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4" name="Picture 1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PrincipalActReg"/>
        <w:spacing w:before="2600" w:after="0"/>
      </w:pPr>
      <w:r>
        <w:rPr>
          <w:snapToGrid w:val="0"/>
        </w:rPr>
        <w:t>Water Agencies (Powers) Act 1984</w:t>
      </w:r>
    </w:p>
    <w:p>
      <w:pPr>
        <w:pStyle w:val="NameofActRegPage1"/>
        <w:spacing w:before="1980" w:after="4200"/>
        <w:ind w:left="482" w:right="488"/>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Water Agencies (Charges) By-laws 1987</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Water Agencies (Charges) By-laws 1987</w:t>
      </w:r>
      <w:r>
        <w:fldChar w:fldCharType="end"/>
      </w:r>
    </w:p>
    <w:p>
      <w:pPr>
        <w:pStyle w:val="Arrangement"/>
      </w:pPr>
      <w:r>
        <w:t>CONTENTS</w:t>
      </w:r>
    </w:p>
    <w:p>
      <w:pPr>
        <w:pStyle w:val="TOC8"/>
        <w:rPr>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1</w:t>
      </w:r>
      <w:r>
        <w:rPr>
          <w:snapToGrid w:val="0"/>
        </w:rPr>
        <w:t>.</w:t>
      </w:r>
      <w:r>
        <w:rPr>
          <w:snapToGrid w:val="0"/>
        </w:rPr>
        <w:tab/>
        <w:t>Citation</w:t>
      </w:r>
      <w:r>
        <w:tab/>
      </w:r>
      <w:r>
        <w:fldChar w:fldCharType="begin"/>
      </w:r>
      <w:r>
        <w:instrText xml:space="preserve"> PAGEREF _Toc297541135 \h </w:instrText>
      </w:r>
      <w:r>
        <w:fldChar w:fldCharType="separate"/>
      </w:r>
      <w:r>
        <w:t>1</w:t>
      </w:r>
      <w:r>
        <w:fldChar w:fldCharType="end"/>
      </w:r>
    </w:p>
    <w:p>
      <w:pPr>
        <w:pStyle w:val="TOC8"/>
        <w:rPr>
          <w:sz w:val="24"/>
          <w:szCs w:val="24"/>
          <w:lang w:val="en-US"/>
        </w:rPr>
      </w:pPr>
      <w:r>
        <w:t>2</w:t>
      </w:r>
      <w:r>
        <w:rPr>
          <w:snapToGrid w:val="0"/>
        </w:rPr>
        <w:t>.</w:t>
      </w:r>
      <w:r>
        <w:rPr>
          <w:snapToGrid w:val="0"/>
        </w:rPr>
        <w:tab/>
        <w:t>Terms used</w:t>
      </w:r>
      <w:r>
        <w:tab/>
      </w:r>
      <w:r>
        <w:fldChar w:fldCharType="begin"/>
      </w:r>
      <w:r>
        <w:instrText xml:space="preserve"> PAGEREF _Toc297541136 \h </w:instrText>
      </w:r>
      <w:r>
        <w:fldChar w:fldCharType="separate"/>
      </w:r>
      <w:r>
        <w:t>1</w:t>
      </w:r>
      <w:r>
        <w:fldChar w:fldCharType="end"/>
      </w:r>
    </w:p>
    <w:p>
      <w:pPr>
        <w:pStyle w:val="TOC2"/>
        <w:tabs>
          <w:tab w:val="right" w:leader="dot" w:pos="7086"/>
        </w:tabs>
        <w:rPr>
          <w:b w:val="0"/>
          <w:sz w:val="24"/>
          <w:szCs w:val="24"/>
          <w:lang w:val="en-US"/>
        </w:rPr>
      </w:pPr>
      <w:r>
        <w:t>Part 1 — General</w:t>
      </w:r>
    </w:p>
    <w:p>
      <w:pPr>
        <w:pStyle w:val="TOC8"/>
        <w:rPr>
          <w:sz w:val="24"/>
          <w:szCs w:val="24"/>
          <w:lang w:val="en-US"/>
        </w:rPr>
      </w:pPr>
      <w:r>
        <w:t>3</w:t>
      </w:r>
      <w:r>
        <w:rPr>
          <w:snapToGrid w:val="0"/>
        </w:rPr>
        <w:t>.</w:t>
      </w:r>
      <w:r>
        <w:rPr>
          <w:snapToGrid w:val="0"/>
        </w:rPr>
        <w:tab/>
        <w:t>Proportionate charges for part of year</w:t>
      </w:r>
      <w:r>
        <w:tab/>
      </w:r>
      <w:r>
        <w:fldChar w:fldCharType="begin"/>
      </w:r>
      <w:r>
        <w:instrText xml:space="preserve"> PAGEREF _Toc297541138 \h </w:instrText>
      </w:r>
      <w:r>
        <w:fldChar w:fldCharType="separate"/>
      </w:r>
      <w:r>
        <w:t>9</w:t>
      </w:r>
      <w:r>
        <w:fldChar w:fldCharType="end"/>
      </w:r>
    </w:p>
    <w:p>
      <w:pPr>
        <w:pStyle w:val="TOC8"/>
        <w:rPr>
          <w:sz w:val="24"/>
          <w:szCs w:val="24"/>
          <w:lang w:val="en-US"/>
        </w:rPr>
      </w:pPr>
      <w:r>
        <w:t>3A</w:t>
      </w:r>
      <w:r>
        <w:rPr>
          <w:snapToGrid w:val="0"/>
        </w:rPr>
        <w:t>.</w:t>
      </w:r>
      <w:r>
        <w:rPr>
          <w:snapToGrid w:val="0"/>
        </w:rPr>
        <w:tab/>
        <w:t>Minimum charge prior to revaluation</w:t>
      </w:r>
      <w:r>
        <w:tab/>
      </w:r>
      <w:r>
        <w:fldChar w:fldCharType="begin"/>
      </w:r>
      <w:r>
        <w:instrText xml:space="preserve"> PAGEREF _Toc297541139 \h </w:instrText>
      </w:r>
      <w:r>
        <w:fldChar w:fldCharType="separate"/>
      </w:r>
      <w:r>
        <w:t>10</w:t>
      </w:r>
      <w:r>
        <w:fldChar w:fldCharType="end"/>
      </w:r>
    </w:p>
    <w:p>
      <w:pPr>
        <w:pStyle w:val="TOC8"/>
        <w:rPr>
          <w:sz w:val="24"/>
          <w:szCs w:val="24"/>
          <w:lang w:val="en-US"/>
        </w:rPr>
      </w:pPr>
      <w:r>
        <w:t>4</w:t>
      </w:r>
      <w:r>
        <w:rPr>
          <w:snapToGrid w:val="0"/>
        </w:rPr>
        <w:t>.</w:t>
      </w:r>
      <w:r>
        <w:rPr>
          <w:snapToGrid w:val="0"/>
        </w:rPr>
        <w:tab/>
        <w:t>Exempt land</w:t>
      </w:r>
      <w:r>
        <w:tab/>
      </w:r>
      <w:r>
        <w:fldChar w:fldCharType="begin"/>
      </w:r>
      <w:r>
        <w:instrText xml:space="preserve"> PAGEREF _Toc297541140 \h </w:instrText>
      </w:r>
      <w:r>
        <w:fldChar w:fldCharType="separate"/>
      </w:r>
      <w:r>
        <w:t>10</w:t>
      </w:r>
      <w:r>
        <w:fldChar w:fldCharType="end"/>
      </w:r>
    </w:p>
    <w:p>
      <w:pPr>
        <w:pStyle w:val="TOC8"/>
        <w:rPr>
          <w:sz w:val="24"/>
          <w:szCs w:val="24"/>
          <w:lang w:val="en-US"/>
        </w:rPr>
      </w:pPr>
      <w:r>
        <w:t>5</w:t>
      </w:r>
      <w:r>
        <w:rPr>
          <w:snapToGrid w:val="0"/>
        </w:rPr>
        <w:t>.</w:t>
      </w:r>
      <w:r>
        <w:rPr>
          <w:snapToGrid w:val="0"/>
        </w:rPr>
        <w:tab/>
        <w:t>Separately assessable residential land</w:t>
      </w:r>
      <w:r>
        <w:tab/>
      </w:r>
      <w:r>
        <w:fldChar w:fldCharType="begin"/>
      </w:r>
      <w:r>
        <w:instrText xml:space="preserve"> PAGEREF _Toc297541141 \h </w:instrText>
      </w:r>
      <w:r>
        <w:fldChar w:fldCharType="separate"/>
      </w:r>
      <w:r>
        <w:t>13</w:t>
      </w:r>
      <w:r>
        <w:fldChar w:fldCharType="end"/>
      </w:r>
    </w:p>
    <w:p>
      <w:pPr>
        <w:pStyle w:val="TOC8"/>
        <w:rPr>
          <w:sz w:val="24"/>
          <w:szCs w:val="24"/>
          <w:lang w:val="en-US"/>
        </w:rPr>
      </w:pPr>
      <w:r>
        <w:t>6</w:t>
      </w:r>
      <w:r>
        <w:rPr>
          <w:snapToGrid w:val="0"/>
        </w:rPr>
        <w:t>.</w:t>
      </w:r>
      <w:r>
        <w:rPr>
          <w:snapToGrid w:val="0"/>
        </w:rPr>
        <w:tab/>
        <w:t>Estimation upon meter malfunction or of non</w:t>
      </w:r>
      <w:r>
        <w:rPr>
          <w:snapToGrid w:val="0"/>
        </w:rPr>
        <w:noBreakHyphen/>
        <w:t>metered quantity</w:t>
      </w:r>
      <w:r>
        <w:tab/>
      </w:r>
      <w:r>
        <w:fldChar w:fldCharType="begin"/>
      </w:r>
      <w:r>
        <w:instrText xml:space="preserve"> PAGEREF _Toc297541142 \h </w:instrText>
      </w:r>
      <w:r>
        <w:fldChar w:fldCharType="separate"/>
      </w:r>
      <w:r>
        <w:t>14</w:t>
      </w:r>
      <w:r>
        <w:fldChar w:fldCharType="end"/>
      </w:r>
    </w:p>
    <w:p>
      <w:pPr>
        <w:pStyle w:val="TOC8"/>
        <w:rPr>
          <w:sz w:val="24"/>
          <w:szCs w:val="24"/>
          <w:lang w:val="en-US"/>
        </w:rPr>
      </w:pPr>
      <w:r>
        <w:t>7</w:t>
      </w:r>
      <w:r>
        <w:rPr>
          <w:snapToGrid w:val="0"/>
        </w:rPr>
        <w:t>.</w:t>
      </w:r>
      <w:r>
        <w:rPr>
          <w:snapToGrid w:val="0"/>
        </w:rPr>
        <w:tab/>
        <w:t>Manner of payment of charges other than quantity and single capital infrastructure charges</w:t>
      </w:r>
      <w:r>
        <w:tab/>
      </w:r>
      <w:r>
        <w:fldChar w:fldCharType="begin"/>
      </w:r>
      <w:r>
        <w:instrText xml:space="preserve"> PAGEREF _Toc297541143 \h </w:instrText>
      </w:r>
      <w:r>
        <w:fldChar w:fldCharType="separate"/>
      </w:r>
      <w:r>
        <w:t>15</w:t>
      </w:r>
      <w:r>
        <w:fldChar w:fldCharType="end"/>
      </w:r>
    </w:p>
    <w:p>
      <w:pPr>
        <w:pStyle w:val="TOC8"/>
        <w:rPr>
          <w:sz w:val="24"/>
          <w:szCs w:val="24"/>
          <w:lang w:val="en-US"/>
        </w:rPr>
      </w:pPr>
      <w:r>
        <w:t>7A</w:t>
      </w:r>
      <w:r>
        <w:rPr>
          <w:snapToGrid w:val="0"/>
        </w:rPr>
        <w:t>.</w:t>
      </w:r>
      <w:r>
        <w:rPr>
          <w:snapToGrid w:val="0"/>
        </w:rPr>
        <w:tab/>
        <w:t>Manner of payment of quantity charges</w:t>
      </w:r>
      <w:r>
        <w:tab/>
      </w:r>
      <w:r>
        <w:fldChar w:fldCharType="begin"/>
      </w:r>
      <w:r>
        <w:instrText xml:space="preserve"> PAGEREF _Toc297541144 \h </w:instrText>
      </w:r>
      <w:r>
        <w:fldChar w:fldCharType="separate"/>
      </w:r>
      <w:r>
        <w:t>17</w:t>
      </w:r>
      <w:r>
        <w:fldChar w:fldCharType="end"/>
      </w:r>
    </w:p>
    <w:p>
      <w:pPr>
        <w:pStyle w:val="TOC8"/>
        <w:rPr>
          <w:sz w:val="24"/>
          <w:szCs w:val="24"/>
          <w:lang w:val="en-US"/>
        </w:rPr>
      </w:pPr>
      <w:r>
        <w:t>7B</w:t>
      </w:r>
      <w:r>
        <w:rPr>
          <w:snapToGrid w:val="0"/>
        </w:rPr>
        <w:t>.</w:t>
      </w:r>
      <w:r>
        <w:rPr>
          <w:snapToGrid w:val="0"/>
        </w:rPr>
        <w:tab/>
        <w:t>Manner of payment of single capital infrastructure charges</w:t>
      </w:r>
      <w:r>
        <w:tab/>
      </w:r>
      <w:r>
        <w:fldChar w:fldCharType="begin"/>
      </w:r>
      <w:r>
        <w:instrText xml:space="preserve"> PAGEREF _Toc297541145 \h </w:instrText>
      </w:r>
      <w:r>
        <w:fldChar w:fldCharType="separate"/>
      </w:r>
      <w:r>
        <w:t>17</w:t>
      </w:r>
      <w:r>
        <w:fldChar w:fldCharType="end"/>
      </w:r>
    </w:p>
    <w:p>
      <w:pPr>
        <w:pStyle w:val="TOC8"/>
        <w:rPr>
          <w:sz w:val="24"/>
          <w:szCs w:val="24"/>
          <w:lang w:val="en-US"/>
        </w:rPr>
      </w:pPr>
      <w:r>
        <w:t>8.</w:t>
      </w:r>
      <w:r>
        <w:tab/>
        <w:t>Special arrangements</w:t>
      </w:r>
      <w:r>
        <w:tab/>
      </w:r>
      <w:r>
        <w:fldChar w:fldCharType="begin"/>
      </w:r>
      <w:r>
        <w:instrText xml:space="preserve"> PAGEREF _Toc297541146 \h </w:instrText>
      </w:r>
      <w:r>
        <w:fldChar w:fldCharType="separate"/>
      </w:r>
      <w:r>
        <w:t>17</w:t>
      </w:r>
      <w:r>
        <w:fldChar w:fldCharType="end"/>
      </w:r>
    </w:p>
    <w:p>
      <w:pPr>
        <w:pStyle w:val="TOC8"/>
        <w:rPr>
          <w:sz w:val="24"/>
          <w:szCs w:val="24"/>
          <w:lang w:val="en-US"/>
        </w:rPr>
      </w:pPr>
      <w:r>
        <w:t>8A</w:t>
      </w:r>
      <w:r>
        <w:rPr>
          <w:snapToGrid w:val="0"/>
        </w:rPr>
        <w:t>.</w:t>
      </w:r>
      <w:r>
        <w:rPr>
          <w:snapToGrid w:val="0"/>
        </w:rPr>
        <w:tab/>
        <w:t>Concessional charges for retirement village residents</w:t>
      </w:r>
      <w:r>
        <w:tab/>
      </w:r>
      <w:r>
        <w:fldChar w:fldCharType="begin"/>
      </w:r>
      <w:r>
        <w:instrText xml:space="preserve"> PAGEREF _Toc297541147 \h </w:instrText>
      </w:r>
      <w:r>
        <w:fldChar w:fldCharType="separate"/>
      </w:r>
      <w:r>
        <w:t>18</w:t>
      </w:r>
      <w:r>
        <w:fldChar w:fldCharType="end"/>
      </w:r>
    </w:p>
    <w:p>
      <w:pPr>
        <w:pStyle w:val="TOC8"/>
        <w:rPr>
          <w:sz w:val="24"/>
          <w:szCs w:val="24"/>
          <w:lang w:val="en-US"/>
        </w:rPr>
      </w:pPr>
      <w:r>
        <w:t>8B.</w:t>
      </w:r>
      <w:r>
        <w:tab/>
        <w:t>Government trading organisation and non</w:t>
      </w:r>
      <w:r>
        <w:noBreakHyphen/>
        <w:t>commercial Government property</w:t>
      </w:r>
      <w:r>
        <w:tab/>
      </w:r>
      <w:r>
        <w:fldChar w:fldCharType="begin"/>
      </w:r>
      <w:r>
        <w:instrText xml:space="preserve"> PAGEREF _Toc297541148 \h </w:instrText>
      </w:r>
      <w:r>
        <w:fldChar w:fldCharType="separate"/>
      </w:r>
      <w:r>
        <w:t>19</w:t>
      </w:r>
      <w:r>
        <w:fldChar w:fldCharType="end"/>
      </w:r>
    </w:p>
    <w:p>
      <w:pPr>
        <w:pStyle w:val="TOC8"/>
        <w:rPr>
          <w:sz w:val="24"/>
          <w:szCs w:val="24"/>
          <w:lang w:val="en-US"/>
        </w:rPr>
      </w:pPr>
      <w:r>
        <w:t>8BA</w:t>
      </w:r>
      <w:r>
        <w:rPr>
          <w:snapToGrid w:val="0"/>
        </w:rPr>
        <w:t>.</w:t>
      </w:r>
      <w:r>
        <w:rPr>
          <w:snapToGrid w:val="0"/>
        </w:rPr>
        <w:tab/>
        <w:t>Annual charges to Government trading organisations that supply water to lessees or ships</w:t>
      </w:r>
      <w:r>
        <w:tab/>
      </w:r>
      <w:r>
        <w:fldChar w:fldCharType="begin"/>
      </w:r>
      <w:r>
        <w:instrText xml:space="preserve"> PAGEREF _Toc297541149 \h </w:instrText>
      </w:r>
      <w:r>
        <w:fldChar w:fldCharType="separate"/>
      </w:r>
      <w:r>
        <w:t>19</w:t>
      </w:r>
      <w:r>
        <w:fldChar w:fldCharType="end"/>
      </w:r>
    </w:p>
    <w:p>
      <w:pPr>
        <w:pStyle w:val="TOC8"/>
        <w:rPr>
          <w:sz w:val="24"/>
          <w:szCs w:val="24"/>
          <w:lang w:val="en-US"/>
        </w:rPr>
      </w:pPr>
      <w:r>
        <w:t>9</w:t>
      </w:r>
      <w:r>
        <w:rPr>
          <w:snapToGrid w:val="0"/>
        </w:rPr>
        <w:t>.</w:t>
      </w:r>
      <w:r>
        <w:rPr>
          <w:snapToGrid w:val="0"/>
        </w:rPr>
        <w:tab/>
        <w:t>Interest on overdue amounts</w:t>
      </w:r>
      <w:r>
        <w:tab/>
      </w:r>
      <w:r>
        <w:fldChar w:fldCharType="begin"/>
      </w:r>
      <w:r>
        <w:instrText xml:space="preserve"> PAGEREF _Toc297541150 \h </w:instrText>
      </w:r>
      <w:r>
        <w:fldChar w:fldCharType="separate"/>
      </w:r>
      <w:r>
        <w:t>21</w:t>
      </w:r>
      <w:r>
        <w:fldChar w:fldCharType="end"/>
      </w:r>
    </w:p>
    <w:p>
      <w:pPr>
        <w:pStyle w:val="TOC8"/>
        <w:rPr>
          <w:sz w:val="24"/>
          <w:szCs w:val="24"/>
          <w:lang w:val="en-US"/>
        </w:rPr>
      </w:pPr>
      <w:r>
        <w:t>9A</w:t>
      </w:r>
      <w:r>
        <w:rPr>
          <w:snapToGrid w:val="0"/>
        </w:rPr>
        <w:t>.</w:t>
      </w:r>
      <w:r>
        <w:rPr>
          <w:snapToGrid w:val="0"/>
        </w:rPr>
        <w:tab/>
        <w:t>Amounts rounded</w:t>
      </w:r>
      <w:r>
        <w:tab/>
      </w:r>
      <w:r>
        <w:fldChar w:fldCharType="begin"/>
      </w:r>
      <w:r>
        <w:instrText xml:space="preserve"> PAGEREF _Toc297541151 \h </w:instrText>
      </w:r>
      <w:r>
        <w:fldChar w:fldCharType="separate"/>
      </w:r>
      <w:r>
        <w:t>21</w:t>
      </w:r>
      <w:r>
        <w:fldChar w:fldCharType="end"/>
      </w:r>
    </w:p>
    <w:p>
      <w:pPr>
        <w:pStyle w:val="TOC8"/>
        <w:rPr>
          <w:sz w:val="24"/>
          <w:szCs w:val="24"/>
          <w:lang w:val="en-US"/>
        </w:rPr>
      </w:pPr>
      <w:r>
        <w:t>9B.</w:t>
      </w:r>
      <w:r>
        <w:tab/>
        <w:t>Calculations, including maxima, for various GRV based charges</w:t>
      </w:r>
      <w:r>
        <w:tab/>
      </w:r>
      <w:r>
        <w:fldChar w:fldCharType="begin"/>
      </w:r>
      <w:r>
        <w:instrText xml:space="preserve"> PAGEREF _Toc297541152 \h </w:instrText>
      </w:r>
      <w:r>
        <w:fldChar w:fldCharType="separate"/>
      </w:r>
      <w:r>
        <w:t>21</w:t>
      </w:r>
      <w:r>
        <w:fldChar w:fldCharType="end"/>
      </w:r>
    </w:p>
    <w:p>
      <w:pPr>
        <w:pStyle w:val="TOC2"/>
        <w:tabs>
          <w:tab w:val="right" w:leader="dot" w:pos="7086"/>
        </w:tabs>
        <w:rPr>
          <w:b w:val="0"/>
          <w:sz w:val="24"/>
          <w:szCs w:val="24"/>
          <w:lang w:val="en-US"/>
        </w:rPr>
      </w:pPr>
      <w:r>
        <w:t>Part 2 — Water supply</w:t>
      </w:r>
    </w:p>
    <w:p>
      <w:pPr>
        <w:pStyle w:val="TOC4"/>
        <w:tabs>
          <w:tab w:val="right" w:leader="dot" w:pos="7086"/>
        </w:tabs>
        <w:rPr>
          <w:b w:val="0"/>
          <w:sz w:val="24"/>
          <w:szCs w:val="24"/>
          <w:lang w:val="en-US"/>
        </w:rPr>
      </w:pPr>
      <w:r>
        <w:rPr>
          <w:spacing w:val="-4"/>
        </w:rPr>
        <w:t>Division 1</w:t>
      </w:r>
      <w:r>
        <w:rPr>
          <w:snapToGrid w:val="0"/>
          <w:spacing w:val="-4"/>
        </w:rPr>
        <w:t> — </w:t>
      </w:r>
      <w:r>
        <w:rPr>
          <w:spacing w:val="-4"/>
        </w:rPr>
        <w:t xml:space="preserve">Water supply other than under </w:t>
      </w:r>
      <w:r>
        <w:rPr>
          <w:i/>
          <w:spacing w:val="-4"/>
        </w:rPr>
        <w:t>Rights in Water and Irrigation Act 1914</w:t>
      </w:r>
    </w:p>
    <w:p>
      <w:pPr>
        <w:pStyle w:val="TOC8"/>
        <w:rPr>
          <w:sz w:val="24"/>
          <w:szCs w:val="24"/>
          <w:lang w:val="en-US"/>
        </w:rPr>
      </w:pPr>
      <w:r>
        <w:t>10</w:t>
      </w:r>
      <w:r>
        <w:rPr>
          <w:snapToGrid w:val="0"/>
        </w:rPr>
        <w:t>.</w:t>
      </w:r>
      <w:r>
        <w:rPr>
          <w:snapToGrid w:val="0"/>
        </w:rPr>
        <w:tab/>
        <w:t>Certain matters to be disregarded</w:t>
      </w:r>
      <w:r>
        <w:tab/>
      </w:r>
      <w:r>
        <w:fldChar w:fldCharType="begin"/>
      </w:r>
      <w:r>
        <w:instrText xml:space="preserve"> PAGEREF _Toc297541155 \h </w:instrText>
      </w:r>
      <w:r>
        <w:fldChar w:fldCharType="separate"/>
      </w:r>
      <w:r>
        <w:t>23</w:t>
      </w:r>
      <w:r>
        <w:fldChar w:fldCharType="end"/>
      </w:r>
    </w:p>
    <w:p>
      <w:pPr>
        <w:pStyle w:val="TOC8"/>
        <w:rPr>
          <w:sz w:val="24"/>
          <w:szCs w:val="24"/>
          <w:lang w:val="en-US"/>
        </w:rPr>
      </w:pPr>
      <w:r>
        <w:t>11</w:t>
      </w:r>
      <w:r>
        <w:rPr>
          <w:snapToGrid w:val="0"/>
        </w:rPr>
        <w:t>.</w:t>
      </w:r>
      <w:r>
        <w:rPr>
          <w:snapToGrid w:val="0"/>
        </w:rPr>
        <w:tab/>
        <w:t>Land subject to water supply charges under this Division</w:t>
      </w:r>
      <w:r>
        <w:tab/>
      </w:r>
      <w:r>
        <w:fldChar w:fldCharType="begin"/>
      </w:r>
      <w:r>
        <w:instrText xml:space="preserve"> PAGEREF _Toc297541156 \h </w:instrText>
      </w:r>
      <w:r>
        <w:fldChar w:fldCharType="separate"/>
      </w:r>
      <w:r>
        <w:t>23</w:t>
      </w:r>
      <w:r>
        <w:fldChar w:fldCharType="end"/>
      </w:r>
    </w:p>
    <w:p>
      <w:pPr>
        <w:pStyle w:val="TOC8"/>
        <w:rPr>
          <w:sz w:val="24"/>
          <w:szCs w:val="24"/>
          <w:lang w:val="en-US"/>
        </w:rPr>
      </w:pPr>
      <w:r>
        <w:t>12</w:t>
      </w:r>
      <w:r>
        <w:rPr>
          <w:snapToGrid w:val="0"/>
        </w:rPr>
        <w:t>.</w:t>
      </w:r>
      <w:r>
        <w:rPr>
          <w:snapToGrid w:val="0"/>
        </w:rPr>
        <w:tab/>
        <w:t>Exempt land</w:t>
      </w:r>
      <w:r>
        <w:tab/>
      </w:r>
      <w:r>
        <w:fldChar w:fldCharType="begin"/>
      </w:r>
      <w:r>
        <w:instrText xml:space="preserve"> PAGEREF _Toc297541157 \h </w:instrText>
      </w:r>
      <w:r>
        <w:fldChar w:fldCharType="separate"/>
      </w:r>
      <w:r>
        <w:t>23</w:t>
      </w:r>
      <w:r>
        <w:fldChar w:fldCharType="end"/>
      </w:r>
    </w:p>
    <w:p>
      <w:pPr>
        <w:pStyle w:val="TOC8"/>
        <w:rPr>
          <w:sz w:val="24"/>
          <w:szCs w:val="24"/>
          <w:lang w:val="en-US"/>
        </w:rPr>
      </w:pPr>
      <w:r>
        <w:t>13.</w:t>
      </w:r>
      <w:r>
        <w:tab/>
        <w:t>Classification of land</w:t>
      </w:r>
      <w:r>
        <w:tab/>
      </w:r>
      <w:r>
        <w:fldChar w:fldCharType="begin"/>
      </w:r>
      <w:r>
        <w:instrText xml:space="preserve"> PAGEREF _Toc297541158 \h </w:instrText>
      </w:r>
      <w:r>
        <w:fldChar w:fldCharType="separate"/>
      </w:r>
      <w:r>
        <w:t>24</w:t>
      </w:r>
      <w:r>
        <w:fldChar w:fldCharType="end"/>
      </w:r>
    </w:p>
    <w:p>
      <w:pPr>
        <w:pStyle w:val="TOC8"/>
        <w:rPr>
          <w:sz w:val="24"/>
          <w:szCs w:val="24"/>
          <w:lang w:val="en-US"/>
        </w:rPr>
      </w:pPr>
      <w:r>
        <w:t>14</w:t>
      </w:r>
      <w:r>
        <w:rPr>
          <w:snapToGrid w:val="0"/>
        </w:rPr>
        <w:t>.</w:t>
      </w:r>
      <w:r>
        <w:rPr>
          <w:snapToGrid w:val="0"/>
        </w:rPr>
        <w:tab/>
        <w:t>Indexation of certain valuations</w:t>
      </w:r>
      <w:r>
        <w:tab/>
      </w:r>
      <w:r>
        <w:fldChar w:fldCharType="begin"/>
      </w:r>
      <w:r>
        <w:instrText xml:space="preserve"> PAGEREF _Toc297541159 \h </w:instrText>
      </w:r>
      <w:r>
        <w:fldChar w:fldCharType="separate"/>
      </w:r>
      <w:r>
        <w:t>26</w:t>
      </w:r>
      <w:r>
        <w:fldChar w:fldCharType="end"/>
      </w:r>
    </w:p>
    <w:p>
      <w:pPr>
        <w:pStyle w:val="TOC8"/>
        <w:rPr>
          <w:sz w:val="24"/>
          <w:szCs w:val="24"/>
          <w:lang w:val="en-US"/>
        </w:rPr>
      </w:pPr>
      <w:r>
        <w:t>16</w:t>
      </w:r>
      <w:r>
        <w:rPr>
          <w:snapToGrid w:val="0"/>
        </w:rPr>
        <w:t>.</w:t>
      </w:r>
      <w:r>
        <w:rPr>
          <w:snapToGrid w:val="0"/>
        </w:rPr>
        <w:tab/>
        <w:t>Discrete residential units</w:t>
      </w:r>
      <w:r>
        <w:tab/>
      </w:r>
      <w:r>
        <w:fldChar w:fldCharType="begin"/>
      </w:r>
      <w:r>
        <w:instrText xml:space="preserve"> PAGEREF _Toc297541160 \h </w:instrText>
      </w:r>
      <w:r>
        <w:fldChar w:fldCharType="separate"/>
      </w:r>
      <w:r>
        <w:t>27</w:t>
      </w:r>
      <w:r>
        <w:fldChar w:fldCharType="end"/>
      </w:r>
    </w:p>
    <w:p>
      <w:pPr>
        <w:pStyle w:val="TOC8"/>
        <w:rPr>
          <w:sz w:val="24"/>
          <w:szCs w:val="24"/>
          <w:lang w:val="en-US"/>
        </w:rPr>
      </w:pPr>
      <w:r>
        <w:t>17</w:t>
      </w:r>
      <w:r>
        <w:rPr>
          <w:snapToGrid w:val="0"/>
        </w:rPr>
        <w:t>.</w:t>
      </w:r>
      <w:r>
        <w:rPr>
          <w:snapToGrid w:val="0"/>
        </w:rPr>
        <w:tab/>
        <w:t>Quantity charges for the supply of water</w:t>
      </w:r>
      <w:r>
        <w:tab/>
      </w:r>
      <w:r>
        <w:fldChar w:fldCharType="begin"/>
      </w:r>
      <w:r>
        <w:instrText xml:space="preserve"> PAGEREF _Toc297541161 \h </w:instrText>
      </w:r>
      <w:r>
        <w:fldChar w:fldCharType="separate"/>
      </w:r>
      <w:r>
        <w:t>27</w:t>
      </w:r>
      <w:r>
        <w:fldChar w:fldCharType="end"/>
      </w:r>
    </w:p>
    <w:p>
      <w:pPr>
        <w:pStyle w:val="TOC8"/>
        <w:rPr>
          <w:sz w:val="24"/>
          <w:szCs w:val="24"/>
          <w:lang w:val="en-US"/>
        </w:rPr>
      </w:pPr>
      <w:r>
        <w:t>17A</w:t>
      </w:r>
      <w:r>
        <w:rPr>
          <w:snapToGrid w:val="0"/>
        </w:rPr>
        <w:t>.</w:t>
      </w:r>
      <w:r>
        <w:rPr>
          <w:snapToGrid w:val="0"/>
        </w:rPr>
        <w:tab/>
        <w:t>Caravan parks</w:t>
      </w:r>
      <w:r>
        <w:tab/>
      </w:r>
      <w:r>
        <w:fldChar w:fldCharType="begin"/>
      </w:r>
      <w:r>
        <w:instrText xml:space="preserve"> PAGEREF _Toc297541162 \h </w:instrText>
      </w:r>
      <w:r>
        <w:fldChar w:fldCharType="separate"/>
      </w:r>
      <w:r>
        <w:t>28</w:t>
      </w:r>
      <w:r>
        <w:fldChar w:fldCharType="end"/>
      </w:r>
    </w:p>
    <w:p>
      <w:pPr>
        <w:pStyle w:val="TOC8"/>
        <w:rPr>
          <w:sz w:val="24"/>
          <w:szCs w:val="24"/>
          <w:lang w:val="en-US"/>
        </w:rPr>
      </w:pPr>
      <w:r>
        <w:t>17B.</w:t>
      </w:r>
      <w:r>
        <w:tab/>
      </w:r>
      <w:r>
        <w:rPr>
          <w:snapToGrid w:val="0"/>
        </w:rPr>
        <w:t>Metropolitan non</w:t>
      </w:r>
      <w:r>
        <w:rPr>
          <w:snapToGrid w:val="0"/>
        </w:rPr>
        <w:noBreakHyphen/>
        <w:t xml:space="preserve">residential </w:t>
      </w:r>
      <w:r>
        <w:t>or commercial residential</w:t>
      </w:r>
      <w:r>
        <w:rPr>
          <w:snapToGrid w:val="0"/>
        </w:rPr>
        <w:t xml:space="preserve"> property water supply charges</w:t>
      </w:r>
      <w:r>
        <w:tab/>
      </w:r>
      <w:r>
        <w:fldChar w:fldCharType="begin"/>
      </w:r>
      <w:r>
        <w:instrText xml:space="preserve"> PAGEREF _Toc297541163 \h </w:instrText>
      </w:r>
      <w:r>
        <w:fldChar w:fldCharType="separate"/>
      </w:r>
      <w:r>
        <w:t>30</w:t>
      </w:r>
      <w:r>
        <w:fldChar w:fldCharType="end"/>
      </w:r>
    </w:p>
    <w:p>
      <w:pPr>
        <w:pStyle w:val="TOC8"/>
        <w:rPr>
          <w:sz w:val="24"/>
          <w:szCs w:val="24"/>
          <w:lang w:val="en-US"/>
        </w:rPr>
      </w:pPr>
      <w:r>
        <w:t>17C.</w:t>
      </w:r>
      <w:r>
        <w:tab/>
        <w:t>Non</w:t>
      </w:r>
      <w:r>
        <w:noBreakHyphen/>
        <w:t>metropolitan, non</w:t>
      </w:r>
      <w:r>
        <w:noBreakHyphen/>
        <w:t>strata titled, Commercial or Industrial property water supply charges</w:t>
      </w:r>
      <w:r>
        <w:tab/>
      </w:r>
      <w:r>
        <w:fldChar w:fldCharType="begin"/>
      </w:r>
      <w:r>
        <w:instrText xml:space="preserve"> PAGEREF _Toc297541164 \h </w:instrText>
      </w:r>
      <w:r>
        <w:fldChar w:fldCharType="separate"/>
      </w:r>
      <w:r>
        <w:t>30</w:t>
      </w:r>
      <w:r>
        <w:fldChar w:fldCharType="end"/>
      </w:r>
    </w:p>
    <w:p>
      <w:pPr>
        <w:pStyle w:val="TOC8"/>
        <w:rPr>
          <w:sz w:val="24"/>
          <w:szCs w:val="24"/>
          <w:lang w:val="en-US"/>
        </w:rPr>
      </w:pPr>
      <w:r>
        <w:t>17D</w:t>
      </w:r>
      <w:r>
        <w:rPr>
          <w:snapToGrid w:val="0"/>
        </w:rPr>
        <w:t>.</w:t>
      </w:r>
      <w:r>
        <w:rPr>
          <w:snapToGrid w:val="0"/>
        </w:rPr>
        <w:tab/>
        <w:t>Various non</w:t>
      </w:r>
      <w:r>
        <w:rPr>
          <w:snapToGrid w:val="0"/>
        </w:rPr>
        <w:noBreakHyphen/>
        <w:t>metropolitan water supply charges and classifications</w:t>
      </w:r>
      <w:r>
        <w:tab/>
      </w:r>
      <w:r>
        <w:fldChar w:fldCharType="begin"/>
      </w:r>
      <w:r>
        <w:instrText xml:space="preserve"> PAGEREF _Toc297541165 \h </w:instrText>
      </w:r>
      <w:r>
        <w:fldChar w:fldCharType="separate"/>
      </w:r>
      <w:r>
        <w:t>31</w:t>
      </w:r>
      <w:r>
        <w:fldChar w:fldCharType="end"/>
      </w:r>
    </w:p>
    <w:p>
      <w:pPr>
        <w:pStyle w:val="TOC8"/>
        <w:rPr>
          <w:sz w:val="24"/>
          <w:szCs w:val="24"/>
          <w:lang w:val="en-US"/>
        </w:rPr>
      </w:pPr>
      <w:r>
        <w:t>18</w:t>
      </w:r>
      <w:r>
        <w:rPr>
          <w:snapToGrid w:val="0"/>
        </w:rPr>
        <w:t>.</w:t>
      </w:r>
      <w:r>
        <w:rPr>
          <w:snapToGrid w:val="0"/>
        </w:rPr>
        <w:tab/>
        <w:t>Concessional non</w:t>
      </w:r>
      <w:r>
        <w:rPr>
          <w:snapToGrid w:val="0"/>
        </w:rPr>
        <w:noBreakHyphen/>
        <w:t>metropolitan quantity charge</w:t>
      </w:r>
      <w:r>
        <w:tab/>
      </w:r>
      <w:r>
        <w:fldChar w:fldCharType="begin"/>
      </w:r>
      <w:r>
        <w:instrText xml:space="preserve"> PAGEREF _Toc297541166 \h </w:instrText>
      </w:r>
      <w:r>
        <w:fldChar w:fldCharType="separate"/>
      </w:r>
      <w:r>
        <w:t>32</w:t>
      </w:r>
      <w:r>
        <w:fldChar w:fldCharType="end"/>
      </w:r>
    </w:p>
    <w:p>
      <w:pPr>
        <w:pStyle w:val="TOC8"/>
        <w:rPr>
          <w:sz w:val="24"/>
          <w:szCs w:val="24"/>
          <w:lang w:val="en-US"/>
        </w:rPr>
      </w:pPr>
      <w:r>
        <w:t>18A</w:t>
      </w:r>
      <w:r>
        <w:rPr>
          <w:snapToGrid w:val="0"/>
        </w:rPr>
        <w:t>.</w:t>
      </w:r>
      <w:r>
        <w:rPr>
          <w:snapToGrid w:val="0"/>
        </w:rPr>
        <w:tab/>
        <w:t>Concessional metropolitan quantity charge</w:t>
      </w:r>
      <w:r>
        <w:tab/>
      </w:r>
      <w:r>
        <w:fldChar w:fldCharType="begin"/>
      </w:r>
      <w:r>
        <w:instrText xml:space="preserve"> PAGEREF _Toc297541167 \h </w:instrText>
      </w:r>
      <w:r>
        <w:fldChar w:fldCharType="separate"/>
      </w:r>
      <w:r>
        <w:t>34</w:t>
      </w:r>
      <w:r>
        <w:fldChar w:fldCharType="end"/>
      </w:r>
    </w:p>
    <w:p>
      <w:pPr>
        <w:pStyle w:val="TOC8"/>
        <w:rPr>
          <w:sz w:val="24"/>
          <w:szCs w:val="24"/>
          <w:lang w:val="en-US"/>
        </w:rPr>
      </w:pPr>
      <w:r>
        <w:t>18B</w:t>
      </w:r>
      <w:r>
        <w:rPr>
          <w:snapToGrid w:val="0"/>
        </w:rPr>
        <w:t>.</w:t>
      </w:r>
      <w:r>
        <w:rPr>
          <w:snapToGrid w:val="0"/>
        </w:rPr>
        <w:tab/>
        <w:t>Residential multi</w:t>
      </w:r>
      <w:r>
        <w:rPr>
          <w:snapToGrid w:val="0"/>
        </w:rPr>
        <w:noBreakHyphen/>
        <w:t>unit properties — rebates for eligible pensioners</w:t>
      </w:r>
      <w:r>
        <w:tab/>
      </w:r>
      <w:r>
        <w:fldChar w:fldCharType="begin"/>
      </w:r>
      <w:r>
        <w:instrText xml:space="preserve"> PAGEREF _Toc297541168 \h </w:instrText>
      </w:r>
      <w:r>
        <w:fldChar w:fldCharType="separate"/>
      </w:r>
      <w:r>
        <w:t>35</w:t>
      </w:r>
      <w:r>
        <w:fldChar w:fldCharType="end"/>
      </w:r>
    </w:p>
    <w:p>
      <w:pPr>
        <w:pStyle w:val="TOC8"/>
        <w:rPr>
          <w:sz w:val="24"/>
          <w:szCs w:val="24"/>
          <w:lang w:val="en-US"/>
        </w:rPr>
      </w:pPr>
      <w:r>
        <w:t>19A</w:t>
      </w:r>
      <w:r>
        <w:rPr>
          <w:snapToGrid w:val="0"/>
        </w:rPr>
        <w:t>.</w:t>
      </w:r>
      <w:r>
        <w:rPr>
          <w:snapToGrid w:val="0"/>
        </w:rPr>
        <w:tab/>
        <w:t>Capital infrastructure charges</w:t>
      </w:r>
      <w:r>
        <w:tab/>
      </w:r>
      <w:r>
        <w:fldChar w:fldCharType="begin"/>
      </w:r>
      <w:r>
        <w:instrText xml:space="preserve"> PAGEREF _Toc297541169 \h </w:instrText>
      </w:r>
      <w:r>
        <w:fldChar w:fldCharType="separate"/>
      </w:r>
      <w:r>
        <w:t>37</w:t>
      </w:r>
      <w:r>
        <w:fldChar w:fldCharType="end"/>
      </w:r>
    </w:p>
    <w:p>
      <w:pPr>
        <w:pStyle w:val="TOC4"/>
        <w:tabs>
          <w:tab w:val="right" w:leader="dot" w:pos="7086"/>
        </w:tabs>
        <w:rPr>
          <w:b w:val="0"/>
          <w:sz w:val="24"/>
          <w:szCs w:val="24"/>
          <w:lang w:val="en-US"/>
        </w:rPr>
      </w:pPr>
      <w:r>
        <w:t>Division 2</w:t>
      </w:r>
      <w:r>
        <w:rPr>
          <w:snapToGrid w:val="0"/>
        </w:rPr>
        <w:t> — </w:t>
      </w:r>
      <w:r>
        <w:t xml:space="preserve">Water supply under </w:t>
      </w:r>
      <w:r>
        <w:rPr>
          <w:i/>
        </w:rPr>
        <w:t>Rights in Water and Irrigation Act 1914</w:t>
      </w:r>
      <w:r>
        <w:t xml:space="preserve"> other than for irrigation</w:t>
      </w:r>
    </w:p>
    <w:p>
      <w:pPr>
        <w:pStyle w:val="TOC8"/>
        <w:rPr>
          <w:sz w:val="24"/>
          <w:szCs w:val="24"/>
          <w:lang w:val="en-US"/>
        </w:rPr>
      </w:pPr>
      <w:r>
        <w:t>20</w:t>
      </w:r>
      <w:r>
        <w:rPr>
          <w:snapToGrid w:val="0"/>
        </w:rPr>
        <w:t>.</w:t>
      </w:r>
      <w:r>
        <w:rPr>
          <w:snapToGrid w:val="0"/>
        </w:rPr>
        <w:tab/>
        <w:t>Land subject to water supply charges under this Division</w:t>
      </w:r>
      <w:r>
        <w:tab/>
      </w:r>
      <w:r>
        <w:fldChar w:fldCharType="begin"/>
      </w:r>
      <w:r>
        <w:instrText xml:space="preserve"> PAGEREF _Toc297541171 \h </w:instrText>
      </w:r>
      <w:r>
        <w:fldChar w:fldCharType="separate"/>
      </w:r>
      <w:r>
        <w:t>38</w:t>
      </w:r>
      <w:r>
        <w:fldChar w:fldCharType="end"/>
      </w:r>
    </w:p>
    <w:p>
      <w:pPr>
        <w:pStyle w:val="TOC2"/>
        <w:tabs>
          <w:tab w:val="right" w:leader="dot" w:pos="7086"/>
        </w:tabs>
        <w:rPr>
          <w:b w:val="0"/>
          <w:sz w:val="24"/>
          <w:szCs w:val="24"/>
          <w:lang w:val="en-US"/>
        </w:rPr>
      </w:pPr>
      <w:r>
        <w:t>Part 3 — Sewerage</w:t>
      </w:r>
    </w:p>
    <w:p>
      <w:pPr>
        <w:pStyle w:val="TOC8"/>
        <w:rPr>
          <w:sz w:val="24"/>
          <w:szCs w:val="24"/>
          <w:lang w:val="en-US"/>
        </w:rPr>
      </w:pPr>
      <w:r>
        <w:t>21A.</w:t>
      </w:r>
      <w:r>
        <w:tab/>
        <w:t>Terms used</w:t>
      </w:r>
      <w:r>
        <w:tab/>
      </w:r>
      <w:r>
        <w:fldChar w:fldCharType="begin"/>
      </w:r>
      <w:r>
        <w:instrText xml:space="preserve"> PAGEREF _Toc297541173 \h </w:instrText>
      </w:r>
      <w:r>
        <w:fldChar w:fldCharType="separate"/>
      </w:r>
      <w:r>
        <w:t>40</w:t>
      </w:r>
      <w:r>
        <w:fldChar w:fldCharType="end"/>
      </w:r>
    </w:p>
    <w:p>
      <w:pPr>
        <w:pStyle w:val="TOC8"/>
        <w:rPr>
          <w:sz w:val="24"/>
          <w:szCs w:val="24"/>
          <w:lang w:val="en-US"/>
        </w:rPr>
      </w:pPr>
      <w:r>
        <w:t>21</w:t>
      </w:r>
      <w:r>
        <w:rPr>
          <w:snapToGrid w:val="0"/>
        </w:rPr>
        <w:t>.</w:t>
      </w:r>
      <w:r>
        <w:rPr>
          <w:snapToGrid w:val="0"/>
        </w:rPr>
        <w:tab/>
        <w:t>Land subject to sewerage charges</w:t>
      </w:r>
      <w:r>
        <w:tab/>
      </w:r>
      <w:r>
        <w:fldChar w:fldCharType="begin"/>
      </w:r>
      <w:r>
        <w:instrText xml:space="preserve"> PAGEREF _Toc297541174 \h </w:instrText>
      </w:r>
      <w:r>
        <w:fldChar w:fldCharType="separate"/>
      </w:r>
      <w:r>
        <w:t>40</w:t>
      </w:r>
      <w:r>
        <w:fldChar w:fldCharType="end"/>
      </w:r>
    </w:p>
    <w:p>
      <w:pPr>
        <w:pStyle w:val="TOC8"/>
        <w:rPr>
          <w:sz w:val="24"/>
          <w:szCs w:val="24"/>
          <w:lang w:val="en-US"/>
        </w:rPr>
      </w:pPr>
      <w:r>
        <w:t>22</w:t>
      </w:r>
      <w:r>
        <w:rPr>
          <w:snapToGrid w:val="0"/>
        </w:rPr>
        <w:t>.</w:t>
      </w:r>
      <w:r>
        <w:rPr>
          <w:snapToGrid w:val="0"/>
        </w:rPr>
        <w:tab/>
        <w:t>Exempt land</w:t>
      </w:r>
      <w:r>
        <w:tab/>
      </w:r>
      <w:r>
        <w:fldChar w:fldCharType="begin"/>
      </w:r>
      <w:r>
        <w:instrText xml:space="preserve"> PAGEREF _Toc297541175 \h </w:instrText>
      </w:r>
      <w:r>
        <w:fldChar w:fldCharType="separate"/>
      </w:r>
      <w:r>
        <w:t>41</w:t>
      </w:r>
      <w:r>
        <w:fldChar w:fldCharType="end"/>
      </w:r>
    </w:p>
    <w:p>
      <w:pPr>
        <w:pStyle w:val="TOC8"/>
        <w:rPr>
          <w:sz w:val="24"/>
          <w:szCs w:val="24"/>
          <w:lang w:val="en-US"/>
        </w:rPr>
      </w:pPr>
      <w:r>
        <w:t>23.</w:t>
      </w:r>
      <w:r>
        <w:tab/>
        <w:t>Classification of land</w:t>
      </w:r>
      <w:r>
        <w:tab/>
      </w:r>
      <w:r>
        <w:fldChar w:fldCharType="begin"/>
      </w:r>
      <w:r>
        <w:instrText xml:space="preserve"> PAGEREF _Toc297541176 \h </w:instrText>
      </w:r>
      <w:r>
        <w:fldChar w:fldCharType="separate"/>
      </w:r>
      <w:r>
        <w:t>41</w:t>
      </w:r>
      <w:r>
        <w:fldChar w:fldCharType="end"/>
      </w:r>
    </w:p>
    <w:p>
      <w:pPr>
        <w:pStyle w:val="TOC8"/>
        <w:rPr>
          <w:sz w:val="24"/>
          <w:szCs w:val="24"/>
          <w:lang w:val="en-US"/>
        </w:rPr>
      </w:pPr>
      <w:r>
        <w:t>24</w:t>
      </w:r>
      <w:r>
        <w:rPr>
          <w:snapToGrid w:val="0"/>
        </w:rPr>
        <w:t>.</w:t>
      </w:r>
      <w:r>
        <w:rPr>
          <w:snapToGrid w:val="0"/>
        </w:rPr>
        <w:tab/>
        <w:t>Indexation of certain valuations</w:t>
      </w:r>
      <w:r>
        <w:tab/>
      </w:r>
      <w:r>
        <w:fldChar w:fldCharType="begin"/>
      </w:r>
      <w:r>
        <w:instrText xml:space="preserve"> PAGEREF _Toc297541177 \h </w:instrText>
      </w:r>
      <w:r>
        <w:fldChar w:fldCharType="separate"/>
      </w:r>
      <w:r>
        <w:t>42</w:t>
      </w:r>
      <w:r>
        <w:fldChar w:fldCharType="end"/>
      </w:r>
    </w:p>
    <w:p>
      <w:pPr>
        <w:pStyle w:val="TOC8"/>
        <w:rPr>
          <w:sz w:val="24"/>
          <w:szCs w:val="24"/>
          <w:lang w:val="en-US"/>
        </w:rPr>
      </w:pPr>
      <w:r>
        <w:t>25A</w:t>
      </w:r>
      <w:r>
        <w:rPr>
          <w:snapToGrid w:val="0"/>
        </w:rPr>
        <w:t>.</w:t>
      </w:r>
      <w:r>
        <w:rPr>
          <w:snapToGrid w:val="0"/>
        </w:rPr>
        <w:tab/>
        <w:t>Metered metropolitan non</w:t>
      </w:r>
      <w:r>
        <w:rPr>
          <w:snapToGrid w:val="0"/>
        </w:rPr>
        <w:noBreakHyphen/>
        <w:t>residential property sewerage charges</w:t>
      </w:r>
      <w:r>
        <w:tab/>
      </w:r>
      <w:r>
        <w:fldChar w:fldCharType="begin"/>
      </w:r>
      <w:r>
        <w:instrText xml:space="preserve"> PAGEREF _Toc297541178 \h </w:instrText>
      </w:r>
      <w:r>
        <w:fldChar w:fldCharType="separate"/>
      </w:r>
      <w:r>
        <w:t>43</w:t>
      </w:r>
      <w:r>
        <w:fldChar w:fldCharType="end"/>
      </w:r>
    </w:p>
    <w:p>
      <w:pPr>
        <w:pStyle w:val="TOC8"/>
        <w:rPr>
          <w:sz w:val="24"/>
          <w:szCs w:val="24"/>
          <w:lang w:val="en-US"/>
        </w:rPr>
      </w:pPr>
      <w:r>
        <w:t>25B</w:t>
      </w:r>
      <w:r>
        <w:rPr>
          <w:snapToGrid w:val="0"/>
        </w:rPr>
        <w:t>.</w:t>
      </w:r>
      <w:r>
        <w:rPr>
          <w:snapToGrid w:val="0"/>
        </w:rPr>
        <w:tab/>
        <w:t>Un</w:t>
      </w:r>
      <w:r>
        <w:rPr>
          <w:snapToGrid w:val="0"/>
        </w:rPr>
        <w:noBreakHyphen/>
        <w:t>metered or unconnected metropolitan non</w:t>
      </w:r>
      <w:r>
        <w:rPr>
          <w:snapToGrid w:val="0"/>
        </w:rPr>
        <w:noBreakHyphen/>
        <w:t>residential property sewerage charges</w:t>
      </w:r>
      <w:r>
        <w:tab/>
      </w:r>
      <w:r>
        <w:fldChar w:fldCharType="begin"/>
      </w:r>
      <w:r>
        <w:instrText xml:space="preserve"> PAGEREF _Toc297541179 \h </w:instrText>
      </w:r>
      <w:r>
        <w:fldChar w:fldCharType="separate"/>
      </w:r>
      <w:r>
        <w:t>45</w:t>
      </w:r>
      <w:r>
        <w:fldChar w:fldCharType="end"/>
      </w:r>
    </w:p>
    <w:p>
      <w:pPr>
        <w:pStyle w:val="TOC8"/>
        <w:rPr>
          <w:sz w:val="24"/>
          <w:szCs w:val="24"/>
          <w:lang w:val="en-US"/>
        </w:rPr>
      </w:pPr>
      <w:r>
        <w:t>25C</w:t>
      </w:r>
      <w:r>
        <w:rPr>
          <w:snapToGrid w:val="0"/>
        </w:rPr>
        <w:t>.</w:t>
      </w:r>
      <w:r>
        <w:rPr>
          <w:snapToGrid w:val="0"/>
        </w:rPr>
        <w:tab/>
        <w:t>Charging for shared sewerage fixtures on metropolitan non</w:t>
      </w:r>
      <w:r>
        <w:rPr>
          <w:snapToGrid w:val="0"/>
        </w:rPr>
        <w:noBreakHyphen/>
        <w:t>residential property</w:t>
      </w:r>
      <w:r>
        <w:tab/>
      </w:r>
      <w:r>
        <w:fldChar w:fldCharType="begin"/>
      </w:r>
      <w:r>
        <w:instrText xml:space="preserve"> PAGEREF _Toc297541180 \h </w:instrText>
      </w:r>
      <w:r>
        <w:fldChar w:fldCharType="separate"/>
      </w:r>
      <w:r>
        <w:t>45</w:t>
      </w:r>
      <w:r>
        <w:fldChar w:fldCharType="end"/>
      </w:r>
    </w:p>
    <w:p>
      <w:pPr>
        <w:pStyle w:val="TOC8"/>
        <w:rPr>
          <w:sz w:val="24"/>
          <w:szCs w:val="24"/>
          <w:lang w:val="en-US"/>
        </w:rPr>
      </w:pPr>
      <w:r>
        <w:t>26.</w:t>
      </w:r>
      <w:r>
        <w:tab/>
      </w:r>
      <w:r>
        <w:rPr>
          <w:snapToGrid w:val="0"/>
        </w:rPr>
        <w:t xml:space="preserve">Metered country </w:t>
      </w:r>
      <w:r>
        <w:t>non</w:t>
      </w:r>
      <w:r>
        <w:noBreakHyphen/>
        <w:t>residential or commercial residential</w:t>
      </w:r>
      <w:r>
        <w:rPr>
          <w:snapToGrid w:val="0"/>
        </w:rPr>
        <w:t xml:space="preserve"> property sewerage charges</w:t>
      </w:r>
      <w:r>
        <w:tab/>
      </w:r>
      <w:r>
        <w:fldChar w:fldCharType="begin"/>
      </w:r>
      <w:r>
        <w:instrText xml:space="preserve"> PAGEREF _Toc297541181 \h </w:instrText>
      </w:r>
      <w:r>
        <w:fldChar w:fldCharType="separate"/>
      </w:r>
      <w:r>
        <w:t>46</w:t>
      </w:r>
      <w:r>
        <w:fldChar w:fldCharType="end"/>
      </w:r>
    </w:p>
    <w:p>
      <w:pPr>
        <w:pStyle w:val="TOC8"/>
        <w:rPr>
          <w:sz w:val="24"/>
          <w:szCs w:val="24"/>
          <w:lang w:val="en-US"/>
        </w:rPr>
      </w:pPr>
      <w:r>
        <w:t>26A.</w:t>
      </w:r>
      <w:r>
        <w:tab/>
        <w:t>Un</w:t>
      </w:r>
      <w:r>
        <w:noBreakHyphen/>
        <w:t xml:space="preserve">metered or unconnected </w:t>
      </w:r>
      <w:r>
        <w:rPr>
          <w:snapToGrid w:val="0"/>
        </w:rPr>
        <w:t>country non</w:t>
      </w:r>
      <w:r>
        <w:rPr>
          <w:snapToGrid w:val="0"/>
        </w:rPr>
        <w:noBreakHyphen/>
        <w:t>residential or commercial residential</w:t>
      </w:r>
      <w:r>
        <w:t xml:space="preserve"> property sewerage charges</w:t>
      </w:r>
      <w:r>
        <w:tab/>
      </w:r>
      <w:r>
        <w:fldChar w:fldCharType="begin"/>
      </w:r>
      <w:r>
        <w:instrText xml:space="preserve"> PAGEREF _Toc297541182 \h </w:instrText>
      </w:r>
      <w:r>
        <w:fldChar w:fldCharType="separate"/>
      </w:r>
      <w:r>
        <w:t>48</w:t>
      </w:r>
      <w:r>
        <w:fldChar w:fldCharType="end"/>
      </w:r>
    </w:p>
    <w:p>
      <w:pPr>
        <w:pStyle w:val="TOC8"/>
        <w:rPr>
          <w:sz w:val="24"/>
          <w:szCs w:val="24"/>
          <w:lang w:val="en-US"/>
        </w:rPr>
      </w:pPr>
      <w:r>
        <w:t>26B.</w:t>
      </w:r>
      <w:r>
        <w:tab/>
        <w:t xml:space="preserve">Charging for shared sewerage fixtures on </w:t>
      </w:r>
      <w:r>
        <w:rPr>
          <w:snapToGrid w:val="0"/>
        </w:rPr>
        <w:t xml:space="preserve">country </w:t>
      </w:r>
      <w:r>
        <w:t>non</w:t>
      </w:r>
      <w:r>
        <w:noBreakHyphen/>
        <w:t>residential or commercial residential property</w:t>
      </w:r>
      <w:r>
        <w:tab/>
      </w:r>
      <w:r>
        <w:fldChar w:fldCharType="begin"/>
      </w:r>
      <w:r>
        <w:instrText xml:space="preserve"> PAGEREF _Toc297541183 \h </w:instrText>
      </w:r>
      <w:r>
        <w:fldChar w:fldCharType="separate"/>
      </w:r>
      <w:r>
        <w:t>49</w:t>
      </w:r>
      <w:r>
        <w:fldChar w:fldCharType="end"/>
      </w:r>
    </w:p>
    <w:p>
      <w:pPr>
        <w:pStyle w:val="TOC2"/>
        <w:tabs>
          <w:tab w:val="right" w:leader="dot" w:pos="7086"/>
        </w:tabs>
        <w:rPr>
          <w:b w:val="0"/>
          <w:sz w:val="24"/>
          <w:szCs w:val="24"/>
          <w:lang w:val="en-US"/>
        </w:rPr>
      </w:pPr>
      <w:r>
        <w:t>Part 4 — Drainage</w:t>
      </w:r>
    </w:p>
    <w:p>
      <w:pPr>
        <w:pStyle w:val="TOC8"/>
        <w:rPr>
          <w:sz w:val="24"/>
          <w:szCs w:val="24"/>
          <w:lang w:val="en-US"/>
        </w:rPr>
      </w:pPr>
      <w:r>
        <w:t>27</w:t>
      </w:r>
      <w:r>
        <w:rPr>
          <w:snapToGrid w:val="0"/>
        </w:rPr>
        <w:t>.</w:t>
      </w:r>
      <w:r>
        <w:rPr>
          <w:snapToGrid w:val="0"/>
        </w:rPr>
        <w:tab/>
        <w:t>Land subject to drainage charges</w:t>
      </w:r>
      <w:r>
        <w:tab/>
      </w:r>
      <w:r>
        <w:fldChar w:fldCharType="begin"/>
      </w:r>
      <w:r>
        <w:instrText xml:space="preserve"> PAGEREF _Toc297541185 \h </w:instrText>
      </w:r>
      <w:r>
        <w:fldChar w:fldCharType="separate"/>
      </w:r>
      <w:r>
        <w:t>50</w:t>
      </w:r>
      <w:r>
        <w:fldChar w:fldCharType="end"/>
      </w:r>
    </w:p>
    <w:p>
      <w:pPr>
        <w:pStyle w:val="TOC8"/>
        <w:rPr>
          <w:sz w:val="24"/>
          <w:szCs w:val="24"/>
          <w:lang w:val="en-US"/>
        </w:rPr>
      </w:pPr>
      <w:r>
        <w:t>28</w:t>
      </w:r>
      <w:r>
        <w:rPr>
          <w:snapToGrid w:val="0"/>
        </w:rPr>
        <w:t>.</w:t>
      </w:r>
      <w:r>
        <w:rPr>
          <w:snapToGrid w:val="0"/>
        </w:rPr>
        <w:tab/>
        <w:t>Exempt land</w:t>
      </w:r>
      <w:r>
        <w:tab/>
      </w:r>
      <w:r>
        <w:fldChar w:fldCharType="begin"/>
      </w:r>
      <w:r>
        <w:instrText xml:space="preserve"> PAGEREF _Toc297541186 \h </w:instrText>
      </w:r>
      <w:r>
        <w:fldChar w:fldCharType="separate"/>
      </w:r>
      <w:r>
        <w:t>50</w:t>
      </w:r>
      <w:r>
        <w:fldChar w:fldCharType="end"/>
      </w:r>
    </w:p>
    <w:p>
      <w:pPr>
        <w:pStyle w:val="TOC8"/>
        <w:rPr>
          <w:sz w:val="24"/>
          <w:szCs w:val="24"/>
          <w:lang w:val="en-US"/>
        </w:rPr>
      </w:pPr>
      <w:r>
        <w:t>29.</w:t>
      </w:r>
      <w:r>
        <w:tab/>
        <w:t>Classification of land</w:t>
      </w:r>
      <w:r>
        <w:tab/>
      </w:r>
      <w:r>
        <w:fldChar w:fldCharType="begin"/>
      </w:r>
      <w:r>
        <w:instrText xml:space="preserve"> PAGEREF _Toc297541187 \h </w:instrText>
      </w:r>
      <w:r>
        <w:fldChar w:fldCharType="separate"/>
      </w:r>
      <w:r>
        <w:t>51</w:t>
      </w:r>
      <w:r>
        <w:fldChar w:fldCharType="end"/>
      </w:r>
    </w:p>
    <w:p>
      <w:pPr>
        <w:pStyle w:val="TOC2"/>
        <w:tabs>
          <w:tab w:val="right" w:leader="dot" w:pos="7086"/>
        </w:tabs>
        <w:rPr>
          <w:b w:val="0"/>
          <w:sz w:val="24"/>
          <w:szCs w:val="24"/>
          <w:lang w:val="en-US"/>
        </w:rPr>
      </w:pPr>
      <w:r>
        <w:t>Part 5 — Irrigation</w:t>
      </w:r>
    </w:p>
    <w:p>
      <w:pPr>
        <w:pStyle w:val="TOC8"/>
        <w:rPr>
          <w:sz w:val="24"/>
          <w:szCs w:val="24"/>
          <w:lang w:val="en-US"/>
        </w:rPr>
      </w:pPr>
      <w:r>
        <w:t>31</w:t>
      </w:r>
      <w:r>
        <w:rPr>
          <w:snapToGrid w:val="0"/>
        </w:rPr>
        <w:t>.</w:t>
      </w:r>
      <w:r>
        <w:rPr>
          <w:snapToGrid w:val="0"/>
        </w:rPr>
        <w:tab/>
        <w:t>Land subject to irrigation charges</w:t>
      </w:r>
      <w:r>
        <w:tab/>
      </w:r>
      <w:r>
        <w:fldChar w:fldCharType="begin"/>
      </w:r>
      <w:r>
        <w:instrText xml:space="preserve"> PAGEREF _Toc297541189 \h </w:instrText>
      </w:r>
      <w:r>
        <w:fldChar w:fldCharType="separate"/>
      </w:r>
      <w:r>
        <w:t>52</w:t>
      </w:r>
      <w:r>
        <w:fldChar w:fldCharType="end"/>
      </w:r>
    </w:p>
    <w:p>
      <w:pPr>
        <w:pStyle w:val="TOC8"/>
        <w:rPr>
          <w:sz w:val="24"/>
          <w:szCs w:val="24"/>
          <w:lang w:val="en-US"/>
        </w:rPr>
      </w:pPr>
      <w:r>
        <w:t>32</w:t>
      </w:r>
      <w:r>
        <w:rPr>
          <w:snapToGrid w:val="0"/>
        </w:rPr>
        <w:t>.</w:t>
      </w:r>
      <w:r>
        <w:rPr>
          <w:snapToGrid w:val="0"/>
        </w:rPr>
        <w:tab/>
        <w:t>Exempt land</w:t>
      </w:r>
      <w:r>
        <w:tab/>
      </w:r>
      <w:r>
        <w:fldChar w:fldCharType="begin"/>
      </w:r>
      <w:r>
        <w:instrText xml:space="preserve"> PAGEREF _Toc297541190 \h </w:instrText>
      </w:r>
      <w:r>
        <w:fldChar w:fldCharType="separate"/>
      </w:r>
      <w:r>
        <w:t>52</w:t>
      </w:r>
      <w:r>
        <w:fldChar w:fldCharType="end"/>
      </w:r>
    </w:p>
    <w:p>
      <w:pPr>
        <w:pStyle w:val="TOC8"/>
        <w:rPr>
          <w:sz w:val="24"/>
          <w:szCs w:val="24"/>
          <w:lang w:val="en-US"/>
        </w:rPr>
      </w:pPr>
      <w:r>
        <w:t>33.</w:t>
      </w:r>
      <w:r>
        <w:tab/>
        <w:t>Charge options for land in Carnarvon Irrigation District</w:t>
      </w:r>
      <w:r>
        <w:tab/>
      </w:r>
      <w:r>
        <w:fldChar w:fldCharType="begin"/>
      </w:r>
      <w:r>
        <w:instrText xml:space="preserve"> PAGEREF _Toc297541191 \h </w:instrText>
      </w:r>
      <w:r>
        <w:fldChar w:fldCharType="separate"/>
      </w:r>
      <w:r>
        <w:t>52</w:t>
      </w:r>
      <w:r>
        <w:fldChar w:fldCharType="end"/>
      </w:r>
    </w:p>
    <w:p>
      <w:pPr>
        <w:pStyle w:val="TOC2"/>
        <w:tabs>
          <w:tab w:val="right" w:leader="dot" w:pos="7086"/>
        </w:tabs>
        <w:rPr>
          <w:b w:val="0"/>
          <w:sz w:val="24"/>
          <w:szCs w:val="24"/>
          <w:lang w:val="en-US"/>
        </w:rPr>
      </w:pPr>
      <w:r>
        <w:t xml:space="preserve">Schedule 1 — Charges for water supply other than under the </w:t>
      </w:r>
      <w:r>
        <w:rPr>
          <w:i/>
        </w:rPr>
        <w:t>Rights in Water and Irrigation Act 1914</w:t>
      </w:r>
      <w:r>
        <w:t xml:space="preserve"> for 2011/2012</w:t>
      </w:r>
    </w:p>
    <w:p>
      <w:pPr>
        <w:pStyle w:val="TOC4"/>
        <w:tabs>
          <w:tab w:val="right" w:leader="dot" w:pos="7086"/>
        </w:tabs>
        <w:rPr>
          <w:b w:val="0"/>
          <w:sz w:val="24"/>
          <w:szCs w:val="24"/>
          <w:lang w:val="en-US"/>
        </w:rPr>
      </w:pPr>
      <w:r>
        <w:t>Division 1</w:t>
      </w:r>
      <w:r>
        <w:rPr>
          <w:b w:val="0"/>
        </w:rPr>
        <w:t> — </w:t>
      </w:r>
      <w:r>
        <w:t>Fixed charges</w:t>
      </w:r>
    </w:p>
    <w:p>
      <w:pPr>
        <w:pStyle w:val="TOC4"/>
        <w:tabs>
          <w:tab w:val="right" w:leader="dot" w:pos="7086"/>
        </w:tabs>
        <w:rPr>
          <w:b w:val="0"/>
          <w:sz w:val="24"/>
          <w:szCs w:val="24"/>
          <w:lang w:val="en-US"/>
        </w:rPr>
      </w:pPr>
      <w:r>
        <w:t>Division 2</w:t>
      </w:r>
      <w:r>
        <w:rPr>
          <w:b w:val="0"/>
        </w:rPr>
        <w:t> — </w:t>
      </w:r>
      <w:r>
        <w:t>Quantity charges</w:t>
      </w:r>
    </w:p>
    <w:p>
      <w:pPr>
        <w:pStyle w:val="TOC4"/>
        <w:tabs>
          <w:tab w:val="right" w:leader="dot" w:pos="7086"/>
        </w:tabs>
        <w:rPr>
          <w:b w:val="0"/>
          <w:sz w:val="24"/>
          <w:szCs w:val="24"/>
          <w:lang w:val="en-US"/>
        </w:rPr>
      </w:pPr>
      <w:r>
        <w:t>Division 3</w:t>
      </w:r>
      <w:r>
        <w:rPr>
          <w:b w:val="0"/>
        </w:rPr>
        <w:t> — </w:t>
      </w:r>
      <w:r>
        <w:t>Formula for the purposes of by</w:t>
      </w:r>
      <w:r>
        <w:noBreakHyphen/>
        <w:t>law 17(3)</w:t>
      </w:r>
    </w:p>
    <w:p>
      <w:pPr>
        <w:pStyle w:val="TOC8"/>
        <w:rPr>
          <w:sz w:val="24"/>
          <w:szCs w:val="24"/>
          <w:lang w:val="en-US"/>
        </w:rPr>
      </w:pPr>
      <w:r>
        <w:t>35.</w:t>
      </w:r>
      <w:r>
        <w:tab/>
        <w:t>Formula for the purposes of by</w:t>
      </w:r>
      <w:r>
        <w:noBreakHyphen/>
        <w:t>law 17(3)</w:t>
      </w:r>
      <w:r>
        <w:tab/>
      </w:r>
      <w:r>
        <w:fldChar w:fldCharType="begin"/>
      </w:r>
      <w:r>
        <w:instrText xml:space="preserve"> PAGEREF _Toc297541196 \h </w:instrText>
      </w:r>
      <w:r>
        <w:fldChar w:fldCharType="separate"/>
      </w:r>
      <w:r>
        <w:t>72</w:t>
      </w:r>
      <w:r>
        <w:fldChar w:fldCharType="end"/>
      </w:r>
    </w:p>
    <w:p>
      <w:pPr>
        <w:pStyle w:val="TOC4"/>
        <w:tabs>
          <w:tab w:val="right" w:leader="dot" w:pos="7086"/>
        </w:tabs>
        <w:rPr>
          <w:b w:val="0"/>
          <w:sz w:val="24"/>
          <w:szCs w:val="24"/>
          <w:lang w:val="en-US"/>
        </w:rPr>
      </w:pPr>
      <w:r>
        <w:t>Division 4</w:t>
      </w:r>
      <w:r>
        <w:rPr>
          <w:b w:val="0"/>
        </w:rPr>
        <w:t> — </w:t>
      </w:r>
      <w:r>
        <w:t>Capital infrastructure charges determined under by</w:t>
      </w:r>
      <w:r>
        <w:noBreakHyphen/>
        <w:t>law 19A</w:t>
      </w:r>
    </w:p>
    <w:p>
      <w:pPr>
        <w:pStyle w:val="TOC8"/>
        <w:rPr>
          <w:sz w:val="24"/>
          <w:szCs w:val="24"/>
          <w:lang w:val="en-US"/>
        </w:rPr>
      </w:pPr>
      <w:r>
        <w:t>36.</w:t>
      </w:r>
      <w:r>
        <w:tab/>
        <w:t>Capital infrastructure charges determined under by</w:t>
      </w:r>
      <w:r>
        <w:noBreakHyphen/>
        <w:t>law 19A</w:t>
      </w:r>
      <w:r>
        <w:tab/>
      </w:r>
      <w:r>
        <w:fldChar w:fldCharType="begin"/>
      </w:r>
      <w:r>
        <w:instrText xml:space="preserve"> PAGEREF _Toc297541198 \h </w:instrText>
      </w:r>
      <w:r>
        <w:fldChar w:fldCharType="separate"/>
      </w:r>
      <w:r>
        <w:t>73</w:t>
      </w:r>
      <w:r>
        <w:fldChar w:fldCharType="end"/>
      </w:r>
    </w:p>
    <w:p>
      <w:pPr>
        <w:pStyle w:val="TOC2"/>
        <w:tabs>
          <w:tab w:val="right" w:leader="dot" w:pos="7086"/>
        </w:tabs>
        <w:rPr>
          <w:b w:val="0"/>
          <w:sz w:val="24"/>
          <w:szCs w:val="24"/>
          <w:lang w:val="en-US"/>
        </w:rPr>
      </w:pPr>
      <w:r>
        <w:t xml:space="preserve">Schedule 2 — Charges for water supply under the </w:t>
      </w:r>
      <w:r>
        <w:rPr>
          <w:i/>
        </w:rPr>
        <w:t>Rights in Water and Irrigation Act 1914</w:t>
      </w:r>
      <w:r>
        <w:t xml:space="preserve"> for 2011/2012</w:t>
      </w:r>
    </w:p>
    <w:p>
      <w:pPr>
        <w:pStyle w:val="TOC4"/>
        <w:tabs>
          <w:tab w:val="right" w:leader="dot" w:pos="7086"/>
        </w:tabs>
        <w:rPr>
          <w:b w:val="0"/>
          <w:sz w:val="24"/>
          <w:szCs w:val="24"/>
          <w:lang w:val="en-US"/>
        </w:rPr>
      </w:pPr>
      <w:r>
        <w:t>Division 1</w:t>
      </w:r>
      <w:r>
        <w:rPr>
          <w:b w:val="0"/>
        </w:rPr>
        <w:t> — </w:t>
      </w:r>
      <w:r>
        <w:t>Fixed charges</w:t>
      </w:r>
    </w:p>
    <w:p>
      <w:pPr>
        <w:pStyle w:val="TOC4"/>
        <w:tabs>
          <w:tab w:val="right" w:leader="dot" w:pos="7086"/>
        </w:tabs>
        <w:rPr>
          <w:b w:val="0"/>
          <w:sz w:val="24"/>
          <w:szCs w:val="24"/>
          <w:lang w:val="en-US"/>
        </w:rPr>
      </w:pPr>
      <w:r>
        <w:t>Division 2 — Variable charges and charges by way of a rate</w:t>
      </w:r>
    </w:p>
    <w:p>
      <w:pPr>
        <w:pStyle w:val="TOC2"/>
        <w:tabs>
          <w:tab w:val="right" w:leader="dot" w:pos="7086"/>
        </w:tabs>
        <w:rPr>
          <w:b w:val="0"/>
          <w:sz w:val="24"/>
          <w:szCs w:val="24"/>
          <w:lang w:val="en-US"/>
        </w:rPr>
      </w:pPr>
      <w:r>
        <w:t>Schedule 3 — Charges for sewerage for 2011/2012</w:t>
      </w:r>
    </w:p>
    <w:p>
      <w:pPr>
        <w:pStyle w:val="TOC4"/>
        <w:tabs>
          <w:tab w:val="right" w:leader="dot" w:pos="7086"/>
        </w:tabs>
        <w:rPr>
          <w:b w:val="0"/>
          <w:sz w:val="24"/>
          <w:szCs w:val="24"/>
          <w:lang w:val="en-US"/>
        </w:rPr>
      </w:pPr>
      <w:r>
        <w:t>Division 1</w:t>
      </w:r>
      <w:r>
        <w:rPr>
          <w:b w:val="0"/>
        </w:rPr>
        <w:t> — </w:t>
      </w:r>
      <w:r>
        <w:t>Fixed charges</w:t>
      </w:r>
    </w:p>
    <w:p>
      <w:pPr>
        <w:pStyle w:val="TOC4"/>
        <w:tabs>
          <w:tab w:val="right" w:leader="dot" w:pos="7086"/>
        </w:tabs>
        <w:rPr>
          <w:b w:val="0"/>
          <w:sz w:val="24"/>
          <w:szCs w:val="24"/>
          <w:lang w:val="en-US"/>
        </w:rPr>
      </w:pPr>
      <w:r>
        <w:t>Division 2 — Variable charges and charges by way of a rate</w:t>
      </w:r>
    </w:p>
    <w:p>
      <w:pPr>
        <w:pStyle w:val="TOC4"/>
        <w:tabs>
          <w:tab w:val="right" w:leader="dot" w:pos="7086"/>
        </w:tabs>
        <w:rPr>
          <w:b w:val="0"/>
          <w:sz w:val="24"/>
          <w:szCs w:val="24"/>
          <w:lang w:val="en-US"/>
        </w:rPr>
      </w:pPr>
      <w:r>
        <w:t>Division 3</w:t>
      </w:r>
      <w:r>
        <w:rPr>
          <w:b w:val="0"/>
        </w:rPr>
        <w:t> — </w:t>
      </w:r>
      <w:r>
        <w:t>Variable charges</w:t>
      </w:r>
    </w:p>
    <w:p>
      <w:pPr>
        <w:pStyle w:val="TOC4"/>
        <w:tabs>
          <w:tab w:val="right" w:leader="dot" w:pos="7086"/>
        </w:tabs>
        <w:rPr>
          <w:b w:val="0"/>
          <w:sz w:val="24"/>
          <w:szCs w:val="24"/>
          <w:lang w:val="en-US"/>
        </w:rPr>
      </w:pPr>
      <w:r>
        <w:t>Division 4</w:t>
      </w:r>
      <w:r>
        <w:rPr>
          <w:b w:val="0"/>
        </w:rPr>
        <w:t> </w:t>
      </w:r>
      <w:r>
        <w:t>— Metropolitan combined charges</w:t>
      </w:r>
    </w:p>
    <w:p>
      <w:pPr>
        <w:pStyle w:val="TOC8"/>
        <w:rPr>
          <w:sz w:val="24"/>
          <w:szCs w:val="24"/>
          <w:lang w:val="en-US"/>
        </w:rPr>
      </w:pPr>
      <w:r>
        <w:t>13.</w:t>
      </w:r>
      <w:r>
        <w:tab/>
        <w:t>Metropolitan non</w:t>
      </w:r>
      <w:r>
        <w:noBreakHyphen/>
        <w:t>residential (other than vacant land)</w:t>
      </w:r>
      <w:r>
        <w:tab/>
      </w:r>
      <w:r>
        <w:fldChar w:fldCharType="begin"/>
      </w:r>
      <w:r>
        <w:instrText xml:space="preserve"> PAGEREF _Toc297541207 \h </w:instrText>
      </w:r>
      <w:r>
        <w:fldChar w:fldCharType="separate"/>
      </w:r>
      <w:r>
        <w:t>89</w:t>
      </w:r>
      <w:r>
        <w:fldChar w:fldCharType="end"/>
      </w:r>
    </w:p>
    <w:p>
      <w:pPr>
        <w:pStyle w:val="TOC8"/>
        <w:rPr>
          <w:sz w:val="24"/>
          <w:szCs w:val="24"/>
          <w:lang w:val="en-US"/>
        </w:rPr>
      </w:pPr>
      <w:r>
        <w:t>14.</w:t>
      </w:r>
      <w:r>
        <w:tab/>
        <w:t>Metropolitan Government trading organisation and non</w:t>
      </w:r>
      <w:r>
        <w:noBreakHyphen/>
        <w:t>commercial Government property</w:t>
      </w:r>
      <w:r>
        <w:tab/>
      </w:r>
      <w:r>
        <w:fldChar w:fldCharType="begin"/>
      </w:r>
      <w:r>
        <w:instrText xml:space="preserve"> PAGEREF _Toc297541208 \h </w:instrText>
      </w:r>
      <w:r>
        <w:fldChar w:fldCharType="separate"/>
      </w:r>
      <w:r>
        <w:t>90</w:t>
      </w:r>
      <w:r>
        <w:fldChar w:fldCharType="end"/>
      </w:r>
    </w:p>
    <w:p>
      <w:pPr>
        <w:pStyle w:val="TOC8"/>
        <w:rPr>
          <w:sz w:val="24"/>
          <w:szCs w:val="24"/>
          <w:lang w:val="en-US"/>
        </w:rPr>
      </w:pPr>
      <w:r>
        <w:t>15.</w:t>
      </w:r>
      <w:r>
        <w:tab/>
        <w:t>Metropolitan non strata</w:t>
      </w:r>
      <w:r>
        <w:noBreakHyphen/>
        <w:t>titled caravan park with long</w:t>
      </w:r>
      <w:r>
        <w:noBreakHyphen/>
        <w:t>term residential caravan bays</w:t>
      </w:r>
      <w:r>
        <w:tab/>
      </w:r>
      <w:r>
        <w:fldChar w:fldCharType="begin"/>
      </w:r>
      <w:r>
        <w:instrText xml:space="preserve"> PAGEREF _Toc297541209 \h </w:instrText>
      </w:r>
      <w:r>
        <w:fldChar w:fldCharType="separate"/>
      </w:r>
      <w:r>
        <w:t>90</w:t>
      </w:r>
      <w:r>
        <w:fldChar w:fldCharType="end"/>
      </w:r>
    </w:p>
    <w:p>
      <w:pPr>
        <w:pStyle w:val="TOC8"/>
        <w:rPr>
          <w:sz w:val="24"/>
          <w:szCs w:val="24"/>
          <w:lang w:val="en-US"/>
        </w:rPr>
      </w:pPr>
      <w:r>
        <w:t>16.</w:t>
      </w:r>
      <w:r>
        <w:tab/>
        <w:t>Metropolitan nursing home</w:t>
      </w:r>
      <w:r>
        <w:tab/>
      </w:r>
      <w:r>
        <w:fldChar w:fldCharType="begin"/>
      </w:r>
      <w:r>
        <w:instrText xml:space="preserve"> PAGEREF _Toc297541210 \h </w:instrText>
      </w:r>
      <w:r>
        <w:fldChar w:fldCharType="separate"/>
      </w:r>
      <w:r>
        <w:t>92</w:t>
      </w:r>
      <w:r>
        <w:fldChar w:fldCharType="end"/>
      </w:r>
    </w:p>
    <w:p>
      <w:pPr>
        <w:pStyle w:val="TOC8"/>
        <w:rPr>
          <w:sz w:val="24"/>
          <w:szCs w:val="24"/>
          <w:lang w:val="en-US"/>
        </w:rPr>
      </w:pPr>
      <w:r>
        <w:t>17.</w:t>
      </w:r>
      <w:r>
        <w:tab/>
        <w:t>Certain metropolitan strata</w:t>
      </w:r>
      <w:r>
        <w:noBreakHyphen/>
        <w:t>titled units</w:t>
      </w:r>
      <w:r>
        <w:tab/>
      </w:r>
      <w:r>
        <w:fldChar w:fldCharType="begin"/>
      </w:r>
      <w:r>
        <w:instrText xml:space="preserve"> PAGEREF _Toc297541211 \h </w:instrText>
      </w:r>
      <w:r>
        <w:fldChar w:fldCharType="separate"/>
      </w:r>
      <w:r>
        <w:t>92</w:t>
      </w:r>
      <w:r>
        <w:fldChar w:fldCharType="end"/>
      </w:r>
    </w:p>
    <w:p>
      <w:pPr>
        <w:pStyle w:val="TOC4"/>
        <w:tabs>
          <w:tab w:val="right" w:leader="dot" w:pos="7086"/>
        </w:tabs>
        <w:rPr>
          <w:b w:val="0"/>
          <w:sz w:val="24"/>
          <w:szCs w:val="24"/>
          <w:lang w:val="en-US"/>
        </w:rPr>
      </w:pPr>
      <w:r>
        <w:t>Division 5</w:t>
      </w:r>
      <w:r>
        <w:rPr>
          <w:b w:val="0"/>
        </w:rPr>
        <w:t> — </w:t>
      </w:r>
      <w:r>
        <w:t>Computation of combined metropolitan charges</w:t>
      </w:r>
    </w:p>
    <w:p>
      <w:pPr>
        <w:pStyle w:val="TOC8"/>
        <w:rPr>
          <w:sz w:val="24"/>
          <w:szCs w:val="24"/>
          <w:lang w:val="en-US"/>
        </w:rPr>
      </w:pPr>
      <w:r>
        <w:t>18.</w:t>
      </w:r>
      <w:r>
        <w:tab/>
        <w:t>Formula for annual charge</w:t>
      </w:r>
      <w:r>
        <w:tab/>
      </w:r>
      <w:r>
        <w:fldChar w:fldCharType="begin"/>
      </w:r>
      <w:r>
        <w:instrText xml:space="preserve"> PAGEREF _Toc297541213 \h </w:instrText>
      </w:r>
      <w:r>
        <w:fldChar w:fldCharType="separate"/>
      </w:r>
      <w:r>
        <w:t>93</w:t>
      </w:r>
      <w:r>
        <w:fldChar w:fldCharType="end"/>
      </w:r>
    </w:p>
    <w:p>
      <w:pPr>
        <w:pStyle w:val="TOC8"/>
        <w:rPr>
          <w:sz w:val="24"/>
          <w:szCs w:val="24"/>
          <w:lang w:val="en-US"/>
        </w:rPr>
      </w:pPr>
      <w:r>
        <w:t>19.</w:t>
      </w:r>
      <w:r>
        <w:tab/>
        <w:t>Formula for quantity charge</w:t>
      </w:r>
      <w:r>
        <w:tab/>
      </w:r>
      <w:r>
        <w:fldChar w:fldCharType="begin"/>
      </w:r>
      <w:r>
        <w:instrText xml:space="preserve"> PAGEREF _Toc297541214 \h </w:instrText>
      </w:r>
      <w:r>
        <w:fldChar w:fldCharType="separate"/>
      </w:r>
      <w:r>
        <w:t>94</w:t>
      </w:r>
      <w:r>
        <w:fldChar w:fldCharType="end"/>
      </w:r>
    </w:p>
    <w:p>
      <w:pPr>
        <w:pStyle w:val="TOC8"/>
        <w:rPr>
          <w:sz w:val="24"/>
          <w:szCs w:val="24"/>
          <w:lang w:val="en-US"/>
        </w:rPr>
      </w:pPr>
      <w:r>
        <w:t>20.</w:t>
      </w:r>
      <w:r>
        <w:tab/>
        <w:t>Discharge allowance</w:t>
      </w:r>
      <w:r>
        <w:tab/>
      </w:r>
      <w:r>
        <w:fldChar w:fldCharType="begin"/>
      </w:r>
      <w:r>
        <w:instrText xml:space="preserve"> PAGEREF _Toc297541215 \h </w:instrText>
      </w:r>
      <w:r>
        <w:fldChar w:fldCharType="separate"/>
      </w:r>
      <w:r>
        <w:t>94</w:t>
      </w:r>
      <w:r>
        <w:fldChar w:fldCharType="end"/>
      </w:r>
    </w:p>
    <w:p>
      <w:pPr>
        <w:pStyle w:val="TOC4"/>
        <w:tabs>
          <w:tab w:val="right" w:leader="dot" w:pos="7086"/>
        </w:tabs>
        <w:rPr>
          <w:b w:val="0"/>
          <w:sz w:val="24"/>
          <w:szCs w:val="24"/>
          <w:lang w:val="en-US"/>
        </w:rPr>
      </w:pPr>
      <w:r>
        <w:t>Division 6</w:t>
      </w:r>
      <w:r>
        <w:rPr>
          <w:b w:val="0"/>
        </w:rPr>
        <w:t> — </w:t>
      </w:r>
      <w:r>
        <w:t>Service charges for industrial waste</w:t>
      </w:r>
    </w:p>
    <w:p>
      <w:pPr>
        <w:pStyle w:val="TOC4"/>
        <w:tabs>
          <w:tab w:val="right" w:leader="dot" w:pos="7086"/>
        </w:tabs>
        <w:rPr>
          <w:b w:val="0"/>
          <w:sz w:val="24"/>
          <w:szCs w:val="24"/>
          <w:lang w:val="en-US"/>
        </w:rPr>
      </w:pPr>
      <w:r>
        <w:t>Division 7</w:t>
      </w:r>
      <w:r>
        <w:rPr>
          <w:b w:val="0"/>
        </w:rPr>
        <w:t> — </w:t>
      </w:r>
      <w:r>
        <w:t>Combined charges for country non</w:t>
      </w:r>
      <w:r>
        <w:noBreakHyphen/>
        <w:t>residential or commercial residential</w:t>
      </w:r>
    </w:p>
    <w:p>
      <w:pPr>
        <w:pStyle w:val="TOC8"/>
        <w:rPr>
          <w:sz w:val="24"/>
          <w:szCs w:val="24"/>
          <w:lang w:val="en-US"/>
        </w:rPr>
      </w:pPr>
      <w:r>
        <w:t>31.</w:t>
      </w:r>
      <w:r>
        <w:tab/>
        <w:t>Country non</w:t>
      </w:r>
      <w:r>
        <w:noBreakHyphen/>
        <w:t>residential or commercial residential</w:t>
      </w:r>
      <w:r>
        <w:tab/>
      </w:r>
      <w:r>
        <w:fldChar w:fldCharType="begin"/>
      </w:r>
      <w:r>
        <w:instrText xml:space="preserve"> PAGEREF _Toc297541218 \h </w:instrText>
      </w:r>
      <w:r>
        <w:fldChar w:fldCharType="separate"/>
      </w:r>
      <w:r>
        <w:t>96</w:t>
      </w:r>
      <w:r>
        <w:fldChar w:fldCharType="end"/>
      </w:r>
    </w:p>
    <w:p>
      <w:pPr>
        <w:pStyle w:val="TOC8"/>
        <w:rPr>
          <w:sz w:val="24"/>
          <w:szCs w:val="24"/>
          <w:lang w:val="en-US"/>
        </w:rPr>
      </w:pPr>
      <w:r>
        <w:t>32.</w:t>
      </w:r>
      <w:r>
        <w:tab/>
        <w:t>Country non strata</w:t>
      </w:r>
      <w:r>
        <w:noBreakHyphen/>
        <w:t>titled caravan park with long</w:t>
      </w:r>
      <w:r>
        <w:noBreakHyphen/>
        <w:t>term residential caravan bays</w:t>
      </w:r>
      <w:r>
        <w:tab/>
      </w:r>
      <w:r>
        <w:fldChar w:fldCharType="begin"/>
      </w:r>
      <w:r>
        <w:instrText xml:space="preserve"> PAGEREF _Toc297541219 \h </w:instrText>
      </w:r>
      <w:r>
        <w:fldChar w:fldCharType="separate"/>
      </w:r>
      <w:r>
        <w:t>97</w:t>
      </w:r>
      <w:r>
        <w:fldChar w:fldCharType="end"/>
      </w:r>
    </w:p>
    <w:p>
      <w:pPr>
        <w:pStyle w:val="TOC8"/>
        <w:rPr>
          <w:sz w:val="24"/>
          <w:szCs w:val="24"/>
          <w:lang w:val="en-US"/>
        </w:rPr>
      </w:pPr>
      <w:r>
        <w:t>33.</w:t>
      </w:r>
      <w:r>
        <w:tab/>
        <w:t>Country nursing home</w:t>
      </w:r>
      <w:r>
        <w:tab/>
      </w:r>
      <w:r>
        <w:fldChar w:fldCharType="begin"/>
      </w:r>
      <w:r>
        <w:instrText xml:space="preserve"> PAGEREF _Toc297541220 \h </w:instrText>
      </w:r>
      <w:r>
        <w:fldChar w:fldCharType="separate"/>
      </w:r>
      <w:r>
        <w:t>98</w:t>
      </w:r>
      <w:r>
        <w:fldChar w:fldCharType="end"/>
      </w:r>
    </w:p>
    <w:p>
      <w:pPr>
        <w:pStyle w:val="TOC8"/>
        <w:rPr>
          <w:sz w:val="24"/>
          <w:szCs w:val="24"/>
          <w:lang w:val="en-US"/>
        </w:rPr>
      </w:pPr>
      <w:r>
        <w:t>34.</w:t>
      </w:r>
      <w:r>
        <w:tab/>
        <w:t>Certain country strata</w:t>
      </w:r>
      <w:r>
        <w:noBreakHyphen/>
        <w:t>titled units</w:t>
      </w:r>
      <w:r>
        <w:tab/>
      </w:r>
      <w:r>
        <w:fldChar w:fldCharType="begin"/>
      </w:r>
      <w:r>
        <w:instrText xml:space="preserve"> PAGEREF _Toc297541221 \h </w:instrText>
      </w:r>
      <w:r>
        <w:fldChar w:fldCharType="separate"/>
      </w:r>
      <w:r>
        <w:t>99</w:t>
      </w:r>
      <w:r>
        <w:fldChar w:fldCharType="end"/>
      </w:r>
    </w:p>
    <w:p>
      <w:pPr>
        <w:pStyle w:val="TOC8"/>
        <w:rPr>
          <w:sz w:val="24"/>
          <w:szCs w:val="24"/>
          <w:lang w:val="en-US"/>
        </w:rPr>
      </w:pPr>
      <w:r>
        <w:t>35.</w:t>
      </w:r>
      <w:r>
        <w:tab/>
        <w:t>Limit on increase</w:t>
      </w:r>
      <w:r>
        <w:tab/>
      </w:r>
      <w:r>
        <w:fldChar w:fldCharType="begin"/>
      </w:r>
      <w:r>
        <w:instrText xml:space="preserve"> PAGEREF _Toc297541222 \h </w:instrText>
      </w:r>
      <w:r>
        <w:fldChar w:fldCharType="separate"/>
      </w:r>
      <w:r>
        <w:t>99</w:t>
      </w:r>
      <w:r>
        <w:fldChar w:fldCharType="end"/>
      </w:r>
    </w:p>
    <w:p>
      <w:pPr>
        <w:pStyle w:val="TOC4"/>
        <w:tabs>
          <w:tab w:val="right" w:leader="dot" w:pos="7086"/>
        </w:tabs>
        <w:rPr>
          <w:b w:val="0"/>
          <w:sz w:val="24"/>
          <w:szCs w:val="24"/>
          <w:lang w:val="en-US"/>
        </w:rPr>
      </w:pPr>
      <w:r>
        <w:t>Division 8 — Computation of combined charges for country non</w:t>
      </w:r>
      <w:r>
        <w:noBreakHyphen/>
        <w:t>residential or commercial residential property</w:t>
      </w:r>
    </w:p>
    <w:p>
      <w:pPr>
        <w:pStyle w:val="TOC8"/>
        <w:rPr>
          <w:sz w:val="24"/>
          <w:szCs w:val="24"/>
          <w:lang w:val="en-US"/>
        </w:rPr>
      </w:pPr>
      <w:r>
        <w:t>36.</w:t>
      </w:r>
      <w:r>
        <w:tab/>
        <w:t>Formula for annual charge</w:t>
      </w:r>
      <w:r>
        <w:tab/>
      </w:r>
      <w:r>
        <w:fldChar w:fldCharType="begin"/>
      </w:r>
      <w:r>
        <w:instrText xml:space="preserve"> PAGEREF _Toc297541224 \h </w:instrText>
      </w:r>
      <w:r>
        <w:fldChar w:fldCharType="separate"/>
      </w:r>
      <w:r>
        <w:t>100</w:t>
      </w:r>
      <w:r>
        <w:fldChar w:fldCharType="end"/>
      </w:r>
    </w:p>
    <w:p>
      <w:pPr>
        <w:pStyle w:val="TOC8"/>
        <w:rPr>
          <w:sz w:val="24"/>
          <w:szCs w:val="24"/>
          <w:lang w:val="en-US"/>
        </w:rPr>
      </w:pPr>
      <w:r>
        <w:t>37.</w:t>
      </w:r>
      <w:r>
        <w:tab/>
        <w:t>Formula for quantity charge</w:t>
      </w:r>
      <w:r>
        <w:tab/>
      </w:r>
      <w:r>
        <w:fldChar w:fldCharType="begin"/>
      </w:r>
      <w:r>
        <w:instrText xml:space="preserve"> PAGEREF _Toc297541225 \h </w:instrText>
      </w:r>
      <w:r>
        <w:fldChar w:fldCharType="separate"/>
      </w:r>
      <w:r>
        <w:t>101</w:t>
      </w:r>
      <w:r>
        <w:fldChar w:fldCharType="end"/>
      </w:r>
    </w:p>
    <w:p>
      <w:pPr>
        <w:pStyle w:val="TOC8"/>
        <w:rPr>
          <w:sz w:val="24"/>
          <w:szCs w:val="24"/>
          <w:lang w:val="en-US"/>
        </w:rPr>
      </w:pPr>
      <w:r>
        <w:t>38.</w:t>
      </w:r>
      <w:r>
        <w:tab/>
        <w:t>Discharge allowance</w:t>
      </w:r>
      <w:r>
        <w:tab/>
      </w:r>
      <w:r>
        <w:fldChar w:fldCharType="begin"/>
      </w:r>
      <w:r>
        <w:instrText xml:space="preserve"> PAGEREF _Toc297541226 \h </w:instrText>
      </w:r>
      <w:r>
        <w:fldChar w:fldCharType="separate"/>
      </w:r>
      <w:r>
        <w:t>102</w:t>
      </w:r>
      <w:r>
        <w:fldChar w:fldCharType="end"/>
      </w:r>
    </w:p>
    <w:p>
      <w:pPr>
        <w:pStyle w:val="TOC2"/>
        <w:tabs>
          <w:tab w:val="right" w:leader="dot" w:pos="7086"/>
        </w:tabs>
        <w:rPr>
          <w:b w:val="0"/>
          <w:sz w:val="24"/>
          <w:szCs w:val="24"/>
          <w:lang w:val="en-US"/>
        </w:rPr>
      </w:pPr>
      <w:r>
        <w:t>Schedule 4 — Charges for drainage for 2011/2012</w:t>
      </w:r>
    </w:p>
    <w:p>
      <w:pPr>
        <w:pStyle w:val="TOC4"/>
        <w:tabs>
          <w:tab w:val="right" w:leader="dot" w:pos="7086"/>
        </w:tabs>
        <w:rPr>
          <w:b w:val="0"/>
          <w:sz w:val="24"/>
          <w:szCs w:val="24"/>
          <w:lang w:val="en-US"/>
        </w:rPr>
      </w:pPr>
      <w:r>
        <w:t>Division 1</w:t>
      </w:r>
      <w:r>
        <w:rPr>
          <w:b w:val="0"/>
        </w:rPr>
        <w:t> — </w:t>
      </w:r>
      <w:r>
        <w:t>Fixed charges</w:t>
      </w:r>
    </w:p>
    <w:p>
      <w:pPr>
        <w:pStyle w:val="TOC4"/>
        <w:tabs>
          <w:tab w:val="right" w:leader="dot" w:pos="7086"/>
        </w:tabs>
        <w:rPr>
          <w:b w:val="0"/>
          <w:sz w:val="24"/>
          <w:szCs w:val="24"/>
          <w:lang w:val="en-US"/>
        </w:rPr>
      </w:pPr>
      <w:r>
        <w:t>Division 2</w:t>
      </w:r>
      <w:r>
        <w:rPr>
          <w:b w:val="0"/>
        </w:rPr>
        <w:t> — </w:t>
      </w:r>
      <w:r>
        <w:t>Charges by way of rate</w:t>
      </w:r>
    </w:p>
    <w:p>
      <w:pPr>
        <w:pStyle w:val="TOC2"/>
        <w:tabs>
          <w:tab w:val="right" w:leader="dot" w:pos="7086"/>
        </w:tabs>
        <w:rPr>
          <w:b w:val="0"/>
          <w:sz w:val="24"/>
          <w:szCs w:val="24"/>
          <w:lang w:val="en-US"/>
        </w:rPr>
      </w:pPr>
      <w:r>
        <w:t>Schedule 5 — Charges for irrigation for 2011/2012</w:t>
      </w:r>
    </w:p>
    <w:p>
      <w:pPr>
        <w:pStyle w:val="TOC2"/>
        <w:tabs>
          <w:tab w:val="right" w:leader="dot" w:pos="7086"/>
        </w:tabs>
        <w:rPr>
          <w:b w:val="0"/>
          <w:sz w:val="24"/>
          <w:szCs w:val="24"/>
          <w:lang w:val="en-US"/>
        </w:rPr>
      </w:pPr>
      <w:r>
        <w:t>Schedule 6 — Formula for calculating AGRV</w:t>
      </w:r>
    </w:p>
    <w:p>
      <w:pPr>
        <w:pStyle w:val="TOC8"/>
        <w:rPr>
          <w:sz w:val="24"/>
          <w:szCs w:val="24"/>
          <w:lang w:val="en-US"/>
        </w:rPr>
      </w:pPr>
      <w:r>
        <w:t>1.</w:t>
      </w:r>
      <w:r>
        <w:tab/>
        <w:t>Term used: relevant general valuation</w:t>
      </w:r>
      <w:r>
        <w:tab/>
      </w:r>
      <w:r>
        <w:fldChar w:fldCharType="begin"/>
      </w:r>
      <w:r>
        <w:instrText xml:space="preserve"> PAGEREF _Toc297541232 \h </w:instrText>
      </w:r>
      <w:r>
        <w:fldChar w:fldCharType="separate"/>
      </w:r>
      <w:r>
        <w:t>107</w:t>
      </w:r>
      <w:r>
        <w:fldChar w:fldCharType="end"/>
      </w:r>
    </w:p>
    <w:p>
      <w:pPr>
        <w:pStyle w:val="TOC8"/>
        <w:rPr>
          <w:sz w:val="24"/>
          <w:szCs w:val="24"/>
          <w:lang w:val="en-US"/>
        </w:rPr>
      </w:pPr>
      <w:r>
        <w:t>2.</w:t>
      </w:r>
      <w:r>
        <w:tab/>
        <w:t>Formula for calculating AGRV</w:t>
      </w:r>
      <w:r>
        <w:tab/>
      </w:r>
      <w:r>
        <w:fldChar w:fldCharType="begin"/>
      </w:r>
      <w:r>
        <w:instrText xml:space="preserve"> PAGEREF _Toc297541233 \h </w:instrText>
      </w:r>
      <w:r>
        <w:fldChar w:fldCharType="separate"/>
      </w:r>
      <w:r>
        <w:t>107</w:t>
      </w:r>
      <w:r>
        <w:fldChar w:fldCharType="end"/>
      </w:r>
    </w:p>
    <w:p>
      <w:pPr>
        <w:pStyle w:val="TOC2"/>
        <w:tabs>
          <w:tab w:val="right" w:leader="dot" w:pos="7086"/>
        </w:tabs>
        <w:rPr>
          <w:b w:val="0"/>
          <w:sz w:val="24"/>
          <w:szCs w:val="24"/>
          <w:lang w:val="en-US"/>
        </w:rPr>
      </w:pPr>
      <w:r>
        <w:t>Schedule 7 — Discounts and additional charges</w:t>
      </w:r>
    </w:p>
    <w:p>
      <w:pPr>
        <w:pStyle w:val="TOC2"/>
        <w:tabs>
          <w:tab w:val="right" w:leader="dot" w:pos="7086"/>
        </w:tabs>
        <w:rPr>
          <w:b w:val="0"/>
          <w:sz w:val="24"/>
          <w:szCs w:val="24"/>
          <w:lang w:val="en-US"/>
        </w:rPr>
      </w:pPr>
      <w:r>
        <w:t>Schedule 8 — Water supply charges for Government trading organisations and non</w:t>
      </w:r>
      <w:r>
        <w:noBreakHyphen/>
        <w:t>commercial Government property</w:t>
      </w:r>
    </w:p>
    <w:p>
      <w:pPr>
        <w:pStyle w:val="TOC8"/>
        <w:rPr>
          <w:sz w:val="24"/>
          <w:szCs w:val="24"/>
          <w:lang w:val="en-US"/>
        </w:rPr>
      </w:pPr>
      <w:r>
        <w:t>1.</w:t>
      </w:r>
      <w:r>
        <w:tab/>
        <w:t>Annual charge (based on meter size)</w:t>
      </w:r>
      <w:r>
        <w:tab/>
      </w:r>
      <w:r>
        <w:fldChar w:fldCharType="begin"/>
      </w:r>
      <w:r>
        <w:instrText xml:space="preserve"> PAGEREF _Toc297541236 \h </w:instrText>
      </w:r>
      <w:r>
        <w:fldChar w:fldCharType="separate"/>
      </w:r>
      <w:r>
        <w:t>109</w:t>
      </w:r>
      <w:r>
        <w:fldChar w:fldCharType="end"/>
      </w:r>
    </w:p>
    <w:p>
      <w:pPr>
        <w:pStyle w:val="TOC2"/>
        <w:tabs>
          <w:tab w:val="right" w:leader="dot" w:pos="7086"/>
        </w:tabs>
        <w:rPr>
          <w:b w:val="0"/>
          <w:sz w:val="24"/>
          <w:szCs w:val="24"/>
          <w:lang w:val="en-US"/>
        </w:rPr>
      </w:pPr>
      <w:r>
        <w:t>Schedule 9 — Classification of towns/areas for the purpose of determining quantity charges in the previous year</w:t>
      </w:r>
    </w:p>
    <w:p>
      <w:pPr>
        <w:pStyle w:val="TOC2"/>
        <w:tabs>
          <w:tab w:val="right" w:leader="dot" w:pos="7086"/>
        </w:tabs>
        <w:rPr>
          <w:b w:val="0"/>
          <w:sz w:val="24"/>
          <w:szCs w:val="24"/>
          <w:lang w:val="en-US"/>
        </w:rPr>
      </w:pPr>
      <w:r>
        <w:t>Schedule 10 — Classification of towns/areas for the purpose of determining quantity charges in the current year</w:t>
      </w:r>
    </w:p>
    <w:p>
      <w:pPr>
        <w:pStyle w:val="TOC2"/>
        <w:tabs>
          <w:tab w:val="right" w:leader="dot" w:pos="7086"/>
        </w:tabs>
        <w:rPr>
          <w:b w:val="0"/>
          <w:sz w:val="24"/>
          <w:szCs w:val="24"/>
          <w:lang w:val="en-US"/>
        </w:rPr>
      </w:pPr>
      <w:r>
        <w:t>Notes</w:t>
      </w:r>
    </w:p>
    <w:p>
      <w:pPr>
        <w:pStyle w:val="TOC8"/>
        <w:rPr>
          <w:sz w:val="24"/>
          <w:szCs w:val="24"/>
          <w:lang w:val="en-US"/>
        </w:rPr>
      </w:pPr>
      <w:r>
        <w:tab/>
        <w:t>Compilation table</w:t>
      </w:r>
      <w:r>
        <w:tab/>
      </w:r>
      <w:r>
        <w:fldChar w:fldCharType="begin"/>
      </w:r>
      <w:r>
        <w:instrText xml:space="preserve"> PAGEREF _Toc297541240 \h </w:instrText>
      </w:r>
      <w:r>
        <w:fldChar w:fldCharType="separate"/>
      </w:r>
      <w:r>
        <w:t>131</w:t>
      </w:r>
      <w:r>
        <w:fldChar w:fldCharType="end"/>
      </w:r>
    </w:p>
    <w:p>
      <w:pPr>
        <w:pStyle w:val="TOC2"/>
        <w:tabs>
          <w:tab w:val="right" w:leader="dot" w:pos="7086"/>
        </w:tabs>
        <w:rPr>
          <w:b w:val="0"/>
          <w:sz w:val="24"/>
          <w:szCs w:val="24"/>
          <w:lang w:val="en-US"/>
        </w:rPr>
      </w:pPr>
      <w: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PrincipalActReg"/>
        <w:rPr>
          <w:snapToGrid w:val="0"/>
        </w:rPr>
      </w:pPr>
      <w:r>
        <w:rPr>
          <w:snapToGrid w:val="0"/>
        </w:rPr>
        <w:t>Water Agencies (Powers) Act 1984</w:t>
      </w:r>
    </w:p>
    <w:p>
      <w:pPr>
        <w:pStyle w:val="NameofActReg"/>
        <w:spacing w:before="600" w:after="720"/>
      </w:pPr>
      <w:r>
        <w:t>Water Agencies (Charges) By</w:t>
      </w:r>
      <w:r>
        <w:noBreakHyphen/>
        <w:t>laws 1987</w:t>
      </w:r>
    </w:p>
    <w:p>
      <w:pPr>
        <w:pStyle w:val="Heading5"/>
        <w:spacing w:before="160"/>
        <w:rPr>
          <w:snapToGrid w:val="0"/>
        </w:rPr>
      </w:pPr>
      <w:bookmarkStart w:id="1" w:name="_Toc487428937"/>
      <w:bookmarkStart w:id="2" w:name="_Toc17278645"/>
      <w:bookmarkStart w:id="3" w:name="_Toc180204742"/>
      <w:bookmarkStart w:id="4" w:name="_Toc297541135"/>
      <w:r>
        <w:rPr>
          <w:rStyle w:val="CharSectno"/>
        </w:rPr>
        <w:t>1</w:t>
      </w:r>
      <w:r>
        <w:rPr>
          <w:snapToGrid w:val="0"/>
        </w:rPr>
        <w:t>.</w:t>
      </w:r>
      <w:r>
        <w:rPr>
          <w:snapToGrid w:val="0"/>
        </w:rPr>
        <w:tab/>
        <w:t>Citation</w:t>
      </w:r>
      <w:bookmarkEnd w:id="1"/>
      <w:bookmarkEnd w:id="2"/>
      <w:bookmarkEnd w:id="3"/>
      <w:bookmarkEnd w:id="4"/>
    </w:p>
    <w:p>
      <w:pPr>
        <w:pStyle w:val="Subsection"/>
        <w:rPr>
          <w:snapToGrid w:val="0"/>
        </w:rPr>
      </w:pPr>
      <w:r>
        <w:rPr>
          <w:snapToGrid w:val="0"/>
        </w:rPr>
        <w:tab/>
      </w:r>
      <w:r>
        <w:rPr>
          <w:snapToGrid w:val="0"/>
        </w:rPr>
        <w:tab/>
        <w:t>These by</w:t>
      </w:r>
      <w:r>
        <w:rPr>
          <w:snapToGrid w:val="0"/>
        </w:rPr>
        <w:noBreakHyphen/>
        <w:t xml:space="preserve">laws may be cited as the </w:t>
      </w:r>
      <w:r>
        <w:rPr>
          <w:i/>
          <w:snapToGrid w:val="0"/>
        </w:rPr>
        <w:t>Water Agencies (Charges) By</w:t>
      </w:r>
      <w:r>
        <w:rPr>
          <w:i/>
          <w:snapToGrid w:val="0"/>
        </w:rPr>
        <w:noBreakHyphen/>
        <w:t>laws 1987</w:t>
      </w:r>
      <w:r>
        <w:rPr>
          <w:i/>
          <w:snapToGrid w:val="0"/>
          <w:vertAlign w:val="superscript"/>
        </w:rPr>
        <w:t xml:space="preserve"> </w:t>
      </w:r>
      <w:r>
        <w:rPr>
          <w:snapToGrid w:val="0"/>
          <w:vertAlign w:val="superscript"/>
        </w:rPr>
        <w:t>1</w:t>
      </w:r>
      <w:r>
        <w:rPr>
          <w:snapToGrid w:val="0"/>
        </w:rPr>
        <w:t>.</w:t>
      </w:r>
    </w:p>
    <w:p>
      <w:pPr>
        <w:pStyle w:val="Footnotesection"/>
      </w:pPr>
      <w:r>
        <w:tab/>
        <w:t>[By</w:t>
      </w:r>
      <w:r>
        <w:noBreakHyphen/>
        <w:t>law 1 amended in Gazette 29 Dec 1995 p. 6330.]</w:t>
      </w:r>
    </w:p>
    <w:p>
      <w:pPr>
        <w:pStyle w:val="Heading5"/>
        <w:rPr>
          <w:snapToGrid w:val="0"/>
        </w:rPr>
      </w:pPr>
      <w:bookmarkStart w:id="5" w:name="_Toc487428938"/>
      <w:bookmarkStart w:id="6" w:name="_Toc17278646"/>
      <w:bookmarkStart w:id="7" w:name="_Toc180204743"/>
      <w:bookmarkStart w:id="8" w:name="_Toc297541136"/>
      <w:r>
        <w:rPr>
          <w:rStyle w:val="CharSectno"/>
        </w:rPr>
        <w:t>2</w:t>
      </w:r>
      <w:r>
        <w:rPr>
          <w:snapToGrid w:val="0"/>
        </w:rPr>
        <w:t>.</w:t>
      </w:r>
      <w:r>
        <w:rPr>
          <w:snapToGrid w:val="0"/>
        </w:rPr>
        <w:tab/>
      </w:r>
      <w:bookmarkEnd w:id="5"/>
      <w:bookmarkEnd w:id="6"/>
      <w:r>
        <w:rPr>
          <w:snapToGrid w:val="0"/>
        </w:rPr>
        <w:t>Terms used</w:t>
      </w:r>
      <w:bookmarkEnd w:id="7"/>
      <w:bookmarkEnd w:id="8"/>
    </w:p>
    <w:p>
      <w:pPr>
        <w:pStyle w:val="Subsection"/>
        <w:rPr>
          <w:snapToGrid w:val="0"/>
        </w:rPr>
      </w:pPr>
      <w:r>
        <w:rPr>
          <w:snapToGrid w:val="0"/>
        </w:rPr>
        <w:tab/>
        <w:t>(1)</w:t>
      </w:r>
      <w:r>
        <w:rPr>
          <w:snapToGrid w:val="0"/>
        </w:rPr>
        <w:tab/>
        <w:t>In these by</w:t>
      </w:r>
      <w:r>
        <w:rPr>
          <w:snapToGrid w:val="0"/>
        </w:rPr>
        <w:noBreakHyphen/>
        <w:t>laws, unless the contrary intention appears —</w:t>
      </w:r>
    </w:p>
    <w:p>
      <w:pPr>
        <w:pStyle w:val="Defstart"/>
      </w:pPr>
      <w:r>
        <w:rPr>
          <w:b/>
        </w:rPr>
        <w:tab/>
      </w:r>
      <w:r>
        <w:rPr>
          <w:rStyle w:val="CharDefText"/>
        </w:rPr>
        <w:t>caravan bay</w:t>
      </w:r>
      <w:r>
        <w:t xml:space="preserve"> means </w:t>
      </w:r>
      <w:r>
        <w:rPr>
          <w:rStyle w:val="CharDefText"/>
        </w:rPr>
        <w:t>site</w:t>
      </w:r>
      <w:r>
        <w:t xml:space="preserve"> as that word is defined in the </w:t>
      </w: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r>
        <w:t>;</w:t>
      </w:r>
    </w:p>
    <w:p>
      <w:pPr>
        <w:pStyle w:val="Defstart"/>
      </w:pPr>
      <w:r>
        <w:tab/>
      </w:r>
      <w:r>
        <w:rPr>
          <w:rStyle w:val="CharDefText"/>
        </w:rPr>
        <w:t>consumption year</w:t>
      </w:r>
      <w:r>
        <w:t>, in relation to a property, means the period determined by the Corporation for the purposes of calculating the quantity charge for the supply of water to the property;</w:t>
      </w:r>
    </w:p>
    <w:p>
      <w:pPr>
        <w:pStyle w:val="Defstart"/>
      </w:pPr>
      <w:r>
        <w:rPr>
          <w:b/>
        </w:rPr>
        <w:tab/>
      </w:r>
      <w:r>
        <w:rPr>
          <w:rStyle w:val="CharDefText"/>
        </w:rPr>
        <w:t>country sewerage area</w:t>
      </w:r>
      <w:r>
        <w:t xml:space="preserve"> means a sewerage area constituted under the </w:t>
      </w:r>
      <w:r>
        <w:rPr>
          <w:i/>
        </w:rPr>
        <w:t>Country Towns Sewerage Act 1948</w:t>
      </w:r>
      <w:r>
        <w:t>;</w:t>
      </w:r>
    </w:p>
    <w:p>
      <w:pPr>
        <w:pStyle w:val="Defstart"/>
      </w:pPr>
      <w:r>
        <w:rPr>
          <w:b/>
        </w:rPr>
        <w:tab/>
      </w:r>
      <w:r>
        <w:rPr>
          <w:rStyle w:val="CharDefText"/>
        </w:rPr>
        <w:t>current year</w:t>
      </w:r>
      <w:r>
        <w:t xml:space="preserve"> means the current financial year;</w:t>
      </w:r>
    </w:p>
    <w:p>
      <w:pPr>
        <w:pStyle w:val="Defstart"/>
        <w:keepNext/>
      </w:pPr>
      <w:r>
        <w:rPr>
          <w:b/>
        </w:rPr>
        <w:tab/>
      </w:r>
      <w:r>
        <w:rPr>
          <w:rStyle w:val="CharDefText"/>
        </w:rPr>
        <w:t>discharge charge</w:t>
      </w:r>
      <w:r>
        <w:t xml:space="preserve"> means —</w:t>
      </w:r>
    </w:p>
    <w:p>
      <w:pPr>
        <w:pStyle w:val="Defpara"/>
      </w:pPr>
      <w:r>
        <w:tab/>
        <w:t>(a)</w:t>
      </w:r>
      <w:r>
        <w:tab/>
        <w:t>when used in a metropolitan context, an amount calculated in accordance with the formula in Schedule 3 item 19; or</w:t>
      </w:r>
    </w:p>
    <w:p>
      <w:pPr>
        <w:pStyle w:val="Defpara"/>
      </w:pPr>
      <w:r>
        <w:tab/>
        <w:t>(b)</w:t>
      </w:r>
      <w:r>
        <w:tab/>
        <w:t>when used in a country context, an amount calculated in accordance with the formula in Schedule 3 item 37; or</w:t>
      </w:r>
    </w:p>
    <w:p>
      <w:pPr>
        <w:pStyle w:val="Defstart"/>
      </w:pPr>
      <w:r>
        <w:rPr>
          <w:b/>
        </w:rPr>
        <w:tab/>
      </w:r>
      <w:r>
        <w:rPr>
          <w:rStyle w:val="CharDefText"/>
        </w:rPr>
        <w:t>discharge factor</w:t>
      </w:r>
      <w:r>
        <w:t xml:space="preserve"> means the estimated percentage of water discharged into the Corporation’s sewer in a discharge period, set for each property by the Corporation —</w:t>
      </w:r>
    </w:p>
    <w:p>
      <w:pPr>
        <w:pStyle w:val="Defpara"/>
      </w:pPr>
      <w:r>
        <w:tab/>
        <w:t>(a)</w:t>
      </w:r>
      <w:r>
        <w:tab/>
        <w:t>by individual assessment and consultation with the consumer; or</w:t>
      </w:r>
    </w:p>
    <w:p>
      <w:pPr>
        <w:pStyle w:val="Defpara"/>
      </w:pPr>
      <w:r>
        <w:tab/>
        <w:t>(b)</w:t>
      </w:r>
      <w:r>
        <w:tab/>
        <w:t>at a default level of 95%;</w:t>
      </w:r>
    </w:p>
    <w:p>
      <w:pPr>
        <w:pStyle w:val="Defstart"/>
      </w:pPr>
      <w:r>
        <w:rPr>
          <w:b/>
        </w:rPr>
        <w:tab/>
      </w:r>
      <w:r>
        <w:rPr>
          <w:rStyle w:val="CharDefText"/>
        </w:rPr>
        <w:t>discharge period</w:t>
      </w:r>
      <w:r>
        <w:t xml:space="preserve"> means the period commencing on a day determined by the Corporation, being a day between 1 January and 29 June in a year and ending on a day determined by the Corporation, being a day within 20 days of the expiration of one year after the commencement of the period;</w:t>
      </w:r>
    </w:p>
    <w:p>
      <w:pPr>
        <w:pStyle w:val="Defstart"/>
      </w:pPr>
      <w:r>
        <w:rPr>
          <w:b/>
        </w:rPr>
        <w:tab/>
      </w:r>
      <w:r>
        <w:rPr>
          <w:rStyle w:val="CharDefText"/>
        </w:rPr>
        <w:t>discharge volume</w:t>
      </w:r>
      <w:r>
        <w:t xml:space="preserve"> means the approximate volume of water in kilolitres discharged into the Corporation’s sewer —</w:t>
      </w:r>
    </w:p>
    <w:p>
      <w:pPr>
        <w:pStyle w:val="Defpara"/>
      </w:pPr>
      <w:r>
        <w:tab/>
        <w:t>(a)</w:t>
      </w:r>
      <w:r>
        <w:tab/>
        <w:t>calculated by multiplying the volume of water delivered to a property (where known) in a discharge period by the discharge factor set for the period;</w:t>
      </w:r>
    </w:p>
    <w:p>
      <w:pPr>
        <w:pStyle w:val="Defpara"/>
      </w:pPr>
      <w:r>
        <w:tab/>
        <w:t>(b)</w:t>
      </w:r>
      <w:r>
        <w:tab/>
        <w:t>where delivery of water by other providers or suppliers means that the actual volume delivered is not known, calculated by multiplying the estimated volume of water delivered to a property in a discharge period by the discharge factor set for the period; or</w:t>
      </w:r>
    </w:p>
    <w:p>
      <w:pPr>
        <w:pStyle w:val="Defpara"/>
      </w:pPr>
      <w:r>
        <w:tab/>
        <w:t>(c)</w:t>
      </w:r>
      <w:r>
        <w:tab/>
        <w:t>where neither paragraph (a) nor (b) are appropriate, the volume estimated by the Corporation for the period;</w:t>
      </w:r>
    </w:p>
    <w:p>
      <w:pPr>
        <w:pStyle w:val="Defstart"/>
        <w:keepNext/>
      </w:pPr>
      <w:r>
        <w:rPr>
          <w:b/>
        </w:rPr>
        <w:tab/>
      </w:r>
      <w:r>
        <w:rPr>
          <w:rStyle w:val="CharDefText"/>
        </w:rPr>
        <w:t>Government trading organisation</w:t>
      </w:r>
      <w:r>
        <w:t xml:space="preserve"> means one of the following organisations —</w:t>
      </w:r>
    </w:p>
    <w:p>
      <w:pPr>
        <w:pStyle w:val="Defpara"/>
      </w:pPr>
      <w:r>
        <w:tab/>
      </w:r>
      <w:r>
        <w:tab/>
        <w:t xml:space="preserve">Albany Port Authority — constituted under the </w:t>
      </w:r>
      <w:smartTag w:uri="urn:schemas-microsoft-com:office:smarttags" w:element="place">
        <w:smartTag w:uri="urn:schemas-microsoft-com:office:smarttags" w:element="PlaceName">
          <w:r>
            <w:rPr>
              <w:i/>
            </w:rPr>
            <w:t>Albany</w:t>
          </w:r>
        </w:smartTag>
        <w:r>
          <w:rPr>
            <w:i/>
          </w:rPr>
          <w:t xml:space="preserve"> </w:t>
        </w:r>
        <w:smartTag w:uri="urn:schemas-microsoft-com:office:smarttags" w:element="PlaceType">
          <w:r>
            <w:rPr>
              <w:i/>
            </w:rPr>
            <w:t>Port</w:t>
          </w:r>
        </w:smartTag>
      </w:smartTag>
      <w:r>
        <w:rPr>
          <w:i/>
        </w:rPr>
        <w:t xml:space="preserve"> Authority Act 1926</w:t>
      </w:r>
      <w:r>
        <w:t xml:space="preserve"> </w:t>
      </w:r>
      <w:r>
        <w:rPr>
          <w:vertAlign w:val="superscript"/>
        </w:rPr>
        <w:t>2</w:t>
      </w:r>
      <w:r>
        <w:t>;</w:t>
      </w:r>
    </w:p>
    <w:p>
      <w:pPr>
        <w:pStyle w:val="Defpara"/>
      </w:pPr>
      <w:r>
        <w:tab/>
      </w:r>
      <w:r>
        <w:tab/>
        <w:t xml:space="preserve">Bunbury Port Authority — constituted under the </w:t>
      </w:r>
      <w:smartTag w:uri="urn:schemas-microsoft-com:office:smarttags" w:element="place">
        <w:smartTag w:uri="urn:schemas-microsoft-com:office:smarttags" w:element="PlaceName">
          <w:r>
            <w:rPr>
              <w:i/>
            </w:rPr>
            <w:t>Bunbury</w:t>
          </w:r>
        </w:smartTag>
        <w:r>
          <w:rPr>
            <w:i/>
          </w:rPr>
          <w:t xml:space="preserve"> </w:t>
        </w:r>
        <w:smartTag w:uri="urn:schemas-microsoft-com:office:smarttags" w:element="PlaceType">
          <w:r>
            <w:rPr>
              <w:i/>
            </w:rPr>
            <w:t>Port</w:t>
          </w:r>
        </w:smartTag>
      </w:smartTag>
      <w:r>
        <w:rPr>
          <w:i/>
        </w:rPr>
        <w:t xml:space="preserve"> Authority Act 1909</w:t>
      </w:r>
      <w:r>
        <w:t xml:space="preserve"> </w:t>
      </w:r>
      <w:r>
        <w:rPr>
          <w:vertAlign w:val="superscript"/>
        </w:rPr>
        <w:t>2</w:t>
      </w:r>
      <w:r>
        <w:t>;</w:t>
      </w:r>
    </w:p>
    <w:p>
      <w:pPr>
        <w:pStyle w:val="Defpara"/>
      </w:pPr>
      <w:r>
        <w:tab/>
      </w:r>
      <w:r>
        <w:tab/>
        <w:t xml:space="preserve">Dampier Port Authority — constituted under the </w:t>
      </w:r>
      <w:smartTag w:uri="urn:schemas-microsoft-com:office:smarttags" w:element="place">
        <w:smartTag w:uri="urn:schemas-microsoft-com:office:smarttags" w:element="PlaceName">
          <w:r>
            <w:rPr>
              <w:i/>
            </w:rPr>
            <w:t>Dampier</w:t>
          </w:r>
        </w:smartTag>
        <w:r>
          <w:rPr>
            <w:i/>
          </w:rPr>
          <w:t xml:space="preserve"> </w:t>
        </w:r>
        <w:smartTag w:uri="urn:schemas-microsoft-com:office:smarttags" w:element="PlaceType">
          <w:r>
            <w:rPr>
              <w:i/>
            </w:rPr>
            <w:t>Port</w:t>
          </w:r>
        </w:smartTag>
      </w:smartTag>
      <w:r>
        <w:rPr>
          <w:i/>
        </w:rPr>
        <w:t xml:space="preserve"> Authority Act 1985</w:t>
      </w:r>
      <w:r>
        <w:t xml:space="preserve"> </w:t>
      </w:r>
      <w:r>
        <w:rPr>
          <w:vertAlign w:val="superscript"/>
        </w:rPr>
        <w:t>2</w:t>
      </w:r>
      <w:r>
        <w:t>;</w:t>
      </w:r>
    </w:p>
    <w:p>
      <w:pPr>
        <w:pStyle w:val="Defpara"/>
      </w:pPr>
      <w:r>
        <w:tab/>
      </w:r>
      <w:r>
        <w:tab/>
        <w:t>Department of Marine and Harbours </w:t>
      </w:r>
      <w:r>
        <w:rPr>
          <w:vertAlign w:val="superscript"/>
        </w:rPr>
        <w:t>3</w:t>
      </w:r>
      <w:r>
        <w:t xml:space="preserve"> — established under section 4 of the </w:t>
      </w:r>
      <w:r>
        <w:rPr>
          <w:i/>
        </w:rPr>
        <w:t>Marine and Harbours Act 1981</w:t>
      </w:r>
      <w:r>
        <w:t>;</w:t>
      </w:r>
    </w:p>
    <w:p>
      <w:pPr>
        <w:pStyle w:val="Defpara"/>
      </w:pPr>
      <w:r>
        <w:tab/>
      </w:r>
      <w:r>
        <w:tab/>
        <w:t xml:space="preserve">Electricity Generation Corporation — established by section 4(1)(a) of the </w:t>
      </w:r>
      <w:r>
        <w:rPr>
          <w:i/>
        </w:rPr>
        <w:t>Electricity Corporations Act 2005</w:t>
      </w:r>
      <w:r>
        <w:t>;</w:t>
      </w:r>
    </w:p>
    <w:p>
      <w:pPr>
        <w:pStyle w:val="Defpara"/>
      </w:pPr>
      <w:r>
        <w:tab/>
      </w:r>
      <w:r>
        <w:tab/>
        <w:t xml:space="preserve">Electricity Networks Corporation — established by section 4(1)(b) of the </w:t>
      </w:r>
      <w:r>
        <w:rPr>
          <w:i/>
        </w:rPr>
        <w:t>Electricity Corporations Act 2005</w:t>
      </w:r>
      <w:r>
        <w:t>;</w:t>
      </w:r>
    </w:p>
    <w:p>
      <w:pPr>
        <w:pStyle w:val="Defpara"/>
      </w:pPr>
      <w:r>
        <w:tab/>
      </w:r>
      <w:r>
        <w:tab/>
        <w:t xml:space="preserve">Electricity Retail Corporation — established by section 4(1)(c) of the </w:t>
      </w:r>
      <w:r>
        <w:rPr>
          <w:i/>
        </w:rPr>
        <w:t>Electricity Corporations Act 2005</w:t>
      </w:r>
      <w:r>
        <w:t>;</w:t>
      </w:r>
    </w:p>
    <w:p>
      <w:pPr>
        <w:pStyle w:val="Defpara"/>
      </w:pPr>
      <w:r>
        <w:tab/>
      </w:r>
      <w:r>
        <w:tab/>
        <w:t xml:space="preserve">Esperance Port Authority — constituted under the </w:t>
      </w:r>
      <w:smartTag w:uri="urn:schemas-microsoft-com:office:smarttags" w:element="place">
        <w:smartTag w:uri="urn:schemas-microsoft-com:office:smarttags" w:element="PlaceName">
          <w:r>
            <w:rPr>
              <w:i/>
            </w:rPr>
            <w:t>Esperance</w:t>
          </w:r>
        </w:smartTag>
        <w:r>
          <w:rPr>
            <w:i/>
          </w:rPr>
          <w:t xml:space="preserve"> </w:t>
        </w:r>
        <w:smartTag w:uri="urn:schemas-microsoft-com:office:smarttags" w:element="PlaceType">
          <w:r>
            <w:rPr>
              <w:i/>
            </w:rPr>
            <w:t>Port</w:t>
          </w:r>
        </w:smartTag>
      </w:smartTag>
      <w:r>
        <w:rPr>
          <w:i/>
        </w:rPr>
        <w:t xml:space="preserve"> Authority Act 1968</w:t>
      </w:r>
      <w:r>
        <w:t xml:space="preserve"> </w:t>
      </w:r>
      <w:r>
        <w:rPr>
          <w:vertAlign w:val="superscript"/>
        </w:rPr>
        <w:t>2</w:t>
      </w:r>
      <w:r>
        <w:t>;</w:t>
      </w:r>
    </w:p>
    <w:p>
      <w:pPr>
        <w:pStyle w:val="Defpara"/>
      </w:pPr>
      <w:r>
        <w:tab/>
      </w:r>
      <w:r>
        <w:tab/>
        <w:t xml:space="preserve">Fremantle Port Authority — constituted under the </w:t>
      </w:r>
      <w:smartTag w:uri="urn:schemas-microsoft-com:office:smarttags" w:element="place">
        <w:smartTag w:uri="urn:schemas-microsoft-com:office:smarttags" w:element="PlaceName">
          <w:r>
            <w:rPr>
              <w:i/>
            </w:rPr>
            <w:t>Fremantle</w:t>
          </w:r>
        </w:smartTag>
        <w:r>
          <w:rPr>
            <w:i/>
          </w:rPr>
          <w:t xml:space="preserve"> </w:t>
        </w:r>
        <w:smartTag w:uri="urn:schemas-microsoft-com:office:smarttags" w:element="PlaceType">
          <w:r>
            <w:rPr>
              <w:i/>
            </w:rPr>
            <w:t>Port</w:t>
          </w:r>
        </w:smartTag>
      </w:smartTag>
      <w:r>
        <w:rPr>
          <w:i/>
        </w:rPr>
        <w:t xml:space="preserve"> Authority Act 1902</w:t>
      </w:r>
      <w:r>
        <w:t xml:space="preserve"> </w:t>
      </w:r>
      <w:r>
        <w:rPr>
          <w:vertAlign w:val="superscript"/>
        </w:rPr>
        <w:t>2</w:t>
      </w:r>
      <w:r>
        <w:t>;</w:t>
      </w:r>
    </w:p>
    <w:p>
      <w:pPr>
        <w:pStyle w:val="Defpara"/>
      </w:pPr>
      <w:r>
        <w:tab/>
      </w:r>
      <w:r>
        <w:tab/>
        <w:t xml:space="preserve">Gas Corporation — established under section 4 of the </w:t>
      </w:r>
      <w:r>
        <w:rPr>
          <w:i/>
        </w:rPr>
        <w:t>Gas Corporation Act 1994 </w:t>
      </w:r>
      <w:r>
        <w:rPr>
          <w:vertAlign w:val="superscript"/>
        </w:rPr>
        <w:t>4</w:t>
      </w:r>
      <w:r>
        <w:t>;</w:t>
      </w:r>
    </w:p>
    <w:p>
      <w:pPr>
        <w:pStyle w:val="Defpara"/>
      </w:pPr>
      <w:r>
        <w:tab/>
      </w:r>
      <w:r>
        <w:tab/>
        <w:t xml:space="preserve">Geraldton Port Authority — constituted under the </w:t>
      </w:r>
      <w:smartTag w:uri="urn:schemas-microsoft-com:office:smarttags" w:element="place">
        <w:smartTag w:uri="urn:schemas-microsoft-com:office:smarttags" w:element="PlaceName">
          <w:r>
            <w:rPr>
              <w:i/>
            </w:rPr>
            <w:t>Geraldton</w:t>
          </w:r>
        </w:smartTag>
        <w:r>
          <w:rPr>
            <w:i/>
          </w:rPr>
          <w:t xml:space="preserve"> </w:t>
        </w:r>
        <w:smartTag w:uri="urn:schemas-microsoft-com:office:smarttags" w:element="PlaceType">
          <w:r>
            <w:rPr>
              <w:i/>
            </w:rPr>
            <w:t>Port</w:t>
          </w:r>
        </w:smartTag>
      </w:smartTag>
      <w:r>
        <w:rPr>
          <w:i/>
        </w:rPr>
        <w:t xml:space="preserve"> Authority Act 1968</w:t>
      </w:r>
      <w:r>
        <w:t xml:space="preserve"> </w:t>
      </w:r>
      <w:r>
        <w:rPr>
          <w:vertAlign w:val="superscript"/>
        </w:rPr>
        <w:t>2</w:t>
      </w:r>
      <w:r>
        <w:t>;</w:t>
      </w:r>
    </w:p>
    <w:p>
      <w:pPr>
        <w:pStyle w:val="Defpara"/>
      </w:pPr>
      <w:r>
        <w:tab/>
      </w:r>
      <w:r>
        <w:tab/>
        <w:t xml:space="preserve">Joondalup Development Corporation — established under the </w:t>
      </w:r>
      <w:r>
        <w:rPr>
          <w:i/>
        </w:rPr>
        <w:t>Joondalup Centre Act 1976</w:t>
      </w:r>
      <w:r>
        <w:t xml:space="preserve"> </w:t>
      </w:r>
      <w:r>
        <w:rPr>
          <w:vertAlign w:val="superscript"/>
        </w:rPr>
        <w:t>5</w:t>
      </w:r>
      <w:r>
        <w:t>;</w:t>
      </w:r>
    </w:p>
    <w:p>
      <w:pPr>
        <w:pStyle w:val="Defpara"/>
      </w:pPr>
      <w:r>
        <w:tab/>
      </w:r>
      <w:r>
        <w:tab/>
        <w:t xml:space="preserve">Lotteries Commission — continued under the </w:t>
      </w:r>
      <w:r>
        <w:rPr>
          <w:i/>
        </w:rPr>
        <w:t>Lotteries Commission Act 1990</w:t>
      </w:r>
      <w:r>
        <w:t>;</w:t>
      </w:r>
    </w:p>
    <w:p>
      <w:pPr>
        <w:pStyle w:val="Defpara"/>
      </w:pPr>
      <w:r>
        <w:tab/>
      </w:r>
      <w:r>
        <w:tab/>
        <w:t xml:space="preserve">Metropolitan Cemeteries Board — established under the </w:t>
      </w:r>
      <w:r>
        <w:rPr>
          <w:i/>
        </w:rPr>
        <w:t>Cemeteries Act 1986</w:t>
      </w:r>
      <w:r>
        <w:t>;</w:t>
      </w:r>
    </w:p>
    <w:p>
      <w:pPr>
        <w:pStyle w:val="Defpara"/>
      </w:pPr>
      <w:r>
        <w:tab/>
      </w:r>
      <w:r>
        <w:tab/>
        <w:t>Metropolitan (</w:t>
      </w:r>
      <w:smartTag w:uri="urn:schemas-microsoft-com:office:smarttags" w:element="City">
        <w:r>
          <w:t>Perth</w:t>
        </w:r>
      </w:smartTag>
      <w:r>
        <w:t xml:space="preserve">) Passenger Transport Trust — constituted under the </w:t>
      </w:r>
      <w:r>
        <w:rPr>
          <w:i/>
        </w:rPr>
        <w:t>Metropolitan (</w:t>
      </w:r>
      <w:smartTag w:uri="urn:schemas-microsoft-com:office:smarttags" w:element="place">
        <w:smartTag w:uri="urn:schemas-microsoft-com:office:smarttags" w:element="City">
          <w:r>
            <w:rPr>
              <w:i/>
            </w:rPr>
            <w:t>Perth</w:t>
          </w:r>
        </w:smartTag>
      </w:smartTag>
      <w:r>
        <w:rPr>
          <w:i/>
        </w:rPr>
        <w:t>) Passenger Transport Trust Act 1957</w:t>
      </w:r>
      <w:r>
        <w:t xml:space="preserve"> </w:t>
      </w:r>
      <w:r>
        <w:rPr>
          <w:vertAlign w:val="superscript"/>
        </w:rPr>
        <w:t>6</w:t>
      </w:r>
      <w:r>
        <w:t>;</w:t>
      </w:r>
    </w:p>
    <w:p>
      <w:pPr>
        <w:pStyle w:val="Defpara"/>
      </w:pPr>
      <w:r>
        <w:tab/>
      </w:r>
      <w:r>
        <w:tab/>
        <w:t xml:space="preserve">Perth Market Authority — preserved and continued under the </w:t>
      </w:r>
      <w:smartTag w:uri="urn:schemas-microsoft-com:office:smarttags" w:element="place">
        <w:smartTag w:uri="urn:schemas-microsoft-com:office:smarttags" w:element="City">
          <w:r>
            <w:rPr>
              <w:i/>
            </w:rPr>
            <w:t>Perth</w:t>
          </w:r>
        </w:smartTag>
      </w:smartTag>
      <w:r>
        <w:rPr>
          <w:i/>
        </w:rPr>
        <w:t xml:space="preserve"> Market Act 1926</w:t>
      </w:r>
      <w:r>
        <w:t>;</w:t>
      </w:r>
    </w:p>
    <w:p>
      <w:pPr>
        <w:pStyle w:val="Defpara"/>
      </w:pPr>
      <w:r>
        <w:tab/>
      </w:r>
      <w:r>
        <w:tab/>
        <w:t xml:space="preserve">Perth Theatre Trust — established under the </w:t>
      </w:r>
      <w:r>
        <w:rPr>
          <w:i/>
        </w:rPr>
        <w:t>Perth Theatre Trust Act 1979</w:t>
      </w:r>
      <w:r>
        <w:t>;</w:t>
      </w:r>
    </w:p>
    <w:p>
      <w:pPr>
        <w:pStyle w:val="Defpara"/>
      </w:pPr>
      <w:r>
        <w:tab/>
      </w:r>
      <w:r>
        <w:tab/>
      </w:r>
      <w:smartTag w:uri="urn:schemas-microsoft-com:office:smarttags" w:element="PlaceType">
        <w:r>
          <w:t>Port</w:t>
        </w:r>
      </w:smartTag>
      <w:r>
        <w:t xml:space="preserve"> </w:t>
      </w:r>
      <w:smartTag w:uri="urn:schemas-microsoft-com:office:smarttags" w:element="PlaceName">
        <w:r>
          <w:t>Hedland</w:t>
        </w:r>
      </w:smartTag>
      <w:r>
        <w:t xml:space="preserve"> </w:t>
      </w:r>
      <w:smartTag w:uri="urn:schemas-microsoft-com:office:smarttags" w:element="PlaceType">
        <w:r>
          <w:t>Port</w:t>
        </w:r>
      </w:smartTag>
      <w:r>
        <w:t xml:space="preserve"> Authority — constituted under the </w:t>
      </w:r>
      <w:smartTag w:uri="urn:schemas-microsoft-com:office:smarttags" w:element="place">
        <w:smartTag w:uri="urn:schemas-microsoft-com:office:smarttags" w:element="PlaceType">
          <w:r>
            <w:rPr>
              <w:i/>
            </w:rPr>
            <w:t>Port</w:t>
          </w:r>
        </w:smartTag>
        <w:r>
          <w:rPr>
            <w:i/>
          </w:rPr>
          <w:t xml:space="preserve"> </w:t>
        </w:r>
        <w:smartTag w:uri="urn:schemas-microsoft-com:office:smarttags" w:element="PlaceName">
          <w:r>
            <w:rPr>
              <w:i/>
            </w:rPr>
            <w:t>Hedland</w:t>
          </w:r>
        </w:smartTag>
        <w:r>
          <w:rPr>
            <w:i/>
          </w:rPr>
          <w:t xml:space="preserve"> </w:t>
        </w:r>
        <w:smartTag w:uri="urn:schemas-microsoft-com:office:smarttags" w:element="PlaceType">
          <w:r>
            <w:rPr>
              <w:i/>
            </w:rPr>
            <w:t>Port</w:t>
          </w:r>
        </w:smartTag>
      </w:smartTag>
      <w:r>
        <w:rPr>
          <w:i/>
        </w:rPr>
        <w:t xml:space="preserve"> Authority Act 1970</w:t>
      </w:r>
      <w:r>
        <w:t xml:space="preserve"> </w:t>
      </w:r>
      <w:r>
        <w:rPr>
          <w:vertAlign w:val="superscript"/>
        </w:rPr>
        <w:t>2</w:t>
      </w:r>
      <w:r>
        <w:t>;</w:t>
      </w:r>
    </w:p>
    <w:p>
      <w:pPr>
        <w:pStyle w:val="Defpara"/>
      </w:pPr>
      <w:r>
        <w:tab/>
      </w:r>
      <w:r>
        <w:tab/>
        <w:t xml:space="preserve">Regional Power Corporation — established by section 4(1)(d) of the </w:t>
      </w:r>
      <w:r>
        <w:rPr>
          <w:i/>
        </w:rPr>
        <w:t>Electricity Corporations Act 2005</w:t>
      </w:r>
      <w:r>
        <w:t>;</w:t>
      </w:r>
    </w:p>
    <w:p>
      <w:pPr>
        <w:pStyle w:val="Defpara"/>
      </w:pPr>
      <w:r>
        <w:tab/>
      </w:r>
      <w:r>
        <w:tab/>
        <w:t xml:space="preserve">State Housing Commission (“Homeswest”) — preserved and continued under the </w:t>
      </w:r>
      <w:r>
        <w:rPr>
          <w:i/>
        </w:rPr>
        <w:t>Housing Act 1980</w:t>
      </w:r>
      <w:r>
        <w:t>;</w:t>
      </w:r>
    </w:p>
    <w:p>
      <w:pPr>
        <w:pStyle w:val="Defpara"/>
      </w:pPr>
      <w:r>
        <w:tab/>
      </w:r>
      <w:r>
        <w:tab/>
        <w:t xml:space="preserve">Western Australian Coastal Shipping Commission — established under the </w:t>
      </w:r>
      <w:r>
        <w:rPr>
          <w:i/>
        </w:rPr>
        <w:t>Western Australian Coastal Shipping Commission Act 1965</w:t>
      </w:r>
      <w:r>
        <w:t>;</w:t>
      </w:r>
    </w:p>
    <w:p>
      <w:pPr>
        <w:pStyle w:val="Defpara"/>
      </w:pPr>
      <w:r>
        <w:tab/>
      </w:r>
      <w:r>
        <w:tab/>
        <w:t xml:space="preserve">Western Australian Development Corporation — established by the </w:t>
      </w:r>
      <w:r>
        <w:rPr>
          <w:i/>
        </w:rPr>
        <w:t>Western Australian Development Corporation Act 1983</w:t>
      </w:r>
      <w:r>
        <w:t xml:space="preserve"> </w:t>
      </w:r>
      <w:r>
        <w:rPr>
          <w:vertAlign w:val="superscript"/>
        </w:rPr>
        <w:t>7</w:t>
      </w:r>
      <w:r>
        <w:t>;</w:t>
      </w:r>
    </w:p>
    <w:p>
      <w:pPr>
        <w:pStyle w:val="Defpara"/>
      </w:pPr>
      <w:r>
        <w:tab/>
      </w:r>
      <w:r>
        <w:tab/>
        <w:t xml:space="preserve">Western Australian Land Authority — established by the </w:t>
      </w: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Land</w:t>
          </w:r>
        </w:smartTag>
      </w:smartTag>
      <w:r>
        <w:rPr>
          <w:i/>
        </w:rPr>
        <w:t xml:space="preserve"> Authority Act 1992</w:t>
      </w:r>
      <w:r>
        <w:t>;</w:t>
      </w:r>
    </w:p>
    <w:p>
      <w:pPr>
        <w:pStyle w:val="Defpara"/>
      </w:pPr>
      <w:r>
        <w:tab/>
      </w:r>
      <w:r>
        <w:tab/>
        <w:t xml:space="preserve">Western Australian Meat Commission — established under the </w:t>
      </w:r>
      <w:r>
        <w:rPr>
          <w:i/>
        </w:rPr>
        <w:t>Abattoirs’ Act 1909</w:t>
      </w:r>
      <w:r>
        <w:t xml:space="preserve"> </w:t>
      </w:r>
      <w:r>
        <w:rPr>
          <w:vertAlign w:val="superscript"/>
        </w:rPr>
        <w:t>8</w:t>
      </w:r>
      <w:r>
        <w:t>;</w:t>
      </w:r>
    </w:p>
    <w:p>
      <w:pPr>
        <w:pStyle w:val="Defpara"/>
      </w:pPr>
      <w:r>
        <w:tab/>
      </w:r>
      <w:r>
        <w:tab/>
        <w:t xml:space="preserve">Western Australian Mint — preserved and continued under the </w:t>
      </w:r>
      <w:r>
        <w:rPr>
          <w:i/>
        </w:rPr>
        <w:t>Gold Corporation Act 1987</w:t>
      </w:r>
      <w:r>
        <w:t>, including —</w:t>
      </w:r>
    </w:p>
    <w:p>
      <w:pPr>
        <w:pStyle w:val="Defsubpara"/>
        <w:rPr>
          <w:snapToGrid w:val="0"/>
        </w:rPr>
      </w:pPr>
      <w:r>
        <w:rPr>
          <w:snapToGrid w:val="0"/>
        </w:rPr>
        <w:tab/>
        <w:t>(a)</w:t>
      </w:r>
      <w:r>
        <w:rPr>
          <w:snapToGrid w:val="0"/>
        </w:rPr>
        <w:tab/>
        <w:t xml:space="preserve">GoldCorp Australia — constituted under the </w:t>
      </w:r>
      <w:r>
        <w:rPr>
          <w:i/>
          <w:snapToGrid w:val="0"/>
        </w:rPr>
        <w:t>Gold Corporation Act 1987</w:t>
      </w:r>
      <w:r>
        <w:rPr>
          <w:snapToGrid w:val="0"/>
        </w:rPr>
        <w:t>;</w:t>
      </w:r>
    </w:p>
    <w:p>
      <w:pPr>
        <w:pStyle w:val="Defsubpara"/>
        <w:rPr>
          <w:snapToGrid w:val="0"/>
        </w:rPr>
      </w:pPr>
      <w:r>
        <w:rPr>
          <w:snapToGrid w:val="0"/>
        </w:rPr>
        <w:tab/>
        <w:t>(b)</w:t>
      </w:r>
      <w:r>
        <w:rPr>
          <w:snapToGrid w:val="0"/>
        </w:rPr>
        <w:tab/>
        <w:t xml:space="preserve">Gold Corporation — constituted under the </w:t>
      </w:r>
      <w:r>
        <w:rPr>
          <w:i/>
          <w:snapToGrid w:val="0"/>
        </w:rPr>
        <w:t>Gold Corporation Act 1987</w:t>
      </w:r>
      <w:r>
        <w:rPr>
          <w:snapToGrid w:val="0"/>
        </w:rPr>
        <w:t>; and</w:t>
      </w:r>
    </w:p>
    <w:p>
      <w:pPr>
        <w:pStyle w:val="Defsubpara"/>
        <w:rPr>
          <w:snapToGrid w:val="0"/>
        </w:rPr>
      </w:pPr>
      <w:r>
        <w:rPr>
          <w:snapToGrid w:val="0"/>
        </w:rPr>
        <w:tab/>
        <w:t>(c)</w:t>
      </w:r>
      <w:r>
        <w:rPr>
          <w:snapToGrid w:val="0"/>
        </w:rPr>
        <w:tab/>
        <w:t xml:space="preserve">the Perth Branch of the Royal Mint — established by proclamation under the </w:t>
      </w:r>
      <w:r>
        <w:rPr>
          <w:i/>
          <w:snapToGrid w:val="0"/>
        </w:rPr>
        <w:t>Coinage Act 1870</w:t>
      </w:r>
      <w:r>
        <w:rPr>
          <w:snapToGrid w:val="0"/>
        </w:rPr>
        <w:t xml:space="preserve"> of the Parliament of the </w:t>
      </w:r>
      <w:smartTag w:uri="urn:schemas-microsoft-com:office:smarttags" w:element="place">
        <w:smartTag w:uri="urn:schemas-microsoft-com:office:smarttags" w:element="country-region">
          <w:r>
            <w:rPr>
              <w:snapToGrid w:val="0"/>
            </w:rPr>
            <w:t>United Kingdom</w:t>
          </w:r>
        </w:smartTag>
      </w:smartTag>
      <w:r>
        <w:rPr>
          <w:snapToGrid w:val="0"/>
        </w:rPr>
        <w:t>;</w:t>
      </w:r>
    </w:p>
    <w:p>
      <w:pPr>
        <w:pStyle w:val="Defpara"/>
      </w:pPr>
      <w:r>
        <w:tab/>
      </w:r>
      <w:r>
        <w:tab/>
        <w:t xml:space="preserve">Western Australian Government Railways Commission (“Westrail”) — constituted under the </w:t>
      </w:r>
      <w:r>
        <w:rPr>
          <w:i/>
        </w:rPr>
        <w:t>Government Railways Act 1904</w:t>
      </w:r>
      <w:r>
        <w:t xml:space="preserve"> </w:t>
      </w:r>
      <w:r>
        <w:rPr>
          <w:vertAlign w:val="superscript"/>
        </w:rPr>
        <w:t>9</w:t>
      </w:r>
      <w:r>
        <w:t>;</w:t>
      </w:r>
    </w:p>
    <w:p>
      <w:pPr>
        <w:pStyle w:val="Defstart"/>
      </w:pPr>
      <w:r>
        <w:rPr>
          <w:b/>
        </w:rPr>
        <w:tab/>
      </w:r>
      <w:r>
        <w:rPr>
          <w:rStyle w:val="CharDefText"/>
        </w:rPr>
        <w:t>GRV</w:t>
      </w:r>
      <w:r>
        <w:t>, in relation to land, means the gross rental value of the land;</w:t>
      </w:r>
    </w:p>
    <w:p>
      <w:pPr>
        <w:pStyle w:val="Defstart"/>
        <w:keepNext/>
      </w:pPr>
      <w:r>
        <w:rPr>
          <w:b/>
        </w:rPr>
        <w:tab/>
      </w:r>
      <w:r>
        <w:rPr>
          <w:rStyle w:val="CharDefText"/>
        </w:rPr>
        <w:t>holiday accommodation</w:t>
      </w:r>
      <w:r>
        <w:t xml:space="preserve"> means accommodation which, at any time during the year for which a charge is to be assessed —</w:t>
      </w:r>
    </w:p>
    <w:p>
      <w:pPr>
        <w:pStyle w:val="Defpara"/>
      </w:pPr>
      <w:r>
        <w:tab/>
        <w:t>(a)</w:t>
      </w:r>
      <w:r>
        <w:tab/>
        <w:t>is held out by the owner or occupier of the land on which the accommodation is situated as being available; or</w:t>
      </w:r>
    </w:p>
    <w:p>
      <w:pPr>
        <w:pStyle w:val="Defpara"/>
        <w:keepNext/>
      </w:pPr>
      <w:r>
        <w:tab/>
        <w:t>(b)</w:t>
      </w:r>
      <w:r>
        <w:tab/>
        <w:t>is made available by that owner or occupier,</w:t>
      </w:r>
    </w:p>
    <w:p>
      <w:pPr>
        <w:pStyle w:val="Defstart"/>
      </w:pPr>
      <w:r>
        <w:tab/>
        <w:t>for occupation for holiday purposes by persons other than that owner or occupier unless, in the opinion of the Corporation, the accommodation is not so held out or made available substantially by way of trade or business or for the purpose of any trade or business;</w:t>
      </w:r>
    </w:p>
    <w:p>
      <w:pPr>
        <w:pStyle w:val="Defstart"/>
      </w:pPr>
      <w:r>
        <w:rPr>
          <w:b/>
        </w:rPr>
        <w:tab/>
      </w:r>
      <w:r>
        <w:rPr>
          <w:rStyle w:val="CharDefText"/>
        </w:rPr>
        <w:t>home for the aged</w:t>
      </w:r>
      <w:r>
        <w:t xml:space="preserve"> means an institution that, in the opinion of the Corporation, provides accommodation for aged persons and is not operated for the purpose of profit or gain;</w:t>
      </w:r>
    </w:p>
    <w:p>
      <w:pPr>
        <w:pStyle w:val="Defstart"/>
      </w:pPr>
      <w:r>
        <w:rPr>
          <w:b/>
        </w:rPr>
        <w:tab/>
      </w:r>
      <w:r>
        <w:rPr>
          <w:rStyle w:val="CharDefText"/>
        </w:rPr>
        <w:t>irrigation district</w:t>
      </w:r>
      <w:r>
        <w:t xml:space="preserve"> refers to an irrigation district constituted under the </w:t>
      </w:r>
      <w:r>
        <w:rPr>
          <w:i/>
        </w:rPr>
        <w:t>Rights in Water and Irrigation Act 1914</w:t>
      </w:r>
      <w:r>
        <w:t>;</w:t>
      </w:r>
    </w:p>
    <w:p>
      <w:pPr>
        <w:pStyle w:val="Defstart"/>
      </w:pPr>
      <w:r>
        <w:rPr>
          <w:b/>
        </w:rPr>
        <w:tab/>
      </w:r>
      <w:r>
        <w:rPr>
          <w:rStyle w:val="CharDefText"/>
        </w:rPr>
        <w:t>long term residential caravan bay</w:t>
      </w:r>
      <w:r>
        <w:t xml:space="preserve"> means a caravan bay that is rented by a person as the person’s principal place of residence;</w:t>
      </w:r>
    </w:p>
    <w:p>
      <w:pPr>
        <w:pStyle w:val="Defstart"/>
      </w:pPr>
      <w:r>
        <w:rPr>
          <w:b/>
        </w:rPr>
        <w:tab/>
      </w:r>
      <w:r>
        <w:rPr>
          <w:rStyle w:val="CharDefText"/>
        </w:rPr>
        <w:t>major fixture</w:t>
      </w:r>
      <w:r>
        <w:t xml:space="preserve"> means —</w:t>
      </w:r>
    </w:p>
    <w:p>
      <w:pPr>
        <w:pStyle w:val="Defpara"/>
      </w:pPr>
      <w:r>
        <w:tab/>
        <w:t>(a)</w:t>
      </w:r>
      <w:r>
        <w:tab/>
        <w:t>a water closet;</w:t>
      </w:r>
    </w:p>
    <w:p>
      <w:pPr>
        <w:pStyle w:val="Defpara"/>
      </w:pPr>
      <w:r>
        <w:tab/>
        <w:t>(b)</w:t>
      </w:r>
      <w:r>
        <w:tab/>
        <w:t>each urinal outlet contained within a floor mounted urinal;</w:t>
      </w:r>
    </w:p>
    <w:p>
      <w:pPr>
        <w:pStyle w:val="Defpara"/>
      </w:pPr>
      <w:r>
        <w:tab/>
        <w:t>(c)</w:t>
      </w:r>
      <w:r>
        <w:tab/>
        <w:t>each stand of wall</w:t>
      </w:r>
      <w:r>
        <w:noBreakHyphen/>
        <w:t>hung urinals contained within a separate ablution area; and</w:t>
      </w:r>
    </w:p>
    <w:p>
      <w:pPr>
        <w:pStyle w:val="Defpara"/>
      </w:pPr>
      <w:r>
        <w:tab/>
        <w:t>(d)</w:t>
      </w:r>
      <w:r>
        <w:tab/>
        <w:t>a pan washer;</w:t>
      </w:r>
    </w:p>
    <w:p>
      <w:pPr>
        <w:pStyle w:val="Defstart"/>
      </w:pPr>
      <w:r>
        <w:rPr>
          <w:b/>
        </w:rPr>
        <w:tab/>
      </w:r>
      <w:r>
        <w:rPr>
          <w:rStyle w:val="CharDefText"/>
        </w:rPr>
        <w:t>metropolitan area</w:t>
      </w:r>
      <w:r>
        <w:t xml:space="preserve"> means Metropolitan Water, Sewerage, and Drainage Area constituted under the </w:t>
      </w:r>
      <w:r>
        <w:rPr>
          <w:i/>
        </w:rPr>
        <w:t>Metropolitan Water Supply, Sewerage, and Drainage Act 1909</w:t>
      </w:r>
      <w:r>
        <w:t>;</w:t>
      </w:r>
    </w:p>
    <w:p>
      <w:pPr>
        <w:pStyle w:val="Defstart"/>
        <w:keepNext/>
      </w:pPr>
      <w:r>
        <w:rPr>
          <w:b/>
        </w:rPr>
        <w:tab/>
      </w:r>
      <w:r>
        <w:rPr>
          <w:rStyle w:val="CharDefText"/>
        </w:rPr>
        <w:t>non</w:t>
      </w:r>
      <w:r>
        <w:rPr>
          <w:rStyle w:val="CharDefText"/>
        </w:rPr>
        <w:noBreakHyphen/>
        <w:t>commercial Government property</w:t>
      </w:r>
      <w:r>
        <w:t xml:space="preserve"> means property held by a State Government body —</w:t>
      </w:r>
    </w:p>
    <w:p>
      <w:pPr>
        <w:pStyle w:val="Defpara"/>
      </w:pPr>
      <w:r>
        <w:tab/>
        <w:t>(a)</w:t>
      </w:r>
      <w:r>
        <w:tab/>
        <w:t>which is not used wholly or primarily for the provision of community services or public facilities;</w:t>
      </w:r>
    </w:p>
    <w:p>
      <w:pPr>
        <w:pStyle w:val="Defpara"/>
      </w:pPr>
      <w:r>
        <w:tab/>
        <w:t>(b)</w:t>
      </w:r>
      <w:r>
        <w:tab/>
        <w:t>which is not property classified as Government trading organisation property under these by</w:t>
      </w:r>
      <w:r>
        <w:noBreakHyphen/>
        <w:t>laws; and</w:t>
      </w:r>
    </w:p>
    <w:p>
      <w:pPr>
        <w:pStyle w:val="Defpara"/>
      </w:pPr>
      <w:r>
        <w:tab/>
        <w:t>(c)</w:t>
      </w:r>
      <w:r>
        <w:tab/>
        <w:t>upon which revenue may be generated, but not to the extent that it approaches the funding level necessary for the body itself,</w:t>
      </w:r>
    </w:p>
    <w:p>
      <w:pPr>
        <w:pStyle w:val="Defstart"/>
      </w:pPr>
      <w:r>
        <w:tab/>
        <w:t>and includes associated buildings and facilities.</w:t>
      </w:r>
    </w:p>
    <w:p>
      <w:pPr>
        <w:pStyle w:val="Defstart"/>
      </w:pPr>
      <w:r>
        <w:rPr>
          <w:b/>
        </w:rPr>
        <w:tab/>
      </w:r>
      <w:r>
        <w:rPr>
          <w:rStyle w:val="CharDefText"/>
        </w:rPr>
        <w:t>previous year</w:t>
      </w:r>
      <w:r>
        <w:t xml:space="preserve"> means the financial year immediately preceding the current year;</w:t>
      </w:r>
    </w:p>
    <w:p>
      <w:pPr>
        <w:pStyle w:val="Defstart"/>
        <w:keepNext/>
      </w:pPr>
      <w:r>
        <w:rPr>
          <w:b/>
        </w:rPr>
        <w:tab/>
      </w:r>
      <w:r>
        <w:rPr>
          <w:rStyle w:val="CharDefText"/>
        </w:rPr>
        <w:t>quantity charge</w:t>
      </w:r>
      <w:r>
        <w:t xml:space="preserve"> means —</w:t>
      </w:r>
    </w:p>
    <w:p>
      <w:pPr>
        <w:pStyle w:val="Defpara"/>
      </w:pPr>
      <w:r>
        <w:tab/>
        <w:t>(a)</w:t>
      </w:r>
      <w:r>
        <w:tab/>
        <w:t>in relation to the supply of water, a charge prescribed in these by</w:t>
      </w:r>
      <w:r>
        <w:noBreakHyphen/>
        <w:t>laws according to the quantity of water supplied, whether or not for irrigation; or</w:t>
      </w:r>
    </w:p>
    <w:p>
      <w:pPr>
        <w:pStyle w:val="Defpara"/>
      </w:pPr>
      <w:r>
        <w:tab/>
        <w:t>(b)</w:t>
      </w:r>
      <w:r>
        <w:tab/>
        <w:t>in relation to the provision of sewerage, a charge prescribed in these by</w:t>
      </w:r>
      <w:r>
        <w:noBreakHyphen/>
        <w:t>laws according to the discharge volume;</w:t>
      </w:r>
    </w:p>
    <w:p>
      <w:pPr>
        <w:pStyle w:val="Defstart"/>
      </w:pPr>
      <w:r>
        <w:rPr>
          <w:b/>
        </w:rPr>
        <w:tab/>
      </w:r>
      <w:r>
        <w:rPr>
          <w:rStyle w:val="CharDefText"/>
        </w:rPr>
        <w:t>residence</w:t>
      </w:r>
      <w:r>
        <w:t xml:space="preserve"> means a private dwelling house, home unit, or flat, and includes any yard, garden, outhouse, or appurtenance belonging thereto or usually enjoyed therewith;</w:t>
      </w:r>
    </w:p>
    <w:p>
      <w:pPr>
        <w:pStyle w:val="Defstart"/>
      </w:pPr>
      <w:r>
        <w:rPr>
          <w:b/>
        </w:rPr>
        <w:tab/>
      </w:r>
      <w:r>
        <w:rPr>
          <w:rStyle w:val="CharDefText"/>
        </w:rPr>
        <w:t>residential property</w:t>
      </w:r>
      <w:r>
        <w:t>, in relation to a charge, means a piece of land classified for the purposes of the Part or Division under which that charge is made as residential that, in accordance with by</w:t>
      </w:r>
      <w:r>
        <w:noBreakHyphen/>
        <w:t>law 5, is the subject of a separate assessment of a charge;</w:t>
      </w:r>
    </w:p>
    <w:p>
      <w:pPr>
        <w:pStyle w:val="Defstart"/>
      </w:pPr>
      <w:r>
        <w:rPr>
          <w:b/>
        </w:rPr>
        <w:tab/>
      </w:r>
      <w:r>
        <w:rPr>
          <w:rStyle w:val="CharDefText"/>
        </w:rPr>
        <w:t>single capital infrastructure charge</w:t>
      </w:r>
      <w:r>
        <w:t xml:space="preserve"> means a charge set out in Column 2 of the Table to Schedule 1 item 36;</w:t>
      </w:r>
    </w:p>
    <w:p>
      <w:pPr>
        <w:pStyle w:val="Defstart"/>
      </w:pPr>
      <w:r>
        <w:rPr>
          <w:b/>
        </w:rPr>
        <w:tab/>
      </w:r>
      <w:r>
        <w:rPr>
          <w:rStyle w:val="CharDefText"/>
        </w:rPr>
        <w:t>UV</w:t>
      </w:r>
      <w:r>
        <w:t>, in relation to land, means the unimproved value of the land;</w:t>
      </w:r>
    </w:p>
    <w:p>
      <w:pPr>
        <w:pStyle w:val="Defstart"/>
      </w:pPr>
      <w:r>
        <w:rPr>
          <w:b/>
        </w:rPr>
        <w:tab/>
      </w:r>
      <w:r>
        <w:rPr>
          <w:rStyle w:val="CharDefText"/>
        </w:rPr>
        <w:t>water supply</w:t>
      </w:r>
      <w:r>
        <w:t xml:space="preserve"> does not include the supply of water under the </w:t>
      </w:r>
      <w:r>
        <w:rPr>
          <w:i/>
        </w:rPr>
        <w:t>Rights in Water and Irrigation Act 1914</w:t>
      </w:r>
      <w:r>
        <w:t xml:space="preserve"> for irrigation but includes the supply of water under that Act for purposes other than irrigation;</w:t>
      </w:r>
    </w:p>
    <w:p>
      <w:pPr>
        <w:pStyle w:val="Defstart"/>
      </w:pPr>
      <w:r>
        <w:rPr>
          <w:b/>
        </w:rPr>
        <w:tab/>
      </w:r>
      <w:r>
        <w:rPr>
          <w:rStyle w:val="CharDefText"/>
        </w:rPr>
        <w:t>year</w:t>
      </w:r>
      <w:r>
        <w:t>, preceded by a reference to 2 calendar years (for example, 1987/88 or 1999/2000) means —</w:t>
      </w:r>
    </w:p>
    <w:p>
      <w:pPr>
        <w:pStyle w:val="Defpara"/>
      </w:pPr>
      <w:r>
        <w:tab/>
        <w:t>(a)</w:t>
      </w:r>
      <w:r>
        <w:tab/>
        <w:t>in relation to a charge not mentioned in paragraph (b), the period commencing on 1 July in the first of the years referred to and ending immediately before 1 July in the second of those years;</w:t>
      </w:r>
    </w:p>
    <w:p>
      <w:pPr>
        <w:pStyle w:val="Defpara"/>
      </w:pPr>
      <w:r>
        <w:tab/>
        <w:t>(b)</w:t>
      </w:r>
      <w:r>
        <w:tab/>
        <w:t>in relation to a quantity charge —</w:t>
      </w:r>
    </w:p>
    <w:p>
      <w:pPr>
        <w:pStyle w:val="Defsubpara"/>
        <w:keepLines w:val="0"/>
        <w:rPr>
          <w:snapToGrid w:val="0"/>
        </w:rPr>
      </w:pPr>
      <w:r>
        <w:rPr>
          <w:snapToGrid w:val="0"/>
        </w:rPr>
        <w:tab/>
        <w:t>(i)</w:t>
      </w:r>
      <w:r>
        <w:rPr>
          <w:snapToGrid w:val="0"/>
        </w:rPr>
        <w:tab/>
        <w:t xml:space="preserve">that relates to water supplied under the </w:t>
      </w:r>
      <w:r>
        <w:rPr>
          <w:i/>
          <w:snapToGrid w:val="0"/>
        </w:rPr>
        <w:t>Country Areas Water Supply Act 1947</w:t>
      </w:r>
      <w:r>
        <w:rPr>
          <w:snapToGrid w:val="0"/>
        </w:rPr>
        <w:t>, the period commencing on a day determined by the Corporation, being a day between 1 July and 31 October, inclusive, in the first of the years referred to and ending on a day determined by the Corporation, being a day within 20 days of the expiration of one year after the commencement of the period;</w:t>
      </w:r>
    </w:p>
    <w:p>
      <w:pPr>
        <w:pStyle w:val="Defsubpara"/>
        <w:rPr>
          <w:snapToGrid w:val="0"/>
        </w:rPr>
      </w:pPr>
      <w:r>
        <w:rPr>
          <w:snapToGrid w:val="0"/>
        </w:rPr>
        <w:tab/>
        <w:t>(ii)</w:t>
      </w:r>
      <w:r>
        <w:rPr>
          <w:snapToGrid w:val="0"/>
        </w:rPr>
        <w:tab/>
        <w:t xml:space="preserve">that relates to water supplied under the </w:t>
      </w:r>
      <w:r>
        <w:rPr>
          <w:i/>
          <w:snapToGrid w:val="0"/>
        </w:rPr>
        <w:t>Metropolitan Water Supply, Sewerage, and Drainage Act 1909</w:t>
      </w:r>
      <w:r>
        <w:rPr>
          <w:snapToGrid w:val="0"/>
        </w:rPr>
        <w:t xml:space="preserve"> or the </w:t>
      </w:r>
      <w:r>
        <w:rPr>
          <w:i/>
          <w:snapToGrid w:val="0"/>
        </w:rPr>
        <w:t>Metropolitan Water Authority Act 1982</w:t>
      </w:r>
      <w:r>
        <w:rPr>
          <w:snapToGrid w:val="0"/>
        </w:rPr>
        <w:t>, the period commencing on a day determined by the Corporation, being a day between 1 January and 29 June in the first of the years referred to and ending on a day determined by the Corporation, being a day within 20 days of the expiration of one year after the commencement of the period;</w:t>
      </w:r>
    </w:p>
    <w:p>
      <w:pPr>
        <w:pStyle w:val="Defsubpara"/>
        <w:keepLines w:val="0"/>
        <w:rPr>
          <w:snapToGrid w:val="0"/>
        </w:rPr>
      </w:pPr>
      <w:r>
        <w:rPr>
          <w:snapToGrid w:val="0"/>
        </w:rPr>
        <w:tab/>
        <w:t>(iii)</w:t>
      </w:r>
      <w:r>
        <w:rPr>
          <w:snapToGrid w:val="0"/>
        </w:rPr>
        <w:tab/>
      </w:r>
      <w:r>
        <w:rPr>
          <w:snapToGrid w:val="0"/>
          <w:spacing w:val="-2"/>
        </w:rPr>
        <w:t xml:space="preserve">that relates to industrial waste discharged under the </w:t>
      </w:r>
      <w:r>
        <w:rPr>
          <w:i/>
          <w:snapToGrid w:val="0"/>
          <w:spacing w:val="-2"/>
        </w:rPr>
        <w:t>Metropolitan Water Supply, Sewerage, and Drainage Act 1909</w:t>
      </w:r>
      <w:r>
        <w:rPr>
          <w:snapToGrid w:val="0"/>
          <w:spacing w:val="-2"/>
        </w:rPr>
        <w:t>, the period commencing on a day determined by the Corporation, being a day between 15 June and 15 July in the first of the years referred to and ending on a day determined by the Corporation, being a day between 15 June and 15 July in the second of the years referred to; and</w:t>
      </w:r>
    </w:p>
    <w:p>
      <w:pPr>
        <w:pStyle w:val="Defsubpara"/>
        <w:rPr>
          <w:snapToGrid w:val="0"/>
        </w:rPr>
      </w:pPr>
      <w:r>
        <w:rPr>
          <w:snapToGrid w:val="0"/>
        </w:rPr>
        <w:tab/>
        <w:t>(iv)</w:t>
      </w:r>
      <w:r>
        <w:rPr>
          <w:snapToGrid w:val="0"/>
        </w:rPr>
        <w:tab/>
        <w:t>that relates to water discharged into the Corporation’s sewer, the period under subparagraphs (i) or (ii).</w:t>
      </w:r>
    </w:p>
    <w:p>
      <w:pPr>
        <w:pStyle w:val="Subsection"/>
        <w:rPr>
          <w:snapToGrid w:val="0"/>
        </w:rPr>
      </w:pPr>
      <w:r>
        <w:rPr>
          <w:snapToGrid w:val="0"/>
        </w:rPr>
        <w:tab/>
        <w:t>(2)</w:t>
      </w:r>
      <w:r>
        <w:rPr>
          <w:snapToGrid w:val="0"/>
        </w:rPr>
        <w:tab/>
      </w:r>
      <w:r>
        <w:rPr>
          <w:snapToGrid w:val="0"/>
          <w:spacing w:val="-4"/>
        </w:rPr>
        <w:t>A reference in these by</w:t>
      </w:r>
      <w:r>
        <w:rPr>
          <w:snapToGrid w:val="0"/>
          <w:spacing w:val="-4"/>
        </w:rPr>
        <w:noBreakHyphen/>
        <w:t xml:space="preserve">laws to a charge includes a reference to an amount in respect of rates under the </w:t>
      </w:r>
      <w:r>
        <w:rPr>
          <w:i/>
          <w:snapToGrid w:val="0"/>
          <w:spacing w:val="-4"/>
        </w:rPr>
        <w:t>Land Drainage Act 1925</w:t>
      </w:r>
      <w:r>
        <w:rPr>
          <w:snapToGrid w:val="0"/>
          <w:spacing w:val="-4"/>
        </w:rPr>
        <w:t>.</w:t>
      </w:r>
    </w:p>
    <w:p>
      <w:pPr>
        <w:pStyle w:val="Subsection"/>
        <w:keepNext/>
        <w:rPr>
          <w:snapToGrid w:val="0"/>
        </w:rPr>
      </w:pPr>
      <w:r>
        <w:rPr>
          <w:snapToGrid w:val="0"/>
        </w:rPr>
        <w:tab/>
        <w:t>(3)</w:t>
      </w:r>
      <w:r>
        <w:rPr>
          <w:snapToGrid w:val="0"/>
        </w:rPr>
        <w:tab/>
        <w:t>For the purposes of a formula in a Schedule —</w:t>
      </w:r>
    </w:p>
    <w:p>
      <w:pPr>
        <w:pStyle w:val="Indenta"/>
        <w:rPr>
          <w:snapToGrid w:val="0"/>
        </w:rPr>
      </w:pPr>
      <w:r>
        <w:rPr>
          <w:snapToGrid w:val="0"/>
        </w:rPr>
        <w:tab/>
        <w:t>(a)</w:t>
      </w:r>
      <w:r>
        <w:rPr>
          <w:snapToGrid w:val="0"/>
        </w:rPr>
        <w:tab/>
        <w:t xml:space="preserve">the symbol </w:t>
      </w:r>
      <w:r>
        <w:rPr>
          <w:rStyle w:val="CharDefText"/>
        </w:rPr>
        <w:t>≤</w:t>
      </w:r>
      <w:r>
        <w:rPr>
          <w:bCs/>
          <w:snapToGrid w:val="0"/>
        </w:rPr>
        <w:t xml:space="preserve">  </w:t>
      </w:r>
      <w:r>
        <w:rPr>
          <w:snapToGrid w:val="0"/>
        </w:rPr>
        <w:t>means less than or equal to; and</w:t>
      </w:r>
    </w:p>
    <w:p>
      <w:pPr>
        <w:pStyle w:val="Indenta"/>
        <w:rPr>
          <w:snapToGrid w:val="0"/>
        </w:rPr>
      </w:pPr>
      <w:r>
        <w:rPr>
          <w:snapToGrid w:val="0"/>
        </w:rPr>
        <w:tab/>
        <w:t>(b)</w:t>
      </w:r>
      <w:r>
        <w:rPr>
          <w:snapToGrid w:val="0"/>
        </w:rPr>
        <w:tab/>
        <w:t xml:space="preserve">the symbol </w:t>
      </w:r>
      <w:r>
        <w:rPr>
          <w:rStyle w:val="CharDefText"/>
        </w:rPr>
        <w:t>&gt;</w:t>
      </w:r>
      <w:r>
        <w:rPr>
          <w:bCs/>
          <w:snapToGrid w:val="0"/>
        </w:rPr>
        <w:t xml:space="preserve"> </w:t>
      </w:r>
      <w:r>
        <w:rPr>
          <w:snapToGrid w:val="0"/>
        </w:rPr>
        <w:t>means greater than.</w:t>
      </w:r>
    </w:p>
    <w:p>
      <w:pPr>
        <w:pStyle w:val="Footnotesection"/>
        <w:keepLines w:val="0"/>
      </w:pPr>
      <w:bookmarkStart w:id="9" w:name="_Toc91580397"/>
      <w:bookmarkStart w:id="10" w:name="_Toc103667082"/>
      <w:bookmarkStart w:id="11" w:name="_Toc103741601"/>
      <w:bookmarkStart w:id="12" w:name="_Toc107981844"/>
      <w:bookmarkStart w:id="13" w:name="_Toc118800011"/>
      <w:bookmarkStart w:id="14" w:name="_Toc118860019"/>
      <w:bookmarkStart w:id="15" w:name="_Toc121545519"/>
      <w:bookmarkStart w:id="16" w:name="_Toc121801042"/>
      <w:bookmarkStart w:id="17" w:name="_Toc121818155"/>
      <w:bookmarkStart w:id="18" w:name="_Toc121880765"/>
      <w:bookmarkStart w:id="19" w:name="_Toc129481836"/>
      <w:bookmarkStart w:id="20" w:name="_Toc130095205"/>
      <w:bookmarkStart w:id="21" w:name="_Toc130273269"/>
      <w:r>
        <w:tab/>
        <w:t>[By</w:t>
      </w:r>
      <w:r>
        <w:noBreakHyphen/>
        <w:t>law 2 amended in Gazette 29 Jun 1988 p. 2112; 29 Jun 1989 p. 1870; 28 Jun 1991 p. 3267</w:t>
      </w:r>
      <w:r>
        <w:noBreakHyphen/>
        <w:t>8; 1 Jul 1993 p. 3215; 29 Jun 1994 p. 3171; 30 Jun 1995 p. 2735; 29 Dec 1995 p. 6331; 28 Jun 1996 p. 3104</w:t>
      </w:r>
      <w:r>
        <w:noBreakHyphen/>
        <w:t>5; 23 Aug 1996 p. 4129; 13 May 1997 p. 2350; 27 Jun 1997 p. 3175 and 3203; 7 May 1999 p. 1859; 29 Jun 1999 p. 2789; 29 Jun 2001 p. 3187; 27 Jun 2003 p. 2285-6; 31 Mar 2006 p. 1357; 29 Jun 2007 p. 3245.]</w:t>
      </w:r>
    </w:p>
    <w:p>
      <w:pPr>
        <w:pStyle w:val="Heading2"/>
      </w:pPr>
      <w:bookmarkStart w:id="22" w:name="_Toc139770942"/>
      <w:bookmarkStart w:id="23" w:name="_Toc139771320"/>
      <w:bookmarkStart w:id="24" w:name="_Toc151191535"/>
      <w:bookmarkStart w:id="25" w:name="_Toc151260428"/>
      <w:bookmarkStart w:id="26" w:name="_Toc164158533"/>
      <w:bookmarkStart w:id="27" w:name="_Toc164220905"/>
      <w:bookmarkStart w:id="28" w:name="_Toc170878864"/>
      <w:bookmarkStart w:id="29" w:name="_Toc170894617"/>
      <w:bookmarkStart w:id="30" w:name="_Toc175712583"/>
      <w:bookmarkStart w:id="31" w:name="_Toc175970524"/>
      <w:bookmarkStart w:id="32" w:name="_Toc176335243"/>
      <w:bookmarkStart w:id="33" w:name="_Toc176338818"/>
      <w:bookmarkStart w:id="34" w:name="_Toc178742843"/>
      <w:bookmarkStart w:id="35" w:name="_Toc179363266"/>
      <w:bookmarkStart w:id="36" w:name="_Toc179604335"/>
      <w:bookmarkStart w:id="37" w:name="_Toc180204528"/>
      <w:bookmarkStart w:id="38" w:name="_Toc180204744"/>
      <w:bookmarkStart w:id="39" w:name="_Toc185844489"/>
      <w:bookmarkStart w:id="40" w:name="_Toc185845109"/>
      <w:bookmarkStart w:id="41" w:name="_Toc185927074"/>
      <w:bookmarkStart w:id="42" w:name="_Toc202505821"/>
      <w:bookmarkStart w:id="43" w:name="_Toc202672607"/>
      <w:bookmarkStart w:id="44" w:name="_Toc202691698"/>
      <w:bookmarkStart w:id="45" w:name="_Toc233448320"/>
      <w:bookmarkStart w:id="46" w:name="_Toc233611634"/>
      <w:bookmarkStart w:id="47" w:name="_Toc234730641"/>
      <w:bookmarkStart w:id="48" w:name="_Toc234733167"/>
      <w:bookmarkStart w:id="49" w:name="_Toc235863904"/>
      <w:bookmarkStart w:id="50" w:name="_Toc235933379"/>
      <w:bookmarkStart w:id="51" w:name="_Toc237164367"/>
      <w:bookmarkStart w:id="52" w:name="_Toc237244250"/>
      <w:bookmarkStart w:id="53" w:name="_Toc237245551"/>
      <w:bookmarkStart w:id="54" w:name="_Toc237245682"/>
      <w:bookmarkStart w:id="55" w:name="_Toc237247790"/>
      <w:bookmarkStart w:id="56" w:name="_Toc237254093"/>
      <w:bookmarkStart w:id="57" w:name="_Toc237309512"/>
      <w:bookmarkStart w:id="58" w:name="_Toc265743451"/>
      <w:bookmarkStart w:id="59" w:name="_Toc297540709"/>
      <w:bookmarkStart w:id="60" w:name="_Toc297541137"/>
      <w:r>
        <w:rPr>
          <w:rStyle w:val="CharPartNo"/>
        </w:rPr>
        <w:t>Part 1</w:t>
      </w:r>
      <w:r>
        <w:rPr>
          <w:rStyle w:val="CharDivNo"/>
        </w:rPr>
        <w:t> </w:t>
      </w:r>
      <w:r>
        <w:t>—</w:t>
      </w:r>
      <w:r>
        <w:rPr>
          <w:rStyle w:val="CharDivText"/>
        </w:rPr>
        <w:t> </w:t>
      </w:r>
      <w:r>
        <w:rPr>
          <w:rStyle w:val="CharPartText"/>
        </w:rPr>
        <w:t>General</w:t>
      </w:r>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p>
      <w:pPr>
        <w:pStyle w:val="Heading5"/>
        <w:rPr>
          <w:snapToGrid w:val="0"/>
        </w:rPr>
      </w:pPr>
      <w:bookmarkStart w:id="61" w:name="_Toc487428939"/>
      <w:bookmarkStart w:id="62" w:name="_Toc17278647"/>
      <w:bookmarkStart w:id="63" w:name="_Toc180204745"/>
      <w:bookmarkStart w:id="64" w:name="_Toc297541138"/>
      <w:r>
        <w:rPr>
          <w:rStyle w:val="CharSectno"/>
        </w:rPr>
        <w:t>3</w:t>
      </w:r>
      <w:r>
        <w:rPr>
          <w:snapToGrid w:val="0"/>
        </w:rPr>
        <w:t>.</w:t>
      </w:r>
      <w:r>
        <w:rPr>
          <w:snapToGrid w:val="0"/>
        </w:rPr>
        <w:tab/>
        <w:t>Proportionate charges for part of year</w:t>
      </w:r>
      <w:bookmarkEnd w:id="61"/>
      <w:bookmarkEnd w:id="62"/>
      <w:bookmarkEnd w:id="63"/>
      <w:bookmarkEnd w:id="64"/>
    </w:p>
    <w:p>
      <w:pPr>
        <w:pStyle w:val="Subsection"/>
        <w:rPr>
          <w:snapToGrid w:val="0"/>
        </w:rPr>
      </w:pPr>
      <w:r>
        <w:rPr>
          <w:snapToGrid w:val="0"/>
        </w:rPr>
        <w:tab/>
        <w:t>(1)</w:t>
      </w:r>
      <w:r>
        <w:rPr>
          <w:snapToGrid w:val="0"/>
        </w:rPr>
        <w:tab/>
        <w:t>Subject to sub</w:t>
      </w:r>
      <w:r>
        <w:rPr>
          <w:snapToGrid w:val="0"/>
        </w:rPr>
        <w:noBreakHyphen/>
        <w:t>bylaw (3), where —</w:t>
      </w:r>
    </w:p>
    <w:p>
      <w:pPr>
        <w:pStyle w:val="Indenta"/>
      </w:pPr>
      <w:r>
        <w:tab/>
        <w:t>(a)</w:t>
      </w:r>
      <w:r>
        <w:tab/>
        <w:t>a charge, other than a quantity charge, is prescribed for a year; and</w:t>
      </w:r>
    </w:p>
    <w:p>
      <w:pPr>
        <w:pStyle w:val="Indenta"/>
        <w:rPr>
          <w:snapToGrid w:val="0"/>
          <w:spacing w:val="-4"/>
        </w:rPr>
      </w:pPr>
      <w:r>
        <w:rPr>
          <w:snapToGrid w:val="0"/>
          <w:spacing w:val="-4"/>
        </w:rPr>
        <w:tab/>
        <w:t>(b)</w:t>
      </w:r>
      <w:r>
        <w:rPr>
          <w:snapToGrid w:val="0"/>
          <w:spacing w:val="-4"/>
        </w:rPr>
        <w:tab/>
        <w:t>part of the way through that year, land becomes, or ceases to be, land in respect of which that charge applies,</w:t>
      </w:r>
    </w:p>
    <w:p>
      <w:pPr>
        <w:pStyle w:val="Subsection"/>
        <w:rPr>
          <w:snapToGrid w:val="0"/>
        </w:rPr>
      </w:pPr>
      <w:r>
        <w:rPr>
          <w:snapToGrid w:val="0"/>
        </w:rPr>
        <w:tab/>
      </w:r>
      <w:r>
        <w:rPr>
          <w:snapToGrid w:val="0"/>
        </w:rPr>
        <w:tab/>
        <w:t>the amount of the charge in respect of that land applicable for the part of the year concerned shall be an amount that bears to the charge prescribed for a full year the same ratio as the part of the year for which the charge applies bears to the full year.</w:t>
      </w:r>
    </w:p>
    <w:p>
      <w:pPr>
        <w:pStyle w:val="Subsection"/>
        <w:rPr>
          <w:snapToGrid w:val="0"/>
        </w:rPr>
      </w:pPr>
      <w:r>
        <w:rPr>
          <w:snapToGrid w:val="0"/>
        </w:rPr>
        <w:tab/>
        <w:t>(2)</w:t>
      </w:r>
      <w:r>
        <w:rPr>
          <w:snapToGrid w:val="0"/>
        </w:rPr>
        <w:tab/>
        <w:t>Subject to sub</w:t>
      </w:r>
      <w:r>
        <w:rPr>
          <w:snapToGrid w:val="0"/>
        </w:rPr>
        <w:noBreakHyphen/>
        <w:t>bylaw (1), a charge prescribed in respect of land for a year applies for the whole year notwithstanding that the charge may not have been prescribed until after the commencement of the year.</w:t>
      </w:r>
    </w:p>
    <w:p>
      <w:pPr>
        <w:pStyle w:val="Subsection"/>
        <w:rPr>
          <w:snapToGrid w:val="0"/>
        </w:rPr>
      </w:pPr>
      <w:r>
        <w:rPr>
          <w:snapToGrid w:val="0"/>
        </w:rPr>
        <w:tab/>
        <w:t>(3)</w:t>
      </w:r>
      <w:r>
        <w:rPr>
          <w:snapToGrid w:val="0"/>
        </w:rPr>
        <w:tab/>
        <w:t>Sub</w:t>
      </w:r>
      <w:r>
        <w:rPr>
          <w:snapToGrid w:val="0"/>
        </w:rPr>
        <w:noBreakHyphen/>
        <w:t>bylaw (1) does not apply in respect of land used, at any time during the year for which a charge is to be assessed, for the purpose of providing holiday accommodation unless —</w:t>
      </w:r>
    </w:p>
    <w:p>
      <w:pPr>
        <w:pStyle w:val="Indenta"/>
        <w:rPr>
          <w:snapToGrid w:val="0"/>
        </w:rPr>
      </w:pPr>
      <w:r>
        <w:rPr>
          <w:snapToGrid w:val="0"/>
        </w:rPr>
        <w:tab/>
        <w:t>(a)</w:t>
      </w:r>
      <w:r>
        <w:rPr>
          <w:snapToGrid w:val="0"/>
        </w:rPr>
        <w:tab/>
        <w:t>the ownership or occupation of that land changes; and</w:t>
      </w:r>
    </w:p>
    <w:p>
      <w:pPr>
        <w:pStyle w:val="Indenta"/>
        <w:rPr>
          <w:snapToGrid w:val="0"/>
        </w:rPr>
      </w:pPr>
      <w:r>
        <w:rPr>
          <w:snapToGrid w:val="0"/>
        </w:rPr>
        <w:tab/>
        <w:t>(b)</w:t>
      </w:r>
      <w:r>
        <w:rPr>
          <w:snapToGrid w:val="0"/>
        </w:rPr>
        <w:tab/>
        <w:t>the Corporation is of the opinion that the land ceases to be land used in whole or in part for the purpose of providing holiday accommodation.</w:t>
      </w:r>
    </w:p>
    <w:p>
      <w:pPr>
        <w:pStyle w:val="Subsection"/>
        <w:rPr>
          <w:spacing w:val="-4"/>
        </w:rPr>
      </w:pPr>
      <w:r>
        <w:rPr>
          <w:spacing w:val="-4"/>
        </w:rPr>
        <w:tab/>
        <w:t>(4)</w:t>
      </w:r>
      <w:r>
        <w:rPr>
          <w:spacing w:val="-4"/>
        </w:rPr>
        <w:tab/>
        <w:t>Where, part of the way through a year, a property is provided with a new meter and, as a result, there is a change in a meter</w:t>
      </w:r>
      <w:r>
        <w:rPr>
          <w:spacing w:val="-4"/>
        </w:rPr>
        <w:noBreakHyphen/>
        <w:t>based charge applicable to the property, the amount of the meter</w:t>
      </w:r>
      <w:r>
        <w:rPr>
          <w:spacing w:val="-4"/>
        </w:rPr>
        <w:noBreakHyphen/>
        <w:t>based charge for that year is to be calculated on a pro rata basis.</w:t>
      </w:r>
    </w:p>
    <w:p>
      <w:pPr>
        <w:pStyle w:val="Footnotesection"/>
      </w:pPr>
      <w:r>
        <w:tab/>
        <w:t>[By</w:t>
      </w:r>
      <w:r>
        <w:noBreakHyphen/>
        <w:t>law 3 amended in Gazette 29 Jun 1988 p. 2112; 29 Dec 1995 p. 6331; 29 Jun 2000 p. 3323; 29 Jun 2001 p. 3187; 27 Jun 2008 p. 2983.]</w:t>
      </w:r>
    </w:p>
    <w:p>
      <w:pPr>
        <w:pStyle w:val="Heading5"/>
        <w:rPr>
          <w:snapToGrid w:val="0"/>
        </w:rPr>
      </w:pPr>
      <w:bookmarkStart w:id="65" w:name="_Toc487428940"/>
      <w:bookmarkStart w:id="66" w:name="_Toc17278648"/>
      <w:bookmarkStart w:id="67" w:name="_Toc180204746"/>
      <w:bookmarkStart w:id="68" w:name="_Toc297541139"/>
      <w:r>
        <w:rPr>
          <w:rStyle w:val="CharSectno"/>
        </w:rPr>
        <w:t>3A</w:t>
      </w:r>
      <w:r>
        <w:rPr>
          <w:snapToGrid w:val="0"/>
        </w:rPr>
        <w:t>.</w:t>
      </w:r>
      <w:r>
        <w:rPr>
          <w:snapToGrid w:val="0"/>
        </w:rPr>
        <w:tab/>
        <w:t>Minimum charge prior to revaluation</w:t>
      </w:r>
      <w:bookmarkEnd w:id="65"/>
      <w:bookmarkEnd w:id="66"/>
      <w:bookmarkEnd w:id="67"/>
      <w:bookmarkEnd w:id="68"/>
    </w:p>
    <w:p>
      <w:pPr>
        <w:pStyle w:val="Subsection"/>
        <w:rPr>
          <w:snapToGrid w:val="0"/>
        </w:rPr>
      </w:pPr>
      <w:r>
        <w:rPr>
          <w:snapToGrid w:val="0"/>
        </w:rPr>
        <w:tab/>
      </w:r>
      <w:r>
        <w:rPr>
          <w:snapToGrid w:val="0"/>
        </w:rPr>
        <w:tab/>
        <w:t>The charges under by</w:t>
      </w:r>
      <w:r>
        <w:rPr>
          <w:snapToGrid w:val="0"/>
        </w:rPr>
        <w:noBreakHyphen/>
        <w:t>laws 11, 21 and 27 for land which —</w:t>
      </w:r>
    </w:p>
    <w:p>
      <w:pPr>
        <w:pStyle w:val="Indenta"/>
        <w:rPr>
          <w:snapToGrid w:val="0"/>
        </w:rPr>
      </w:pPr>
      <w:r>
        <w:rPr>
          <w:snapToGrid w:val="0"/>
        </w:rPr>
        <w:tab/>
        <w:t>(a)</w:t>
      </w:r>
      <w:r>
        <w:rPr>
          <w:snapToGrid w:val="0"/>
        </w:rPr>
        <w:tab/>
        <w:t>is the subject of a subdivision or amalgamation of land, or becomes vacant from some other action in the period prior to a general valuation of that land by the Valuer General;</w:t>
      </w:r>
    </w:p>
    <w:p>
      <w:pPr>
        <w:pStyle w:val="Indenta"/>
        <w:rPr>
          <w:snapToGrid w:val="0"/>
        </w:rPr>
      </w:pPr>
      <w:r>
        <w:rPr>
          <w:snapToGrid w:val="0"/>
        </w:rPr>
        <w:tab/>
        <w:t>(b)</w:t>
      </w:r>
      <w:r>
        <w:rPr>
          <w:snapToGrid w:val="0"/>
        </w:rPr>
        <w:tab/>
        <w:t>is, in the opinion of the Corporation, intended for residential purposes; and</w:t>
      </w:r>
    </w:p>
    <w:p>
      <w:pPr>
        <w:pStyle w:val="Indenta"/>
        <w:rPr>
          <w:snapToGrid w:val="0"/>
        </w:rPr>
      </w:pPr>
      <w:r>
        <w:rPr>
          <w:snapToGrid w:val="0"/>
        </w:rPr>
        <w:tab/>
        <w:t>(c)</w:t>
      </w:r>
      <w:r>
        <w:rPr>
          <w:snapToGrid w:val="0"/>
        </w:rPr>
        <w:tab/>
        <w:t>does not exceed 1 200 m</w:t>
      </w:r>
      <w:r>
        <w:rPr>
          <w:snapToGrid w:val="0"/>
          <w:vertAlign w:val="superscript"/>
        </w:rPr>
        <w:t>2</w:t>
      </w:r>
      <w:r>
        <w:rPr>
          <w:snapToGrid w:val="0"/>
        </w:rPr>
        <w:t xml:space="preserve"> in area,</w:t>
      </w:r>
    </w:p>
    <w:p>
      <w:pPr>
        <w:pStyle w:val="Subsection"/>
        <w:rPr>
          <w:snapToGrid w:val="0"/>
        </w:rPr>
      </w:pPr>
      <w:r>
        <w:rPr>
          <w:snapToGrid w:val="0"/>
        </w:rPr>
        <w:tab/>
      </w:r>
      <w:r>
        <w:rPr>
          <w:snapToGrid w:val="0"/>
        </w:rPr>
        <w:tab/>
        <w:t>until the commencement of the next rating year, are the minimum charges —</w:t>
      </w:r>
    </w:p>
    <w:p>
      <w:pPr>
        <w:pStyle w:val="Indenta"/>
        <w:rPr>
          <w:snapToGrid w:val="0"/>
        </w:rPr>
      </w:pPr>
      <w:r>
        <w:rPr>
          <w:snapToGrid w:val="0"/>
        </w:rPr>
        <w:tab/>
        <w:t>(d)</w:t>
      </w:r>
      <w:r>
        <w:rPr>
          <w:snapToGrid w:val="0"/>
        </w:rPr>
        <w:tab/>
        <w:t>for water supply, set out in</w:t>
      </w:r>
      <w:r>
        <w:t xml:space="preserve"> Schedule 1 item 18</w:t>
      </w:r>
      <w:r>
        <w:rPr>
          <w:snapToGrid w:val="0"/>
        </w:rPr>
        <w:t>;</w:t>
      </w:r>
    </w:p>
    <w:p>
      <w:pPr>
        <w:pStyle w:val="Indenta"/>
        <w:rPr>
          <w:snapToGrid w:val="0"/>
        </w:rPr>
      </w:pPr>
      <w:r>
        <w:rPr>
          <w:snapToGrid w:val="0"/>
        </w:rPr>
        <w:tab/>
        <w:t>(e)</w:t>
      </w:r>
      <w:r>
        <w:rPr>
          <w:snapToGrid w:val="0"/>
        </w:rPr>
        <w:tab/>
        <w:t>for sewerage, set out in</w:t>
      </w:r>
      <w:r>
        <w:t xml:space="preserve"> Schedule 3 item 9 or 10(d)</w:t>
      </w:r>
      <w:r>
        <w:rPr>
          <w:snapToGrid w:val="0"/>
        </w:rPr>
        <w:t>; and</w:t>
      </w:r>
    </w:p>
    <w:p>
      <w:pPr>
        <w:pStyle w:val="Indenta"/>
        <w:rPr>
          <w:snapToGrid w:val="0"/>
        </w:rPr>
      </w:pPr>
      <w:r>
        <w:rPr>
          <w:snapToGrid w:val="0"/>
        </w:rPr>
        <w:tab/>
        <w:t>(f)</w:t>
      </w:r>
      <w:r>
        <w:rPr>
          <w:snapToGrid w:val="0"/>
        </w:rPr>
        <w:tab/>
        <w:t xml:space="preserve">for drainage, set out in </w:t>
      </w:r>
      <w:r>
        <w:t>Schedule 4 item 4</w:t>
      </w:r>
      <w:r>
        <w:rPr>
          <w:snapToGrid w:val="0"/>
        </w:rPr>
        <w:t>,</w:t>
      </w:r>
    </w:p>
    <w:p>
      <w:pPr>
        <w:pStyle w:val="Subsection"/>
        <w:rPr>
          <w:snapToGrid w:val="0"/>
        </w:rPr>
      </w:pPr>
      <w:r>
        <w:rPr>
          <w:snapToGrid w:val="0"/>
        </w:rPr>
        <w:tab/>
      </w:r>
      <w:r>
        <w:rPr>
          <w:snapToGrid w:val="0"/>
        </w:rPr>
        <w:tab/>
        <w:t>which correspond to the location of the land.</w:t>
      </w:r>
    </w:p>
    <w:p>
      <w:pPr>
        <w:pStyle w:val="Footnotesection"/>
      </w:pPr>
      <w:r>
        <w:tab/>
        <w:t>[By</w:t>
      </w:r>
      <w:r>
        <w:noBreakHyphen/>
        <w:t>law 3A inserted in Gazette 20 Sep 1991 p. 4953; amended in Gazette 1 Jul 1993 p. 3215; 29 Dec 1995 p. 6331; 29 Jun 1999 p. 2789</w:t>
      </w:r>
      <w:r>
        <w:noBreakHyphen/>
        <w:t>90; 29 Jun 2001 p. 3187</w:t>
      </w:r>
      <w:r>
        <w:noBreakHyphen/>
        <w:t>8; 1 Jul 2002 p. 3155; 29 Jun 2007 p. 3246.]</w:t>
      </w:r>
    </w:p>
    <w:p>
      <w:pPr>
        <w:pStyle w:val="Heading5"/>
        <w:rPr>
          <w:snapToGrid w:val="0"/>
        </w:rPr>
      </w:pPr>
      <w:bookmarkStart w:id="69" w:name="_Toc487428941"/>
      <w:bookmarkStart w:id="70" w:name="_Toc17278649"/>
      <w:bookmarkStart w:id="71" w:name="_Toc180204747"/>
      <w:bookmarkStart w:id="72" w:name="_Toc297541140"/>
      <w:r>
        <w:rPr>
          <w:rStyle w:val="CharSectno"/>
        </w:rPr>
        <w:t>4</w:t>
      </w:r>
      <w:r>
        <w:rPr>
          <w:snapToGrid w:val="0"/>
        </w:rPr>
        <w:t>.</w:t>
      </w:r>
      <w:r>
        <w:rPr>
          <w:snapToGrid w:val="0"/>
        </w:rPr>
        <w:tab/>
        <w:t>Exempt land</w:t>
      </w:r>
      <w:bookmarkEnd w:id="69"/>
      <w:bookmarkEnd w:id="70"/>
      <w:bookmarkEnd w:id="71"/>
      <w:bookmarkEnd w:id="72"/>
    </w:p>
    <w:p>
      <w:pPr>
        <w:pStyle w:val="Subsection"/>
        <w:keepNext/>
        <w:keepLines/>
        <w:rPr>
          <w:snapToGrid w:val="0"/>
        </w:rPr>
      </w:pPr>
      <w:r>
        <w:rPr>
          <w:snapToGrid w:val="0"/>
        </w:rPr>
        <w:tab/>
        <w:t>(1)</w:t>
      </w:r>
      <w:r>
        <w:rPr>
          <w:snapToGrid w:val="0"/>
        </w:rPr>
        <w:tab/>
        <w:t>The exemptions given by by</w:t>
      </w:r>
      <w:r>
        <w:rPr>
          <w:snapToGrid w:val="0"/>
        </w:rPr>
        <w:noBreakHyphen/>
        <w:t>laws 12, 22, 28, and 32 apply, subject in each case to the by</w:t>
      </w:r>
      <w:r>
        <w:rPr>
          <w:snapToGrid w:val="0"/>
        </w:rPr>
        <w:noBreakHyphen/>
        <w:t>law concerned, to —</w:t>
      </w:r>
    </w:p>
    <w:p>
      <w:pPr>
        <w:pStyle w:val="Indenta"/>
        <w:rPr>
          <w:snapToGrid w:val="0"/>
        </w:rPr>
      </w:pPr>
      <w:r>
        <w:rPr>
          <w:snapToGrid w:val="0"/>
        </w:rPr>
        <w:tab/>
        <w:t>(a)</w:t>
      </w:r>
      <w:r>
        <w:rPr>
          <w:snapToGrid w:val="0"/>
        </w:rPr>
        <w:tab/>
        <w:t>land the property of the Crown in right of the State that is used for a public purpose or is unoccupied;</w:t>
      </w:r>
    </w:p>
    <w:p>
      <w:pPr>
        <w:pStyle w:val="Indenta"/>
        <w:rPr>
          <w:snapToGrid w:val="0"/>
        </w:rPr>
      </w:pPr>
      <w:r>
        <w:rPr>
          <w:snapToGrid w:val="0"/>
        </w:rPr>
        <w:tab/>
        <w:t>(b)</w:t>
      </w:r>
      <w:r>
        <w:rPr>
          <w:snapToGrid w:val="0"/>
        </w:rPr>
        <w:tab/>
        <w:t>land vested in or in the use and occupation of a local government, not being land —</w:t>
      </w:r>
    </w:p>
    <w:p>
      <w:pPr>
        <w:pStyle w:val="Indenti"/>
        <w:rPr>
          <w:snapToGrid w:val="0"/>
        </w:rPr>
      </w:pPr>
      <w:r>
        <w:rPr>
          <w:snapToGrid w:val="0"/>
        </w:rPr>
        <w:tab/>
        <w:t>(i)</w:t>
      </w:r>
      <w:r>
        <w:rPr>
          <w:snapToGrid w:val="0"/>
        </w:rPr>
        <w:tab/>
        <w:t>used for the purposes of a trading concern; or</w:t>
      </w:r>
    </w:p>
    <w:p>
      <w:pPr>
        <w:pStyle w:val="Indenti"/>
        <w:rPr>
          <w:snapToGrid w:val="0"/>
        </w:rPr>
      </w:pPr>
      <w:r>
        <w:rPr>
          <w:snapToGrid w:val="0"/>
        </w:rPr>
        <w:tab/>
        <w:t>(ii)</w:t>
      </w:r>
      <w:r>
        <w:rPr>
          <w:snapToGrid w:val="0"/>
        </w:rPr>
        <w:tab/>
        <w:t>held or occupied by any tenant under the local government;</w:t>
      </w:r>
    </w:p>
    <w:p>
      <w:pPr>
        <w:pStyle w:val="Indenta"/>
        <w:rPr>
          <w:snapToGrid w:val="0"/>
          <w:spacing w:val="-4"/>
        </w:rPr>
      </w:pPr>
      <w:r>
        <w:rPr>
          <w:snapToGrid w:val="0"/>
          <w:spacing w:val="-4"/>
        </w:rPr>
        <w:tab/>
        <w:t>(c)</w:t>
      </w:r>
      <w:r>
        <w:rPr>
          <w:snapToGrid w:val="0"/>
          <w:spacing w:val="-4"/>
        </w:rPr>
        <w:tab/>
        <w:t>land belonging to or leased by a religious body, being land used or held exclusively as or for a place of public worship, Sunday</w:t>
      </w:r>
      <w:r>
        <w:rPr>
          <w:snapToGrid w:val="0"/>
          <w:spacing w:val="-4"/>
        </w:rPr>
        <w:noBreakHyphen/>
        <w:t>school, a place of residence of a minister of religion, a convent, nunnery or monastery, or occupied exclusively by a religious brotherhood or sisterhood, and not being land leased or occupied for any private purpose;</w:t>
      </w:r>
    </w:p>
    <w:p>
      <w:pPr>
        <w:pStyle w:val="Indenta"/>
        <w:rPr>
          <w:snapToGrid w:val="0"/>
        </w:rPr>
      </w:pPr>
      <w:r>
        <w:rPr>
          <w:snapToGrid w:val="0"/>
        </w:rPr>
        <w:tab/>
        <w:t>(d)</w:t>
      </w:r>
      <w:r>
        <w:rPr>
          <w:snapToGrid w:val="0"/>
        </w:rPr>
        <w:tab/>
        <w:t>land used exclusively as a public hospital, benevolent asylum, orphanage, public school, private school (being the property of a religious body), public library, public museum, public art gallery, or mechanics’ institute, and not being land leased or occupied for any private purpose;</w:t>
      </w:r>
    </w:p>
    <w:p>
      <w:pPr>
        <w:pStyle w:val="Indenta"/>
        <w:rPr>
          <w:snapToGrid w:val="0"/>
        </w:rPr>
      </w:pPr>
      <w:r>
        <w:rPr>
          <w:snapToGrid w:val="0"/>
        </w:rPr>
        <w:tab/>
        <w:t>(e)</w:t>
      </w:r>
      <w:r>
        <w:rPr>
          <w:snapToGrid w:val="0"/>
        </w:rPr>
        <w:tab/>
        <w:t>land used, occupied, or held exclusively for charitable purposes, not being land leased or occupied for any private purpose;</w:t>
      </w:r>
    </w:p>
    <w:p>
      <w:pPr>
        <w:pStyle w:val="Indenta"/>
        <w:rPr>
          <w:snapToGrid w:val="0"/>
        </w:rPr>
      </w:pPr>
      <w:r>
        <w:rPr>
          <w:snapToGrid w:val="0"/>
        </w:rPr>
        <w:tab/>
        <w:t>(f)</w:t>
      </w:r>
      <w:r>
        <w:rPr>
          <w:snapToGrid w:val="0"/>
        </w:rPr>
        <w:tab/>
        <w:t xml:space="preserve">land vested in any board under the </w:t>
      </w:r>
      <w:r>
        <w:rPr>
          <w:i/>
          <w:snapToGrid w:val="0"/>
        </w:rPr>
        <w:t>Parks and Reserves Act 1895</w:t>
      </w:r>
      <w:r>
        <w:rPr>
          <w:snapToGrid w:val="0"/>
        </w:rPr>
        <w:t>, or in trustees for agricultural or horticultural show purposes, for zoological or acclimatisation gardens or purposes, or for public resort and recreation, and not being land leased or occupied for any private purpose;</w:t>
      </w:r>
    </w:p>
    <w:p>
      <w:pPr>
        <w:pStyle w:val="Indenta"/>
        <w:keepNext/>
        <w:keepLines/>
        <w:rPr>
          <w:snapToGrid w:val="0"/>
        </w:rPr>
      </w:pPr>
      <w:r>
        <w:rPr>
          <w:snapToGrid w:val="0"/>
        </w:rPr>
        <w:tab/>
        <w:t>(fa)</w:t>
      </w:r>
      <w:r>
        <w:rPr>
          <w:snapToGrid w:val="0"/>
        </w:rPr>
        <w:tab/>
        <w:t>land used, occupied or held exclusively for the purposes of societies, clubs, associations and other bodies that —</w:t>
      </w:r>
    </w:p>
    <w:p>
      <w:pPr>
        <w:pStyle w:val="Indenti"/>
        <w:rPr>
          <w:snapToGrid w:val="0"/>
        </w:rPr>
      </w:pPr>
      <w:r>
        <w:rPr>
          <w:snapToGrid w:val="0"/>
        </w:rPr>
        <w:tab/>
        <w:t>(i)</w:t>
      </w:r>
      <w:r>
        <w:rPr>
          <w:snapToGrid w:val="0"/>
        </w:rPr>
        <w:tab/>
        <w:t>conduct sporting, hobby or like activities as their sole or principal activities;</w:t>
      </w:r>
    </w:p>
    <w:p>
      <w:pPr>
        <w:pStyle w:val="Indenti"/>
      </w:pPr>
      <w:r>
        <w:rPr>
          <w:snapToGrid w:val="0"/>
        </w:rPr>
        <w:tab/>
        <w:t>(ii)</w:t>
      </w:r>
      <w:r>
        <w:rPr>
          <w:snapToGrid w:val="0"/>
        </w:rPr>
        <w:tab/>
        <w:t>in the opinion of the Corporation, are not operated for the purpose of profit or gain to individual members, shareholders or owners; and</w:t>
      </w:r>
    </w:p>
    <w:p>
      <w:pPr>
        <w:pStyle w:val="Indenti"/>
        <w:keepNext/>
        <w:rPr>
          <w:snapToGrid w:val="0"/>
        </w:rPr>
      </w:pPr>
      <w:r>
        <w:rPr>
          <w:snapToGrid w:val="0"/>
        </w:rPr>
        <w:tab/>
        <w:t>(iii)</w:t>
      </w:r>
      <w:r>
        <w:rPr>
          <w:snapToGrid w:val="0"/>
        </w:rPr>
        <w:tab/>
        <w:t>are not listed in the following table —</w:t>
      </w:r>
    </w:p>
    <w:p>
      <w:pPr>
        <w:pStyle w:val="THeadingNAm"/>
        <w:rPr>
          <w:snapToGrid w:val="0"/>
        </w:rPr>
      </w:pPr>
      <w:r>
        <w:rPr>
          <w:snapToGrid w:val="0"/>
        </w:rPr>
        <w:t>Table</w:t>
      </w:r>
    </w:p>
    <w:tbl>
      <w:tblPr>
        <w:tblW w:w="0" w:type="auto"/>
        <w:tblInd w:w="2432" w:type="dxa"/>
        <w:tblLayout w:type="fixed"/>
        <w:tblLook w:val="0000" w:firstRow="0" w:lastRow="0" w:firstColumn="0" w:lastColumn="0" w:noHBand="0" w:noVBand="0"/>
      </w:tblPr>
      <w:tblGrid>
        <w:gridCol w:w="4880"/>
      </w:tblGrid>
      <w:tr>
        <w:trPr>
          <w:cantSplit/>
        </w:trPr>
        <w:tc>
          <w:tcPr>
            <w:tcW w:w="4880" w:type="dxa"/>
          </w:tcPr>
          <w:p>
            <w:pPr>
              <w:pStyle w:val="TableNAm"/>
              <w:ind w:left="568" w:hanging="568"/>
              <w:rPr>
                <w:snapToGrid w:val="0"/>
              </w:rPr>
            </w:pPr>
            <w:r>
              <w:rPr>
                <w:snapToGrid w:val="0"/>
              </w:rPr>
              <w:t>1.</w:t>
            </w:r>
            <w:r>
              <w:rPr>
                <w:snapToGrid w:val="0"/>
              </w:rPr>
              <w:tab/>
              <w:t xml:space="preserve">the body known as The Western Australian Turf Club, and any club or association formed for the conduct or promotion of galloping horse races in </w:t>
            </w:r>
            <w:smartTag w:uri="urn:schemas-microsoft-com:office:smarttags" w:element="place">
              <w:smartTag w:uri="urn:schemas-microsoft-com:office:smarttags" w:element="State">
                <w:r>
                  <w:rPr>
                    <w:snapToGrid w:val="0"/>
                  </w:rPr>
                  <w:t>Western Australia</w:t>
                </w:r>
              </w:smartTag>
            </w:smartTag>
            <w:r>
              <w:rPr>
                <w:snapToGrid w:val="0"/>
              </w:rPr>
              <w:t>;</w:t>
            </w:r>
          </w:p>
        </w:tc>
      </w:tr>
      <w:tr>
        <w:trPr>
          <w:cantSplit/>
        </w:trPr>
        <w:tc>
          <w:tcPr>
            <w:tcW w:w="4880" w:type="dxa"/>
          </w:tcPr>
          <w:p>
            <w:pPr>
              <w:pStyle w:val="TableNAm"/>
              <w:ind w:left="568" w:hanging="568"/>
              <w:rPr>
                <w:snapToGrid w:val="0"/>
              </w:rPr>
            </w:pPr>
            <w:r>
              <w:rPr>
                <w:snapToGrid w:val="0"/>
              </w:rPr>
              <w:t>2.</w:t>
            </w:r>
            <w:r>
              <w:rPr>
                <w:snapToGrid w:val="0"/>
              </w:rPr>
              <w:tab/>
              <w:t xml:space="preserve">the Western Australian Trotting Association constituted under the </w:t>
            </w:r>
            <w:r>
              <w:rPr>
                <w:i/>
                <w:snapToGrid w:val="0"/>
              </w:rPr>
              <w:t>Western Australian Trotting Association Act 1946</w:t>
            </w:r>
            <w:r>
              <w:rPr>
                <w:snapToGrid w:val="0"/>
              </w:rPr>
              <w:t xml:space="preserve"> and any trotting club or association formed for the conduct or promotion of trotting or pacing horse races in Western Australia;</w:t>
            </w:r>
          </w:p>
        </w:tc>
      </w:tr>
      <w:tr>
        <w:trPr>
          <w:cantSplit/>
        </w:trPr>
        <w:tc>
          <w:tcPr>
            <w:tcW w:w="4880" w:type="dxa"/>
          </w:tcPr>
          <w:p>
            <w:pPr>
              <w:pStyle w:val="TableNAm"/>
              <w:ind w:left="568" w:hanging="568"/>
              <w:rPr>
                <w:snapToGrid w:val="0"/>
              </w:rPr>
            </w:pPr>
            <w:r>
              <w:rPr>
                <w:snapToGrid w:val="0"/>
              </w:rPr>
              <w:t>3.</w:t>
            </w:r>
            <w:r>
              <w:rPr>
                <w:snapToGrid w:val="0"/>
              </w:rPr>
              <w:tab/>
              <w:t xml:space="preserve">the Western Australian Greyhound Racing Association constituted under the </w:t>
            </w:r>
            <w:r>
              <w:rPr>
                <w:i/>
                <w:snapToGrid w:val="0"/>
              </w:rPr>
              <w:t>Western Australian Greyhound Racing Association Act 1981</w:t>
            </w:r>
            <w:r>
              <w:rPr>
                <w:snapToGrid w:val="0"/>
                <w:vertAlign w:val="superscript"/>
              </w:rPr>
              <w:t> 10</w:t>
            </w:r>
            <w:r>
              <w:rPr>
                <w:snapToGrid w:val="0"/>
              </w:rPr>
              <w:t xml:space="preserve"> and any greyhound club or association formed for the conduct or promotion of greyhound racing in Western Australia;</w:t>
            </w:r>
          </w:p>
        </w:tc>
      </w:tr>
    </w:tbl>
    <w:p>
      <w:pPr>
        <w:pStyle w:val="Indenta"/>
        <w:rPr>
          <w:snapToGrid w:val="0"/>
        </w:rPr>
      </w:pPr>
      <w:r>
        <w:rPr>
          <w:snapToGrid w:val="0"/>
        </w:rPr>
        <w:tab/>
        <w:t>(fb)</w:t>
      </w:r>
      <w:r>
        <w:rPr>
          <w:snapToGrid w:val="0"/>
        </w:rPr>
        <w:tab/>
        <w:t>land used on occasion for horse or greyhound racing if the land is used principally by societies, clubs, associations and other bodies referred to in paragraph (fa) and not listed in the table to that paragraph;</w:t>
      </w:r>
    </w:p>
    <w:p>
      <w:pPr>
        <w:pStyle w:val="Indenta"/>
        <w:keepLines/>
        <w:rPr>
          <w:snapToGrid w:val="0"/>
        </w:rPr>
      </w:pPr>
      <w:r>
        <w:rPr>
          <w:snapToGrid w:val="0"/>
        </w:rPr>
        <w:tab/>
        <w:t>(fc)</w:t>
      </w:r>
      <w:r>
        <w:rPr>
          <w:snapToGrid w:val="0"/>
        </w:rPr>
        <w:tab/>
        <w:t>land used, occupied or held exclusively for the purposes of a club or association referred to in the table to paragraph (fa) if —</w:t>
      </w:r>
    </w:p>
    <w:p>
      <w:pPr>
        <w:pStyle w:val="Indenti"/>
        <w:rPr>
          <w:snapToGrid w:val="0"/>
        </w:rPr>
      </w:pPr>
      <w:r>
        <w:rPr>
          <w:snapToGrid w:val="0"/>
        </w:rPr>
        <w:tab/>
        <w:t>(i)</w:t>
      </w:r>
      <w:r>
        <w:rPr>
          <w:snapToGrid w:val="0"/>
        </w:rPr>
        <w:tab/>
        <w:t>the land is used principally for horse or greyhound racing; and</w:t>
      </w:r>
    </w:p>
    <w:p>
      <w:pPr>
        <w:pStyle w:val="Indenti"/>
        <w:rPr>
          <w:snapToGrid w:val="0"/>
        </w:rPr>
      </w:pPr>
      <w:r>
        <w:rPr>
          <w:snapToGrid w:val="0"/>
        </w:rPr>
        <w:tab/>
        <w:t>(ii)</w:t>
      </w:r>
      <w:r>
        <w:rPr>
          <w:snapToGrid w:val="0"/>
        </w:rPr>
        <w:tab/>
        <w:t>no off</w:t>
      </w:r>
      <w:r>
        <w:rPr>
          <w:snapToGrid w:val="0"/>
        </w:rPr>
        <w:noBreakHyphen/>
        <w:t xml:space="preserve">course betting facilities are provided by the Totalisator Agency Board constituted under the </w:t>
      </w:r>
      <w:r>
        <w:rPr>
          <w:i/>
          <w:snapToGrid w:val="0"/>
        </w:rPr>
        <w:t>Totalisator Agency Board Betting Act 1960</w:t>
      </w:r>
      <w:r>
        <w:rPr>
          <w:snapToGrid w:val="0"/>
          <w:vertAlign w:val="superscript"/>
        </w:rPr>
        <w:t> 11</w:t>
      </w:r>
      <w:r>
        <w:rPr>
          <w:snapToGrid w:val="0"/>
        </w:rPr>
        <w:t xml:space="preserve"> for any of the race meetings conducted on the land;</w:t>
      </w:r>
    </w:p>
    <w:p>
      <w:pPr>
        <w:pStyle w:val="Indenta"/>
        <w:rPr>
          <w:snapToGrid w:val="0"/>
        </w:rPr>
      </w:pPr>
      <w:r>
        <w:rPr>
          <w:snapToGrid w:val="0"/>
        </w:rPr>
        <w:tab/>
        <w:t>(g)</w:t>
      </w:r>
      <w:r>
        <w:rPr>
          <w:snapToGrid w:val="0"/>
        </w:rPr>
        <w:tab/>
        <w:t>land used or held as a cemetery; or</w:t>
      </w:r>
    </w:p>
    <w:p>
      <w:pPr>
        <w:pStyle w:val="Indenta"/>
        <w:rPr>
          <w:snapToGrid w:val="0"/>
        </w:rPr>
      </w:pPr>
      <w:r>
        <w:rPr>
          <w:snapToGrid w:val="0"/>
        </w:rPr>
        <w:tab/>
        <w:t>(h)</w:t>
      </w:r>
      <w:r>
        <w:rPr>
          <w:snapToGrid w:val="0"/>
        </w:rPr>
        <w:tab/>
        <w:t>land that the Corporation may declare under this paragraph to be exempt land for the purposes of this by</w:t>
      </w:r>
      <w:r>
        <w:rPr>
          <w:snapToGrid w:val="0"/>
        </w:rPr>
        <w:noBreakHyphen/>
        <w:t>law.</w:t>
      </w:r>
    </w:p>
    <w:p>
      <w:pPr>
        <w:pStyle w:val="Subsection"/>
        <w:rPr>
          <w:snapToGrid w:val="0"/>
        </w:rPr>
      </w:pPr>
      <w:r>
        <w:rPr>
          <w:snapToGrid w:val="0"/>
        </w:rPr>
        <w:tab/>
        <w:t>(2)</w:t>
      </w:r>
      <w:r>
        <w:rPr>
          <w:snapToGrid w:val="0"/>
        </w:rPr>
        <w:tab/>
        <w:t>Land does not cease to be used exclusively for a purpose mentioned in sub</w:t>
      </w:r>
      <w:r>
        <w:rPr>
          <w:snapToGrid w:val="0"/>
        </w:rPr>
        <w:noBreakHyphen/>
        <w:t>bylaw (1) merely because it is used for the purposes of a bazaar, or as a place of meeting for any religious, charitable, temperance, or benevolent object, or for a polling place at any parliamentary or other election.</w:t>
      </w:r>
    </w:p>
    <w:p>
      <w:pPr>
        <w:pStyle w:val="Subsection"/>
        <w:rPr>
          <w:snapToGrid w:val="0"/>
        </w:rPr>
      </w:pPr>
      <w:r>
        <w:rPr>
          <w:snapToGrid w:val="0"/>
        </w:rPr>
        <w:tab/>
        <w:t>(3)</w:t>
      </w:r>
      <w:r>
        <w:rPr>
          <w:snapToGrid w:val="0"/>
        </w:rPr>
        <w:tab/>
        <w:t>In sub</w:t>
      </w:r>
      <w:r>
        <w:rPr>
          <w:snapToGrid w:val="0"/>
        </w:rPr>
        <w:noBreakHyphen/>
        <w:t xml:space="preserve">bylaw (1)(e) </w:t>
      </w:r>
      <w:r>
        <w:rPr>
          <w:rStyle w:val="CharDefText"/>
        </w:rPr>
        <w:t>charitable purposes</w:t>
      </w:r>
      <w:r>
        <w:rPr>
          <w:snapToGrid w:val="0"/>
        </w:rPr>
        <w:t xml:space="preserve"> means purposes that, in the opinion of the Corporation, involve —</w:t>
      </w:r>
    </w:p>
    <w:p>
      <w:pPr>
        <w:pStyle w:val="Indenta"/>
        <w:rPr>
          <w:snapToGrid w:val="0"/>
        </w:rPr>
      </w:pPr>
      <w:r>
        <w:rPr>
          <w:snapToGrid w:val="0"/>
        </w:rPr>
        <w:tab/>
        <w:t>(a)</w:t>
      </w:r>
      <w:r>
        <w:rPr>
          <w:snapToGrid w:val="0"/>
        </w:rPr>
        <w:tab/>
        <w:t>the provision of relief or assistance to sick, aged, disadvantaged, unemployed or young persons; or</w:t>
      </w:r>
    </w:p>
    <w:p>
      <w:pPr>
        <w:pStyle w:val="Indenta"/>
        <w:rPr>
          <w:snapToGrid w:val="0"/>
        </w:rPr>
      </w:pPr>
      <w:r>
        <w:rPr>
          <w:snapToGrid w:val="0"/>
        </w:rPr>
        <w:tab/>
        <w:t>(b)</w:t>
      </w:r>
      <w:r>
        <w:rPr>
          <w:snapToGrid w:val="0"/>
        </w:rPr>
        <w:tab/>
        <w:t>the conducting of other activities for the benefit of the public or in the interests of social welfare not otherwise mentioned in sub</w:t>
      </w:r>
      <w:r>
        <w:rPr>
          <w:snapToGrid w:val="0"/>
        </w:rPr>
        <w:noBreakHyphen/>
        <w:t>bylaw (1),</w:t>
      </w:r>
    </w:p>
    <w:p>
      <w:pPr>
        <w:pStyle w:val="Subsection"/>
        <w:rPr>
          <w:snapToGrid w:val="0"/>
        </w:rPr>
      </w:pPr>
      <w:r>
        <w:rPr>
          <w:snapToGrid w:val="0"/>
        </w:rPr>
        <w:tab/>
      </w:r>
      <w:r>
        <w:rPr>
          <w:snapToGrid w:val="0"/>
        </w:rPr>
        <w:tab/>
        <w:t>by a private organisation that is not operated for the purpose of profit or gain to individual members, shareholders or owners.</w:t>
      </w:r>
    </w:p>
    <w:p>
      <w:pPr>
        <w:pStyle w:val="Subsection"/>
      </w:pPr>
      <w:r>
        <w:tab/>
        <w:t>(4)</w:t>
      </w:r>
      <w:r>
        <w:tab/>
        <w:t>If, for the provision of relief or assistance referred to in sub</w:t>
      </w:r>
      <w:r>
        <w:noBreakHyphen/>
        <w:t>bylaw (3)(a) land is provided to a person for residential use, then for the purposes of sub</w:t>
      </w:r>
      <w:r>
        <w:noBreakHyphen/>
        <w:t>bylaw (1)(e) the use of that land by that person and any of his or her family for residential purposes shall not be taken to be use for a private purpose.</w:t>
      </w:r>
    </w:p>
    <w:p>
      <w:pPr>
        <w:pStyle w:val="Footnotesection"/>
      </w:pPr>
      <w:r>
        <w:tab/>
        <w:t>[By</w:t>
      </w:r>
      <w:r>
        <w:noBreakHyphen/>
        <w:t>law 4 amended in Gazette 20 Jan 1989 p. 121; 29 Jun 1989 p. 1870; 29 Dec 1995 p. 6331; 28 Jun 1996 p. 3105; 29 Jun 2007 p. 3246; 19 Jun 2009 p. 2321.]</w:t>
      </w:r>
    </w:p>
    <w:p>
      <w:pPr>
        <w:pStyle w:val="Heading5"/>
        <w:rPr>
          <w:snapToGrid w:val="0"/>
        </w:rPr>
      </w:pPr>
      <w:bookmarkStart w:id="73" w:name="_Toc487428942"/>
      <w:bookmarkStart w:id="74" w:name="_Toc17278650"/>
      <w:bookmarkStart w:id="75" w:name="_Toc180204748"/>
      <w:bookmarkStart w:id="76" w:name="_Toc297541141"/>
      <w:r>
        <w:rPr>
          <w:rStyle w:val="CharSectno"/>
        </w:rPr>
        <w:t>5</w:t>
      </w:r>
      <w:r>
        <w:rPr>
          <w:snapToGrid w:val="0"/>
        </w:rPr>
        <w:t>.</w:t>
      </w:r>
      <w:r>
        <w:rPr>
          <w:snapToGrid w:val="0"/>
        </w:rPr>
        <w:tab/>
        <w:t>Separately assessable residential land</w:t>
      </w:r>
      <w:bookmarkEnd w:id="73"/>
      <w:bookmarkEnd w:id="74"/>
      <w:bookmarkEnd w:id="75"/>
      <w:bookmarkEnd w:id="76"/>
    </w:p>
    <w:p>
      <w:pPr>
        <w:pStyle w:val="Subsection"/>
        <w:rPr>
          <w:snapToGrid w:val="0"/>
        </w:rPr>
      </w:pPr>
      <w:r>
        <w:rPr>
          <w:snapToGrid w:val="0"/>
        </w:rPr>
        <w:tab/>
      </w:r>
      <w:r>
        <w:rPr>
          <w:snapToGrid w:val="0"/>
        </w:rPr>
        <w:tab/>
        <w:t>Where a charge prescribed by these by</w:t>
      </w:r>
      <w:r>
        <w:rPr>
          <w:snapToGrid w:val="0"/>
        </w:rPr>
        <w:noBreakHyphen/>
        <w:t>laws is expressed to apply in respect of residential properties, land classified for the purposes of the Part or Division under which the charge is made as residential that is used as a discrete residential unit shall be the subject of a separate assessment of the charge.</w:t>
      </w:r>
    </w:p>
    <w:p>
      <w:pPr>
        <w:pStyle w:val="Footnotesection"/>
      </w:pPr>
      <w:r>
        <w:tab/>
        <w:t>[By</w:t>
      </w:r>
      <w:r>
        <w:noBreakHyphen/>
        <w:t xml:space="preserve">law 5 amended in Gazette 29 Jun 2007 p. 3246.] </w:t>
      </w:r>
    </w:p>
    <w:p>
      <w:pPr>
        <w:pStyle w:val="Heading5"/>
        <w:rPr>
          <w:snapToGrid w:val="0"/>
        </w:rPr>
      </w:pPr>
      <w:bookmarkStart w:id="77" w:name="_Toc487428943"/>
      <w:bookmarkStart w:id="78" w:name="_Toc17278651"/>
      <w:bookmarkStart w:id="79" w:name="_Toc180204749"/>
      <w:bookmarkStart w:id="80" w:name="_Toc297541142"/>
      <w:r>
        <w:rPr>
          <w:rStyle w:val="CharSectno"/>
        </w:rPr>
        <w:t>6</w:t>
      </w:r>
      <w:r>
        <w:rPr>
          <w:snapToGrid w:val="0"/>
        </w:rPr>
        <w:t>.</w:t>
      </w:r>
      <w:r>
        <w:rPr>
          <w:snapToGrid w:val="0"/>
        </w:rPr>
        <w:tab/>
        <w:t>Estimation upon meter malfunction or of non</w:t>
      </w:r>
      <w:r>
        <w:rPr>
          <w:snapToGrid w:val="0"/>
        </w:rPr>
        <w:noBreakHyphen/>
        <w:t>metered quantity</w:t>
      </w:r>
      <w:bookmarkEnd w:id="77"/>
      <w:bookmarkEnd w:id="78"/>
      <w:bookmarkEnd w:id="79"/>
      <w:bookmarkEnd w:id="80"/>
    </w:p>
    <w:p>
      <w:pPr>
        <w:pStyle w:val="Subsection"/>
        <w:rPr>
          <w:rFonts w:ascii="Times" w:hAnsi="Times"/>
          <w:snapToGrid w:val="0"/>
        </w:rPr>
      </w:pPr>
      <w:r>
        <w:rPr>
          <w:snapToGrid w:val="0"/>
          <w:spacing w:val="-4"/>
        </w:rPr>
        <w:tab/>
        <w:t>(1)</w:t>
      </w:r>
      <w:r>
        <w:rPr>
          <w:snapToGrid w:val="0"/>
          <w:spacing w:val="-4"/>
        </w:rPr>
        <w:tab/>
      </w:r>
      <w:r>
        <w:rPr>
          <w:rFonts w:ascii="Times" w:hAnsi="Times"/>
          <w:snapToGrid w:val="0"/>
        </w:rPr>
        <w:t>Where a charge is to be assessed by reference to the quantity of water concerned and a meter for measuring that quantity is found not to be in proper order</w:t>
      </w:r>
      <w:r>
        <w:rPr>
          <w:rFonts w:ascii="Times" w:hAnsi="Times"/>
        </w:rPr>
        <w:t xml:space="preserve">, has been removed for repair or a meter reading cannot be obtained </w:t>
      </w:r>
      <w:r>
        <w:t xml:space="preserve">because of a physical obstruction preventing practicable access to the meter or because the face of the meter is obscured by damage, marking, dirt or any other substance, </w:t>
      </w:r>
      <w:r>
        <w:rPr>
          <w:rFonts w:ascii="Times" w:hAnsi="Times"/>
          <w:snapToGrid w:val="0"/>
        </w:rPr>
        <w:t>the Corporation may estimate the quantity of water concerned —</w:t>
      </w:r>
    </w:p>
    <w:p>
      <w:pPr>
        <w:pStyle w:val="Indenta"/>
        <w:rPr>
          <w:snapToGrid w:val="0"/>
        </w:rPr>
      </w:pPr>
      <w:r>
        <w:rPr>
          <w:snapToGrid w:val="0"/>
        </w:rPr>
        <w:tab/>
        <w:t>(a)</w:t>
      </w:r>
      <w:r>
        <w:rPr>
          <w:snapToGrid w:val="0"/>
        </w:rPr>
        <w:tab/>
        <w:t>by reference to a daily average of the quantity of water supplied during another period;</w:t>
      </w:r>
    </w:p>
    <w:p>
      <w:pPr>
        <w:pStyle w:val="Indenta"/>
        <w:spacing w:before="60"/>
        <w:rPr>
          <w:snapToGrid w:val="0"/>
        </w:rPr>
      </w:pPr>
      <w:r>
        <w:rPr>
          <w:snapToGrid w:val="0"/>
        </w:rPr>
        <w:tab/>
        <w:t>(b)</w:t>
      </w:r>
      <w:r>
        <w:rPr>
          <w:snapToGrid w:val="0"/>
        </w:rPr>
        <w:tab/>
        <w:t>by adjusting the quantity registered by the meter to take account of the error found upon testing the meter; or</w:t>
      </w:r>
    </w:p>
    <w:p>
      <w:pPr>
        <w:pStyle w:val="Indenta"/>
        <w:spacing w:before="60"/>
        <w:rPr>
          <w:snapToGrid w:val="0"/>
        </w:rPr>
      </w:pPr>
      <w:r>
        <w:rPr>
          <w:snapToGrid w:val="0"/>
        </w:rPr>
        <w:tab/>
        <w:t>(c)</w:t>
      </w:r>
      <w:r>
        <w:rPr>
          <w:snapToGrid w:val="0"/>
        </w:rPr>
        <w:tab/>
        <w:t>on such other basis as the Corporation may determine,</w:t>
      </w:r>
    </w:p>
    <w:p>
      <w:pPr>
        <w:pStyle w:val="Subsection"/>
        <w:rPr>
          <w:snapToGrid w:val="0"/>
        </w:rPr>
      </w:pPr>
      <w:r>
        <w:rPr>
          <w:snapToGrid w:val="0"/>
        </w:rPr>
        <w:tab/>
      </w:r>
      <w:r>
        <w:rPr>
          <w:snapToGrid w:val="0"/>
        </w:rPr>
        <w:tab/>
        <w:t>and the charge shall be assessed by reference to the quantity so estimated.</w:t>
      </w:r>
    </w:p>
    <w:p>
      <w:pPr>
        <w:pStyle w:val="Subsection"/>
        <w:rPr>
          <w:snapToGrid w:val="0"/>
        </w:rPr>
      </w:pPr>
      <w:r>
        <w:rPr>
          <w:snapToGrid w:val="0"/>
        </w:rPr>
        <w:tab/>
        <w:t>(2)</w:t>
      </w:r>
      <w:r>
        <w:rPr>
          <w:snapToGrid w:val="0"/>
        </w:rPr>
        <w:tab/>
        <w:t>A charge that is to be assessed by reference to the quantity of water supplied for irrigation may, where the water —</w:t>
      </w:r>
    </w:p>
    <w:p>
      <w:pPr>
        <w:pStyle w:val="Indenta"/>
        <w:rPr>
          <w:snapToGrid w:val="0"/>
        </w:rPr>
      </w:pPr>
      <w:r>
        <w:rPr>
          <w:snapToGrid w:val="0"/>
        </w:rPr>
        <w:tab/>
        <w:t>(a)</w:t>
      </w:r>
      <w:r>
        <w:rPr>
          <w:snapToGrid w:val="0"/>
        </w:rPr>
        <w:tab/>
        <w:t>is not supplied through a measuring device; or</w:t>
      </w:r>
    </w:p>
    <w:p>
      <w:pPr>
        <w:pStyle w:val="Indenta"/>
        <w:rPr>
          <w:snapToGrid w:val="0"/>
        </w:rPr>
      </w:pPr>
      <w:r>
        <w:rPr>
          <w:snapToGrid w:val="0"/>
        </w:rPr>
        <w:tab/>
        <w:t>(b)</w:t>
      </w:r>
      <w:r>
        <w:rPr>
          <w:snapToGrid w:val="0"/>
        </w:rPr>
        <w:tab/>
        <w:t>is supplied through a measuring device but the measuring device is not functioning properly,</w:t>
      </w:r>
    </w:p>
    <w:p>
      <w:pPr>
        <w:pStyle w:val="Subsection"/>
        <w:spacing w:before="120"/>
        <w:rPr>
          <w:snapToGrid w:val="0"/>
        </w:rPr>
      </w:pPr>
      <w:r>
        <w:rPr>
          <w:snapToGrid w:val="0"/>
        </w:rPr>
        <w:tab/>
      </w:r>
      <w:r>
        <w:rPr>
          <w:snapToGrid w:val="0"/>
        </w:rPr>
        <w:tab/>
        <w:t>be assessed by reference to the quantity estimated by the Corporation to have been supplied having regard to the rate of flow and the period of supply.</w:t>
      </w:r>
    </w:p>
    <w:p>
      <w:pPr>
        <w:pStyle w:val="Footnotesection"/>
      </w:pPr>
      <w:r>
        <w:tab/>
        <w:t>[By</w:t>
      </w:r>
      <w:r>
        <w:noBreakHyphen/>
        <w:t>law 6 amended in Gazette 29 Dec 1995 p. 6331; 29 Jun 2007 p. 3246; 21 Dec 2007 p. 6349.]</w:t>
      </w:r>
    </w:p>
    <w:p>
      <w:pPr>
        <w:pStyle w:val="Heading5"/>
        <w:rPr>
          <w:snapToGrid w:val="0"/>
        </w:rPr>
      </w:pPr>
      <w:bookmarkStart w:id="81" w:name="_Toc487428944"/>
      <w:bookmarkStart w:id="82" w:name="_Toc17278652"/>
      <w:bookmarkStart w:id="83" w:name="_Toc180204750"/>
      <w:bookmarkStart w:id="84" w:name="_Toc297541143"/>
      <w:r>
        <w:rPr>
          <w:rStyle w:val="CharSectno"/>
        </w:rPr>
        <w:t>7</w:t>
      </w:r>
      <w:r>
        <w:rPr>
          <w:snapToGrid w:val="0"/>
        </w:rPr>
        <w:t>.</w:t>
      </w:r>
      <w:r>
        <w:rPr>
          <w:snapToGrid w:val="0"/>
        </w:rPr>
        <w:tab/>
        <w:t>Manner of payment of charges other than quantity and single capital infrastructure charges</w:t>
      </w:r>
      <w:bookmarkEnd w:id="81"/>
      <w:bookmarkEnd w:id="82"/>
      <w:bookmarkEnd w:id="83"/>
      <w:bookmarkEnd w:id="84"/>
    </w:p>
    <w:p>
      <w:pPr>
        <w:pStyle w:val="Subsection"/>
        <w:keepNext/>
        <w:rPr>
          <w:snapToGrid w:val="0"/>
        </w:rPr>
      </w:pPr>
      <w:r>
        <w:rPr>
          <w:snapToGrid w:val="0"/>
        </w:rPr>
        <w:tab/>
        <w:t>(1)</w:t>
      </w:r>
      <w:r>
        <w:rPr>
          <w:snapToGrid w:val="0"/>
        </w:rPr>
        <w:tab/>
        <w:t>In this by</w:t>
      </w:r>
      <w:r>
        <w:rPr>
          <w:snapToGrid w:val="0"/>
        </w:rPr>
        <w:noBreakHyphen/>
        <w:t>law —</w:t>
      </w:r>
    </w:p>
    <w:p>
      <w:pPr>
        <w:pStyle w:val="Defstart"/>
        <w:keepNext/>
      </w:pPr>
      <w:r>
        <w:rPr>
          <w:b/>
        </w:rPr>
        <w:tab/>
      </w:r>
      <w:r>
        <w:rPr>
          <w:rStyle w:val="CharDefText"/>
        </w:rPr>
        <w:t>charge</w:t>
      </w:r>
      <w:r>
        <w:t xml:space="preserve"> means —</w:t>
      </w:r>
    </w:p>
    <w:p>
      <w:pPr>
        <w:pStyle w:val="Defpara"/>
      </w:pPr>
      <w:r>
        <w:tab/>
        <w:t>(a)</w:t>
      </w:r>
      <w:r>
        <w:tab/>
        <w:t>a charge other than —</w:t>
      </w:r>
    </w:p>
    <w:p>
      <w:pPr>
        <w:pStyle w:val="Defsubpara"/>
        <w:rPr>
          <w:snapToGrid w:val="0"/>
        </w:rPr>
      </w:pPr>
      <w:r>
        <w:rPr>
          <w:snapToGrid w:val="0"/>
        </w:rPr>
        <w:tab/>
        <w:t>(i)</w:t>
      </w:r>
      <w:r>
        <w:rPr>
          <w:snapToGrid w:val="0"/>
        </w:rPr>
        <w:tab/>
        <w:t>a quantity charge; or</w:t>
      </w:r>
    </w:p>
    <w:p>
      <w:pPr>
        <w:pStyle w:val="Defsubpara"/>
        <w:keepNext/>
        <w:rPr>
          <w:snapToGrid w:val="0"/>
        </w:rPr>
      </w:pPr>
      <w:r>
        <w:rPr>
          <w:snapToGrid w:val="0"/>
        </w:rPr>
        <w:tab/>
        <w:t>(ii)</w:t>
      </w:r>
      <w:r>
        <w:rPr>
          <w:snapToGrid w:val="0"/>
        </w:rPr>
        <w:tab/>
        <w:t>a single capital infrastructure charge;</w:t>
      </w:r>
    </w:p>
    <w:p>
      <w:pPr>
        <w:pStyle w:val="Defpara"/>
      </w:pPr>
      <w:r>
        <w:tab/>
      </w:r>
      <w:r>
        <w:tab/>
        <w:t>or</w:t>
      </w:r>
    </w:p>
    <w:p>
      <w:pPr>
        <w:pStyle w:val="Defpara"/>
      </w:pPr>
      <w:r>
        <w:tab/>
        <w:t>(b)</w:t>
      </w:r>
      <w:r>
        <w:tab/>
        <w:t xml:space="preserve">an amount payable in respect of rates under the </w:t>
      </w:r>
      <w:r>
        <w:rPr>
          <w:i/>
        </w:rPr>
        <w:t>Land Drainage Act 1925</w:t>
      </w:r>
      <w:r>
        <w:t>.</w:t>
      </w:r>
    </w:p>
    <w:p>
      <w:pPr>
        <w:pStyle w:val="Subsection"/>
        <w:rPr>
          <w:snapToGrid w:val="0"/>
        </w:rPr>
      </w:pPr>
      <w:r>
        <w:rPr>
          <w:snapToGrid w:val="0"/>
        </w:rPr>
        <w:tab/>
        <w:t>(2)</w:t>
      </w:r>
      <w:r>
        <w:rPr>
          <w:snapToGrid w:val="0"/>
        </w:rPr>
        <w:tab/>
        <w:t>Unless, in accordance with by</w:t>
      </w:r>
      <w:r>
        <w:rPr>
          <w:snapToGrid w:val="0"/>
        </w:rPr>
        <w:noBreakHyphen/>
        <w:t>law 8, special arrangements for payment have been made a charge is payable in accordance with this by</w:t>
      </w:r>
      <w:r>
        <w:rPr>
          <w:snapToGrid w:val="0"/>
        </w:rPr>
        <w:noBreakHyphen/>
        <w:t>law.</w:t>
      </w:r>
    </w:p>
    <w:p>
      <w:pPr>
        <w:pStyle w:val="Subsection"/>
        <w:rPr>
          <w:rFonts w:ascii="Times" w:hAnsi="Times"/>
          <w:snapToGrid w:val="0"/>
        </w:rPr>
      </w:pPr>
      <w:r>
        <w:rPr>
          <w:snapToGrid w:val="0"/>
          <w:spacing w:val="-4"/>
        </w:rPr>
        <w:tab/>
        <w:t>(3)</w:t>
      </w:r>
      <w:r>
        <w:rPr>
          <w:snapToGrid w:val="0"/>
          <w:spacing w:val="-4"/>
        </w:rPr>
        <w:tab/>
      </w:r>
      <w:r>
        <w:rPr>
          <w:rFonts w:ascii="Times" w:hAnsi="Times"/>
          <w:snapToGrid w:val="0"/>
        </w:rPr>
        <w:t>Subject to sub</w:t>
      </w:r>
      <w:r>
        <w:rPr>
          <w:rFonts w:ascii="Times" w:hAnsi="Times"/>
          <w:snapToGrid w:val="0"/>
        </w:rPr>
        <w:noBreakHyphen/>
        <w:t>bylaws (4) and (8), a charge is payable to the Corporation in 2 equal instalments due on 31 July and 31 December, respectively, in the year for which the charge is made.</w:t>
      </w:r>
    </w:p>
    <w:p>
      <w:pPr>
        <w:pStyle w:val="Subsection"/>
        <w:keepNext/>
        <w:rPr>
          <w:snapToGrid w:val="0"/>
        </w:rPr>
      </w:pPr>
      <w:r>
        <w:rPr>
          <w:snapToGrid w:val="0"/>
        </w:rPr>
        <w:tab/>
        <w:t>(4)</w:t>
      </w:r>
      <w:r>
        <w:rPr>
          <w:snapToGrid w:val="0"/>
        </w:rPr>
        <w:tab/>
        <w:t>Subject to sub</w:t>
      </w:r>
      <w:r>
        <w:rPr>
          <w:snapToGrid w:val="0"/>
        </w:rPr>
        <w:noBreakHyphen/>
        <w:t>bylaws (5) and (8), a person may elect to pay an account relating to a charge —</w:t>
      </w:r>
    </w:p>
    <w:p>
      <w:pPr>
        <w:pStyle w:val="Indenta"/>
        <w:rPr>
          <w:snapToGrid w:val="0"/>
        </w:rPr>
      </w:pPr>
      <w:r>
        <w:rPr>
          <w:snapToGrid w:val="0"/>
        </w:rPr>
        <w:tab/>
        <w:t>(a)</w:t>
      </w:r>
      <w:r>
        <w:rPr>
          <w:snapToGrid w:val="0"/>
        </w:rPr>
        <w:tab/>
        <w:t>in full (whether or not it also relates to other charges in respect of the same year) on or before 31 July in that year in which case the person is to receive a discount of —</w:t>
      </w:r>
    </w:p>
    <w:p>
      <w:pPr>
        <w:pStyle w:val="Indenti"/>
        <w:rPr>
          <w:snapToGrid w:val="0"/>
        </w:rPr>
      </w:pPr>
      <w:r>
        <w:rPr>
          <w:snapToGrid w:val="0"/>
        </w:rPr>
        <w:tab/>
        <w:t>(i)</w:t>
      </w:r>
      <w:r>
        <w:rPr>
          <w:snapToGrid w:val="0"/>
        </w:rPr>
        <w:tab/>
        <w:t xml:space="preserve">the amount prescribed in </w:t>
      </w:r>
      <w:r>
        <w:t xml:space="preserve">Schedule 7 item 1 </w:t>
      </w:r>
      <w:r>
        <w:rPr>
          <w:snapToGrid w:val="0"/>
        </w:rPr>
        <w:t>in respect of the account (irrespective of whether it relates to one or more charges); and</w:t>
      </w:r>
    </w:p>
    <w:p>
      <w:pPr>
        <w:pStyle w:val="Indenti"/>
        <w:rPr>
          <w:snapToGrid w:val="0"/>
        </w:rPr>
      </w:pPr>
      <w:r>
        <w:rPr>
          <w:snapToGrid w:val="0"/>
        </w:rPr>
        <w:tab/>
        <w:t>(ii)</w:t>
      </w:r>
      <w:r>
        <w:rPr>
          <w:snapToGrid w:val="0"/>
        </w:rPr>
        <w:tab/>
        <w:t xml:space="preserve">interest calculated at the rate prescribed in </w:t>
      </w:r>
      <w:r>
        <w:t xml:space="preserve">Schedule 7 item 3 </w:t>
      </w:r>
      <w:r>
        <w:rPr>
          <w:snapToGrid w:val="0"/>
        </w:rPr>
        <w:t>for a period of 5 months on one</w:t>
      </w:r>
      <w:r>
        <w:rPr>
          <w:snapToGrid w:val="0"/>
        </w:rPr>
        <w:noBreakHyphen/>
        <w:t>half of the charge for the year;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4 equal instalments on or before 31 July, 31 October, 31 December, and 31 March, respectively, in that year, in which case the person is to be liable for an additional charge of —</w:t>
      </w:r>
    </w:p>
    <w:p>
      <w:pPr>
        <w:pStyle w:val="Indenti"/>
        <w:rPr>
          <w:snapToGrid w:val="0"/>
        </w:rPr>
      </w:pPr>
      <w:r>
        <w:rPr>
          <w:snapToGrid w:val="0"/>
        </w:rPr>
        <w:tab/>
        <w:t>(i)</w:t>
      </w:r>
      <w:r>
        <w:rPr>
          <w:snapToGrid w:val="0"/>
        </w:rPr>
        <w:tab/>
        <w:t xml:space="preserve">the amount prescribed in </w:t>
      </w:r>
      <w:r>
        <w:t xml:space="preserve">Schedule 7 item 2 </w:t>
      </w:r>
      <w:r>
        <w:rPr>
          <w:snapToGrid w:val="0"/>
        </w:rPr>
        <w:t>in respect of the account (irrespective of whether it relates to one or more charges); and</w:t>
      </w:r>
    </w:p>
    <w:p>
      <w:pPr>
        <w:pStyle w:val="Indenti"/>
        <w:rPr>
          <w:snapToGrid w:val="0"/>
        </w:rPr>
      </w:pPr>
      <w:r>
        <w:rPr>
          <w:snapToGrid w:val="0"/>
        </w:rPr>
        <w:tab/>
        <w:t>(ii)</w:t>
      </w:r>
      <w:r>
        <w:rPr>
          <w:snapToGrid w:val="0"/>
        </w:rPr>
        <w:tab/>
        <w:t xml:space="preserve">interest calculated at the rate prescribed in </w:t>
      </w:r>
      <w:r>
        <w:t xml:space="preserve">Schedule 7 item 3 </w:t>
      </w:r>
      <w:r>
        <w:rPr>
          <w:snapToGrid w:val="0"/>
        </w:rPr>
        <w:t>for a period of 3 months on one</w:t>
      </w:r>
      <w:r>
        <w:rPr>
          <w:snapToGrid w:val="0"/>
        </w:rPr>
        <w:noBreakHyphen/>
        <w:t>half of the charge for the year.</w:t>
      </w:r>
    </w:p>
    <w:p>
      <w:pPr>
        <w:pStyle w:val="Subsection"/>
        <w:rPr>
          <w:snapToGrid w:val="0"/>
        </w:rPr>
      </w:pPr>
      <w:r>
        <w:rPr>
          <w:snapToGrid w:val="0"/>
        </w:rPr>
        <w:tab/>
        <w:t>(5)</w:t>
      </w:r>
      <w:r>
        <w:rPr>
          <w:snapToGrid w:val="0"/>
        </w:rPr>
        <w:tab/>
        <w:t>The options provided by sub</w:t>
      </w:r>
      <w:r>
        <w:rPr>
          <w:snapToGrid w:val="0"/>
        </w:rPr>
        <w:noBreakHyphen/>
        <w:t>bylaw (4) do not apply where payment of any amount due and payable to the Corporation in relation to any water service in respect of the land concerned is outstanding.</w:t>
      </w:r>
    </w:p>
    <w:p>
      <w:pPr>
        <w:pStyle w:val="Subsection"/>
        <w:rPr>
          <w:snapToGrid w:val="0"/>
        </w:rPr>
      </w:pPr>
      <w:r>
        <w:rPr>
          <w:snapToGrid w:val="0"/>
        </w:rPr>
        <w:tab/>
        <w:t>(6)</w:t>
      </w:r>
      <w:r>
        <w:rPr>
          <w:snapToGrid w:val="0"/>
        </w:rPr>
        <w:tab/>
        <w:t>For the purposes of sub</w:t>
      </w:r>
      <w:r>
        <w:rPr>
          <w:snapToGrid w:val="0"/>
        </w:rPr>
        <w:noBreakHyphen/>
        <w:t xml:space="preserve">bylaw (5), where payment of an amount has been deferred under the </w:t>
      </w:r>
      <w:r>
        <w:rPr>
          <w:i/>
          <w:snapToGrid w:val="0"/>
        </w:rPr>
        <w:t>Rates and Charges (Rebates and Deferments) Act 1992</w:t>
      </w:r>
      <w:r>
        <w:rPr>
          <w:snapToGrid w:val="0"/>
        </w:rPr>
        <w:t xml:space="preserve"> that amount shall not be regarded as due and payable until payment of it is required in accordance with that Act.</w:t>
      </w:r>
    </w:p>
    <w:p>
      <w:pPr>
        <w:pStyle w:val="Subsection"/>
        <w:rPr>
          <w:snapToGrid w:val="0"/>
        </w:rPr>
      </w:pPr>
      <w:r>
        <w:rPr>
          <w:snapToGrid w:val="0"/>
        </w:rPr>
        <w:tab/>
        <w:t>(7)</w:t>
      </w:r>
      <w:r>
        <w:rPr>
          <w:snapToGrid w:val="0"/>
        </w:rPr>
        <w:tab/>
        <w:t>The Corporation may, after having regard to the circumstances in a particular case, allow a person to elect to pay an account in accordance with the options provided in sub</w:t>
      </w:r>
      <w:r>
        <w:rPr>
          <w:snapToGrid w:val="0"/>
        </w:rPr>
        <w:noBreakHyphen/>
        <w:t>bylaw (4), without the requirement for the appropriate amount to be paid on or before 31 July.</w:t>
      </w:r>
    </w:p>
    <w:p>
      <w:pPr>
        <w:pStyle w:val="Subsection"/>
        <w:rPr>
          <w:snapToGrid w:val="0"/>
        </w:rPr>
      </w:pPr>
      <w:r>
        <w:rPr>
          <w:snapToGrid w:val="0"/>
        </w:rPr>
        <w:tab/>
        <w:t>(8)</w:t>
      </w:r>
      <w:r>
        <w:rPr>
          <w:snapToGrid w:val="0"/>
        </w:rPr>
        <w:tab/>
        <w:t>Where —</w:t>
      </w:r>
    </w:p>
    <w:p>
      <w:pPr>
        <w:pStyle w:val="Indenta"/>
        <w:rPr>
          <w:snapToGrid w:val="0"/>
        </w:rPr>
      </w:pPr>
      <w:r>
        <w:rPr>
          <w:snapToGrid w:val="0"/>
        </w:rPr>
        <w:tab/>
        <w:t>(a)</w:t>
      </w:r>
      <w:r>
        <w:rPr>
          <w:snapToGrid w:val="0"/>
        </w:rPr>
        <w:tab/>
        <w:t>a charge is for a period less than a full year; or</w:t>
      </w:r>
    </w:p>
    <w:p>
      <w:pPr>
        <w:pStyle w:val="Indenta"/>
        <w:rPr>
          <w:snapToGrid w:val="0"/>
        </w:rPr>
      </w:pPr>
      <w:r>
        <w:rPr>
          <w:snapToGrid w:val="0"/>
        </w:rPr>
        <w:tab/>
        <w:t>(b)</w:t>
      </w:r>
      <w:r>
        <w:rPr>
          <w:snapToGrid w:val="0"/>
        </w:rPr>
        <w:tab/>
        <w:t>an account for a charge is given after 31 July in the year to which the charge relates,</w:t>
      </w:r>
    </w:p>
    <w:p>
      <w:pPr>
        <w:pStyle w:val="Subsection"/>
        <w:rPr>
          <w:snapToGrid w:val="0"/>
        </w:rPr>
      </w:pPr>
      <w:r>
        <w:rPr>
          <w:snapToGrid w:val="0"/>
        </w:rPr>
        <w:tab/>
      </w:r>
      <w:r>
        <w:rPr>
          <w:snapToGrid w:val="0"/>
        </w:rPr>
        <w:tab/>
        <w:t>the charge is due in full by the date stated in the account.</w:t>
      </w:r>
    </w:p>
    <w:p>
      <w:pPr>
        <w:pStyle w:val="Subsection"/>
        <w:rPr>
          <w:snapToGrid w:val="0"/>
        </w:rPr>
      </w:pPr>
      <w:r>
        <w:rPr>
          <w:snapToGrid w:val="0"/>
        </w:rPr>
        <w:tab/>
        <w:t>(9)</w:t>
      </w:r>
      <w:r>
        <w:rPr>
          <w:snapToGrid w:val="0"/>
        </w:rPr>
        <w:tab/>
        <w:t>For the purposes of sub</w:t>
      </w:r>
      <w:r>
        <w:rPr>
          <w:snapToGrid w:val="0"/>
        </w:rPr>
        <w:noBreakHyphen/>
        <w:t>bylaw (8), a date stated in an account shall be a date not earlier than 28 days after the giving of the account.</w:t>
      </w:r>
    </w:p>
    <w:p>
      <w:pPr>
        <w:pStyle w:val="Footnotesection"/>
      </w:pPr>
      <w:r>
        <w:tab/>
        <w:t>[By</w:t>
      </w:r>
      <w:r>
        <w:noBreakHyphen/>
        <w:t>law 7 inserted in Gazette 13 May 1997 p. 2350</w:t>
      </w:r>
      <w:r>
        <w:noBreakHyphen/>
        <w:t>1; amended in Gazette 29 Jun 2001 p. 3188.]</w:t>
      </w:r>
    </w:p>
    <w:p>
      <w:pPr>
        <w:pStyle w:val="Heading5"/>
        <w:rPr>
          <w:snapToGrid w:val="0"/>
        </w:rPr>
      </w:pPr>
      <w:bookmarkStart w:id="85" w:name="_Toc487428945"/>
      <w:bookmarkStart w:id="86" w:name="_Toc17278653"/>
      <w:bookmarkStart w:id="87" w:name="_Toc180204751"/>
      <w:bookmarkStart w:id="88" w:name="_Toc297541144"/>
      <w:r>
        <w:rPr>
          <w:rStyle w:val="CharSectno"/>
        </w:rPr>
        <w:t>7A</w:t>
      </w:r>
      <w:r>
        <w:rPr>
          <w:snapToGrid w:val="0"/>
        </w:rPr>
        <w:t>.</w:t>
      </w:r>
      <w:r>
        <w:rPr>
          <w:snapToGrid w:val="0"/>
        </w:rPr>
        <w:tab/>
        <w:t>Manner of payment of quantity charges</w:t>
      </w:r>
      <w:bookmarkEnd w:id="85"/>
      <w:bookmarkEnd w:id="86"/>
      <w:bookmarkEnd w:id="87"/>
      <w:bookmarkEnd w:id="88"/>
    </w:p>
    <w:p>
      <w:pPr>
        <w:pStyle w:val="Subsection"/>
        <w:rPr>
          <w:snapToGrid w:val="0"/>
        </w:rPr>
      </w:pPr>
      <w:r>
        <w:rPr>
          <w:snapToGrid w:val="0"/>
        </w:rPr>
        <w:tab/>
        <w:t>(1)</w:t>
      </w:r>
      <w:r>
        <w:rPr>
          <w:snapToGrid w:val="0"/>
        </w:rPr>
        <w:tab/>
        <w:t>Unless, in accordance with by</w:t>
      </w:r>
      <w:r>
        <w:rPr>
          <w:snapToGrid w:val="0"/>
        </w:rPr>
        <w:noBreakHyphen/>
        <w:t>law 8, special arrangements for payment have been made a quantity charge is due in full on the date stated in the account given for that charge.</w:t>
      </w:r>
    </w:p>
    <w:p>
      <w:pPr>
        <w:pStyle w:val="Subsection"/>
        <w:rPr>
          <w:snapToGrid w:val="0"/>
        </w:rPr>
      </w:pPr>
      <w:r>
        <w:rPr>
          <w:snapToGrid w:val="0"/>
        </w:rPr>
        <w:tab/>
        <w:t>(2)</w:t>
      </w:r>
      <w:r>
        <w:rPr>
          <w:snapToGrid w:val="0"/>
        </w:rPr>
        <w:tab/>
        <w:t>For the purposes of sub</w:t>
      </w:r>
      <w:r>
        <w:rPr>
          <w:snapToGrid w:val="0"/>
        </w:rPr>
        <w:noBreakHyphen/>
        <w:t>bylaw (1), a date stated in an account shall be a date not earlier than 14 days after the giving of the account.</w:t>
      </w:r>
    </w:p>
    <w:p>
      <w:pPr>
        <w:pStyle w:val="Footnotesection"/>
      </w:pPr>
      <w:r>
        <w:tab/>
        <w:t>[By</w:t>
      </w:r>
      <w:r>
        <w:noBreakHyphen/>
        <w:t>law 7A inserted in Gazette 13 May 1997 p. 2351.]</w:t>
      </w:r>
    </w:p>
    <w:p>
      <w:pPr>
        <w:pStyle w:val="Heading5"/>
        <w:spacing w:before="240"/>
        <w:rPr>
          <w:snapToGrid w:val="0"/>
        </w:rPr>
      </w:pPr>
      <w:bookmarkStart w:id="89" w:name="_Toc487428946"/>
      <w:bookmarkStart w:id="90" w:name="_Toc17278654"/>
      <w:bookmarkStart w:id="91" w:name="_Toc180204752"/>
      <w:bookmarkStart w:id="92" w:name="_Toc297541145"/>
      <w:r>
        <w:rPr>
          <w:rStyle w:val="CharSectno"/>
        </w:rPr>
        <w:t>7B</w:t>
      </w:r>
      <w:r>
        <w:rPr>
          <w:snapToGrid w:val="0"/>
        </w:rPr>
        <w:t>.</w:t>
      </w:r>
      <w:r>
        <w:rPr>
          <w:snapToGrid w:val="0"/>
        </w:rPr>
        <w:tab/>
        <w:t>Manner of payment of single capital infrastructure charges</w:t>
      </w:r>
      <w:bookmarkEnd w:id="89"/>
      <w:bookmarkEnd w:id="90"/>
      <w:bookmarkEnd w:id="91"/>
      <w:bookmarkEnd w:id="92"/>
    </w:p>
    <w:p>
      <w:pPr>
        <w:pStyle w:val="Subsection"/>
        <w:spacing w:before="200"/>
        <w:rPr>
          <w:snapToGrid w:val="0"/>
        </w:rPr>
      </w:pPr>
      <w:r>
        <w:rPr>
          <w:snapToGrid w:val="0"/>
        </w:rPr>
        <w:tab/>
        <w:t>(1)</w:t>
      </w:r>
      <w:r>
        <w:rPr>
          <w:snapToGrid w:val="0"/>
        </w:rPr>
        <w:tab/>
        <w:t>A single capital infrastructure charge is due in full on the date stated in the account given for that charge.</w:t>
      </w:r>
    </w:p>
    <w:p>
      <w:pPr>
        <w:pStyle w:val="Subsection"/>
        <w:spacing w:before="200"/>
        <w:rPr>
          <w:snapToGrid w:val="0"/>
        </w:rPr>
      </w:pPr>
      <w:r>
        <w:rPr>
          <w:snapToGrid w:val="0"/>
        </w:rPr>
        <w:tab/>
        <w:t>(2)</w:t>
      </w:r>
      <w:r>
        <w:rPr>
          <w:snapToGrid w:val="0"/>
        </w:rPr>
        <w:tab/>
        <w:t>For the purposes of sub</w:t>
      </w:r>
      <w:r>
        <w:rPr>
          <w:snapToGrid w:val="0"/>
        </w:rPr>
        <w:noBreakHyphen/>
        <w:t>bylaw (1), a date stated in an account shall be a date not earlier than 28 days after the giving of the account.</w:t>
      </w:r>
    </w:p>
    <w:p>
      <w:pPr>
        <w:pStyle w:val="Footnotesection"/>
      </w:pPr>
      <w:r>
        <w:tab/>
        <w:t>[By</w:t>
      </w:r>
      <w:r>
        <w:noBreakHyphen/>
        <w:t>law 7B inserted in Gazette 13 May 1997 p. 2351.]</w:t>
      </w:r>
    </w:p>
    <w:p>
      <w:pPr>
        <w:pStyle w:val="Heading5"/>
      </w:pPr>
      <w:bookmarkStart w:id="93" w:name="_Toc297541146"/>
      <w:bookmarkStart w:id="94" w:name="_Toc487428948"/>
      <w:bookmarkStart w:id="95" w:name="_Toc17278656"/>
      <w:bookmarkStart w:id="96" w:name="_Toc180204754"/>
      <w:r>
        <w:rPr>
          <w:rStyle w:val="CharSectno"/>
        </w:rPr>
        <w:t>8</w:t>
      </w:r>
      <w:r>
        <w:t>.</w:t>
      </w:r>
      <w:r>
        <w:tab/>
        <w:t>Special arrangements</w:t>
      </w:r>
      <w:bookmarkEnd w:id="93"/>
    </w:p>
    <w:p>
      <w:pPr>
        <w:pStyle w:val="Subsection"/>
      </w:pPr>
      <w:r>
        <w:tab/>
        <w:t>(1)</w:t>
      </w:r>
      <w:r>
        <w:tab/>
        <w:t>This by</w:t>
      </w:r>
      <w:r>
        <w:noBreakHyphen/>
        <w:t>law does not apply to a single capital infrastructure charge.</w:t>
      </w:r>
    </w:p>
    <w:p>
      <w:pPr>
        <w:pStyle w:val="Subsection"/>
      </w:pPr>
      <w:r>
        <w:tab/>
        <w:t>(2)</w:t>
      </w:r>
      <w:r>
        <w:tab/>
        <w:t>If, in a particular case, the Corporation is satisfied that there is proper cause, the Corporation may enter into a special arrangement with a person for the payment of charges.</w:t>
      </w:r>
    </w:p>
    <w:p>
      <w:pPr>
        <w:pStyle w:val="Subsection"/>
      </w:pPr>
      <w:r>
        <w:tab/>
        <w:t>(3)</w:t>
      </w:r>
      <w:r>
        <w:tab/>
        <w:t>A special arrangement may be on such terms and conditions, including as to the payment of additional charges and interest, as the Corporation, having regard to the person’s circumstances, considers appropriate.</w:t>
      </w:r>
    </w:p>
    <w:p>
      <w:pPr>
        <w:pStyle w:val="Subsection"/>
      </w:pPr>
      <w:r>
        <w:tab/>
        <w:t>(4)</w:t>
      </w:r>
      <w:r>
        <w:tab/>
        <w:t>Despite sub</w:t>
      </w:r>
      <w:r>
        <w:noBreakHyphen/>
        <w:t xml:space="preserve">bylaw (3) — </w:t>
      </w:r>
    </w:p>
    <w:p>
      <w:pPr>
        <w:pStyle w:val="Indenta"/>
      </w:pPr>
      <w:r>
        <w:tab/>
        <w:t>(a)</w:t>
      </w:r>
      <w:r>
        <w:tab/>
        <w:t>a special arrangement must provide for payment by regular instalments; and</w:t>
      </w:r>
    </w:p>
    <w:p>
      <w:pPr>
        <w:pStyle w:val="Indenta"/>
      </w:pPr>
      <w:r>
        <w:tab/>
        <w:t>(b)</w:t>
      </w:r>
      <w:r>
        <w:tab/>
        <w:t>if additional charges are payable under the arrangement — the amount of each additional charge must not exceed the amount set out in Schedule 7 item 2; and</w:t>
      </w:r>
    </w:p>
    <w:p>
      <w:pPr>
        <w:pStyle w:val="Indenta"/>
      </w:pPr>
      <w:r>
        <w:tab/>
        <w:t>(c)</w:t>
      </w:r>
      <w:r>
        <w:tab/>
        <w:t>if interest is payable under the arrangement — the rate at which the interest is calculated must not exceed the amount set out in Schedule 7 item 5.</w:t>
      </w:r>
    </w:p>
    <w:p>
      <w:pPr>
        <w:pStyle w:val="Footnotesection"/>
      </w:pPr>
      <w:r>
        <w:tab/>
        <w:t>[By-law 8 inserted in Gazette 27 Jun 2008 p. 2984.]</w:t>
      </w:r>
    </w:p>
    <w:p>
      <w:pPr>
        <w:pStyle w:val="Heading5"/>
        <w:rPr>
          <w:snapToGrid w:val="0"/>
        </w:rPr>
      </w:pPr>
      <w:bookmarkStart w:id="97" w:name="_Toc297541147"/>
      <w:r>
        <w:rPr>
          <w:rStyle w:val="CharSectno"/>
        </w:rPr>
        <w:t>8A</w:t>
      </w:r>
      <w:r>
        <w:rPr>
          <w:snapToGrid w:val="0"/>
        </w:rPr>
        <w:t>.</w:t>
      </w:r>
      <w:r>
        <w:rPr>
          <w:snapToGrid w:val="0"/>
        </w:rPr>
        <w:tab/>
        <w:t>Concessional charges for retirement village residents</w:t>
      </w:r>
      <w:bookmarkEnd w:id="94"/>
      <w:bookmarkEnd w:id="95"/>
      <w:bookmarkEnd w:id="96"/>
      <w:bookmarkEnd w:id="97"/>
    </w:p>
    <w:p>
      <w:pPr>
        <w:pStyle w:val="Subsection"/>
      </w:pPr>
      <w:r>
        <w:tab/>
        <w:t>(1)</w:t>
      </w:r>
      <w:r>
        <w:tab/>
        <w:t>This by-law does not apply —</w:t>
      </w:r>
    </w:p>
    <w:p>
      <w:pPr>
        <w:pStyle w:val="Indenta"/>
      </w:pPr>
      <w:r>
        <w:tab/>
        <w:t>(a)</w:t>
      </w:r>
      <w:r>
        <w:tab/>
        <w:t xml:space="preserve">to a person who registers an entitlement to a rebate under the </w:t>
      </w:r>
      <w:r>
        <w:rPr>
          <w:i/>
        </w:rPr>
        <w:t>Rates and Charges (Rebates and Deferments) Act 1992</w:t>
      </w:r>
      <w:r>
        <w:t xml:space="preserve"> in respect to a unit in a retirement village; or</w:t>
      </w:r>
    </w:p>
    <w:p>
      <w:pPr>
        <w:pStyle w:val="Indenta"/>
      </w:pPr>
      <w:r>
        <w:tab/>
        <w:t>(b)</w:t>
      </w:r>
      <w:r>
        <w:tab/>
        <w:t xml:space="preserve">to a unit in a retirement village once a person has registered an entitlement to a rebate under the </w:t>
      </w:r>
      <w:r>
        <w:rPr>
          <w:i/>
        </w:rPr>
        <w:t>Rates and Charges (Rebates and Deferments) Act 1992.</w:t>
      </w:r>
    </w:p>
    <w:p>
      <w:pPr>
        <w:pStyle w:val="Subsection"/>
      </w:pPr>
      <w:r>
        <w:tab/>
        <w:t>(1a)</w:t>
      </w:r>
      <w:r>
        <w:tab/>
        <w:t>Where a person was liable, immediately prior to 1 July 2005, to pay a charge under —</w:t>
      </w:r>
    </w:p>
    <w:p>
      <w:pPr>
        <w:pStyle w:val="Indenta"/>
      </w:pPr>
      <w:r>
        <w:tab/>
        <w:t>(a)</w:t>
      </w:r>
      <w:r>
        <w:tab/>
        <w:t>Schedule 1 item 1;</w:t>
      </w:r>
    </w:p>
    <w:p>
      <w:pPr>
        <w:pStyle w:val="Indenta"/>
      </w:pPr>
      <w:r>
        <w:tab/>
        <w:t>(b)</w:t>
      </w:r>
      <w:r>
        <w:tab/>
        <w:t>Schedule 3 item 8;</w:t>
      </w:r>
    </w:p>
    <w:p>
      <w:pPr>
        <w:pStyle w:val="Indenta"/>
      </w:pPr>
      <w:r>
        <w:tab/>
        <w:t>(c)</w:t>
      </w:r>
      <w:r>
        <w:tab/>
        <w:t>Schedule 3 item 10(a); or</w:t>
      </w:r>
    </w:p>
    <w:p>
      <w:pPr>
        <w:pStyle w:val="Indenta"/>
      </w:pPr>
      <w:r>
        <w:tab/>
        <w:t>(d)</w:t>
      </w:r>
      <w:r>
        <w:tab/>
        <w:t>Schedule 4 item 3,</w:t>
      </w:r>
    </w:p>
    <w:p>
      <w:pPr>
        <w:pStyle w:val="Subsection"/>
      </w:pPr>
      <w:r>
        <w:tab/>
      </w:r>
      <w:r>
        <w:tab/>
        <w:t>to these by-laws in respect of a unit in a retirement village and that person is liable on or after 1 July 2005 to pay that charge in respect of that unit, the person is to be allowed a concession in respect of the charge in accordance with sub-bylaw (2).</w:t>
      </w:r>
    </w:p>
    <w:p>
      <w:pPr>
        <w:pStyle w:val="Subsection"/>
        <w:spacing w:before="120"/>
        <w:rPr>
          <w:snapToGrid w:val="0"/>
        </w:rPr>
      </w:pPr>
      <w:r>
        <w:rPr>
          <w:snapToGrid w:val="0"/>
        </w:rPr>
        <w:tab/>
        <w:t>(2)</w:t>
      </w:r>
      <w:r>
        <w:rPr>
          <w:snapToGrid w:val="0"/>
        </w:rPr>
        <w:tab/>
        <w:t>The concession to be allowed under this by</w:t>
      </w:r>
      <w:r>
        <w:rPr>
          <w:snapToGrid w:val="0"/>
        </w:rPr>
        <w:noBreakHyphen/>
        <w:t xml:space="preserve">law in respect of a charge referred to </w:t>
      </w:r>
      <w:r>
        <w:t xml:space="preserve">in sub-bylaw (1a) </w:t>
      </w:r>
      <w:r>
        <w:rPr>
          <w:snapToGrid w:val="0"/>
        </w:rPr>
        <w:t xml:space="preserve">is 25% of the charge, or the amount set out in </w:t>
      </w:r>
      <w:r>
        <w:t xml:space="preserve">Schedule 7 item 4 </w:t>
      </w:r>
      <w:r>
        <w:rPr>
          <w:snapToGrid w:val="0"/>
        </w:rPr>
        <w:t>opposite the particular kind of charge, whichever is the lesser amount.</w:t>
      </w:r>
    </w:p>
    <w:p>
      <w:pPr>
        <w:pStyle w:val="Subsection"/>
        <w:spacing w:before="120"/>
      </w:pPr>
      <w:r>
        <w:rPr>
          <w:snapToGrid w:val="0"/>
        </w:rPr>
        <w:tab/>
        <w:t>(3)</w:t>
      </w:r>
      <w:r>
        <w:rPr>
          <w:snapToGrid w:val="0"/>
        </w:rPr>
        <w:tab/>
        <w:t>In this by</w:t>
      </w:r>
      <w:r>
        <w:rPr>
          <w:snapToGrid w:val="0"/>
        </w:rPr>
        <w:noBreakHyphen/>
        <w:t xml:space="preserve">law, </w:t>
      </w:r>
      <w:r>
        <w:rPr>
          <w:rStyle w:val="CharDefText"/>
          <w:spacing w:val="-4"/>
        </w:rPr>
        <w:t>retirement village</w:t>
      </w:r>
      <w:r>
        <w:t xml:space="preserve"> means a number of units, the residents of which have a right to life tenancy under a lease arrangement, or a similar form of lease, and are predominantly —</w:t>
      </w:r>
    </w:p>
    <w:p>
      <w:pPr>
        <w:pStyle w:val="Indenta"/>
      </w:pPr>
      <w:r>
        <w:tab/>
        <w:t>(a)</w:t>
      </w:r>
      <w:r>
        <w:tab/>
        <w:t>over 55 years old and not in full</w:t>
      </w:r>
      <w:r>
        <w:noBreakHyphen/>
        <w:t>time employment; or</w:t>
      </w:r>
    </w:p>
    <w:p>
      <w:pPr>
        <w:pStyle w:val="Indenta"/>
      </w:pPr>
      <w:r>
        <w:tab/>
        <w:t>(b)</w:t>
      </w:r>
      <w:r>
        <w:tab/>
        <w:t>retired.</w:t>
      </w:r>
    </w:p>
    <w:p>
      <w:pPr>
        <w:pStyle w:val="Footnotesection"/>
      </w:pPr>
      <w:r>
        <w:tab/>
        <w:t>[By</w:t>
      </w:r>
      <w:r>
        <w:noBreakHyphen/>
        <w:t>law 8A inserted in Gazette 29 Jun 1990 p. 3227; amended in Gazette 29 Jun 1999 p. 2790; 29 Jun 2001 p. 3189; 1 Jul 2005 p. 3008-9.]</w:t>
      </w:r>
    </w:p>
    <w:p>
      <w:pPr>
        <w:pStyle w:val="Heading5"/>
      </w:pPr>
      <w:bookmarkStart w:id="98" w:name="_Toc17278657"/>
      <w:bookmarkStart w:id="99" w:name="_Toc180204755"/>
      <w:bookmarkStart w:id="100" w:name="_Toc297541148"/>
      <w:bookmarkStart w:id="101" w:name="_Toc487428950"/>
      <w:r>
        <w:rPr>
          <w:rStyle w:val="CharSectno"/>
        </w:rPr>
        <w:t>8B</w:t>
      </w:r>
      <w:r>
        <w:t>.</w:t>
      </w:r>
      <w:r>
        <w:tab/>
        <w:t>Government trading organisation and non</w:t>
      </w:r>
      <w:r>
        <w:noBreakHyphen/>
        <w:t>commercial Government property</w:t>
      </w:r>
      <w:bookmarkEnd w:id="98"/>
      <w:bookmarkEnd w:id="99"/>
      <w:bookmarkEnd w:id="100"/>
    </w:p>
    <w:p>
      <w:pPr>
        <w:pStyle w:val="Subsection"/>
      </w:pPr>
      <w:r>
        <w:tab/>
      </w:r>
      <w:r>
        <w:tab/>
        <w:t>Where a body holding non</w:t>
      </w:r>
      <w:r>
        <w:noBreakHyphen/>
        <w:t>commercial Government property, or a Government trading organisation is liable to pay a charge, whether in respect of exempt land or otherwise, under —</w:t>
      </w:r>
    </w:p>
    <w:p>
      <w:pPr>
        <w:pStyle w:val="Indenta"/>
      </w:pPr>
      <w:r>
        <w:tab/>
        <w:t>(a)</w:t>
      </w:r>
      <w:r>
        <w:tab/>
        <w:t>Schedule 1 item 3(b) or 10(a) or (b); or</w:t>
      </w:r>
    </w:p>
    <w:p>
      <w:pPr>
        <w:pStyle w:val="Indenta"/>
      </w:pPr>
      <w:r>
        <w:tab/>
        <w:t>(b)</w:t>
      </w:r>
      <w:r>
        <w:tab/>
        <w:t>Schedule 1 item 25 or 27(a) or (f); or</w:t>
      </w:r>
    </w:p>
    <w:p>
      <w:pPr>
        <w:pStyle w:val="Indenta"/>
        <w:keepNext/>
        <w:keepLines/>
      </w:pPr>
      <w:r>
        <w:tab/>
        <w:t>(c)</w:t>
      </w:r>
      <w:r>
        <w:tab/>
        <w:t>Schedule 1 item 33,</w:t>
      </w:r>
    </w:p>
    <w:p>
      <w:pPr>
        <w:pStyle w:val="Subsection"/>
      </w:pPr>
      <w:r>
        <w:tab/>
      </w:r>
      <w:r>
        <w:tab/>
        <w:t>for each water service provided to property held by that body or organisation, with the exception of services that are provided exclusively for fire fighting purposes and charged as such, and used for commercial (other than community</w:t>
      </w:r>
      <w:r>
        <w:noBreakHyphen/>
        <w:t>related or charitable) purposes, the body or organisation is instead to pay the appropriate charge set out in Schedule 8.</w:t>
      </w:r>
    </w:p>
    <w:p>
      <w:pPr>
        <w:pStyle w:val="Footnotesection"/>
      </w:pPr>
      <w:r>
        <w:tab/>
        <w:t>[By-law 8B inserted in Gazette 29 Jun 2001 p. 3189; amended in Gazette 29 Jun 2007 p. 3246; 27 Jun 2008 p. 2984</w:t>
      </w:r>
      <w:r>
        <w:noBreakHyphen/>
        <w:t>5; 19 Jun 2009 p. 2322.]</w:t>
      </w:r>
    </w:p>
    <w:p>
      <w:pPr>
        <w:pStyle w:val="Heading5"/>
        <w:rPr>
          <w:snapToGrid w:val="0"/>
        </w:rPr>
      </w:pPr>
      <w:bookmarkStart w:id="102" w:name="_Toc17278658"/>
      <w:bookmarkStart w:id="103" w:name="_Toc180204756"/>
      <w:bookmarkStart w:id="104" w:name="_Toc297541149"/>
      <w:r>
        <w:rPr>
          <w:rStyle w:val="CharSectno"/>
        </w:rPr>
        <w:t>8BA</w:t>
      </w:r>
      <w:r>
        <w:rPr>
          <w:snapToGrid w:val="0"/>
        </w:rPr>
        <w:t>.</w:t>
      </w:r>
      <w:r>
        <w:rPr>
          <w:snapToGrid w:val="0"/>
        </w:rPr>
        <w:tab/>
        <w:t>Annual charges to Government trading organisations that supply water to lessees or ships</w:t>
      </w:r>
      <w:bookmarkEnd w:id="101"/>
      <w:bookmarkEnd w:id="102"/>
      <w:bookmarkEnd w:id="103"/>
      <w:bookmarkEnd w:id="104"/>
    </w:p>
    <w:p>
      <w:pPr>
        <w:pStyle w:val="Subsection"/>
        <w:rPr>
          <w:snapToGrid w:val="0"/>
        </w:rPr>
      </w:pPr>
      <w:r>
        <w:rPr>
          <w:snapToGrid w:val="0"/>
        </w:rPr>
        <w:tab/>
        <w:t>(1)</w:t>
      </w:r>
      <w:r>
        <w:rPr>
          <w:snapToGrid w:val="0"/>
        </w:rPr>
        <w:tab/>
        <w:t>Where a Government trading organisation —</w:t>
      </w:r>
    </w:p>
    <w:p>
      <w:pPr>
        <w:pStyle w:val="Indenta"/>
        <w:rPr>
          <w:snapToGrid w:val="0"/>
        </w:rPr>
      </w:pPr>
      <w:r>
        <w:rPr>
          <w:snapToGrid w:val="0"/>
        </w:rPr>
        <w:tab/>
        <w:t>(a)</w:t>
      </w:r>
      <w:r>
        <w:rPr>
          <w:snapToGrid w:val="0"/>
        </w:rPr>
        <w:tab/>
        <w:t>holds land that is provided with a water supply by the Corporation; and</w:t>
      </w:r>
    </w:p>
    <w:p>
      <w:pPr>
        <w:pStyle w:val="Indenta"/>
        <w:keepNext/>
        <w:rPr>
          <w:snapToGrid w:val="0"/>
        </w:rPr>
      </w:pPr>
      <w:r>
        <w:rPr>
          <w:snapToGrid w:val="0"/>
        </w:rPr>
        <w:tab/>
        <w:t>(b)</w:t>
      </w:r>
      <w:r>
        <w:rPr>
          <w:snapToGrid w:val="0"/>
        </w:rPr>
        <w:tab/>
        <w:t>supplies through a meter any of the water provided to it by the Corporation —</w:t>
      </w:r>
    </w:p>
    <w:p>
      <w:pPr>
        <w:pStyle w:val="Indenti"/>
        <w:rPr>
          <w:snapToGrid w:val="0"/>
        </w:rPr>
      </w:pPr>
      <w:r>
        <w:rPr>
          <w:snapToGrid w:val="0"/>
        </w:rPr>
        <w:tab/>
        <w:t>(i)</w:t>
      </w:r>
      <w:r>
        <w:rPr>
          <w:snapToGrid w:val="0"/>
        </w:rPr>
        <w:tab/>
        <w:t>to one or more lessees of any of that land; or</w:t>
      </w:r>
    </w:p>
    <w:p>
      <w:pPr>
        <w:pStyle w:val="Indenti"/>
        <w:rPr>
          <w:snapToGrid w:val="0"/>
        </w:rPr>
      </w:pPr>
      <w:r>
        <w:rPr>
          <w:snapToGrid w:val="0"/>
        </w:rPr>
        <w:tab/>
        <w:t>(ii)</w:t>
      </w:r>
      <w:r>
        <w:rPr>
          <w:snapToGrid w:val="0"/>
        </w:rPr>
        <w:tab/>
        <w:t>to a ship in port,</w:t>
      </w:r>
    </w:p>
    <w:p>
      <w:pPr>
        <w:pStyle w:val="Subsection"/>
        <w:spacing w:before="100"/>
        <w:rPr>
          <w:snapToGrid w:val="0"/>
        </w:rPr>
      </w:pPr>
      <w:r>
        <w:rPr>
          <w:snapToGrid w:val="0"/>
        </w:rPr>
        <w:tab/>
      </w:r>
      <w:r>
        <w:rPr>
          <w:snapToGrid w:val="0"/>
        </w:rPr>
        <w:tab/>
        <w:t>the annual charge payable by the Government trading organisation shall be, instead of the charge that would otherwise apply under Schedule 8 item 1, that charge less the charge that would apply under that item for a meter of the size that would be required to supply, in aggregate, water as described in paragraph (b).</w:t>
      </w:r>
    </w:p>
    <w:p>
      <w:pPr>
        <w:pStyle w:val="Subsection"/>
        <w:spacing w:before="100"/>
        <w:rPr>
          <w:snapToGrid w:val="0"/>
        </w:rPr>
      </w:pPr>
      <w:r>
        <w:rPr>
          <w:snapToGrid w:val="0"/>
        </w:rPr>
        <w:tab/>
        <w:t>(2)</w:t>
      </w:r>
      <w:r>
        <w:rPr>
          <w:snapToGrid w:val="0"/>
        </w:rPr>
        <w:tab/>
        <w:t>Sub</w:t>
      </w:r>
      <w:r>
        <w:rPr>
          <w:snapToGrid w:val="0"/>
        </w:rPr>
        <w:noBreakHyphen/>
        <w:t>bylaw (1) does not apply where the meter required by the Government trading organisation for its water supply would be the same for size whether or not it supplied water as described in sub</w:t>
      </w:r>
      <w:r>
        <w:rPr>
          <w:snapToGrid w:val="0"/>
        </w:rPr>
        <w:noBreakHyphen/>
        <w:t>bylaw (1)(b).</w:t>
      </w:r>
    </w:p>
    <w:p>
      <w:pPr>
        <w:pStyle w:val="Subsection"/>
        <w:spacing w:before="100"/>
        <w:rPr>
          <w:snapToGrid w:val="0"/>
        </w:rPr>
      </w:pPr>
      <w:r>
        <w:rPr>
          <w:snapToGrid w:val="0"/>
        </w:rPr>
        <w:tab/>
        <w:t>(3)</w:t>
      </w:r>
      <w:r>
        <w:rPr>
          <w:snapToGrid w:val="0"/>
        </w:rPr>
        <w:tab/>
        <w:t>Where a body —</w:t>
      </w:r>
    </w:p>
    <w:p>
      <w:pPr>
        <w:pStyle w:val="Indenta"/>
        <w:rPr>
          <w:snapToGrid w:val="0"/>
        </w:rPr>
      </w:pPr>
      <w:r>
        <w:rPr>
          <w:snapToGrid w:val="0"/>
        </w:rPr>
        <w:tab/>
        <w:t>(a)</w:t>
      </w:r>
      <w:r>
        <w:rPr>
          <w:snapToGrid w:val="0"/>
        </w:rPr>
        <w:tab/>
        <w:t>holds non</w:t>
      </w:r>
      <w:r>
        <w:rPr>
          <w:snapToGrid w:val="0"/>
        </w:rPr>
        <w:noBreakHyphen/>
        <w:t>commercial Government property that is provided with a water supply by the Corporation; and</w:t>
      </w:r>
    </w:p>
    <w:p>
      <w:pPr>
        <w:pStyle w:val="Indenta"/>
        <w:rPr>
          <w:snapToGrid w:val="0"/>
        </w:rPr>
      </w:pPr>
      <w:r>
        <w:rPr>
          <w:snapToGrid w:val="0"/>
        </w:rPr>
        <w:tab/>
        <w:t>(b)</w:t>
      </w:r>
      <w:r>
        <w:rPr>
          <w:snapToGrid w:val="0"/>
        </w:rPr>
        <w:tab/>
        <w:t>supplies through a meter any of the water provided to it by the Corporation —</w:t>
      </w:r>
    </w:p>
    <w:p>
      <w:pPr>
        <w:pStyle w:val="Indenti"/>
        <w:rPr>
          <w:snapToGrid w:val="0"/>
        </w:rPr>
      </w:pPr>
      <w:r>
        <w:rPr>
          <w:snapToGrid w:val="0"/>
        </w:rPr>
        <w:tab/>
        <w:t>(i)</w:t>
      </w:r>
      <w:r>
        <w:rPr>
          <w:snapToGrid w:val="0"/>
        </w:rPr>
        <w:tab/>
        <w:t>to one or more lessees of any of that property; or</w:t>
      </w:r>
    </w:p>
    <w:p>
      <w:pPr>
        <w:pStyle w:val="Indenti"/>
        <w:keepNext/>
        <w:rPr>
          <w:snapToGrid w:val="0"/>
        </w:rPr>
      </w:pPr>
      <w:r>
        <w:rPr>
          <w:snapToGrid w:val="0"/>
        </w:rPr>
        <w:tab/>
        <w:t>(ii)</w:t>
      </w:r>
      <w:r>
        <w:rPr>
          <w:snapToGrid w:val="0"/>
        </w:rPr>
        <w:tab/>
        <w:t>to a ship in port,</w:t>
      </w:r>
    </w:p>
    <w:p>
      <w:pPr>
        <w:pStyle w:val="Subsection"/>
        <w:spacing w:before="100"/>
        <w:rPr>
          <w:snapToGrid w:val="0"/>
        </w:rPr>
      </w:pPr>
      <w:r>
        <w:rPr>
          <w:snapToGrid w:val="0"/>
        </w:rPr>
        <w:tab/>
      </w:r>
      <w:r>
        <w:rPr>
          <w:snapToGrid w:val="0"/>
        </w:rPr>
        <w:tab/>
        <w:t>the annual charge payable by the body shall be, instead of the charge that would otherwise apply under Schedule 8 item 1, that charge less the charge that would apply under that item for a meter of the size that would be required to supply, in aggregate, water as described in paragraph (b).</w:t>
      </w:r>
    </w:p>
    <w:p>
      <w:pPr>
        <w:pStyle w:val="Subsection"/>
        <w:spacing w:before="100"/>
        <w:rPr>
          <w:snapToGrid w:val="0"/>
        </w:rPr>
      </w:pPr>
      <w:r>
        <w:rPr>
          <w:snapToGrid w:val="0"/>
        </w:rPr>
        <w:tab/>
        <w:t>(4)</w:t>
      </w:r>
      <w:r>
        <w:rPr>
          <w:snapToGrid w:val="0"/>
        </w:rPr>
        <w:tab/>
        <w:t>Sub</w:t>
      </w:r>
      <w:r>
        <w:rPr>
          <w:snapToGrid w:val="0"/>
        </w:rPr>
        <w:noBreakHyphen/>
        <w:t>bylaw (3) does not apply where the meter required by the body holding the non</w:t>
      </w:r>
      <w:r>
        <w:rPr>
          <w:snapToGrid w:val="0"/>
        </w:rPr>
        <w:noBreakHyphen/>
        <w:t>commercial Government property for its water supply would be the same size whether or not it supplied water as described in sub</w:t>
      </w:r>
      <w:r>
        <w:rPr>
          <w:snapToGrid w:val="0"/>
        </w:rPr>
        <w:noBreakHyphen/>
        <w:t>bylaw (3)(b).</w:t>
      </w:r>
    </w:p>
    <w:p>
      <w:pPr>
        <w:pStyle w:val="Footnotesection"/>
      </w:pPr>
      <w:r>
        <w:tab/>
        <w:t>[By</w:t>
      </w:r>
      <w:r>
        <w:noBreakHyphen/>
        <w:t>law 8BA inserted in Gazette 1 May 1992 p. 1864; amended in Gazette 29 Jun 1994 p. 3172; 29 Dec 1995 p. 6331; 29 Jun 2001 p. 3189</w:t>
      </w:r>
      <w:r>
        <w:noBreakHyphen/>
        <w:t>90.]</w:t>
      </w:r>
    </w:p>
    <w:p>
      <w:pPr>
        <w:pStyle w:val="Ednotesection"/>
      </w:pPr>
      <w:r>
        <w:t>[</w:t>
      </w:r>
      <w:r>
        <w:rPr>
          <w:b/>
        </w:rPr>
        <w:t>8C.</w:t>
      </w:r>
      <w:r>
        <w:tab/>
        <w:t>Deleted in Gazette 30 Jun 1995 p. 2735.]</w:t>
      </w:r>
    </w:p>
    <w:p>
      <w:pPr>
        <w:pStyle w:val="Heading5"/>
        <w:rPr>
          <w:snapToGrid w:val="0"/>
        </w:rPr>
      </w:pPr>
      <w:bookmarkStart w:id="105" w:name="_Toc487428951"/>
      <w:bookmarkStart w:id="106" w:name="_Toc17278659"/>
      <w:bookmarkStart w:id="107" w:name="_Toc180204757"/>
      <w:bookmarkStart w:id="108" w:name="_Toc297541150"/>
      <w:r>
        <w:rPr>
          <w:rStyle w:val="CharSectno"/>
        </w:rPr>
        <w:t>9</w:t>
      </w:r>
      <w:r>
        <w:rPr>
          <w:snapToGrid w:val="0"/>
        </w:rPr>
        <w:t>.</w:t>
      </w:r>
      <w:r>
        <w:rPr>
          <w:snapToGrid w:val="0"/>
        </w:rPr>
        <w:tab/>
        <w:t>Interest on overdue amounts</w:t>
      </w:r>
      <w:bookmarkEnd w:id="105"/>
      <w:bookmarkEnd w:id="106"/>
      <w:bookmarkEnd w:id="107"/>
      <w:bookmarkEnd w:id="108"/>
    </w:p>
    <w:p>
      <w:pPr>
        <w:pStyle w:val="Subsection"/>
        <w:rPr>
          <w:snapToGrid w:val="0"/>
        </w:rPr>
      </w:pPr>
      <w:r>
        <w:rPr>
          <w:snapToGrid w:val="0"/>
        </w:rPr>
        <w:tab/>
        <w:t>(1)</w:t>
      </w:r>
      <w:r>
        <w:rPr>
          <w:snapToGrid w:val="0"/>
        </w:rPr>
        <w:tab/>
        <w:t xml:space="preserve">For the purposes of section 41L, the time from which interest shall be calculated on overdue amounts is one day after the amount was due and payable, and interest shall be calculated at the rate set out in </w:t>
      </w:r>
      <w:r>
        <w:t xml:space="preserve">Schedule 7 item 5 </w:t>
      </w:r>
      <w:r>
        <w:rPr>
          <w:snapToGrid w:val="0"/>
        </w:rPr>
        <w:t>on a daily basis and becomes due and payable as if it were a charge to which by</w:t>
      </w:r>
      <w:r>
        <w:rPr>
          <w:snapToGrid w:val="0"/>
        </w:rPr>
        <w:noBreakHyphen/>
        <w:t>law 7 applies.</w:t>
      </w:r>
    </w:p>
    <w:p>
      <w:pPr>
        <w:pStyle w:val="Subsection"/>
        <w:rPr>
          <w:snapToGrid w:val="0"/>
        </w:rPr>
      </w:pPr>
      <w:r>
        <w:rPr>
          <w:snapToGrid w:val="0"/>
        </w:rPr>
        <w:tab/>
        <w:t>(2)</w:t>
      </w:r>
      <w:r>
        <w:rPr>
          <w:snapToGrid w:val="0"/>
        </w:rPr>
        <w:tab/>
        <w:t xml:space="preserve">For the purposes of section 100B of the </w:t>
      </w:r>
      <w:r>
        <w:rPr>
          <w:i/>
          <w:snapToGrid w:val="0"/>
        </w:rPr>
        <w:t>Land Drainage Act 1925</w:t>
      </w:r>
      <w:r>
        <w:rPr>
          <w:snapToGrid w:val="0"/>
        </w:rPr>
        <w:t xml:space="preserve">, the period after which interest is payable is prescribed to be one day and interest is prescribed to be payable at the rate set out in </w:t>
      </w:r>
      <w:r>
        <w:t xml:space="preserve">Schedule 7 item 5 </w:t>
      </w:r>
      <w:r>
        <w:rPr>
          <w:snapToGrid w:val="0"/>
        </w:rPr>
        <w:t>on a daily basis and becomes due and payable as if it were a charge to which by</w:t>
      </w:r>
      <w:r>
        <w:rPr>
          <w:snapToGrid w:val="0"/>
        </w:rPr>
        <w:noBreakHyphen/>
        <w:t>law 7 applies.</w:t>
      </w:r>
    </w:p>
    <w:p>
      <w:pPr>
        <w:pStyle w:val="Footnotesection"/>
      </w:pPr>
      <w:r>
        <w:tab/>
        <w:t>[By</w:t>
      </w:r>
      <w:r>
        <w:noBreakHyphen/>
        <w:t>law 9 amended in Gazette 26 Jun 1992 p. 2813; 24 Jul 1992 p. 3661; 9 Apr 1998 p. 2035; 29 Jun 2001 p. 3190.]</w:t>
      </w:r>
    </w:p>
    <w:p>
      <w:pPr>
        <w:pStyle w:val="Heading5"/>
        <w:rPr>
          <w:snapToGrid w:val="0"/>
        </w:rPr>
      </w:pPr>
      <w:bookmarkStart w:id="109" w:name="_Toc487428952"/>
      <w:bookmarkStart w:id="110" w:name="_Toc17278660"/>
      <w:bookmarkStart w:id="111" w:name="_Toc180204758"/>
      <w:bookmarkStart w:id="112" w:name="_Toc297541151"/>
      <w:r>
        <w:rPr>
          <w:rStyle w:val="CharSectno"/>
        </w:rPr>
        <w:t>9A</w:t>
      </w:r>
      <w:r>
        <w:rPr>
          <w:snapToGrid w:val="0"/>
        </w:rPr>
        <w:t>.</w:t>
      </w:r>
      <w:r>
        <w:rPr>
          <w:snapToGrid w:val="0"/>
        </w:rPr>
        <w:tab/>
        <w:t>Amounts rounded</w:t>
      </w:r>
      <w:bookmarkEnd w:id="109"/>
      <w:bookmarkEnd w:id="110"/>
      <w:bookmarkEnd w:id="111"/>
      <w:bookmarkEnd w:id="112"/>
    </w:p>
    <w:p>
      <w:pPr>
        <w:pStyle w:val="Subsection"/>
        <w:keepNext/>
        <w:keepLines/>
        <w:rPr>
          <w:snapToGrid w:val="0"/>
        </w:rPr>
      </w:pPr>
      <w:r>
        <w:rPr>
          <w:snapToGrid w:val="0"/>
        </w:rPr>
        <w:tab/>
      </w:r>
      <w:r>
        <w:rPr>
          <w:snapToGrid w:val="0"/>
        </w:rPr>
        <w:tab/>
        <w:t>Where a fee or charge calculated in accordance with these by</w:t>
      </w:r>
      <w:r>
        <w:rPr>
          <w:snapToGrid w:val="0"/>
        </w:rPr>
        <w:noBreakHyphen/>
        <w:t>laws is an amount which is not a whole number multiple of 5 cents the amount shall be rounded up or down, as the case may be, to the nearest whole number multiple of 5 cents.</w:t>
      </w:r>
    </w:p>
    <w:p>
      <w:pPr>
        <w:pStyle w:val="Footnotesection"/>
      </w:pPr>
      <w:r>
        <w:tab/>
        <w:t>[By</w:t>
      </w:r>
      <w:r>
        <w:noBreakHyphen/>
        <w:t>law 9A inserted in Gazette 26 Jun 1992 p. 2813.]</w:t>
      </w:r>
    </w:p>
    <w:p>
      <w:pPr>
        <w:pStyle w:val="Heading5"/>
      </w:pPr>
      <w:bookmarkStart w:id="113" w:name="_Toc297541152"/>
      <w:bookmarkStart w:id="114" w:name="_Toc91580413"/>
      <w:bookmarkStart w:id="115" w:name="_Toc103667098"/>
      <w:bookmarkStart w:id="116" w:name="_Toc103741617"/>
      <w:bookmarkStart w:id="117" w:name="_Toc107981860"/>
      <w:bookmarkStart w:id="118" w:name="_Toc118800027"/>
      <w:bookmarkStart w:id="119" w:name="_Toc118860035"/>
      <w:bookmarkStart w:id="120" w:name="_Toc121545535"/>
      <w:bookmarkStart w:id="121" w:name="_Toc121801058"/>
      <w:bookmarkStart w:id="122" w:name="_Toc121818171"/>
      <w:bookmarkStart w:id="123" w:name="_Toc121880781"/>
      <w:bookmarkStart w:id="124" w:name="_Toc129481852"/>
      <w:bookmarkStart w:id="125" w:name="_Toc130095221"/>
      <w:bookmarkStart w:id="126" w:name="_Toc130273285"/>
      <w:bookmarkStart w:id="127" w:name="_Toc139770958"/>
      <w:bookmarkStart w:id="128" w:name="_Toc139771336"/>
      <w:bookmarkStart w:id="129" w:name="_Toc151191551"/>
      <w:bookmarkStart w:id="130" w:name="_Toc151260444"/>
      <w:bookmarkStart w:id="131" w:name="_Toc164158549"/>
      <w:bookmarkStart w:id="132" w:name="_Toc164220921"/>
      <w:bookmarkStart w:id="133" w:name="_Toc170878880"/>
      <w:bookmarkStart w:id="134" w:name="_Toc170894633"/>
      <w:bookmarkStart w:id="135" w:name="_Toc175712599"/>
      <w:bookmarkStart w:id="136" w:name="_Toc175970540"/>
      <w:bookmarkStart w:id="137" w:name="_Toc176335259"/>
      <w:bookmarkStart w:id="138" w:name="_Toc176338834"/>
      <w:bookmarkStart w:id="139" w:name="_Toc178742859"/>
      <w:bookmarkStart w:id="140" w:name="_Toc179363282"/>
      <w:bookmarkStart w:id="141" w:name="_Toc179604351"/>
      <w:bookmarkStart w:id="142" w:name="_Toc180204544"/>
      <w:bookmarkStart w:id="143" w:name="_Toc180204760"/>
      <w:bookmarkStart w:id="144" w:name="_Toc185844505"/>
      <w:bookmarkStart w:id="145" w:name="_Toc185845125"/>
      <w:bookmarkStart w:id="146" w:name="_Toc185927090"/>
      <w:bookmarkStart w:id="147" w:name="_Toc202505838"/>
      <w:bookmarkStart w:id="148" w:name="_Toc202672623"/>
      <w:bookmarkStart w:id="149" w:name="_Toc202691714"/>
      <w:bookmarkStart w:id="150" w:name="_Toc233448336"/>
      <w:bookmarkStart w:id="151" w:name="_Toc233611650"/>
      <w:bookmarkStart w:id="152" w:name="_Toc234730657"/>
      <w:bookmarkStart w:id="153" w:name="_Toc234733183"/>
      <w:bookmarkStart w:id="154" w:name="_Toc235863920"/>
      <w:bookmarkStart w:id="155" w:name="_Toc235933395"/>
      <w:bookmarkStart w:id="156" w:name="_Toc237164383"/>
      <w:bookmarkStart w:id="157" w:name="_Toc237244266"/>
      <w:bookmarkStart w:id="158" w:name="_Toc237245567"/>
      <w:bookmarkStart w:id="159" w:name="_Toc237245698"/>
      <w:bookmarkStart w:id="160" w:name="_Toc237247806"/>
      <w:bookmarkStart w:id="161" w:name="_Toc237254109"/>
      <w:bookmarkStart w:id="162" w:name="_Toc237309528"/>
      <w:r>
        <w:rPr>
          <w:rStyle w:val="CharSectno"/>
        </w:rPr>
        <w:t>9B</w:t>
      </w:r>
      <w:r>
        <w:t>.</w:t>
      </w:r>
      <w:r>
        <w:tab/>
        <w:t>Calculations, including maxima, for various GRV based charges</w:t>
      </w:r>
      <w:bookmarkEnd w:id="113"/>
    </w:p>
    <w:p>
      <w:pPr>
        <w:pStyle w:val="Subsection"/>
      </w:pPr>
      <w:r>
        <w:tab/>
        <w:t>(1)</w:t>
      </w:r>
      <w:r>
        <w:tab/>
        <w:t>Where a charge that is determined by reference to the GRV of the relevant land under Schedule 3 item 8 or 10, or Schedule 4 item 5, for the current year, is more than 13.0% greater than the charge calculated for the same service (and under the same circumstances) in the previous year, the charge is only payable up to that 13.0% increase.</w:t>
      </w:r>
    </w:p>
    <w:p>
      <w:pPr>
        <w:pStyle w:val="Subsection"/>
      </w:pPr>
      <w:r>
        <w:tab/>
        <w:t>(2)</w:t>
      </w:r>
      <w:r>
        <w:tab/>
        <w:t>Where a charge that is determined by reference to the GRV of the relevant land under Schedule 4 item 3 or 4, for the current year, is more than $25.00 greater than the charge calculated for the same service (and under the same circumstances) in the previous year, the charge is only payable up to that $25.00 increase per residential unit in the case of residential land, or per lot in the case of vacant land.</w:t>
      </w:r>
    </w:p>
    <w:p>
      <w:pPr>
        <w:pStyle w:val="Subsection"/>
      </w:pPr>
      <w:r>
        <w:tab/>
        <w:t>(3)</w:t>
      </w:r>
      <w:r>
        <w:tab/>
        <w:t xml:space="preserve">Where, for a portion of the current year (the </w:t>
      </w:r>
      <w:r>
        <w:rPr>
          <w:rStyle w:val="CharDefText"/>
        </w:rPr>
        <w:t>part year</w:t>
      </w:r>
      <w:r>
        <w:t xml:space="preserve">), in respect of property subject to a charge that is determined by reference to the GRV of the relevant land under Schedule 3 item 8 or 10, or Schedule 4 item 3, 4 or 5, there is a change in the circumstances that affects the method of calculating the charge for that property, the charge payable for the part year is to be determined as follows — </w:t>
      </w:r>
    </w:p>
    <w:p>
      <w:pPr>
        <w:pStyle w:val="Indenta"/>
      </w:pPr>
      <w:r>
        <w:tab/>
        <w:t>(a)</w:t>
      </w:r>
      <w:r>
        <w:tab/>
        <w:t>the charge is to be determined for the whole of the current year on the basis of the changed circumstances;</w:t>
      </w:r>
    </w:p>
    <w:p>
      <w:pPr>
        <w:pStyle w:val="Indenta"/>
      </w:pPr>
      <w:r>
        <w:tab/>
        <w:t>(b)</w:t>
      </w:r>
      <w:r>
        <w:tab/>
        <w:t>the Corporation may estimate a notional charge for the previous year in respect of that property, being the charge that would have been payable for that year if the matters and circumstances currently prevailing had prevailed for the whole of that year;</w:t>
      </w:r>
    </w:p>
    <w:p>
      <w:pPr>
        <w:pStyle w:val="Indenta"/>
      </w:pPr>
      <w:r>
        <w:tab/>
        <w:t>(c)</w:t>
      </w:r>
      <w:r>
        <w:tab/>
        <w:t>the charge determined in accordance with paragraph (a) is to be limited (where relevant) in accordance with sub</w:t>
      </w:r>
      <w:r>
        <w:noBreakHyphen/>
        <w:t>bylaw (1) or (2) (whichever is relevant), using the notional charge estimated in accordance with paragraph (b);</w:t>
      </w:r>
    </w:p>
    <w:p>
      <w:pPr>
        <w:pStyle w:val="Indenta"/>
      </w:pPr>
      <w:r>
        <w:tab/>
        <w:t>(d)</w:t>
      </w:r>
      <w:r>
        <w:tab/>
        <w:t>the charge determined in accordance with paragraph (a) (as limited in accordance with paragraph (c) where relevant) is to be reduced by the same proportion that the part year bears to the whole of the current year.</w:t>
      </w:r>
    </w:p>
    <w:p>
      <w:pPr>
        <w:pStyle w:val="Footnotesection"/>
      </w:pPr>
      <w:r>
        <w:tab/>
        <w:t>[By-law 9B inserted in Gazette 25 Jun 2010 p. 2901</w:t>
      </w:r>
      <w:r>
        <w:noBreakHyphen/>
        <w:t>3; amended in Gazette 23 Jun 2011 p. 2417.]</w:t>
      </w:r>
    </w:p>
    <w:p>
      <w:pPr>
        <w:pStyle w:val="Heading2"/>
      </w:pPr>
      <w:bookmarkStart w:id="163" w:name="_Toc265743467"/>
      <w:bookmarkStart w:id="164" w:name="_Toc297540725"/>
      <w:bookmarkStart w:id="165" w:name="_Toc297541153"/>
      <w:r>
        <w:rPr>
          <w:rStyle w:val="CharPartNo"/>
        </w:rPr>
        <w:t>Part 2</w:t>
      </w:r>
      <w:r>
        <w:t> — </w:t>
      </w:r>
      <w:r>
        <w:rPr>
          <w:rStyle w:val="CharPartText"/>
        </w:rPr>
        <w:t>Water supply</w:t>
      </w:r>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p>
    <w:p>
      <w:pPr>
        <w:pStyle w:val="Heading3"/>
        <w:rPr>
          <w:snapToGrid w:val="0"/>
          <w:spacing w:val="-4"/>
        </w:rPr>
      </w:pPr>
      <w:bookmarkStart w:id="166" w:name="_Toc91580414"/>
      <w:bookmarkStart w:id="167" w:name="_Toc103667099"/>
      <w:bookmarkStart w:id="168" w:name="_Toc103741618"/>
      <w:bookmarkStart w:id="169" w:name="_Toc107981861"/>
      <w:bookmarkStart w:id="170" w:name="_Toc118800028"/>
      <w:bookmarkStart w:id="171" w:name="_Toc118860036"/>
      <w:bookmarkStart w:id="172" w:name="_Toc121545536"/>
      <w:bookmarkStart w:id="173" w:name="_Toc121801059"/>
      <w:bookmarkStart w:id="174" w:name="_Toc121818172"/>
      <w:bookmarkStart w:id="175" w:name="_Toc121880782"/>
      <w:bookmarkStart w:id="176" w:name="_Toc129481853"/>
      <w:bookmarkStart w:id="177" w:name="_Toc130095222"/>
      <w:bookmarkStart w:id="178" w:name="_Toc130273286"/>
      <w:bookmarkStart w:id="179" w:name="_Toc139770959"/>
      <w:bookmarkStart w:id="180" w:name="_Toc139771337"/>
      <w:bookmarkStart w:id="181" w:name="_Toc151191552"/>
      <w:bookmarkStart w:id="182" w:name="_Toc151260445"/>
      <w:bookmarkStart w:id="183" w:name="_Toc164158550"/>
      <w:bookmarkStart w:id="184" w:name="_Toc164220922"/>
      <w:bookmarkStart w:id="185" w:name="_Toc170878881"/>
      <w:bookmarkStart w:id="186" w:name="_Toc170894634"/>
      <w:bookmarkStart w:id="187" w:name="_Toc175712600"/>
      <w:bookmarkStart w:id="188" w:name="_Toc175970541"/>
      <w:bookmarkStart w:id="189" w:name="_Toc176335260"/>
      <w:bookmarkStart w:id="190" w:name="_Toc176338835"/>
      <w:bookmarkStart w:id="191" w:name="_Toc178742860"/>
      <w:bookmarkStart w:id="192" w:name="_Toc179363283"/>
      <w:bookmarkStart w:id="193" w:name="_Toc179604352"/>
      <w:bookmarkStart w:id="194" w:name="_Toc180204545"/>
      <w:bookmarkStart w:id="195" w:name="_Toc180204761"/>
      <w:bookmarkStart w:id="196" w:name="_Toc185844506"/>
      <w:bookmarkStart w:id="197" w:name="_Toc185845126"/>
      <w:bookmarkStart w:id="198" w:name="_Toc185927091"/>
      <w:bookmarkStart w:id="199" w:name="_Toc202505839"/>
      <w:bookmarkStart w:id="200" w:name="_Toc202672624"/>
      <w:bookmarkStart w:id="201" w:name="_Toc202691715"/>
      <w:bookmarkStart w:id="202" w:name="_Toc233448337"/>
      <w:bookmarkStart w:id="203" w:name="_Toc233611651"/>
      <w:bookmarkStart w:id="204" w:name="_Toc234730658"/>
      <w:bookmarkStart w:id="205" w:name="_Toc234733184"/>
      <w:bookmarkStart w:id="206" w:name="_Toc235863921"/>
      <w:bookmarkStart w:id="207" w:name="_Toc235933396"/>
      <w:bookmarkStart w:id="208" w:name="_Toc237164384"/>
      <w:bookmarkStart w:id="209" w:name="_Toc237244267"/>
      <w:bookmarkStart w:id="210" w:name="_Toc237245568"/>
      <w:bookmarkStart w:id="211" w:name="_Toc237245699"/>
      <w:bookmarkStart w:id="212" w:name="_Toc237247807"/>
      <w:bookmarkStart w:id="213" w:name="_Toc237254110"/>
      <w:bookmarkStart w:id="214" w:name="_Toc237309529"/>
      <w:bookmarkStart w:id="215" w:name="_Toc265743468"/>
      <w:bookmarkStart w:id="216" w:name="_Toc297540726"/>
      <w:bookmarkStart w:id="217" w:name="_Toc297541154"/>
      <w:r>
        <w:rPr>
          <w:rStyle w:val="CharDivNo"/>
          <w:spacing w:val="-4"/>
        </w:rPr>
        <w:t>Division 1</w:t>
      </w:r>
      <w:r>
        <w:rPr>
          <w:snapToGrid w:val="0"/>
          <w:spacing w:val="-4"/>
        </w:rPr>
        <w:t> — </w:t>
      </w:r>
      <w:r>
        <w:rPr>
          <w:rStyle w:val="CharDivText"/>
          <w:spacing w:val="-4"/>
        </w:rPr>
        <w:t xml:space="preserve">Water supply other than under </w:t>
      </w:r>
      <w:r>
        <w:rPr>
          <w:rStyle w:val="CharDivText"/>
          <w:i/>
          <w:spacing w:val="-4"/>
        </w:rPr>
        <w:t>Rights in Water and Irrigation Act 1914</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p>
    <w:p>
      <w:pPr>
        <w:pStyle w:val="Heading5"/>
        <w:rPr>
          <w:snapToGrid w:val="0"/>
        </w:rPr>
      </w:pPr>
      <w:bookmarkStart w:id="218" w:name="_Toc487428954"/>
      <w:bookmarkStart w:id="219" w:name="_Toc17278662"/>
      <w:bookmarkStart w:id="220" w:name="_Toc180204762"/>
      <w:bookmarkStart w:id="221" w:name="_Toc297541155"/>
      <w:r>
        <w:rPr>
          <w:rStyle w:val="CharSectno"/>
        </w:rPr>
        <w:t>10</w:t>
      </w:r>
      <w:r>
        <w:rPr>
          <w:snapToGrid w:val="0"/>
        </w:rPr>
        <w:t>.</w:t>
      </w:r>
      <w:r>
        <w:rPr>
          <w:snapToGrid w:val="0"/>
        </w:rPr>
        <w:tab/>
        <w:t>Certain matters to be disregarded</w:t>
      </w:r>
      <w:bookmarkEnd w:id="218"/>
      <w:bookmarkEnd w:id="219"/>
      <w:bookmarkEnd w:id="220"/>
      <w:bookmarkEnd w:id="221"/>
    </w:p>
    <w:p>
      <w:pPr>
        <w:pStyle w:val="Subsection"/>
        <w:rPr>
          <w:snapToGrid w:val="0"/>
        </w:rPr>
      </w:pPr>
      <w:r>
        <w:rPr>
          <w:snapToGrid w:val="0"/>
        </w:rPr>
        <w:tab/>
      </w:r>
      <w:r>
        <w:rPr>
          <w:snapToGrid w:val="0"/>
        </w:rPr>
        <w:tab/>
        <w:t xml:space="preserve">For the purposes of applying this Division and Schedule 1 the supply of water, or any other thing done or provided, under the </w:t>
      </w:r>
      <w:r>
        <w:rPr>
          <w:i/>
          <w:snapToGrid w:val="0"/>
        </w:rPr>
        <w:t>Rights in Water and Irrigation Act 1914</w:t>
      </w:r>
      <w:r>
        <w:rPr>
          <w:snapToGrid w:val="0"/>
        </w:rPr>
        <w:t>, or the fact that land is capable of being supplied with water under that Act, shall be disregarded.</w:t>
      </w:r>
    </w:p>
    <w:p>
      <w:pPr>
        <w:pStyle w:val="Footnotesection"/>
      </w:pPr>
      <w:r>
        <w:tab/>
        <w:t>[By</w:t>
      </w:r>
      <w:r>
        <w:noBreakHyphen/>
        <w:t>law 10 amended in Gazette 29 Jun 1999 p. 2791; 29 Jun 2001 p. 3190.]</w:t>
      </w:r>
    </w:p>
    <w:p>
      <w:pPr>
        <w:pStyle w:val="Heading5"/>
        <w:rPr>
          <w:snapToGrid w:val="0"/>
        </w:rPr>
      </w:pPr>
      <w:bookmarkStart w:id="222" w:name="_Toc487428955"/>
      <w:bookmarkStart w:id="223" w:name="_Toc17278663"/>
      <w:bookmarkStart w:id="224" w:name="_Toc180204763"/>
      <w:bookmarkStart w:id="225" w:name="_Toc297541156"/>
      <w:r>
        <w:rPr>
          <w:rStyle w:val="CharSectno"/>
        </w:rPr>
        <w:t>11</w:t>
      </w:r>
      <w:r>
        <w:rPr>
          <w:snapToGrid w:val="0"/>
        </w:rPr>
        <w:t>.</w:t>
      </w:r>
      <w:r>
        <w:rPr>
          <w:snapToGrid w:val="0"/>
        </w:rPr>
        <w:tab/>
        <w:t>Land subject to water supply charges under this Division</w:t>
      </w:r>
      <w:bookmarkEnd w:id="222"/>
      <w:bookmarkEnd w:id="223"/>
      <w:bookmarkEnd w:id="224"/>
      <w:bookmarkEnd w:id="225"/>
    </w:p>
    <w:p>
      <w:pPr>
        <w:pStyle w:val="Subsection"/>
        <w:rPr>
          <w:snapToGrid w:val="0"/>
        </w:rPr>
      </w:pPr>
      <w:r>
        <w:rPr>
          <w:snapToGrid w:val="0"/>
        </w:rPr>
        <w:tab/>
      </w:r>
      <w:r>
        <w:rPr>
          <w:snapToGrid w:val="0"/>
        </w:rPr>
        <w:tab/>
        <w:t xml:space="preserve">Land that is actually supplied or, although not actually supplied, is in the opinion of the Corporation reasonably capable of being supplied with water by the Corporation shall be taken, in accordance with section 41(1)(b) of the </w:t>
      </w:r>
      <w:r>
        <w:rPr>
          <w:i/>
          <w:snapToGrid w:val="0"/>
        </w:rPr>
        <w:t>Water Agencies (Powers) Act 1984</w:t>
      </w:r>
      <w:r>
        <w:rPr>
          <w:snapToGrid w:val="0"/>
        </w:rPr>
        <w:t>, to be land in respect of which the Corporation provides water supply and, subject to by</w:t>
      </w:r>
      <w:r>
        <w:rPr>
          <w:snapToGrid w:val="0"/>
        </w:rPr>
        <w:noBreakHyphen/>
        <w:t>law 12, charges as set out in Schedule 1 shall apply in respect of that land.</w:t>
      </w:r>
    </w:p>
    <w:p>
      <w:pPr>
        <w:pStyle w:val="Footnotesection"/>
      </w:pPr>
      <w:r>
        <w:tab/>
        <w:t>[By</w:t>
      </w:r>
      <w:r>
        <w:noBreakHyphen/>
        <w:t>law 11 amended in Gazette 29 Dec 1995 p. 6331</w:t>
      </w:r>
      <w:r>
        <w:noBreakHyphen/>
        <w:t>2; 29 Jun 1999 p. 2791; 29 Jun 2001 p. 3190.]</w:t>
      </w:r>
    </w:p>
    <w:p>
      <w:pPr>
        <w:pStyle w:val="Heading5"/>
        <w:rPr>
          <w:snapToGrid w:val="0"/>
        </w:rPr>
      </w:pPr>
      <w:bookmarkStart w:id="226" w:name="_Toc487428956"/>
      <w:bookmarkStart w:id="227" w:name="_Toc17278664"/>
      <w:bookmarkStart w:id="228" w:name="_Toc180204764"/>
      <w:bookmarkStart w:id="229" w:name="_Toc297541157"/>
      <w:r>
        <w:rPr>
          <w:rStyle w:val="CharSectno"/>
        </w:rPr>
        <w:t>12</w:t>
      </w:r>
      <w:r>
        <w:rPr>
          <w:snapToGrid w:val="0"/>
        </w:rPr>
        <w:t>.</w:t>
      </w:r>
      <w:r>
        <w:rPr>
          <w:snapToGrid w:val="0"/>
        </w:rPr>
        <w:tab/>
        <w:t>Exempt land</w:t>
      </w:r>
      <w:bookmarkEnd w:id="226"/>
      <w:bookmarkEnd w:id="227"/>
      <w:bookmarkEnd w:id="228"/>
      <w:bookmarkEnd w:id="229"/>
    </w:p>
    <w:p>
      <w:pPr>
        <w:pStyle w:val="Subsection"/>
        <w:rPr>
          <w:snapToGrid w:val="0"/>
        </w:rPr>
      </w:pPr>
      <w:r>
        <w:rPr>
          <w:snapToGrid w:val="0"/>
        </w:rPr>
        <w:tab/>
        <w:t>(1)</w:t>
      </w:r>
      <w:r>
        <w:rPr>
          <w:snapToGrid w:val="0"/>
        </w:rPr>
        <w:tab/>
        <w:t>In this by</w:t>
      </w:r>
      <w:r>
        <w:rPr>
          <w:snapToGrid w:val="0"/>
        </w:rPr>
        <w:noBreakHyphen/>
        <w:t>law —</w:t>
      </w:r>
    </w:p>
    <w:p>
      <w:pPr>
        <w:pStyle w:val="Defstart"/>
      </w:pPr>
      <w:r>
        <w:rPr>
          <w:b/>
        </w:rPr>
        <w:tab/>
      </w:r>
      <w:r>
        <w:rPr>
          <w:rStyle w:val="CharDefText"/>
        </w:rPr>
        <w:t>water supply connection</w:t>
      </w:r>
      <w:r>
        <w:t xml:space="preserve"> does not include a local government standpipe.</w:t>
      </w:r>
    </w:p>
    <w:p>
      <w:pPr>
        <w:pStyle w:val="Subsection"/>
        <w:rPr>
          <w:snapToGrid w:val="0"/>
        </w:rPr>
      </w:pPr>
      <w:r>
        <w:rPr>
          <w:snapToGrid w:val="0"/>
        </w:rPr>
        <w:tab/>
        <w:t>(2)</w:t>
      </w:r>
      <w:r>
        <w:rPr>
          <w:snapToGrid w:val="0"/>
        </w:rPr>
        <w:tab/>
        <w:t>Where —</w:t>
      </w:r>
    </w:p>
    <w:p>
      <w:pPr>
        <w:pStyle w:val="Indenta"/>
        <w:rPr>
          <w:snapToGrid w:val="0"/>
        </w:rPr>
      </w:pPr>
      <w:r>
        <w:rPr>
          <w:snapToGrid w:val="0"/>
        </w:rPr>
        <w:tab/>
        <w:t>(a)</w:t>
      </w:r>
      <w:r>
        <w:rPr>
          <w:snapToGrid w:val="0"/>
        </w:rPr>
        <w:tab/>
        <w:t>land described in by</w:t>
      </w:r>
      <w:r>
        <w:rPr>
          <w:snapToGrid w:val="0"/>
        </w:rPr>
        <w:noBreakHyphen/>
        <w:t>law 4; or</w:t>
      </w:r>
    </w:p>
    <w:p>
      <w:pPr>
        <w:pStyle w:val="Indenta"/>
        <w:rPr>
          <w:snapToGrid w:val="0"/>
        </w:rPr>
      </w:pPr>
      <w:r>
        <w:rPr>
          <w:snapToGrid w:val="0"/>
        </w:rPr>
        <w:tab/>
        <w:t>(b)</w:t>
      </w:r>
      <w:r>
        <w:rPr>
          <w:snapToGrid w:val="0"/>
        </w:rPr>
        <w:tab/>
        <w:t xml:space="preserve">land that is not classified </w:t>
      </w:r>
      <w:r>
        <w:t>capital infrastructure</w:t>
      </w:r>
      <w:r>
        <w:rPr>
          <w:snapToGrid w:val="0"/>
        </w:rPr>
        <w:t xml:space="preserve"> but is reasonably capable of being supplied by the Corporation with water from works provided in relation to land that is so classified,</w:t>
      </w:r>
    </w:p>
    <w:p>
      <w:pPr>
        <w:pStyle w:val="Subsection"/>
        <w:rPr>
          <w:snapToGrid w:val="0"/>
        </w:rPr>
      </w:pPr>
      <w:r>
        <w:rPr>
          <w:snapToGrid w:val="0"/>
        </w:rPr>
        <w:tab/>
      </w:r>
      <w:r>
        <w:rPr>
          <w:snapToGrid w:val="0"/>
        </w:rPr>
        <w:tab/>
        <w:t>is not provided with a water supply connection, the land is exempt from any charge set out in Schedule 1 other than a charge specifically provided in respect of local government standpipes.</w:t>
      </w:r>
    </w:p>
    <w:p>
      <w:pPr>
        <w:pStyle w:val="Footnotesection"/>
      </w:pPr>
      <w:r>
        <w:tab/>
        <w:t>[By</w:t>
      </w:r>
      <w:r>
        <w:noBreakHyphen/>
        <w:t>law 12 inserted in Gazette 13 May 1997 p. 2352; amended in Gazette 29 Jun 1999 p. 2791; 29 Jun 2001 p. 3190; 29 Jun 2007 p. 3246.]</w:t>
      </w:r>
    </w:p>
    <w:p>
      <w:pPr>
        <w:pStyle w:val="Heading5"/>
      </w:pPr>
      <w:bookmarkStart w:id="230" w:name="_Toc180204765"/>
      <w:bookmarkStart w:id="231" w:name="_Toc297541158"/>
      <w:r>
        <w:rPr>
          <w:rStyle w:val="CharSectno"/>
        </w:rPr>
        <w:t>13</w:t>
      </w:r>
      <w:r>
        <w:t>.</w:t>
      </w:r>
      <w:r>
        <w:tab/>
        <w:t>Classification of land</w:t>
      </w:r>
      <w:bookmarkEnd w:id="230"/>
      <w:bookmarkEnd w:id="231"/>
    </w:p>
    <w:p>
      <w:pPr>
        <w:pStyle w:val="Subsection"/>
      </w:pPr>
      <w:r>
        <w:tab/>
        <w:t>(1)</w:t>
      </w:r>
      <w:r>
        <w:tab/>
        <w:t>For the purposes of this Division, land may, irrespective of any other classification under these by</w:t>
      </w:r>
      <w:r>
        <w:noBreakHyphen/>
        <w:t xml:space="preserve">laws, be classified by the Corporation as follows — </w:t>
      </w:r>
    </w:p>
    <w:p>
      <w:pPr>
        <w:pStyle w:val="Indenta"/>
      </w:pPr>
      <w:r>
        <w:tab/>
        <w:t>(a)</w:t>
      </w:r>
      <w:r>
        <w:tab/>
        <w:t xml:space="preserve">residential, if the land — </w:t>
      </w:r>
    </w:p>
    <w:p>
      <w:pPr>
        <w:pStyle w:val="Indenti"/>
      </w:pPr>
      <w:r>
        <w:tab/>
        <w:t>(i)</w:t>
      </w:r>
      <w:r>
        <w:tab/>
        <w:t>is used wholly or primarily for the purpose of providing the owner or occupier of the land with a residence for himself, his family or servants, or any of them; and</w:t>
      </w:r>
    </w:p>
    <w:p>
      <w:pPr>
        <w:pStyle w:val="Indenti"/>
      </w:pPr>
      <w:r>
        <w:tab/>
        <w:t>(ii)</w:t>
      </w:r>
      <w:r>
        <w:tab/>
        <w:t>in the opinion of the Corporation, is not used in whole or in part for the purpose of providing holiday accommodation;</w:t>
      </w:r>
    </w:p>
    <w:p>
      <w:pPr>
        <w:pStyle w:val="Indenta"/>
      </w:pPr>
      <w:r>
        <w:tab/>
        <w:t>(b)</w:t>
      </w:r>
      <w:r>
        <w:tab/>
        <w:t>commercial residential, if the land, although not used wholly or primarily for the purpose mentioned in paragraph (a), is used for the purpose while also being used for the purpose of a shop, workshop, office, bakery, surgery or another business purpose;</w:t>
      </w:r>
    </w:p>
    <w:p>
      <w:pPr>
        <w:pStyle w:val="Indenta"/>
      </w:pPr>
      <w:r>
        <w:tab/>
        <w:t>(c)</w:t>
      </w:r>
      <w:r>
        <w:tab/>
        <w:t xml:space="preserve">semi-rural residential, if the land is in the metropolitan area and — </w:t>
      </w:r>
    </w:p>
    <w:p>
      <w:pPr>
        <w:pStyle w:val="Indenti"/>
      </w:pPr>
      <w:r>
        <w:tab/>
        <w:t>(i)</w:t>
      </w:r>
      <w:r>
        <w:tab/>
        <w:t>although not used primarily for the purpose mentioned in paragraph (a), is used for that purpose; and</w:t>
      </w:r>
    </w:p>
    <w:p>
      <w:pPr>
        <w:pStyle w:val="Indenti"/>
      </w:pPr>
      <w:r>
        <w:tab/>
        <w:t>(ii)</w:t>
      </w:r>
      <w:r>
        <w:tab/>
        <w:t>is also used for the purpose of primary production (which includes use for the purpose of a farm, market garden, kennel, plant nursery, orchard, stable, vineyard or other similar purpose),</w:t>
      </w:r>
    </w:p>
    <w:p>
      <w:pPr>
        <w:pStyle w:val="Indenta"/>
      </w:pPr>
      <w:r>
        <w:tab/>
      </w:r>
      <w:r>
        <w:tab/>
        <w:t>and water is used on the land wholly or primarily for the purpose mentioned in paragraph (a);</w:t>
      </w:r>
    </w:p>
    <w:p>
      <w:pPr>
        <w:pStyle w:val="Indenta"/>
      </w:pPr>
      <w:r>
        <w:tab/>
        <w:t>(d)</w:t>
      </w:r>
      <w:r>
        <w:tab/>
        <w:t>non</w:t>
      </w:r>
      <w:r>
        <w:noBreakHyphen/>
        <w:t>residential, if the land is used for business, professional, holiday accommodation, manufacturing, processing or other commercial processes that are not the subject of another class prescribed in this by</w:t>
      </w:r>
      <w:r>
        <w:noBreakHyphen/>
        <w:t>law;</w:t>
      </w:r>
    </w:p>
    <w:p>
      <w:pPr>
        <w:pStyle w:val="Indenta"/>
      </w:pPr>
      <w:r>
        <w:tab/>
        <w:t>(e)</w:t>
      </w:r>
      <w:r>
        <w:tab/>
        <w:t>vacant land, if there is no building on the land and it is not appropriate to otherwise classify the land under this by</w:t>
      </w:r>
      <w:r>
        <w:noBreakHyphen/>
        <w:t>law;</w:t>
      </w:r>
    </w:p>
    <w:p>
      <w:pPr>
        <w:pStyle w:val="Indenta"/>
      </w:pPr>
      <w:r>
        <w:tab/>
        <w:t>(f)</w:t>
      </w:r>
      <w:r>
        <w:tab/>
        <w:t xml:space="preserve">farmland, if the land comes within the definition of </w:t>
      </w:r>
      <w:r>
        <w:rPr>
          <w:b/>
          <w:bCs/>
          <w:i/>
          <w:iCs/>
        </w:rPr>
        <w:t>farm land</w:t>
      </w:r>
      <w:r>
        <w:t xml:space="preserve"> in the </w:t>
      </w:r>
      <w:r>
        <w:rPr>
          <w:i/>
          <w:iCs/>
        </w:rPr>
        <w:t>Country Areas Water Supply Act 1947</w:t>
      </w:r>
      <w:r>
        <w:t xml:space="preserve"> section 5(1) and is within 2.5 kilometres of a main or other pipe from which the Corporation is prepared to supply water to the land;</w:t>
      </w:r>
    </w:p>
    <w:p>
      <w:pPr>
        <w:pStyle w:val="Ednotepara"/>
      </w:pPr>
      <w:r>
        <w:tab/>
        <w:t>[(g)</w:t>
      </w:r>
      <w:r>
        <w:tab/>
        <w:t>deleted]</w:t>
      </w:r>
    </w:p>
    <w:p>
      <w:pPr>
        <w:pStyle w:val="Indenta"/>
      </w:pPr>
      <w:r>
        <w:tab/>
        <w:t>(h)</w:t>
      </w:r>
      <w:r>
        <w:tab/>
        <w:t>government, if the land is not in the metropolitan area and is used by the State or a local government for business, professional, commercial or office purposes, or as a power station, and the classification of the land is not otherwise specifically provided for in this by</w:t>
      </w:r>
      <w:r>
        <w:noBreakHyphen/>
        <w:t>law;</w:t>
      </w:r>
    </w:p>
    <w:p>
      <w:pPr>
        <w:pStyle w:val="Indenta"/>
      </w:pPr>
      <w:r>
        <w:tab/>
        <w:t>(i)</w:t>
      </w:r>
      <w:r>
        <w:tab/>
        <w:t>mining, if the land is not in the metropolitan area and is used for the purposes of mining;</w:t>
      </w:r>
    </w:p>
    <w:p>
      <w:pPr>
        <w:pStyle w:val="Indenta"/>
      </w:pPr>
      <w:r>
        <w:tab/>
        <w:t>(j)</w:t>
      </w:r>
      <w:r>
        <w:tab/>
        <w:t>institutional public, if the land is not in the metropolitan area and is used for such club, institutional or public purpose as the Corporation approves, not being a purpose otherwise specifically provided for in this by</w:t>
      </w:r>
      <w:r>
        <w:noBreakHyphen/>
        <w:t>law;</w:t>
      </w:r>
    </w:p>
    <w:p>
      <w:pPr>
        <w:pStyle w:val="Indenta"/>
      </w:pPr>
      <w:r>
        <w:tab/>
        <w:t>(k)</w:t>
      </w:r>
      <w:r>
        <w:tab/>
        <w:t>community residential, if the land is occupied as a communal property on which several family units dwell at the same time and is managed by the persons dwelling on the land or a committee of them;</w:t>
      </w:r>
    </w:p>
    <w:p>
      <w:pPr>
        <w:pStyle w:val="Indenta"/>
      </w:pPr>
      <w:r>
        <w:tab/>
        <w:t>(l)</w:t>
      </w:r>
      <w:r>
        <w:tab/>
        <w:t>charitable purposes, if, in the opinion of the Corporation, the land is used for the purpose of —</w:t>
      </w:r>
    </w:p>
    <w:p>
      <w:pPr>
        <w:pStyle w:val="Indenti"/>
      </w:pPr>
      <w:r>
        <w:tab/>
        <w:t>(i)</w:t>
      </w:r>
      <w:r>
        <w:tab/>
        <w:t>providing relief or assistance to sick, aged, disadvantaged, unemployed or young persons; or</w:t>
      </w:r>
    </w:p>
    <w:p>
      <w:pPr>
        <w:pStyle w:val="Indenti"/>
      </w:pPr>
      <w:r>
        <w:tab/>
        <w:t>(ii)</w:t>
      </w:r>
      <w:r>
        <w:tab/>
        <w:t>conducting other activities for the benefit of the public or in the interests of social welfare,</w:t>
      </w:r>
    </w:p>
    <w:p>
      <w:pPr>
        <w:pStyle w:val="Indenta"/>
      </w:pPr>
      <w:r>
        <w:tab/>
      </w:r>
      <w:r>
        <w:tab/>
        <w:t>by a private organisation that is not operated for the purpose of profit or gain to individual members, shareholders or owners.</w:t>
      </w:r>
    </w:p>
    <w:p>
      <w:pPr>
        <w:pStyle w:val="Subsection"/>
      </w:pPr>
      <w:r>
        <w:tab/>
        <w:t>(2)</w:t>
      </w:r>
      <w:r>
        <w:tab/>
        <w:t>If land satisfies the criteria set out in sub</w:t>
      </w:r>
      <w:r>
        <w:noBreakHyphen/>
        <w:t>bylaw (1)(a), the land may be classified as residential, notwithstanding that it may also satisfy the criteria set out in sub</w:t>
      </w:r>
      <w:r>
        <w:noBreakHyphen/>
        <w:t>bylaw (1)(l).</w:t>
      </w:r>
    </w:p>
    <w:p>
      <w:pPr>
        <w:pStyle w:val="Subsection"/>
      </w:pPr>
      <w:r>
        <w:tab/>
        <w:t>(3)</w:t>
      </w:r>
      <w:r>
        <w:tab/>
        <w:t>For the purposes of this Division, land may, irrespective of any other classification under sub</w:t>
      </w:r>
      <w:r>
        <w:noBreakHyphen/>
        <w:t>bylaw (1), be classified by the Corporation as capital infrastructure if —</w:t>
      </w:r>
    </w:p>
    <w:p>
      <w:pPr>
        <w:pStyle w:val="Indenta"/>
      </w:pPr>
      <w:r>
        <w:tab/>
        <w:t>(a)</w:t>
      </w:r>
      <w:r>
        <w:tab/>
        <w:t>the Corporation determines that the land is in an area specified in Column 1 of the Table to Schedule 1 item 36; and</w:t>
      </w:r>
    </w:p>
    <w:p>
      <w:pPr>
        <w:pStyle w:val="Indenta"/>
      </w:pPr>
      <w:r>
        <w:tab/>
        <w:t>(b)</w:t>
      </w:r>
      <w:r>
        <w:tab/>
        <w:t>the Corporation provides or is to provide works to ensure the supply of water to the land.</w:t>
      </w:r>
    </w:p>
    <w:p>
      <w:pPr>
        <w:pStyle w:val="Footnotesection"/>
      </w:pPr>
      <w:r>
        <w:tab/>
        <w:t>[By</w:t>
      </w:r>
      <w:r>
        <w:noBreakHyphen/>
        <w:t>law 13 inserted in Gazette 29 Jun 2007 p. 3247</w:t>
      </w:r>
      <w:r>
        <w:noBreakHyphen/>
        <w:t xml:space="preserve">8; amended in Gazette 19 Jun 2009 p. 2322; 25 Jun 2010 p. 2903.] </w:t>
      </w:r>
    </w:p>
    <w:p>
      <w:pPr>
        <w:pStyle w:val="Ednotesection"/>
      </w:pPr>
      <w:r>
        <w:t>[</w:t>
      </w:r>
      <w:r>
        <w:rPr>
          <w:b/>
        </w:rPr>
        <w:t>13A.</w:t>
      </w:r>
      <w:r>
        <w:tab/>
        <w:t>Deleted in Gazette 29 Jun 1988 p. 2113.]</w:t>
      </w:r>
    </w:p>
    <w:p>
      <w:pPr>
        <w:pStyle w:val="Heading5"/>
        <w:rPr>
          <w:snapToGrid w:val="0"/>
        </w:rPr>
      </w:pPr>
      <w:bookmarkStart w:id="232" w:name="_Toc487428958"/>
      <w:bookmarkStart w:id="233" w:name="_Toc17278666"/>
      <w:bookmarkStart w:id="234" w:name="_Toc180204766"/>
      <w:bookmarkStart w:id="235" w:name="_Toc297541159"/>
      <w:r>
        <w:rPr>
          <w:rStyle w:val="CharSectno"/>
        </w:rPr>
        <w:t>14</w:t>
      </w:r>
      <w:r>
        <w:rPr>
          <w:snapToGrid w:val="0"/>
        </w:rPr>
        <w:t>.</w:t>
      </w:r>
      <w:r>
        <w:rPr>
          <w:snapToGrid w:val="0"/>
        </w:rPr>
        <w:tab/>
        <w:t>Indexation of certain valuations</w:t>
      </w:r>
      <w:bookmarkEnd w:id="232"/>
      <w:bookmarkEnd w:id="233"/>
      <w:bookmarkEnd w:id="234"/>
      <w:bookmarkEnd w:id="235"/>
    </w:p>
    <w:p>
      <w:pPr>
        <w:pStyle w:val="Subsection"/>
        <w:rPr>
          <w:snapToGrid w:val="0"/>
        </w:rPr>
      </w:pPr>
      <w:r>
        <w:rPr>
          <w:snapToGrid w:val="0"/>
        </w:rPr>
        <w:tab/>
        <w:t>(1)</w:t>
      </w:r>
      <w:r>
        <w:rPr>
          <w:snapToGrid w:val="0"/>
        </w:rPr>
        <w:tab/>
        <w:t>This by</w:t>
      </w:r>
      <w:r>
        <w:rPr>
          <w:snapToGrid w:val="0"/>
        </w:rPr>
        <w:noBreakHyphen/>
        <w:t xml:space="preserve">law does not apply to the assessment of a charge in respect of land if a value was assigned to the land pursuant to a general valuation under the </w:t>
      </w:r>
      <w:r>
        <w:rPr>
          <w:i/>
          <w:snapToGrid w:val="0"/>
        </w:rPr>
        <w:t>Valuation of Land Act 1978</w:t>
      </w:r>
      <w:r>
        <w:rPr>
          <w:snapToGrid w:val="0"/>
        </w:rPr>
        <w:t xml:space="preserve"> that was expressed by a notice under section 21 or 22 of that Act to come into force and came into force for the purposes of this Act, at the commencement of the period for which the charge is to be imposed.</w:t>
      </w:r>
    </w:p>
    <w:p>
      <w:pPr>
        <w:pStyle w:val="Subsection"/>
        <w:rPr>
          <w:snapToGrid w:val="0"/>
        </w:rPr>
      </w:pPr>
      <w:r>
        <w:rPr>
          <w:snapToGrid w:val="0"/>
        </w:rPr>
        <w:tab/>
        <w:t>(2)</w:t>
      </w:r>
      <w:r>
        <w:rPr>
          <w:snapToGrid w:val="0"/>
        </w:rPr>
        <w:tab/>
        <w:t xml:space="preserve">Where a charge in relation to the supply of water under the </w:t>
      </w:r>
      <w:r>
        <w:rPr>
          <w:i/>
          <w:snapToGrid w:val="0"/>
        </w:rPr>
        <w:t>Country Areas Water Supply Act 1947</w:t>
      </w:r>
      <w:r>
        <w:rPr>
          <w:snapToGrid w:val="0"/>
        </w:rPr>
        <w:t xml:space="preserve"> is to be assessed in respect of land by reference to GRV, the GRV for the purposes of assessing that charge shall be an adjusted GRV (</w:t>
      </w:r>
      <w:r>
        <w:rPr>
          <w:rStyle w:val="CharDefText"/>
        </w:rPr>
        <w:t>AGRV</w:t>
      </w:r>
      <w:r>
        <w:rPr>
          <w:snapToGrid w:val="0"/>
        </w:rPr>
        <w:t>) calculated in accordance with the formula in Schedule 6.</w:t>
      </w:r>
    </w:p>
    <w:p>
      <w:pPr>
        <w:pStyle w:val="Footnotesection"/>
      </w:pPr>
      <w:r>
        <w:tab/>
        <w:t>[By</w:t>
      </w:r>
      <w:r>
        <w:noBreakHyphen/>
        <w:t>law 14 amended in Gazette 29 Jun 1999 p. 2791; 29 Jun 2001 p. 3190.]</w:t>
      </w:r>
    </w:p>
    <w:p>
      <w:pPr>
        <w:pStyle w:val="Ednotesection"/>
      </w:pPr>
      <w:r>
        <w:t>[</w:t>
      </w:r>
      <w:r>
        <w:rPr>
          <w:b/>
        </w:rPr>
        <w:t>15.</w:t>
      </w:r>
      <w:r>
        <w:tab/>
        <w:t>Deleted in Gazette 1 Jul 2002 p. 3156.]</w:t>
      </w:r>
    </w:p>
    <w:p>
      <w:pPr>
        <w:pStyle w:val="Heading5"/>
        <w:rPr>
          <w:snapToGrid w:val="0"/>
        </w:rPr>
      </w:pPr>
      <w:bookmarkStart w:id="236" w:name="_Toc487428960"/>
      <w:bookmarkStart w:id="237" w:name="_Toc17278667"/>
      <w:bookmarkStart w:id="238" w:name="_Toc180204767"/>
      <w:bookmarkStart w:id="239" w:name="_Toc297541160"/>
      <w:r>
        <w:rPr>
          <w:rStyle w:val="CharSectno"/>
        </w:rPr>
        <w:t>16</w:t>
      </w:r>
      <w:r>
        <w:rPr>
          <w:snapToGrid w:val="0"/>
        </w:rPr>
        <w:t>.</w:t>
      </w:r>
      <w:r>
        <w:rPr>
          <w:snapToGrid w:val="0"/>
        </w:rPr>
        <w:tab/>
        <w:t>Discrete residential units</w:t>
      </w:r>
      <w:bookmarkEnd w:id="236"/>
      <w:bookmarkEnd w:id="237"/>
      <w:bookmarkEnd w:id="238"/>
      <w:bookmarkEnd w:id="239"/>
    </w:p>
    <w:p>
      <w:pPr>
        <w:pStyle w:val="Subsection"/>
        <w:rPr>
          <w:snapToGrid w:val="0"/>
        </w:rPr>
      </w:pPr>
      <w:r>
        <w:rPr>
          <w:snapToGrid w:val="0"/>
        </w:rPr>
        <w:tab/>
      </w:r>
      <w:r>
        <w:rPr>
          <w:snapToGrid w:val="0"/>
        </w:rPr>
        <w:tab/>
        <w:t xml:space="preserve">In respect of land that is classified as </w:t>
      </w:r>
      <w:r>
        <w:t xml:space="preserve">community residential, </w:t>
      </w:r>
      <w:r>
        <w:rPr>
          <w:snapToGrid w:val="0"/>
        </w:rPr>
        <w:t>the Corporation shall determine by reference to the anticipated water supply requirements, the number of discrete residential units to which that land is in its opinion equivalent and the land shall be regarded as including that number of discrete residential units.</w:t>
      </w:r>
    </w:p>
    <w:p>
      <w:pPr>
        <w:pStyle w:val="Footnotesection"/>
      </w:pPr>
      <w:r>
        <w:tab/>
        <w:t>[By</w:t>
      </w:r>
      <w:r>
        <w:noBreakHyphen/>
        <w:t>law 16 amended in Gazette 29 Dec 1995 p. 6331; 29 Jun 2007 p. 3248; 27 Jun 2008 p. 2985.]</w:t>
      </w:r>
    </w:p>
    <w:p>
      <w:pPr>
        <w:pStyle w:val="Heading5"/>
        <w:spacing w:before="240"/>
        <w:rPr>
          <w:snapToGrid w:val="0"/>
        </w:rPr>
      </w:pPr>
      <w:bookmarkStart w:id="240" w:name="_Toc487428961"/>
      <w:bookmarkStart w:id="241" w:name="_Toc17278668"/>
      <w:bookmarkStart w:id="242" w:name="_Toc180204768"/>
      <w:bookmarkStart w:id="243" w:name="_Toc297541161"/>
      <w:r>
        <w:rPr>
          <w:rStyle w:val="CharSectno"/>
        </w:rPr>
        <w:t>17</w:t>
      </w:r>
      <w:r>
        <w:rPr>
          <w:snapToGrid w:val="0"/>
        </w:rPr>
        <w:t>.</w:t>
      </w:r>
      <w:r>
        <w:rPr>
          <w:snapToGrid w:val="0"/>
        </w:rPr>
        <w:tab/>
        <w:t>Quantity charges for the supply of water</w:t>
      </w:r>
      <w:bookmarkEnd w:id="240"/>
      <w:bookmarkEnd w:id="241"/>
      <w:bookmarkEnd w:id="242"/>
      <w:bookmarkEnd w:id="243"/>
    </w:p>
    <w:p>
      <w:pPr>
        <w:pStyle w:val="Subsection"/>
        <w:rPr>
          <w:snapToGrid w:val="0"/>
        </w:rPr>
      </w:pPr>
      <w:r>
        <w:rPr>
          <w:snapToGrid w:val="0"/>
        </w:rPr>
        <w:tab/>
        <w:t>(1)</w:t>
      </w:r>
      <w:r>
        <w:rPr>
          <w:snapToGrid w:val="0"/>
        </w:rPr>
        <w:tab/>
        <w:t>Except as provided in this by</w:t>
      </w:r>
      <w:r>
        <w:rPr>
          <w:snapToGrid w:val="0"/>
        </w:rPr>
        <w:noBreakHyphen/>
        <w:t>law, the quantity charge payable for the supply of water to a property is an amount calculated under</w:t>
      </w:r>
      <w:r>
        <w:t xml:space="preserve"> Schedule 1 Division 2</w:t>
      </w:r>
      <w:r>
        <w:rPr>
          <w:snapToGrid w:val="0"/>
        </w:rPr>
        <w:t>.</w:t>
      </w:r>
    </w:p>
    <w:p>
      <w:pPr>
        <w:pStyle w:val="Subsection"/>
        <w:rPr>
          <w:snapToGrid w:val="0"/>
        </w:rPr>
      </w:pPr>
      <w:r>
        <w:rPr>
          <w:snapToGrid w:val="0"/>
        </w:rPr>
        <w:tab/>
        <w:t>(2)</w:t>
      </w:r>
      <w:r>
        <w:rPr>
          <w:snapToGrid w:val="0"/>
        </w:rPr>
        <w:tab/>
        <w:t xml:space="preserve">Where </w:t>
      </w:r>
      <w:r>
        <w:t xml:space="preserve">Schedule 1 Division 2 </w:t>
      </w:r>
      <w:r>
        <w:rPr>
          <w:snapToGrid w:val="0"/>
        </w:rPr>
        <w:t>is amended during a charge period the amount payable for the period is to be calculated as if that amendment had not occurred.</w:t>
      </w:r>
    </w:p>
    <w:p>
      <w:pPr>
        <w:pStyle w:val="Subsection"/>
        <w:rPr>
          <w:snapToGrid w:val="0"/>
        </w:rPr>
      </w:pPr>
      <w:r>
        <w:rPr>
          <w:snapToGrid w:val="0"/>
        </w:rPr>
        <w:tab/>
        <w:t>(3)</w:t>
      </w:r>
      <w:r>
        <w:rPr>
          <w:snapToGrid w:val="0"/>
        </w:rPr>
        <w:tab/>
        <w:t>Where —</w:t>
      </w:r>
    </w:p>
    <w:p>
      <w:pPr>
        <w:pStyle w:val="Indenta"/>
        <w:spacing w:before="60"/>
        <w:rPr>
          <w:snapToGrid w:val="0"/>
        </w:rPr>
      </w:pPr>
      <w:r>
        <w:rPr>
          <w:snapToGrid w:val="0"/>
        </w:rPr>
        <w:tab/>
        <w:t>(a)</w:t>
      </w:r>
      <w:r>
        <w:rPr>
          <w:snapToGrid w:val="0"/>
        </w:rPr>
        <w:tab/>
        <w:t>there is a change in the occupation of a property referred to in</w:t>
      </w:r>
      <w:r>
        <w:t xml:space="preserve"> Schedule 1 item 20, 21, 22 or 23</w:t>
      </w:r>
      <w:r>
        <w:rPr>
          <w:snapToGrid w:val="0"/>
        </w:rPr>
        <w:t>; and</w:t>
      </w:r>
    </w:p>
    <w:p>
      <w:pPr>
        <w:pStyle w:val="Indenta"/>
        <w:keepNext/>
        <w:keepLines/>
        <w:spacing w:before="60"/>
        <w:rPr>
          <w:snapToGrid w:val="0"/>
        </w:rPr>
      </w:pPr>
      <w:r>
        <w:rPr>
          <w:snapToGrid w:val="0"/>
        </w:rPr>
        <w:tab/>
        <w:t>(b)</w:t>
      </w:r>
      <w:r>
        <w:rPr>
          <w:snapToGrid w:val="0"/>
        </w:rPr>
        <w:tab/>
        <w:t>within 10 days before or after the change in occupation the new occupier has obtained a special meter reading from the Corporation,</w:t>
      </w:r>
    </w:p>
    <w:p>
      <w:pPr>
        <w:pStyle w:val="Subsection"/>
        <w:rPr>
          <w:snapToGrid w:val="0"/>
        </w:rPr>
      </w:pPr>
      <w:r>
        <w:rPr>
          <w:snapToGrid w:val="0"/>
        </w:rPr>
        <w:tab/>
      </w:r>
      <w:r>
        <w:rPr>
          <w:snapToGrid w:val="0"/>
        </w:rPr>
        <w:tab/>
        <w:t>the quantity charge payable for the supply of water to the property from that day until the end of the consumption year is the sum of all of the amounts calculated in accordance with the formula in Schedule 1</w:t>
      </w:r>
      <w:r>
        <w:t xml:space="preserve"> item 35</w:t>
      </w:r>
      <w:r>
        <w:rPr>
          <w:snapToGrid w:val="0"/>
        </w:rPr>
        <w:t>.</w:t>
      </w:r>
    </w:p>
    <w:p>
      <w:pPr>
        <w:pStyle w:val="Footnotesection"/>
        <w:ind w:left="890" w:hanging="890"/>
      </w:pPr>
      <w:r>
        <w:tab/>
        <w:t>[By</w:t>
      </w:r>
      <w:r>
        <w:noBreakHyphen/>
        <w:t>law 17 inserted in Gazette 6 Jan 1998 p. 40; amended in Gazette 7 May 1999 p. 1859</w:t>
      </w:r>
      <w:r>
        <w:noBreakHyphen/>
        <w:t>60; 29 Jun 1999 p. 2791</w:t>
      </w:r>
      <w:r>
        <w:noBreakHyphen/>
        <w:t>2; 29 Jun 2001 p. 3191; 29 Jun 2007 p. 3248-9.]</w:t>
      </w:r>
    </w:p>
    <w:p>
      <w:pPr>
        <w:pStyle w:val="Heading5"/>
        <w:spacing w:before="240"/>
        <w:rPr>
          <w:snapToGrid w:val="0"/>
        </w:rPr>
      </w:pPr>
      <w:bookmarkStart w:id="244" w:name="_Toc487428962"/>
      <w:bookmarkStart w:id="245" w:name="_Toc17278669"/>
      <w:bookmarkStart w:id="246" w:name="_Toc180204769"/>
      <w:bookmarkStart w:id="247" w:name="_Toc297541162"/>
      <w:r>
        <w:rPr>
          <w:rStyle w:val="CharSectno"/>
        </w:rPr>
        <w:t>17A</w:t>
      </w:r>
      <w:r>
        <w:rPr>
          <w:snapToGrid w:val="0"/>
        </w:rPr>
        <w:t>.</w:t>
      </w:r>
      <w:r>
        <w:rPr>
          <w:snapToGrid w:val="0"/>
        </w:rPr>
        <w:tab/>
        <w:t>Caravan parks</w:t>
      </w:r>
      <w:bookmarkEnd w:id="244"/>
      <w:bookmarkEnd w:id="245"/>
      <w:bookmarkEnd w:id="246"/>
      <w:bookmarkEnd w:id="247"/>
    </w:p>
    <w:p>
      <w:pPr>
        <w:pStyle w:val="Subsection"/>
        <w:rPr>
          <w:snapToGrid w:val="0"/>
        </w:rPr>
      </w:pPr>
      <w:r>
        <w:rPr>
          <w:snapToGrid w:val="0"/>
        </w:rPr>
        <w:tab/>
        <w:t>(1)</w:t>
      </w:r>
      <w:r>
        <w:rPr>
          <w:snapToGrid w:val="0"/>
        </w:rPr>
        <w:tab/>
        <w:t>The charges for water supply to strata titled caravan bays are the annual charge per bay set out in Schedule 1 item 4 together with a quantity charge calculated under by</w:t>
      </w:r>
      <w:r>
        <w:rPr>
          <w:snapToGrid w:val="0"/>
        </w:rPr>
        <w:noBreakHyphen/>
        <w:t>law 17 with the following variations to Schedule 1 —</w:t>
      </w:r>
    </w:p>
    <w:p>
      <w:pPr>
        <w:pStyle w:val="Indenta"/>
        <w:rPr>
          <w:snapToGrid w:val="0"/>
        </w:rPr>
      </w:pPr>
      <w:r>
        <w:rPr>
          <w:snapToGrid w:val="0"/>
        </w:rPr>
        <w:tab/>
        <w:t>(a)</w:t>
      </w:r>
      <w:r>
        <w:rPr>
          <w:snapToGrid w:val="0"/>
        </w:rPr>
        <w:tab/>
        <w:t xml:space="preserve">for bays in the metropolitan area, the first 150 kL of water supplied is charged at the rate for metropolitan residential usage shown in Schedule 1 item 20 and water usage over 150 kL is charged at the maximum rate for metropolitan </w:t>
      </w:r>
      <w:r>
        <w:t>commercial residential usage set out in Schedule 1 item 24(b);</w:t>
      </w:r>
    </w:p>
    <w:p>
      <w:pPr>
        <w:pStyle w:val="Indenta"/>
        <w:rPr>
          <w:snapToGrid w:val="0"/>
        </w:rPr>
      </w:pPr>
      <w:r>
        <w:rPr>
          <w:snapToGrid w:val="0"/>
        </w:rPr>
        <w:tab/>
        <w:t>(b)</w:t>
      </w:r>
      <w:r>
        <w:rPr>
          <w:snapToGrid w:val="0"/>
        </w:rPr>
        <w:tab/>
        <w:t>for bays in the non</w:t>
      </w:r>
      <w:r>
        <w:rPr>
          <w:snapToGrid w:val="0"/>
        </w:rPr>
        <w:noBreakHyphen/>
        <w:t>metropolitan area, the first 150 kL of water supplied is charged at the rate for non</w:t>
      </w:r>
      <w:r>
        <w:rPr>
          <w:snapToGrid w:val="0"/>
        </w:rPr>
        <w:noBreakHyphen/>
        <w:t>metropolitan residential usage shown in</w:t>
      </w:r>
      <w:r>
        <w:t xml:space="preserve"> Schedule 1 item 22</w:t>
      </w:r>
      <w:r>
        <w:rPr>
          <w:snapToGrid w:val="0"/>
        </w:rPr>
        <w:t xml:space="preserve"> </w:t>
      </w:r>
      <w:r>
        <w:t xml:space="preserve">(according to the residential classification of the town/area set out in Schedule 10) </w:t>
      </w:r>
      <w:r>
        <w:rPr>
          <w:snapToGrid w:val="0"/>
        </w:rPr>
        <w:t>and water usage over 150 kL is charged at the maximum rate for non</w:t>
      </w:r>
      <w:r>
        <w:rPr>
          <w:snapToGrid w:val="0"/>
        </w:rPr>
        <w:noBreakHyphen/>
        <w:t>metropolitan</w:t>
      </w:r>
      <w:r>
        <w:t xml:space="preserve"> commercial residential usage set out in Schedule 1 item 27(g) (according to the non</w:t>
      </w:r>
      <w:r>
        <w:noBreakHyphen/>
        <w:t>residential classification of the town/area set out in Schedule 10).</w:t>
      </w:r>
    </w:p>
    <w:p>
      <w:pPr>
        <w:pStyle w:val="Subsection"/>
        <w:keepNext/>
        <w:keepLines/>
        <w:rPr>
          <w:snapToGrid w:val="0"/>
        </w:rPr>
      </w:pPr>
      <w:r>
        <w:rPr>
          <w:snapToGrid w:val="0"/>
        </w:rPr>
        <w:tab/>
        <w:t>(2)</w:t>
      </w:r>
      <w:r>
        <w:rPr>
          <w:snapToGrid w:val="0"/>
        </w:rPr>
        <w:tab/>
        <w:t>Subject to sub</w:t>
      </w:r>
      <w:r>
        <w:rPr>
          <w:snapToGrid w:val="0"/>
        </w:rPr>
        <w:noBreakHyphen/>
        <w:t>bylaw (3), the charges for water supply to a commercial caravan park are calculated in the same manner as for other commercial properties, i.e. —</w:t>
      </w:r>
    </w:p>
    <w:p>
      <w:pPr>
        <w:pStyle w:val="Indenta"/>
        <w:spacing w:before="60"/>
        <w:rPr>
          <w:snapToGrid w:val="0"/>
        </w:rPr>
      </w:pPr>
      <w:r>
        <w:rPr>
          <w:snapToGrid w:val="0"/>
        </w:rPr>
        <w:tab/>
        <w:t>(a)</w:t>
      </w:r>
      <w:r>
        <w:rPr>
          <w:snapToGrid w:val="0"/>
        </w:rPr>
        <w:tab/>
        <w:t>for bays in the metropolitan area, the metropolitan non</w:t>
      </w:r>
      <w:r>
        <w:rPr>
          <w:snapToGrid w:val="0"/>
        </w:rPr>
        <w:noBreakHyphen/>
        <w:t>residential meter</w:t>
      </w:r>
      <w:r>
        <w:rPr>
          <w:snapToGrid w:val="0"/>
        </w:rPr>
        <w:noBreakHyphen/>
        <w:t xml:space="preserve">based charge set out in </w:t>
      </w:r>
      <w:r>
        <w:t>Schedule 1 item 17</w:t>
      </w:r>
      <w:r>
        <w:rPr>
          <w:snapToGrid w:val="0"/>
        </w:rPr>
        <w:t>, together with the metropolitan non</w:t>
      </w:r>
      <w:r>
        <w:rPr>
          <w:snapToGrid w:val="0"/>
        </w:rPr>
        <w:noBreakHyphen/>
        <w:t>residential quantity charge calculated under by</w:t>
      </w:r>
      <w:r>
        <w:rPr>
          <w:snapToGrid w:val="0"/>
        </w:rPr>
        <w:noBreakHyphen/>
        <w:t>law 17 and</w:t>
      </w:r>
      <w:r>
        <w:t xml:space="preserve"> Schedule 1 item 24(a)</w:t>
      </w:r>
      <w:r>
        <w:rPr>
          <w:snapToGrid w:val="0"/>
        </w:rPr>
        <w:t>;</w:t>
      </w:r>
    </w:p>
    <w:p>
      <w:pPr>
        <w:pStyle w:val="Indenta"/>
        <w:spacing w:before="60"/>
        <w:rPr>
          <w:snapToGrid w:val="0"/>
        </w:rPr>
      </w:pPr>
      <w:r>
        <w:rPr>
          <w:snapToGrid w:val="0"/>
        </w:rPr>
        <w:tab/>
        <w:t>(b)</w:t>
      </w:r>
      <w:r>
        <w:rPr>
          <w:snapToGrid w:val="0"/>
        </w:rPr>
        <w:tab/>
        <w:t>for bays in the non</w:t>
      </w:r>
      <w:r>
        <w:rPr>
          <w:snapToGrid w:val="0"/>
        </w:rPr>
        <w:noBreakHyphen/>
        <w:t>metropolitan area, the non</w:t>
      </w:r>
      <w:r>
        <w:rPr>
          <w:snapToGrid w:val="0"/>
        </w:rPr>
        <w:noBreakHyphen/>
        <w:t>metropolitan non</w:t>
      </w:r>
      <w:r>
        <w:rPr>
          <w:snapToGrid w:val="0"/>
        </w:rPr>
        <w:noBreakHyphen/>
        <w:t>residential meter</w:t>
      </w:r>
      <w:r>
        <w:rPr>
          <w:snapToGrid w:val="0"/>
        </w:rPr>
        <w:noBreakHyphen/>
        <w:t xml:space="preserve">based charge set out in </w:t>
      </w:r>
      <w:r>
        <w:t>Schedule 1 item 10(c)</w:t>
      </w:r>
      <w:r>
        <w:rPr>
          <w:snapToGrid w:val="0"/>
        </w:rPr>
        <w:t>, together with the non</w:t>
      </w:r>
      <w:r>
        <w:rPr>
          <w:snapToGrid w:val="0"/>
        </w:rPr>
        <w:noBreakHyphen/>
        <w:t>metropolitan non</w:t>
      </w:r>
      <w:r>
        <w:rPr>
          <w:snapToGrid w:val="0"/>
        </w:rPr>
        <w:noBreakHyphen/>
        <w:t>residential quantity charge calculated under by</w:t>
      </w:r>
      <w:r>
        <w:rPr>
          <w:snapToGrid w:val="0"/>
        </w:rPr>
        <w:noBreakHyphen/>
        <w:t xml:space="preserve">law 17 and </w:t>
      </w:r>
      <w:r>
        <w:t>Schedule 1 item 27(b) (according to the non</w:t>
      </w:r>
      <w:r>
        <w:noBreakHyphen/>
        <w:t>residential classification of the town/area set out in Schedule 10)</w:t>
      </w:r>
      <w:r>
        <w:rPr>
          <w:snapToGrid w:val="0"/>
        </w:rPr>
        <w:t>.</w:t>
      </w:r>
    </w:p>
    <w:p>
      <w:pPr>
        <w:pStyle w:val="Subsection"/>
        <w:spacing w:before="100"/>
        <w:rPr>
          <w:snapToGrid w:val="0"/>
        </w:rPr>
      </w:pPr>
      <w:r>
        <w:rPr>
          <w:snapToGrid w:val="0"/>
        </w:rPr>
        <w:tab/>
        <w:t>(3)</w:t>
      </w:r>
      <w:r>
        <w:rPr>
          <w:snapToGrid w:val="0"/>
        </w:rPr>
        <w:tab/>
        <w:t>The operator of a commercial caravan park may, at his or her option, nominate a number of bays as long term residential caravan bays, and as a consequence —</w:t>
      </w:r>
    </w:p>
    <w:p>
      <w:pPr>
        <w:pStyle w:val="Indenta"/>
        <w:spacing w:before="60"/>
        <w:rPr>
          <w:snapToGrid w:val="0"/>
          <w:spacing w:val="-4"/>
        </w:rPr>
      </w:pPr>
      <w:r>
        <w:rPr>
          <w:snapToGrid w:val="0"/>
          <w:spacing w:val="-4"/>
        </w:rPr>
        <w:tab/>
        <w:t>(a)</w:t>
      </w:r>
      <w:r>
        <w:rPr>
          <w:snapToGrid w:val="0"/>
          <w:spacing w:val="-4"/>
        </w:rPr>
        <w:tab/>
        <w:t>those bays will be treated as if they were strata</w:t>
      </w:r>
      <w:r>
        <w:rPr>
          <w:snapToGrid w:val="0"/>
          <w:spacing w:val="-4"/>
        </w:rPr>
        <w:noBreakHyphen/>
        <w:t>titled bays for the purposes of annual charges, with the charges for the commercial park being adjusted accordingly and proportionally to the number of long term residential caravan bays in that commercial caravan park; and</w:t>
      </w:r>
    </w:p>
    <w:p>
      <w:pPr>
        <w:pStyle w:val="Indenta"/>
        <w:spacing w:before="60"/>
        <w:rPr>
          <w:snapToGrid w:val="0"/>
        </w:rPr>
      </w:pPr>
      <w:r>
        <w:rPr>
          <w:snapToGrid w:val="0"/>
        </w:rPr>
        <w:tab/>
        <w:t>(b)</w:t>
      </w:r>
      <w:r>
        <w:rPr>
          <w:snapToGrid w:val="0"/>
        </w:rPr>
        <w:tab/>
        <w:t>the quantity charges apply for the property as a whole in accordance with sub</w:t>
      </w:r>
      <w:r>
        <w:rPr>
          <w:snapToGrid w:val="0"/>
        </w:rPr>
        <w:noBreakHyphen/>
        <w:t>bylaws (1)(a) and (1)(b), except that the respective rates for residential quantity charges only apply for the first 150 kL per nominated long term residential caravan bay.</w:t>
      </w:r>
    </w:p>
    <w:p>
      <w:pPr>
        <w:pStyle w:val="Footnotesection"/>
        <w:keepLines w:val="0"/>
      </w:pPr>
      <w:r>
        <w:tab/>
        <w:t>[By</w:t>
      </w:r>
      <w:r>
        <w:noBreakHyphen/>
        <w:t>law 17A inserted in Gazette 30 Jun 1995 p. 2735</w:t>
      </w:r>
      <w:r>
        <w:noBreakHyphen/>
        <w:t>6; amended in Gazette 28 Jun 1996 p. 3106; 27 Jun 1997 p. 3176; 6 Jan 1998 p. 40; 26 Jun 1998 p. 3400; 29 Jun 1999 p. 2792</w:t>
      </w:r>
      <w:r>
        <w:noBreakHyphen/>
        <w:t>3; 29 Jun 2001 p. 3191</w:t>
      </w:r>
      <w:r>
        <w:noBreakHyphen/>
        <w:t>2; 1 Jul 2002 p. 3156; 29 Jun 2007 p. 3249; 27 Jun 2008 p. 2985</w:t>
      </w:r>
      <w:r>
        <w:noBreakHyphen/>
        <w:t>6; 25 Jun 2010 p. 2903.]</w:t>
      </w:r>
    </w:p>
    <w:p>
      <w:pPr>
        <w:pStyle w:val="Heading5"/>
        <w:rPr>
          <w:snapToGrid w:val="0"/>
        </w:rPr>
      </w:pPr>
      <w:bookmarkStart w:id="248" w:name="_Toc17278670"/>
      <w:bookmarkStart w:id="249" w:name="_Toc180204770"/>
      <w:bookmarkStart w:id="250" w:name="_Toc297541163"/>
      <w:bookmarkStart w:id="251" w:name="_Toc487428964"/>
      <w:r>
        <w:rPr>
          <w:rStyle w:val="CharSectno"/>
        </w:rPr>
        <w:t>17B</w:t>
      </w:r>
      <w:r>
        <w:t>.</w:t>
      </w:r>
      <w:r>
        <w:tab/>
      </w:r>
      <w:r>
        <w:rPr>
          <w:snapToGrid w:val="0"/>
        </w:rPr>
        <w:t>Metropolitan non</w:t>
      </w:r>
      <w:r>
        <w:rPr>
          <w:snapToGrid w:val="0"/>
        </w:rPr>
        <w:noBreakHyphen/>
        <w:t xml:space="preserve">residential </w:t>
      </w:r>
      <w:r>
        <w:t>or commercial residential</w:t>
      </w:r>
      <w:r>
        <w:rPr>
          <w:snapToGrid w:val="0"/>
        </w:rPr>
        <w:t xml:space="preserve"> property water supply charges</w:t>
      </w:r>
      <w:bookmarkEnd w:id="248"/>
      <w:bookmarkEnd w:id="249"/>
      <w:bookmarkEnd w:id="250"/>
    </w:p>
    <w:p>
      <w:pPr>
        <w:pStyle w:val="Subsection"/>
        <w:rPr>
          <w:snapToGrid w:val="0"/>
        </w:rPr>
      </w:pPr>
      <w:r>
        <w:rPr>
          <w:snapToGrid w:val="0"/>
        </w:rPr>
        <w:tab/>
        <w:t>(1)</w:t>
      </w:r>
      <w:r>
        <w:rPr>
          <w:snapToGrid w:val="0"/>
        </w:rPr>
        <w:tab/>
        <w:t>Where a metropolitan non</w:t>
      </w:r>
      <w:r>
        <w:rPr>
          <w:snapToGrid w:val="0"/>
        </w:rPr>
        <w:noBreakHyphen/>
        <w:t xml:space="preserve">residential </w:t>
      </w:r>
      <w:r>
        <w:t>or commercial residential</w:t>
      </w:r>
      <w:r>
        <w:rPr>
          <w:snapToGrid w:val="0"/>
        </w:rPr>
        <w:t xml:space="preserve"> property is metered by the Corporation, the charge payable for the current year for the provision of water supply to the property is the charge payable for the relevant size meter as set out in Schedule 1</w:t>
      </w:r>
      <w:r>
        <w:t xml:space="preserve"> item 17.</w:t>
      </w:r>
    </w:p>
    <w:p>
      <w:pPr>
        <w:pStyle w:val="Subsection"/>
        <w:rPr>
          <w:snapToGrid w:val="0"/>
        </w:rPr>
      </w:pPr>
      <w:r>
        <w:rPr>
          <w:snapToGrid w:val="0"/>
        </w:rPr>
        <w:tab/>
        <w:t>(2)</w:t>
      </w:r>
      <w:r>
        <w:rPr>
          <w:snapToGrid w:val="0"/>
        </w:rPr>
        <w:tab/>
        <w:t>Where a metropolitan non</w:t>
      </w:r>
      <w:r>
        <w:rPr>
          <w:snapToGrid w:val="0"/>
        </w:rPr>
        <w:noBreakHyphen/>
        <w:t xml:space="preserve">residential </w:t>
      </w:r>
      <w:r>
        <w:t>or commercial residential</w:t>
      </w:r>
      <w:r>
        <w:rPr>
          <w:snapToGrid w:val="0"/>
        </w:rPr>
        <w:t xml:space="preserve"> property is not directly served by the Corporation, the charge payable for the current year for the provision of water supply to the property is the charge determined as if the water supply to the property was metered through a 20 mm meter.</w:t>
      </w:r>
    </w:p>
    <w:p>
      <w:pPr>
        <w:pStyle w:val="Subsection"/>
        <w:rPr>
          <w:snapToGrid w:val="0"/>
        </w:rPr>
      </w:pPr>
      <w:r>
        <w:rPr>
          <w:snapToGrid w:val="0"/>
        </w:rPr>
        <w:tab/>
        <w:t>(3)</w:t>
      </w:r>
      <w:r>
        <w:rPr>
          <w:snapToGrid w:val="0"/>
        </w:rPr>
        <w:tab/>
        <w:t>Where a metropolitan non</w:t>
      </w:r>
      <w:r>
        <w:rPr>
          <w:snapToGrid w:val="0"/>
        </w:rPr>
        <w:noBreakHyphen/>
        <w:t>residential property is served but not metered by the Corporation, the charge payable for the current year for the provision of water supply to the property is the charge determined as if the water supply to the property was metered through a meter of a size equal to the diameter of the connecting pipe serving that property.</w:t>
      </w:r>
    </w:p>
    <w:p>
      <w:pPr>
        <w:pStyle w:val="Subsection"/>
        <w:rPr>
          <w:snapToGrid w:val="0"/>
        </w:rPr>
      </w:pPr>
      <w:r>
        <w:tab/>
      </w:r>
      <w:r>
        <w:rPr>
          <w:snapToGrid w:val="0"/>
        </w:rPr>
        <w:t>(4)</w:t>
      </w:r>
      <w:r>
        <w:rPr>
          <w:snapToGrid w:val="0"/>
        </w:rPr>
        <w:tab/>
        <w:t>If a charge determined under this by</w:t>
      </w:r>
      <w:r>
        <w:rPr>
          <w:snapToGrid w:val="0"/>
        </w:rPr>
        <w:noBreakHyphen/>
        <w:t>law for the current year is more than 30% greater than the charge calculated for the same service (and under the same circumstances) in the previous year, the charge is only payable up to that 30% increase.</w:t>
      </w:r>
    </w:p>
    <w:p>
      <w:pPr>
        <w:pStyle w:val="Footnotesection"/>
      </w:pPr>
      <w:r>
        <w:tab/>
        <w:t>[By</w:t>
      </w:r>
      <w:r>
        <w:noBreakHyphen/>
        <w:t>law 17B inserted in Gazette 1 Jul 2002 p. 3156</w:t>
      </w:r>
      <w:r>
        <w:noBreakHyphen/>
        <w:t>7; amended in Gazette 29 Jun 2007 p. 3250.]</w:t>
      </w:r>
    </w:p>
    <w:p>
      <w:pPr>
        <w:pStyle w:val="Heading5"/>
      </w:pPr>
      <w:bookmarkStart w:id="252" w:name="_Toc17278671"/>
      <w:bookmarkStart w:id="253" w:name="_Toc180204771"/>
      <w:bookmarkStart w:id="254" w:name="_Toc297541164"/>
      <w:r>
        <w:rPr>
          <w:rStyle w:val="CharSectno"/>
        </w:rPr>
        <w:t>17C</w:t>
      </w:r>
      <w:r>
        <w:t>.</w:t>
      </w:r>
      <w:r>
        <w:tab/>
        <w:t>Non</w:t>
      </w:r>
      <w:r>
        <w:noBreakHyphen/>
        <w:t>metropolitan, non</w:t>
      </w:r>
      <w:r>
        <w:noBreakHyphen/>
        <w:t>strata titled, Commercial or Industrial property water supply charges</w:t>
      </w:r>
      <w:bookmarkEnd w:id="251"/>
      <w:bookmarkEnd w:id="252"/>
      <w:bookmarkEnd w:id="253"/>
      <w:bookmarkEnd w:id="254"/>
    </w:p>
    <w:p>
      <w:pPr>
        <w:pStyle w:val="Subsection"/>
      </w:pPr>
      <w:r>
        <w:tab/>
        <w:t>(1)</w:t>
      </w:r>
      <w:r>
        <w:tab/>
        <w:t>Where a property referred to in Schedule 1 item 10(c) is not directly served by the Corporation, the charge payable for the current year for the provision of water supply to the property is the charge determined as if the water supply to the property was metered through a 20 mm meter.</w:t>
      </w:r>
    </w:p>
    <w:p>
      <w:pPr>
        <w:pStyle w:val="Subsection"/>
      </w:pPr>
      <w:r>
        <w:tab/>
        <w:t>(2)</w:t>
      </w:r>
      <w:r>
        <w:tab/>
        <w:t>Where a property referred to in Schedule 1 item 10(c) is served but not metered by the Corporation, the charge payable for the current year for the provision of water supply to the property is the charge calculated as if the water supply to the property was metered through a meter of a size equal to the diameter of the connecting pipe serving that property.</w:t>
      </w:r>
    </w:p>
    <w:p>
      <w:pPr>
        <w:pStyle w:val="Subsection"/>
      </w:pPr>
      <w:r>
        <w:tab/>
        <w:t>(3)</w:t>
      </w:r>
      <w:r>
        <w:tab/>
        <w:t>Where a charge for the current year under Schedule 1 item 10(c) is more than 13.0% greater than the charge calculated for the same service (and under the same circumstances) in the previous year, the charge is only payable up to that 13.0% increase.</w:t>
      </w:r>
    </w:p>
    <w:p>
      <w:pPr>
        <w:pStyle w:val="Footnotesection"/>
      </w:pPr>
      <w:r>
        <w:tab/>
        <w:t>[By</w:t>
      </w:r>
      <w:r>
        <w:noBreakHyphen/>
        <w:t>law 17C inserted in Gazette 29 Jun 2000 p. 3324; amended in Gazette 29 Jun 2001 p. 3192; 7 Aug 2001 p. 4037; 1 Jul 2002 p. 3157; 27 Jun 2003 p. 2287; 29 Jun 2004 p. 2467-8; 1 Jul 2005 p. 3034; 30 Jun 2006 p. 2416; 29 Jun 2007 p. 3250; 27 Jun 2008 p. 2986; 19 Jun 2009 p. 2322; 25 Jun 2010 p. 2903; 23 Jun 2011 p. 2418.]</w:t>
      </w:r>
    </w:p>
    <w:p>
      <w:pPr>
        <w:pStyle w:val="Heading5"/>
        <w:rPr>
          <w:snapToGrid w:val="0"/>
        </w:rPr>
      </w:pPr>
      <w:bookmarkStart w:id="255" w:name="_Toc487428965"/>
      <w:bookmarkStart w:id="256" w:name="_Toc17278672"/>
      <w:bookmarkStart w:id="257" w:name="_Toc180204772"/>
      <w:bookmarkStart w:id="258" w:name="_Toc297541165"/>
      <w:r>
        <w:rPr>
          <w:rStyle w:val="CharSectno"/>
        </w:rPr>
        <w:t>17D</w:t>
      </w:r>
      <w:r>
        <w:rPr>
          <w:snapToGrid w:val="0"/>
        </w:rPr>
        <w:t>.</w:t>
      </w:r>
      <w:r>
        <w:rPr>
          <w:snapToGrid w:val="0"/>
        </w:rPr>
        <w:tab/>
        <w:t>Various non</w:t>
      </w:r>
      <w:r>
        <w:rPr>
          <w:snapToGrid w:val="0"/>
        </w:rPr>
        <w:noBreakHyphen/>
        <w:t>metropolitan water supply charges and classifications</w:t>
      </w:r>
      <w:bookmarkEnd w:id="255"/>
      <w:bookmarkEnd w:id="256"/>
      <w:bookmarkEnd w:id="257"/>
      <w:bookmarkEnd w:id="258"/>
    </w:p>
    <w:p>
      <w:pPr>
        <w:pStyle w:val="Subsection"/>
        <w:rPr>
          <w:snapToGrid w:val="0"/>
        </w:rPr>
      </w:pPr>
      <w:r>
        <w:rPr>
          <w:snapToGrid w:val="0"/>
        </w:rPr>
        <w:tab/>
        <w:t>(1)</w:t>
      </w:r>
      <w:r>
        <w:rPr>
          <w:snapToGrid w:val="0"/>
        </w:rPr>
        <w:tab/>
        <w:t>The charges for water supplied to non</w:t>
      </w:r>
      <w:r>
        <w:rPr>
          <w:snapToGrid w:val="0"/>
        </w:rPr>
        <w:noBreakHyphen/>
        <w:t>metropolitan residential</w:t>
      </w:r>
      <w:r>
        <w:t>, non</w:t>
      </w:r>
      <w:r>
        <w:noBreakHyphen/>
        <w:t xml:space="preserve">metropolitan community residential </w:t>
      </w:r>
      <w:r>
        <w:rPr>
          <w:snapToGrid w:val="0"/>
        </w:rPr>
        <w:t>and non</w:t>
      </w:r>
      <w:r>
        <w:rPr>
          <w:snapToGrid w:val="0"/>
        </w:rPr>
        <w:noBreakHyphen/>
        <w:t xml:space="preserve">metropolitan </w:t>
      </w:r>
      <w:r>
        <w:t>non</w:t>
      </w:r>
      <w:r>
        <w:noBreakHyphen/>
        <w:t>residential</w:t>
      </w:r>
      <w:r>
        <w:rPr>
          <w:snapToGrid w:val="0"/>
        </w:rPr>
        <w:t xml:space="preserve"> properties (including caravan parks), set out in —</w:t>
      </w:r>
    </w:p>
    <w:p>
      <w:pPr>
        <w:pStyle w:val="Indenta"/>
      </w:pPr>
      <w:r>
        <w:tab/>
        <w:t>(a)</w:t>
      </w:r>
      <w:r>
        <w:tab/>
        <w:t>Schedule 1 item 22; and</w:t>
      </w:r>
    </w:p>
    <w:p>
      <w:pPr>
        <w:pStyle w:val="Indenta"/>
      </w:pPr>
      <w:r>
        <w:tab/>
        <w:t>(ba)</w:t>
      </w:r>
      <w:r>
        <w:tab/>
        <w:t>Schedule 1 item 23(2); and</w:t>
      </w:r>
    </w:p>
    <w:p>
      <w:pPr>
        <w:pStyle w:val="Indenta"/>
      </w:pPr>
      <w:r>
        <w:tab/>
        <w:t>(b)</w:t>
      </w:r>
      <w:r>
        <w:tab/>
        <w:t>Schedule 1 item 27(b); and</w:t>
      </w:r>
    </w:p>
    <w:p>
      <w:pPr>
        <w:pStyle w:val="Indenta"/>
      </w:pPr>
      <w:r>
        <w:tab/>
        <w:t>(c)</w:t>
      </w:r>
      <w:r>
        <w:tab/>
        <w:t>Schedule 1 item 27(g); and</w:t>
      </w:r>
    </w:p>
    <w:p>
      <w:pPr>
        <w:pStyle w:val="Indenta"/>
      </w:pPr>
      <w:r>
        <w:tab/>
        <w:t>(d)</w:t>
      </w:r>
      <w:r>
        <w:tab/>
        <w:t>Schedule 8 item 2(2),</w:t>
      </w:r>
    </w:p>
    <w:p>
      <w:pPr>
        <w:pStyle w:val="Subsection"/>
        <w:rPr>
          <w:snapToGrid w:val="0"/>
        </w:rPr>
      </w:pPr>
      <w:r>
        <w:rPr>
          <w:snapToGrid w:val="0"/>
        </w:rPr>
        <w:tab/>
      </w:r>
      <w:r>
        <w:rPr>
          <w:snapToGrid w:val="0"/>
        </w:rPr>
        <w:tab/>
        <w:t>apply to towns/areas according to the classifications given to the towns/areas by the Corporation.</w:t>
      </w:r>
    </w:p>
    <w:p>
      <w:pPr>
        <w:pStyle w:val="Ednotesubsection"/>
      </w:pPr>
      <w:r>
        <w:tab/>
        <w:t>[(2)</w:t>
      </w:r>
      <w:r>
        <w:tab/>
        <w:t>deleted]</w:t>
      </w:r>
    </w:p>
    <w:p>
      <w:pPr>
        <w:pStyle w:val="Subsection"/>
        <w:rPr>
          <w:snapToGrid w:val="0"/>
        </w:rPr>
      </w:pPr>
      <w:r>
        <w:rPr>
          <w:snapToGrid w:val="0"/>
        </w:rPr>
        <w:tab/>
        <w:t>(3)</w:t>
      </w:r>
      <w:r>
        <w:rPr>
          <w:snapToGrid w:val="0"/>
        </w:rPr>
        <w:tab/>
        <w:t>For the purpose of determining quantity charges in the previous year, the towns/areas and the respective classes to which they are allocated are set out in Schedule 9.</w:t>
      </w:r>
    </w:p>
    <w:p>
      <w:pPr>
        <w:pStyle w:val="Subsection"/>
        <w:spacing w:before="120"/>
        <w:rPr>
          <w:snapToGrid w:val="0"/>
        </w:rPr>
      </w:pPr>
      <w:r>
        <w:rPr>
          <w:snapToGrid w:val="0"/>
        </w:rPr>
        <w:tab/>
        <w:t>(4)</w:t>
      </w:r>
      <w:r>
        <w:rPr>
          <w:snapToGrid w:val="0"/>
        </w:rPr>
        <w:tab/>
        <w:t>For the purpose of determining quantity charges in the current year, the towns/areas and the respective classes to which they are allocated are set out in Schedule 10.</w:t>
      </w:r>
    </w:p>
    <w:p>
      <w:pPr>
        <w:pStyle w:val="Footnotesection"/>
      </w:pPr>
      <w:r>
        <w:tab/>
        <w:t>[By</w:t>
      </w:r>
      <w:r>
        <w:noBreakHyphen/>
        <w:t>law 17D inserted in Gazette 27 Jun 1997 p. 3179</w:t>
      </w:r>
      <w:r>
        <w:noBreakHyphen/>
        <w:t>80; amended in Gazette 6 Jan 1998 p. 40; 26 Jun 1998 p. 3400; 29 Jun 1999 p. 2793; 29 Jun 2001 p. 3192</w:t>
      </w:r>
      <w:r>
        <w:noBreakHyphen/>
        <w:t>3; 5 Oct 2001 p. 5479; 29 Jun 2007 p. 3250; 27 Jun 2008 p. 2986</w:t>
      </w:r>
      <w:r>
        <w:noBreakHyphen/>
        <w:t>7.]</w:t>
      </w:r>
    </w:p>
    <w:p>
      <w:pPr>
        <w:pStyle w:val="Heading5"/>
        <w:rPr>
          <w:snapToGrid w:val="0"/>
        </w:rPr>
      </w:pPr>
      <w:bookmarkStart w:id="259" w:name="_Toc487428966"/>
      <w:bookmarkStart w:id="260" w:name="_Toc17278673"/>
      <w:bookmarkStart w:id="261" w:name="_Toc180204773"/>
      <w:bookmarkStart w:id="262" w:name="_Toc297541166"/>
      <w:r>
        <w:rPr>
          <w:rStyle w:val="CharSectno"/>
        </w:rPr>
        <w:t>18</w:t>
      </w:r>
      <w:r>
        <w:rPr>
          <w:snapToGrid w:val="0"/>
        </w:rPr>
        <w:t>.</w:t>
      </w:r>
      <w:r>
        <w:rPr>
          <w:snapToGrid w:val="0"/>
        </w:rPr>
        <w:tab/>
        <w:t>Concessional non</w:t>
      </w:r>
      <w:r>
        <w:rPr>
          <w:snapToGrid w:val="0"/>
        </w:rPr>
        <w:noBreakHyphen/>
        <w:t>metropolitan quantity charge</w:t>
      </w:r>
      <w:bookmarkEnd w:id="259"/>
      <w:bookmarkEnd w:id="260"/>
      <w:bookmarkEnd w:id="261"/>
      <w:bookmarkEnd w:id="262"/>
    </w:p>
    <w:p>
      <w:pPr>
        <w:pStyle w:val="Subsection"/>
        <w:spacing w:before="120"/>
      </w:pPr>
      <w:r>
        <w:tab/>
        <w:t>(1)</w:t>
      </w:r>
      <w:r>
        <w:tab/>
        <w:t>In this by</w:t>
      </w:r>
      <w:r>
        <w:noBreakHyphen/>
        <w:t>law —</w:t>
      </w:r>
    </w:p>
    <w:p>
      <w:pPr>
        <w:pStyle w:val="Defstart"/>
      </w:pPr>
      <w:r>
        <w:tab/>
      </w:r>
      <w:r>
        <w:rPr>
          <w:rStyle w:val="CharDefText"/>
        </w:rPr>
        <w:t>eligible pensioner</w:t>
      </w:r>
      <w:r>
        <w:t xml:space="preserve"> means a person to whom section 23(1), (2) or (3) or section 24 of the </w:t>
      </w:r>
      <w:r>
        <w:rPr>
          <w:i/>
        </w:rPr>
        <w:t>Rates and Charges (Rebates and Deferments) Act 1992</w:t>
      </w:r>
      <w:r>
        <w:t xml:space="preserve"> applies.</w:t>
      </w:r>
    </w:p>
    <w:p>
      <w:pPr>
        <w:pStyle w:val="Subsection"/>
        <w:rPr>
          <w:snapToGrid w:val="0"/>
        </w:rPr>
      </w:pPr>
      <w:r>
        <w:rPr>
          <w:snapToGrid w:val="0"/>
        </w:rPr>
        <w:tab/>
        <w:t>(2)</w:t>
      </w:r>
      <w:r>
        <w:rPr>
          <w:snapToGrid w:val="0"/>
        </w:rPr>
        <w:tab/>
        <w:t>Notwithstanding any other provisions of these by</w:t>
      </w:r>
      <w:r>
        <w:rPr>
          <w:snapToGrid w:val="0"/>
        </w:rPr>
        <w:noBreakHyphen/>
        <w:t>laws, a person who is liable to pay a charge under by</w:t>
      </w:r>
      <w:r>
        <w:rPr>
          <w:snapToGrid w:val="0"/>
        </w:rPr>
        <w:noBreakHyphen/>
        <w:t xml:space="preserve">law 17A(1)(b) or 17A(3)(b) or under </w:t>
      </w:r>
      <w:r>
        <w:t xml:space="preserve">Schedule 1 item 22 </w:t>
      </w:r>
      <w:r>
        <w:rPr>
          <w:snapToGrid w:val="0"/>
        </w:rPr>
        <w:t>in respect of particular land shall be allowed a concession under this by</w:t>
      </w:r>
      <w:r>
        <w:rPr>
          <w:snapToGrid w:val="0"/>
        </w:rPr>
        <w:noBreakHyphen/>
        <w:t xml:space="preserve">law in respect of the charge if — </w:t>
      </w:r>
    </w:p>
    <w:p>
      <w:pPr>
        <w:pStyle w:val="Indenta"/>
        <w:rPr>
          <w:snapToGrid w:val="0"/>
        </w:rPr>
      </w:pPr>
      <w:r>
        <w:rPr>
          <w:snapToGrid w:val="0"/>
        </w:rPr>
        <w:tab/>
        <w:t>(a)</w:t>
      </w:r>
      <w:r>
        <w:rPr>
          <w:snapToGrid w:val="0"/>
        </w:rPr>
        <w:tab/>
        <w:t>the person satisfies the Corporation that he or she was an eligible pensioner at any time during the period to which the charge relates; and</w:t>
      </w:r>
    </w:p>
    <w:p>
      <w:pPr>
        <w:pStyle w:val="Indenta"/>
        <w:rPr>
          <w:snapToGrid w:val="0"/>
        </w:rPr>
      </w:pPr>
      <w:r>
        <w:rPr>
          <w:snapToGrid w:val="0"/>
        </w:rPr>
        <w:tab/>
        <w:t>(b)</w:t>
      </w:r>
      <w:r>
        <w:rPr>
          <w:snapToGrid w:val="0"/>
        </w:rPr>
        <w:tab/>
        <w:t>subject to sub</w:t>
      </w:r>
      <w:r>
        <w:rPr>
          <w:snapToGrid w:val="0"/>
        </w:rPr>
        <w:noBreakHyphen/>
        <w:t>bylaw (3), the land was occupied by the person during the period to which the charge relates, whether or not the land is also occupied by any other person; and</w:t>
      </w:r>
    </w:p>
    <w:p>
      <w:pPr>
        <w:pStyle w:val="Indenta"/>
        <w:rPr>
          <w:snapToGrid w:val="0"/>
        </w:rPr>
      </w:pPr>
      <w:r>
        <w:rPr>
          <w:snapToGrid w:val="0"/>
        </w:rPr>
        <w:tab/>
        <w:t>(c)</w:t>
      </w:r>
      <w:r>
        <w:rPr>
          <w:snapToGrid w:val="0"/>
        </w:rPr>
        <w:tab/>
      </w:r>
      <w:r>
        <w:t>t</w:t>
      </w:r>
      <w:r>
        <w:rPr>
          <w:snapToGrid w:val="0"/>
        </w:rPr>
        <w:t>he person is not liable for the payment of any amount due in respect of a charge assessed according to the quantity of water supplied to that or any other land during a period that commenced before the period to which the charge relates; and</w:t>
      </w:r>
    </w:p>
    <w:p>
      <w:pPr>
        <w:pStyle w:val="Indenta"/>
      </w:pPr>
      <w:r>
        <w:rPr>
          <w:snapToGrid w:val="0"/>
        </w:rPr>
        <w:tab/>
        <w:t>(d)</w:t>
      </w:r>
      <w:r>
        <w:rPr>
          <w:snapToGrid w:val="0"/>
        </w:rPr>
        <w:tab/>
        <w:t>the person has not been allowed a concession under this by</w:t>
      </w:r>
      <w:r>
        <w:rPr>
          <w:snapToGrid w:val="0"/>
        </w:rPr>
        <w:noBreakHyphen/>
        <w:t>law in respect of water supplied to any other land except where the portions of the periods to which the respective concessions relate do not, to any extent, coincide.</w:t>
      </w:r>
    </w:p>
    <w:p>
      <w:pPr>
        <w:pStyle w:val="Subsection"/>
        <w:spacing w:before="120"/>
        <w:rPr>
          <w:snapToGrid w:val="0"/>
        </w:rPr>
      </w:pPr>
      <w:r>
        <w:rPr>
          <w:snapToGrid w:val="0"/>
        </w:rPr>
        <w:tab/>
        <w:t>(3)</w:t>
      </w:r>
      <w:r>
        <w:rPr>
          <w:snapToGrid w:val="0"/>
        </w:rPr>
        <w:tab/>
        <w:t>Where the Corporation, having regard to the circumstances of the case, sees fit, it may dispense with the requirements of sub</w:t>
      </w:r>
      <w:r>
        <w:rPr>
          <w:snapToGrid w:val="0"/>
        </w:rPr>
        <w:noBreakHyphen/>
        <w:t>bylaw (2)(b).</w:t>
      </w:r>
    </w:p>
    <w:p>
      <w:pPr>
        <w:pStyle w:val="Subsection"/>
        <w:spacing w:before="120"/>
        <w:rPr>
          <w:snapToGrid w:val="0"/>
        </w:rPr>
      </w:pPr>
      <w:r>
        <w:rPr>
          <w:snapToGrid w:val="0"/>
        </w:rPr>
        <w:tab/>
        <w:t>(4)</w:t>
      </w:r>
      <w:r>
        <w:rPr>
          <w:snapToGrid w:val="0"/>
        </w:rPr>
        <w:tab/>
        <w:t xml:space="preserve">The </w:t>
      </w:r>
      <w:r>
        <w:t>amount of the concession</w:t>
      </w:r>
      <w:r>
        <w:rPr>
          <w:snapToGrid w:val="0"/>
        </w:rPr>
        <w:t xml:space="preserve"> to be allowed under this by</w:t>
      </w:r>
      <w:r>
        <w:rPr>
          <w:snapToGrid w:val="0"/>
        </w:rPr>
        <w:noBreakHyphen/>
        <w:t>law in respect of a charge under by</w:t>
      </w:r>
      <w:r>
        <w:rPr>
          <w:snapToGrid w:val="0"/>
        </w:rPr>
        <w:noBreakHyphen/>
        <w:t>law 17A(1)(b) or 17A(3)(b) or under by</w:t>
      </w:r>
      <w:r>
        <w:rPr>
          <w:snapToGrid w:val="0"/>
        </w:rPr>
        <w:noBreakHyphen/>
        <w:t xml:space="preserve">law 17 and </w:t>
      </w:r>
      <w:r>
        <w:t xml:space="preserve">Schedule 1 item 22 </w:t>
      </w:r>
      <w:r>
        <w:rPr>
          <w:snapToGrid w:val="0"/>
        </w:rPr>
        <w:t>is 50% of the amount calculated from the annual charge rates applicable —</w:t>
      </w:r>
    </w:p>
    <w:p>
      <w:pPr>
        <w:pStyle w:val="Indenta"/>
        <w:rPr>
          <w:snapToGrid w:val="0"/>
        </w:rPr>
      </w:pPr>
      <w:r>
        <w:rPr>
          <w:snapToGrid w:val="0"/>
        </w:rPr>
        <w:tab/>
        <w:t>(a)</w:t>
      </w:r>
      <w:r>
        <w:rPr>
          <w:snapToGrid w:val="0"/>
        </w:rPr>
        <w:tab/>
        <w:t>where the land concerned is —</w:t>
      </w:r>
    </w:p>
    <w:p>
      <w:pPr>
        <w:pStyle w:val="Indenti"/>
        <w:spacing w:before="90"/>
        <w:rPr>
          <w:snapToGrid w:val="0"/>
        </w:rPr>
      </w:pPr>
      <w:r>
        <w:rPr>
          <w:snapToGrid w:val="0"/>
        </w:rPr>
        <w:tab/>
        <w:t>(i)</w:t>
      </w:r>
      <w:r>
        <w:rPr>
          <w:snapToGrid w:val="0"/>
        </w:rPr>
        <w:tab/>
        <w:t xml:space="preserve">in the town of Cue, Laverton, Leonora, Meekatharra, Menzies, Mt Magnet (from 1995/1996 onwards), </w:t>
      </w:r>
      <w:r>
        <w:t xml:space="preserve">Mullewa (from 2009/2010 onwards), </w:t>
      </w:r>
      <w:r>
        <w:rPr>
          <w:snapToGrid w:val="0"/>
        </w:rPr>
        <w:t>Sandstone, Wiluna or Yalgoo (from 1995/1996 onwards) and where up to 600 kL of water is supplied in one year; or</w:t>
      </w:r>
    </w:p>
    <w:p>
      <w:pPr>
        <w:pStyle w:val="Indenti"/>
        <w:spacing w:before="90"/>
        <w:rPr>
          <w:snapToGrid w:val="0"/>
        </w:rPr>
      </w:pPr>
      <w:r>
        <w:rPr>
          <w:snapToGrid w:val="0"/>
        </w:rPr>
        <w:tab/>
        <w:t>(ii)</w:t>
      </w:r>
      <w:r>
        <w:rPr>
          <w:snapToGrid w:val="0"/>
        </w:rPr>
        <w:tab/>
        <w:t>any other land south of 26° South Latitude and where up to 400 kL of water is supplied in one year;</w:t>
      </w:r>
    </w:p>
    <w:p>
      <w:pPr>
        <w:pStyle w:val="Indenta"/>
        <w:rPr>
          <w:snapToGrid w:val="0"/>
        </w:rPr>
      </w:pPr>
      <w:r>
        <w:rPr>
          <w:snapToGrid w:val="0"/>
        </w:rPr>
        <w:tab/>
        <w:t>(b)</w:t>
      </w:r>
      <w:r>
        <w:rPr>
          <w:snapToGrid w:val="0"/>
        </w:rPr>
        <w:tab/>
        <w:t>where the land concerned is north of 26° South Latitude and where up to 600 kL of water is supplied in one year.</w:t>
      </w:r>
    </w:p>
    <w:p>
      <w:pPr>
        <w:pStyle w:val="Subsection"/>
        <w:spacing w:before="120"/>
        <w:rPr>
          <w:snapToGrid w:val="0"/>
        </w:rPr>
      </w:pPr>
      <w:r>
        <w:rPr>
          <w:snapToGrid w:val="0"/>
        </w:rPr>
        <w:tab/>
        <w:t>(5)</w:t>
      </w:r>
      <w:r>
        <w:rPr>
          <w:snapToGrid w:val="0"/>
        </w:rPr>
        <w:tab/>
        <w:t xml:space="preserve">A person who, in connection with or for the purpose of obtaining a </w:t>
      </w:r>
      <w:r>
        <w:t>concession</w:t>
      </w:r>
      <w:r>
        <w:rPr>
          <w:snapToGrid w:val="0"/>
        </w:rPr>
        <w:t xml:space="preserve"> under this by</w:t>
      </w:r>
      <w:r>
        <w:rPr>
          <w:snapToGrid w:val="0"/>
        </w:rPr>
        <w:noBreakHyphen/>
        <w:t xml:space="preserve">law, gives information that </w:t>
      </w:r>
      <w:r>
        <w:t>he or she</w:t>
      </w:r>
      <w:r>
        <w:rPr>
          <w:snapToGrid w:val="0"/>
        </w:rPr>
        <w:t xml:space="preserve"> knows or has reasonable cause to believe to be false or misleading in any material respect commits an offence.</w:t>
      </w:r>
    </w:p>
    <w:p>
      <w:pPr>
        <w:pStyle w:val="Penstart"/>
        <w:rPr>
          <w:snapToGrid w:val="0"/>
        </w:rPr>
      </w:pPr>
      <w:r>
        <w:rPr>
          <w:snapToGrid w:val="0"/>
        </w:rPr>
        <w:tab/>
        <w:t>Penalty: $1 000.</w:t>
      </w:r>
    </w:p>
    <w:p>
      <w:pPr>
        <w:pStyle w:val="Footnotesection"/>
      </w:pPr>
      <w:r>
        <w:tab/>
        <w:t>[By</w:t>
      </w:r>
      <w:r>
        <w:noBreakHyphen/>
        <w:t>law 18 amended in Gazette 29 Jun 1988 p. 2113; 14 Oct 1988 p. 4174; 31 Dec 1992 p. 6412</w:t>
      </w:r>
      <w:r>
        <w:noBreakHyphen/>
        <w:t>13; 4 Mar 1994 p. 904; 30 Jun 1995 p. 2736</w:t>
      </w:r>
      <w:r>
        <w:noBreakHyphen/>
        <w:t>7; 17 Nov 1995 p. 5344; 29 Dec 1995 p. 6331; 6 Jan 1998 p. 40; 29 Jun 1999 p. 2793</w:t>
      </w:r>
      <w:r>
        <w:noBreakHyphen/>
        <w:t>4; 29 Jun 2001 p. 3193; 7 Aug 2001 p. 4037; 29 Jun 2007 p. 3250; 25 Jun 2010 p. 2903</w:t>
      </w:r>
      <w:r>
        <w:noBreakHyphen/>
        <w:t>5.]</w:t>
      </w:r>
    </w:p>
    <w:p>
      <w:pPr>
        <w:pStyle w:val="Heading5"/>
        <w:rPr>
          <w:snapToGrid w:val="0"/>
        </w:rPr>
      </w:pPr>
      <w:bookmarkStart w:id="263" w:name="_Toc487428967"/>
      <w:bookmarkStart w:id="264" w:name="_Toc17278674"/>
      <w:bookmarkStart w:id="265" w:name="_Toc180204774"/>
      <w:bookmarkStart w:id="266" w:name="_Toc297541167"/>
      <w:r>
        <w:rPr>
          <w:rStyle w:val="CharSectno"/>
        </w:rPr>
        <w:t>18A</w:t>
      </w:r>
      <w:r>
        <w:rPr>
          <w:snapToGrid w:val="0"/>
        </w:rPr>
        <w:t>.</w:t>
      </w:r>
      <w:r>
        <w:rPr>
          <w:snapToGrid w:val="0"/>
        </w:rPr>
        <w:tab/>
        <w:t>Concessional metropolitan quantity charge</w:t>
      </w:r>
      <w:bookmarkEnd w:id="263"/>
      <w:bookmarkEnd w:id="264"/>
      <w:bookmarkEnd w:id="265"/>
      <w:bookmarkEnd w:id="266"/>
    </w:p>
    <w:p>
      <w:pPr>
        <w:pStyle w:val="Subsection"/>
      </w:pPr>
      <w:r>
        <w:tab/>
        <w:t>(1)</w:t>
      </w:r>
      <w:r>
        <w:tab/>
        <w:t>In this by</w:t>
      </w:r>
      <w:r>
        <w:noBreakHyphen/>
        <w:t>law —</w:t>
      </w:r>
    </w:p>
    <w:p>
      <w:pPr>
        <w:pStyle w:val="Defstart"/>
      </w:pPr>
      <w:r>
        <w:tab/>
      </w:r>
      <w:r>
        <w:rPr>
          <w:rStyle w:val="CharDefText"/>
        </w:rPr>
        <w:t>eligible pensioner</w:t>
      </w:r>
      <w:r>
        <w:t xml:space="preserve"> means a person to whom section 23(1), (2) or (3) or section 24 of the </w:t>
      </w:r>
      <w:r>
        <w:rPr>
          <w:i/>
        </w:rPr>
        <w:t>Rates and Charges (Rebates and Deferments) Act 1992</w:t>
      </w:r>
      <w:r>
        <w:t xml:space="preserve"> applies.</w:t>
      </w:r>
    </w:p>
    <w:p>
      <w:pPr>
        <w:pStyle w:val="Subsection"/>
        <w:rPr>
          <w:snapToGrid w:val="0"/>
        </w:rPr>
      </w:pPr>
      <w:r>
        <w:rPr>
          <w:snapToGrid w:val="0"/>
        </w:rPr>
        <w:tab/>
        <w:t>(2)</w:t>
      </w:r>
      <w:r>
        <w:rPr>
          <w:snapToGrid w:val="0"/>
        </w:rPr>
        <w:tab/>
        <w:t>Notwithstanding any other provisions of these by</w:t>
      </w:r>
      <w:r>
        <w:rPr>
          <w:snapToGrid w:val="0"/>
        </w:rPr>
        <w:noBreakHyphen/>
        <w:t>laws, a person who is liable to pay a charge under by</w:t>
      </w:r>
      <w:r>
        <w:rPr>
          <w:snapToGrid w:val="0"/>
        </w:rPr>
        <w:noBreakHyphen/>
        <w:t>law 17A(1)(a) or 17A(3)(a) or under by</w:t>
      </w:r>
      <w:r>
        <w:rPr>
          <w:snapToGrid w:val="0"/>
        </w:rPr>
        <w:noBreakHyphen/>
        <w:t xml:space="preserve">law 17 and </w:t>
      </w:r>
      <w:r>
        <w:t xml:space="preserve">Schedule 1 item 20 or 21 </w:t>
      </w:r>
      <w:r>
        <w:rPr>
          <w:snapToGrid w:val="0"/>
        </w:rPr>
        <w:t>in respect of land in the metropolitan area shall be allowed a concession under this by</w:t>
      </w:r>
      <w:r>
        <w:rPr>
          <w:snapToGrid w:val="0"/>
        </w:rPr>
        <w:noBreakHyphen/>
        <w:t xml:space="preserve">law in respect of the charge if — </w:t>
      </w:r>
    </w:p>
    <w:p>
      <w:pPr>
        <w:pStyle w:val="Indenta"/>
        <w:rPr>
          <w:snapToGrid w:val="0"/>
        </w:rPr>
      </w:pPr>
      <w:r>
        <w:rPr>
          <w:snapToGrid w:val="0"/>
        </w:rPr>
        <w:tab/>
        <w:t>(a)</w:t>
      </w:r>
      <w:r>
        <w:rPr>
          <w:snapToGrid w:val="0"/>
        </w:rPr>
        <w:tab/>
        <w:t>the person satisfies the Corporation that he or she was an eligible pensioner at any time during the period to which the charge relates; and</w:t>
      </w:r>
    </w:p>
    <w:p>
      <w:pPr>
        <w:pStyle w:val="Indenta"/>
        <w:rPr>
          <w:snapToGrid w:val="0"/>
        </w:rPr>
      </w:pPr>
      <w:r>
        <w:rPr>
          <w:snapToGrid w:val="0"/>
        </w:rPr>
        <w:tab/>
        <w:t>(b)</w:t>
      </w:r>
      <w:r>
        <w:rPr>
          <w:snapToGrid w:val="0"/>
        </w:rPr>
        <w:tab/>
        <w:t>the land was occupied by the person during the period to which the charge relates, whether or not the land is also occupied by any other person; and</w:t>
      </w:r>
    </w:p>
    <w:p>
      <w:pPr>
        <w:pStyle w:val="Indenta"/>
        <w:rPr>
          <w:snapToGrid w:val="0"/>
        </w:rPr>
      </w:pPr>
      <w:r>
        <w:rPr>
          <w:snapToGrid w:val="0"/>
        </w:rPr>
        <w:tab/>
        <w:t>(c)</w:t>
      </w:r>
      <w:r>
        <w:rPr>
          <w:snapToGrid w:val="0"/>
        </w:rPr>
        <w:tab/>
      </w:r>
      <w:r>
        <w:t>t</w:t>
      </w:r>
      <w:r>
        <w:rPr>
          <w:snapToGrid w:val="0"/>
        </w:rPr>
        <w:t>he person is not liable for the payment of any amount due in respect of a charge assessed according to the quantity of water supplied to that or any other land during a period that commenced before the period to which the charge relates; and</w:t>
      </w:r>
    </w:p>
    <w:p>
      <w:pPr>
        <w:pStyle w:val="Indenta"/>
        <w:rPr>
          <w:snapToGrid w:val="0"/>
        </w:rPr>
      </w:pPr>
      <w:r>
        <w:rPr>
          <w:snapToGrid w:val="0"/>
        </w:rPr>
        <w:tab/>
        <w:t>(d)</w:t>
      </w:r>
      <w:r>
        <w:rPr>
          <w:snapToGrid w:val="0"/>
        </w:rPr>
        <w:tab/>
        <w:t>the person has not been allowed a concession under this by</w:t>
      </w:r>
      <w:r>
        <w:rPr>
          <w:snapToGrid w:val="0"/>
        </w:rPr>
        <w:noBreakHyphen/>
        <w:t>law in respect of water supplied to any other land except where the portions of the periods to which the respective concessions relate do not, to any extent, coincide.</w:t>
      </w:r>
    </w:p>
    <w:p>
      <w:pPr>
        <w:pStyle w:val="Subsection"/>
        <w:spacing w:before="100"/>
        <w:rPr>
          <w:snapToGrid w:val="0"/>
        </w:rPr>
      </w:pPr>
      <w:r>
        <w:rPr>
          <w:snapToGrid w:val="0"/>
        </w:rPr>
        <w:tab/>
        <w:t>(3)</w:t>
      </w:r>
      <w:r>
        <w:rPr>
          <w:snapToGrid w:val="0"/>
        </w:rPr>
        <w:tab/>
        <w:t>The concession to be allowed under this by</w:t>
      </w:r>
      <w:r>
        <w:rPr>
          <w:snapToGrid w:val="0"/>
        </w:rPr>
        <w:noBreakHyphen/>
        <w:t>law in respect of a charge under by</w:t>
      </w:r>
      <w:r>
        <w:rPr>
          <w:snapToGrid w:val="0"/>
        </w:rPr>
        <w:noBreakHyphen/>
        <w:t>law 17A(1)(a) or 17A(3)(a) or under by</w:t>
      </w:r>
      <w:r>
        <w:rPr>
          <w:snapToGrid w:val="0"/>
        </w:rPr>
        <w:noBreakHyphen/>
        <w:t xml:space="preserve">law 17 and </w:t>
      </w:r>
      <w:r>
        <w:t xml:space="preserve">Schedule 1 item 20 or 21 </w:t>
      </w:r>
      <w:r>
        <w:rPr>
          <w:snapToGrid w:val="0"/>
        </w:rPr>
        <w:t>is 50% of the amount calculated from the annual charge rates applicable where up to 150 kL of water is supplied in one year and where the land concerned is in the metropolitan area.</w:t>
      </w:r>
    </w:p>
    <w:p>
      <w:pPr>
        <w:pStyle w:val="Subsection"/>
        <w:spacing w:before="100"/>
        <w:rPr>
          <w:snapToGrid w:val="0"/>
        </w:rPr>
      </w:pPr>
      <w:r>
        <w:rPr>
          <w:snapToGrid w:val="0"/>
        </w:rPr>
        <w:tab/>
        <w:t>(4)</w:t>
      </w:r>
      <w:r>
        <w:rPr>
          <w:snapToGrid w:val="0"/>
        </w:rPr>
        <w:tab/>
        <w:t>A person who, in connection with or for the purpose of being allowed a concession under this by</w:t>
      </w:r>
      <w:r>
        <w:rPr>
          <w:snapToGrid w:val="0"/>
        </w:rPr>
        <w:noBreakHyphen/>
        <w:t xml:space="preserve">law, gives information that </w:t>
      </w:r>
      <w:r>
        <w:t>he or she</w:t>
      </w:r>
      <w:r>
        <w:rPr>
          <w:snapToGrid w:val="0"/>
        </w:rPr>
        <w:t xml:space="preserve"> knows or has reasonable cause to believe to be false or misleading in any material respect commits an offence.</w:t>
      </w:r>
    </w:p>
    <w:p>
      <w:pPr>
        <w:pStyle w:val="Penstart"/>
        <w:rPr>
          <w:snapToGrid w:val="0"/>
        </w:rPr>
      </w:pPr>
      <w:r>
        <w:rPr>
          <w:snapToGrid w:val="0"/>
        </w:rPr>
        <w:tab/>
        <w:t>Penalty: $1 000.</w:t>
      </w:r>
    </w:p>
    <w:p>
      <w:pPr>
        <w:pStyle w:val="Footnotesection"/>
      </w:pPr>
      <w:r>
        <w:tab/>
        <w:t>[By</w:t>
      </w:r>
      <w:r>
        <w:noBreakHyphen/>
        <w:t>law 18A inserted in Gazette 1 Jul 1993 p. 3215; amended in Gazette 30 Jun 1995 p. 2737; 29 Dec 1995 p. 6331; 6 Jan 1998 p. 40; 26 Jun 1998 p. 3400; 29 Jun 1999 p. 2794; 29 Jun 2001 p. 3193; 7 Aug 2001 p. 4038; 29 Jun 2007 p. 3251; 25 Jun 2010 p. 2905</w:t>
      </w:r>
      <w:r>
        <w:noBreakHyphen/>
        <w:t>6.]</w:t>
      </w:r>
    </w:p>
    <w:p>
      <w:pPr>
        <w:pStyle w:val="Heading5"/>
        <w:rPr>
          <w:snapToGrid w:val="0"/>
        </w:rPr>
      </w:pPr>
      <w:bookmarkStart w:id="267" w:name="_Toc487428968"/>
      <w:bookmarkStart w:id="268" w:name="_Toc17278675"/>
      <w:bookmarkStart w:id="269" w:name="_Toc180204775"/>
      <w:bookmarkStart w:id="270" w:name="_Toc297541168"/>
      <w:r>
        <w:rPr>
          <w:rStyle w:val="CharSectno"/>
        </w:rPr>
        <w:t>18B</w:t>
      </w:r>
      <w:r>
        <w:rPr>
          <w:snapToGrid w:val="0"/>
        </w:rPr>
        <w:t>.</w:t>
      </w:r>
      <w:r>
        <w:rPr>
          <w:snapToGrid w:val="0"/>
        </w:rPr>
        <w:tab/>
        <w:t>Residential multi</w:t>
      </w:r>
      <w:r>
        <w:rPr>
          <w:snapToGrid w:val="0"/>
        </w:rPr>
        <w:noBreakHyphen/>
        <w:t>unit properties — rebates for eligible pensioners</w:t>
      </w:r>
      <w:bookmarkEnd w:id="267"/>
      <w:bookmarkEnd w:id="268"/>
      <w:bookmarkEnd w:id="269"/>
      <w:bookmarkEnd w:id="270"/>
    </w:p>
    <w:p>
      <w:pPr>
        <w:pStyle w:val="Subsection"/>
      </w:pPr>
      <w:r>
        <w:tab/>
        <w:t>(1)</w:t>
      </w:r>
      <w:r>
        <w:tab/>
        <w:t>In this by-law —</w:t>
      </w:r>
    </w:p>
    <w:p>
      <w:pPr>
        <w:pStyle w:val="Defstart"/>
      </w:pPr>
      <w:r>
        <w:tab/>
      </w:r>
      <w:r>
        <w:rPr>
          <w:rStyle w:val="CharDefText"/>
        </w:rPr>
        <w:t>eligible pensioner</w:t>
      </w:r>
      <w:r>
        <w:t xml:space="preserve"> means a person to whom section 23(1), (2) or (3) or section 24 of the </w:t>
      </w:r>
      <w:r>
        <w:rPr>
          <w:i/>
        </w:rPr>
        <w:t>Rates and Charges (Rebates and Deferments) Act 1992</w:t>
      </w:r>
      <w:r>
        <w:t xml:space="preserve"> applies;</w:t>
      </w:r>
    </w:p>
    <w:p>
      <w:pPr>
        <w:pStyle w:val="Defstart"/>
      </w:pPr>
      <w:r>
        <w:rPr>
          <w:b/>
        </w:rPr>
        <w:tab/>
      </w:r>
      <w:r>
        <w:rPr>
          <w:rStyle w:val="CharDefText"/>
        </w:rPr>
        <w:t>registered</w:t>
      </w:r>
      <w:r>
        <w:t xml:space="preserve"> in the case of an eligible pensioner who is a tenant, means registered or listed with the Corporation for the purposes of assessment under this by</w:t>
      </w:r>
      <w:r>
        <w:noBreakHyphen/>
        <w:t>law.</w:t>
      </w:r>
    </w:p>
    <w:p>
      <w:pPr>
        <w:pStyle w:val="Subsection"/>
        <w:rPr>
          <w:snapToGrid w:val="0"/>
        </w:rPr>
      </w:pPr>
      <w:r>
        <w:rPr>
          <w:snapToGrid w:val="0"/>
        </w:rPr>
        <w:tab/>
        <w:t>(2)</w:t>
      </w:r>
      <w:r>
        <w:rPr>
          <w:snapToGrid w:val="0"/>
        </w:rPr>
        <w:tab/>
      </w:r>
      <w:r>
        <w:rPr>
          <w:snapToGrid w:val="0"/>
          <w:spacing w:val="-4"/>
        </w:rPr>
        <w:t xml:space="preserve">Where land </w:t>
      </w:r>
      <w:r>
        <w:rPr>
          <w:snapToGrid w:val="0"/>
        </w:rPr>
        <w:t>comprises</w:t>
      </w:r>
      <w:r>
        <w:rPr>
          <w:snapToGrid w:val="0"/>
          <w:spacing w:val="-4"/>
        </w:rPr>
        <w:t xml:space="preserve"> a residential multi</w:t>
      </w:r>
      <w:r>
        <w:rPr>
          <w:snapToGrid w:val="0"/>
          <w:spacing w:val="-4"/>
        </w:rPr>
        <w:noBreakHyphen/>
        <w:t>unit property served by a single meter and one or more of those units are occupied by —</w:t>
      </w:r>
    </w:p>
    <w:p>
      <w:pPr>
        <w:pStyle w:val="Indenta"/>
        <w:rPr>
          <w:snapToGrid w:val="0"/>
        </w:rPr>
      </w:pPr>
      <w:r>
        <w:rPr>
          <w:snapToGrid w:val="0"/>
        </w:rPr>
        <w:tab/>
        <w:t>(a)</w:t>
      </w:r>
      <w:r>
        <w:rPr>
          <w:snapToGrid w:val="0"/>
        </w:rPr>
        <w:tab/>
        <w:t xml:space="preserve">an eligible pensioner who has registered an entitlement under the </w:t>
      </w:r>
      <w:r>
        <w:rPr>
          <w:i/>
          <w:snapToGrid w:val="0"/>
        </w:rPr>
        <w:t>Rates and Charges (Rebates and Deferments) Act 1992</w:t>
      </w:r>
      <w:r>
        <w:rPr>
          <w:snapToGrid w:val="0"/>
        </w:rPr>
        <w:t xml:space="preserve"> before the commencement of the period to which a quantity charge applies; or</w:t>
      </w:r>
    </w:p>
    <w:p>
      <w:pPr>
        <w:pStyle w:val="Indenta"/>
        <w:rPr>
          <w:snapToGrid w:val="0"/>
        </w:rPr>
      </w:pPr>
      <w:r>
        <w:rPr>
          <w:snapToGrid w:val="0"/>
        </w:rPr>
        <w:tab/>
        <w:t>(b)</w:t>
      </w:r>
      <w:r>
        <w:rPr>
          <w:snapToGrid w:val="0"/>
        </w:rPr>
        <w:tab/>
        <w:t>an eligible pensioner who is registered as a tenant with the Corporation before the commencement of the period to which a quantity charge applies,</w:t>
      </w:r>
    </w:p>
    <w:p>
      <w:pPr>
        <w:pStyle w:val="Subsection"/>
        <w:rPr>
          <w:snapToGrid w:val="0"/>
        </w:rPr>
      </w:pPr>
      <w:r>
        <w:rPr>
          <w:snapToGrid w:val="0"/>
        </w:rPr>
        <w:tab/>
      </w:r>
      <w:r>
        <w:rPr>
          <w:snapToGrid w:val="0"/>
        </w:rPr>
        <w:tab/>
        <w:t>then sub</w:t>
      </w:r>
      <w:r>
        <w:rPr>
          <w:snapToGrid w:val="0"/>
        </w:rPr>
        <w:noBreakHyphen/>
        <w:t>bylaw (3) applies.</w:t>
      </w:r>
    </w:p>
    <w:p>
      <w:pPr>
        <w:pStyle w:val="Subsection"/>
        <w:rPr>
          <w:snapToGrid w:val="0"/>
        </w:rPr>
      </w:pPr>
      <w:r>
        <w:rPr>
          <w:snapToGrid w:val="0"/>
        </w:rPr>
        <w:tab/>
        <w:t>(3)</w:t>
      </w:r>
      <w:r>
        <w:rPr>
          <w:snapToGrid w:val="0"/>
        </w:rPr>
        <w:tab/>
        <w:t>Where the Corporation is satisfied that a person described in sub</w:t>
      </w:r>
      <w:r>
        <w:rPr>
          <w:snapToGrid w:val="0"/>
        </w:rPr>
        <w:noBreakHyphen/>
        <w:t>bylaw (2)(a) or (b) is liable to pay a charge in relation to the water supplied to the property referred to in that sub</w:t>
      </w:r>
      <w:r>
        <w:rPr>
          <w:snapToGrid w:val="0"/>
        </w:rPr>
        <w:noBreakHyphen/>
        <w:t>bylaw, the person is entitled to a rebate to be calculated as 50% of the amount calculated from the annual charge rates, based on averaged unit consumption —</w:t>
      </w:r>
    </w:p>
    <w:p>
      <w:pPr>
        <w:pStyle w:val="Indenta"/>
        <w:rPr>
          <w:snapToGrid w:val="0"/>
        </w:rPr>
      </w:pPr>
      <w:r>
        <w:rPr>
          <w:snapToGrid w:val="0"/>
        </w:rPr>
        <w:tab/>
        <w:t>(a)</w:t>
      </w:r>
      <w:r>
        <w:rPr>
          <w:snapToGrid w:val="0"/>
        </w:rPr>
        <w:tab/>
        <w:t>where up to 150 kL of water is supplied in one year and where the land concerned is in the metropolitan area and is charged under by</w:t>
      </w:r>
      <w:r>
        <w:rPr>
          <w:snapToGrid w:val="0"/>
        </w:rPr>
        <w:noBreakHyphen/>
        <w:t>law 17A(1)(a), 17A(1)(b), 17A(3)(a) or 17A(3)(b) or under by</w:t>
      </w:r>
      <w:r>
        <w:rPr>
          <w:snapToGrid w:val="0"/>
        </w:rPr>
        <w:noBreakHyphen/>
        <w:t>law 17 and</w:t>
      </w:r>
      <w:r>
        <w:t xml:space="preserve"> Schedule 1 item 20 or 21</w:t>
      </w:r>
      <w:r>
        <w:rPr>
          <w:snapToGrid w:val="0"/>
        </w:rPr>
        <w:t>;</w:t>
      </w:r>
    </w:p>
    <w:p>
      <w:pPr>
        <w:pStyle w:val="Indenta"/>
        <w:keepNext/>
        <w:rPr>
          <w:snapToGrid w:val="0"/>
        </w:rPr>
      </w:pPr>
      <w:r>
        <w:rPr>
          <w:snapToGrid w:val="0"/>
        </w:rPr>
        <w:tab/>
        <w:t>(b)</w:t>
      </w:r>
      <w:r>
        <w:rPr>
          <w:snapToGrid w:val="0"/>
        </w:rPr>
        <w:tab/>
        <w:t>where up to —</w:t>
      </w:r>
    </w:p>
    <w:p>
      <w:pPr>
        <w:pStyle w:val="Indenti"/>
        <w:rPr>
          <w:snapToGrid w:val="0"/>
        </w:rPr>
      </w:pPr>
      <w:r>
        <w:rPr>
          <w:snapToGrid w:val="0"/>
        </w:rPr>
        <w:tab/>
        <w:t>(i)</w:t>
      </w:r>
      <w:r>
        <w:rPr>
          <w:snapToGrid w:val="0"/>
        </w:rPr>
        <w:tab/>
        <w:t xml:space="preserve">600 kL of water is supplied in one year and where the land concerned is in the town of Cue, Laverton, Leonora, Meekatharra, Menzies, Mt Magnet (from 1995/1996 onwards), </w:t>
      </w:r>
      <w:r>
        <w:t xml:space="preserve">Mullewa (from 2009/2010 onwards), </w:t>
      </w:r>
      <w:r>
        <w:rPr>
          <w:snapToGrid w:val="0"/>
        </w:rPr>
        <w:t>Sandstone, Wiluna or Yalgoo (from 1995/1996 onwards); or</w:t>
      </w:r>
    </w:p>
    <w:p>
      <w:pPr>
        <w:pStyle w:val="Indenti"/>
        <w:rPr>
          <w:snapToGrid w:val="0"/>
        </w:rPr>
      </w:pPr>
      <w:r>
        <w:rPr>
          <w:snapToGrid w:val="0"/>
        </w:rPr>
        <w:tab/>
        <w:t>(ii)</w:t>
      </w:r>
      <w:r>
        <w:rPr>
          <w:snapToGrid w:val="0"/>
        </w:rPr>
        <w:tab/>
        <w:t>400 kL of water is supplied in one year and where the land concerned is any other land south of 26° South Latitude,</w:t>
      </w:r>
    </w:p>
    <w:p>
      <w:pPr>
        <w:pStyle w:val="Indenta"/>
        <w:rPr>
          <w:snapToGrid w:val="0"/>
        </w:rPr>
      </w:pPr>
      <w:r>
        <w:rPr>
          <w:snapToGrid w:val="0"/>
        </w:rPr>
        <w:tab/>
      </w:r>
      <w:r>
        <w:rPr>
          <w:snapToGrid w:val="0"/>
        </w:rPr>
        <w:tab/>
        <w:t>and is charged under by</w:t>
      </w:r>
      <w:r>
        <w:rPr>
          <w:snapToGrid w:val="0"/>
        </w:rPr>
        <w:noBreakHyphen/>
        <w:t>law 17A(1)(a), 17A(1)(b), 17A(3)(a) or 17A(3)(b) or under by</w:t>
      </w:r>
      <w:r>
        <w:rPr>
          <w:snapToGrid w:val="0"/>
        </w:rPr>
        <w:noBreakHyphen/>
        <w:t>law 17 and</w:t>
      </w:r>
      <w:r>
        <w:t xml:space="preserve"> Schedule 1 item 22</w:t>
      </w:r>
      <w:r>
        <w:rPr>
          <w:snapToGrid w:val="0"/>
        </w:rPr>
        <w:t>; or</w:t>
      </w:r>
    </w:p>
    <w:p>
      <w:pPr>
        <w:pStyle w:val="Indenta"/>
        <w:rPr>
          <w:snapToGrid w:val="0"/>
        </w:rPr>
      </w:pPr>
      <w:r>
        <w:rPr>
          <w:snapToGrid w:val="0"/>
        </w:rPr>
        <w:tab/>
        <w:t>(c)</w:t>
      </w:r>
      <w:r>
        <w:rPr>
          <w:snapToGrid w:val="0"/>
        </w:rPr>
        <w:tab/>
        <w:t>where up to 600 kL of water is supplied in one year and where the land concerned is land north of 26° South Latitude and is charged under by</w:t>
      </w:r>
      <w:r>
        <w:rPr>
          <w:snapToGrid w:val="0"/>
        </w:rPr>
        <w:noBreakHyphen/>
        <w:t>law 17A(1)(a), 17A(1)(b), 17A(3)(a) or 17A(3)(b) or under by</w:t>
      </w:r>
      <w:r>
        <w:rPr>
          <w:snapToGrid w:val="0"/>
        </w:rPr>
        <w:noBreakHyphen/>
        <w:t>law 17 and</w:t>
      </w:r>
      <w:r>
        <w:t xml:space="preserve"> Schedule 1 item 22</w:t>
      </w:r>
      <w:r>
        <w:rPr>
          <w:snapToGrid w:val="0"/>
        </w:rPr>
        <w:t>,</w:t>
      </w:r>
    </w:p>
    <w:p>
      <w:pPr>
        <w:pStyle w:val="Subsection"/>
        <w:rPr>
          <w:snapToGrid w:val="0"/>
          <w:spacing w:val="-2"/>
        </w:rPr>
      </w:pPr>
      <w:r>
        <w:rPr>
          <w:snapToGrid w:val="0"/>
        </w:rPr>
        <w:tab/>
      </w:r>
      <w:r>
        <w:rPr>
          <w:snapToGrid w:val="0"/>
        </w:rPr>
        <w:tab/>
      </w:r>
      <w:r>
        <w:rPr>
          <w:snapToGrid w:val="0"/>
          <w:spacing w:val="-2"/>
        </w:rPr>
        <w:t>and the rebate is to be credited in accordance with sub</w:t>
      </w:r>
      <w:r>
        <w:rPr>
          <w:snapToGrid w:val="0"/>
          <w:spacing w:val="-2"/>
        </w:rPr>
        <w:noBreakHyphen/>
        <w:t>bylaw (4).</w:t>
      </w:r>
    </w:p>
    <w:p>
      <w:pPr>
        <w:pStyle w:val="Subsection"/>
        <w:rPr>
          <w:snapToGrid w:val="0"/>
        </w:rPr>
      </w:pPr>
      <w:r>
        <w:rPr>
          <w:snapToGrid w:val="0"/>
        </w:rPr>
        <w:tab/>
        <w:t>(4)</w:t>
      </w:r>
      <w:r>
        <w:rPr>
          <w:snapToGrid w:val="0"/>
        </w:rPr>
        <w:tab/>
        <w:t>The rebate set out in sub</w:t>
      </w:r>
      <w:r>
        <w:rPr>
          <w:snapToGrid w:val="0"/>
        </w:rPr>
        <w:noBreakHyphen/>
        <w:t>bylaw (3) can only be given —</w:t>
      </w:r>
    </w:p>
    <w:p>
      <w:pPr>
        <w:pStyle w:val="Indenta"/>
        <w:rPr>
          <w:snapToGrid w:val="0"/>
        </w:rPr>
      </w:pPr>
      <w:r>
        <w:rPr>
          <w:snapToGrid w:val="0"/>
        </w:rPr>
        <w:tab/>
        <w:t>(a)</w:t>
      </w:r>
      <w:r>
        <w:rPr>
          <w:snapToGrid w:val="0"/>
        </w:rPr>
        <w:tab/>
        <w:t>in the case of a person described in sub</w:t>
      </w:r>
      <w:r>
        <w:rPr>
          <w:snapToGrid w:val="0"/>
        </w:rPr>
        <w:noBreakHyphen/>
        <w:t>bylaw (2)(a), by direct credit to that person’s bank account or to his or her Annual Charges assessment;</w:t>
      </w:r>
    </w:p>
    <w:p>
      <w:pPr>
        <w:pStyle w:val="Indenta"/>
        <w:rPr>
          <w:snapToGrid w:val="0"/>
        </w:rPr>
      </w:pPr>
      <w:r>
        <w:rPr>
          <w:snapToGrid w:val="0"/>
        </w:rPr>
        <w:tab/>
        <w:t>(b)</w:t>
      </w:r>
      <w:r>
        <w:rPr>
          <w:snapToGrid w:val="0"/>
        </w:rPr>
        <w:tab/>
      </w:r>
      <w:r>
        <w:rPr>
          <w:snapToGrid w:val="0"/>
          <w:spacing w:val="-2"/>
        </w:rPr>
        <w:t>in the case of a person described in sub</w:t>
      </w:r>
      <w:r>
        <w:rPr>
          <w:snapToGrid w:val="0"/>
          <w:spacing w:val="-2"/>
        </w:rPr>
        <w:noBreakHyphen/>
        <w:t>bylaw (2)(b), by direct credit to that person’s bank account or credit to that person by such other means as the Corporation sees fit.</w:t>
      </w:r>
    </w:p>
    <w:p>
      <w:pPr>
        <w:pStyle w:val="Subsection"/>
        <w:rPr>
          <w:snapToGrid w:val="0"/>
        </w:rPr>
      </w:pPr>
      <w:r>
        <w:rPr>
          <w:snapToGrid w:val="0"/>
        </w:rPr>
        <w:tab/>
        <w:t>(5)</w:t>
      </w:r>
      <w:r>
        <w:rPr>
          <w:snapToGrid w:val="0"/>
        </w:rPr>
        <w:tab/>
        <w:t>The Corporation may, after having regard to the circumstances in a particular case, dispense with the requirement in sub</w:t>
      </w:r>
      <w:r>
        <w:rPr>
          <w:snapToGrid w:val="0"/>
        </w:rPr>
        <w:noBreakHyphen/>
        <w:t>bylaw (2) for a pensioner to register or be listed prior to the commencement of the period to which a quantity charge applies.</w:t>
      </w:r>
    </w:p>
    <w:p>
      <w:pPr>
        <w:pStyle w:val="Subsection"/>
        <w:rPr>
          <w:snapToGrid w:val="0"/>
        </w:rPr>
      </w:pPr>
      <w:r>
        <w:rPr>
          <w:snapToGrid w:val="0"/>
        </w:rPr>
        <w:tab/>
        <w:t>(6)</w:t>
      </w:r>
      <w:r>
        <w:rPr>
          <w:snapToGrid w:val="0"/>
        </w:rPr>
        <w:tab/>
        <w:t>An eligible pensioner registered for the purpose of this by</w:t>
      </w:r>
      <w:r>
        <w:rPr>
          <w:snapToGrid w:val="0"/>
        </w:rPr>
        <w:noBreakHyphen/>
        <w:t>law must advise the Corporation, in writing, if that pensioner —</w:t>
      </w:r>
    </w:p>
    <w:p>
      <w:pPr>
        <w:pStyle w:val="Indenta"/>
        <w:rPr>
          <w:snapToGrid w:val="0"/>
        </w:rPr>
      </w:pPr>
      <w:r>
        <w:rPr>
          <w:snapToGrid w:val="0"/>
        </w:rPr>
        <w:tab/>
        <w:t>(a)</w:t>
      </w:r>
      <w:r>
        <w:rPr>
          <w:snapToGrid w:val="0"/>
        </w:rPr>
        <w:tab/>
        <w:t>ceases to be an eligible pensioner; or</w:t>
      </w:r>
    </w:p>
    <w:p>
      <w:pPr>
        <w:pStyle w:val="Indenta"/>
        <w:rPr>
          <w:snapToGrid w:val="0"/>
        </w:rPr>
      </w:pPr>
      <w:r>
        <w:rPr>
          <w:snapToGrid w:val="0"/>
        </w:rPr>
        <w:tab/>
        <w:t>(b)</w:t>
      </w:r>
      <w:r>
        <w:rPr>
          <w:snapToGrid w:val="0"/>
        </w:rPr>
        <w:tab/>
        <w:t>ceases to occupy the property which is the subject of the registration.</w:t>
      </w:r>
    </w:p>
    <w:p>
      <w:pPr>
        <w:pStyle w:val="Subsection"/>
        <w:rPr>
          <w:snapToGrid w:val="0"/>
        </w:rPr>
      </w:pPr>
      <w:r>
        <w:rPr>
          <w:snapToGrid w:val="0"/>
        </w:rPr>
        <w:tab/>
        <w:t>(7)</w:t>
      </w:r>
      <w:r>
        <w:rPr>
          <w:snapToGrid w:val="0"/>
        </w:rPr>
        <w:tab/>
        <w:t>A person who, in connection with or for the purpose of being eligible to have a rebate credited in accordance with this by</w:t>
      </w:r>
      <w:r>
        <w:rPr>
          <w:snapToGrid w:val="0"/>
        </w:rPr>
        <w:noBreakHyphen/>
        <w:t>law, gives information that he or she knows or has reasonable cause to believe to be false or misleading commits an offence.</w:t>
      </w:r>
    </w:p>
    <w:p>
      <w:pPr>
        <w:pStyle w:val="Penstart"/>
        <w:rPr>
          <w:snapToGrid w:val="0"/>
        </w:rPr>
      </w:pPr>
      <w:r>
        <w:rPr>
          <w:snapToGrid w:val="0"/>
        </w:rPr>
        <w:tab/>
        <w:t>Penalty: $1 000.</w:t>
      </w:r>
    </w:p>
    <w:p>
      <w:pPr>
        <w:pStyle w:val="Footnotesection"/>
        <w:keepLines w:val="0"/>
      </w:pPr>
      <w:r>
        <w:tab/>
        <w:t>[By</w:t>
      </w:r>
      <w:r>
        <w:noBreakHyphen/>
        <w:t>law 18B inserted in Gazette 30 Dec 1994 p. 7351</w:t>
      </w:r>
      <w:r>
        <w:noBreakHyphen/>
        <w:t>3; amended in Gazette 30 Jun 1995 p. 2737; 17 Nov 1995 p. 5344</w:t>
      </w:r>
      <w:r>
        <w:noBreakHyphen/>
        <w:t>5; 29 Dec 1995 p. 6331; 6 Jan 1998 p. 41; 26 Jun 1998 p. 3400; 29 Jun 1999 p. 2794; 29 Jun 2001 p. 3193; 7 Aug 2001 p. 4038; 29 Jun 2007 p. 3251; 25 Jun 2010 p. 2906.]</w:t>
      </w:r>
    </w:p>
    <w:p>
      <w:pPr>
        <w:pStyle w:val="Ednotesection"/>
      </w:pPr>
      <w:r>
        <w:t>[</w:t>
      </w:r>
      <w:r>
        <w:rPr>
          <w:b/>
        </w:rPr>
        <w:t>19.</w:t>
      </w:r>
      <w:r>
        <w:rPr>
          <w:b/>
        </w:rPr>
        <w:tab/>
      </w:r>
      <w:r>
        <w:t>Deleted in Gazette 26 Jun 1998 p. 3400.]</w:t>
      </w:r>
    </w:p>
    <w:p>
      <w:pPr>
        <w:pStyle w:val="Heading5"/>
        <w:rPr>
          <w:snapToGrid w:val="0"/>
        </w:rPr>
      </w:pPr>
      <w:bookmarkStart w:id="271" w:name="_Toc487428969"/>
      <w:bookmarkStart w:id="272" w:name="_Toc17278676"/>
      <w:bookmarkStart w:id="273" w:name="_Toc180204776"/>
      <w:bookmarkStart w:id="274" w:name="_Toc297541169"/>
      <w:r>
        <w:rPr>
          <w:rStyle w:val="CharSectno"/>
        </w:rPr>
        <w:t>19A</w:t>
      </w:r>
      <w:r>
        <w:rPr>
          <w:snapToGrid w:val="0"/>
        </w:rPr>
        <w:t>.</w:t>
      </w:r>
      <w:r>
        <w:rPr>
          <w:snapToGrid w:val="0"/>
        </w:rPr>
        <w:tab/>
        <w:t>Capital infrastructure charges</w:t>
      </w:r>
      <w:bookmarkEnd w:id="271"/>
      <w:bookmarkEnd w:id="272"/>
      <w:bookmarkEnd w:id="273"/>
      <w:bookmarkEnd w:id="274"/>
    </w:p>
    <w:p>
      <w:pPr>
        <w:pStyle w:val="Subsection"/>
        <w:rPr>
          <w:snapToGrid w:val="0"/>
        </w:rPr>
      </w:pPr>
      <w:r>
        <w:rPr>
          <w:snapToGrid w:val="0"/>
        </w:rPr>
        <w:tab/>
        <w:t>(1)</w:t>
      </w:r>
      <w:r>
        <w:rPr>
          <w:snapToGrid w:val="0"/>
        </w:rPr>
        <w:tab/>
        <w:t>In this by</w:t>
      </w:r>
      <w:r>
        <w:rPr>
          <w:snapToGrid w:val="0"/>
        </w:rPr>
        <w:noBreakHyphen/>
        <w:t>law —</w:t>
      </w:r>
    </w:p>
    <w:p>
      <w:pPr>
        <w:pStyle w:val="Defstart"/>
      </w:pPr>
      <w:r>
        <w:rPr>
          <w:b/>
        </w:rPr>
        <w:tab/>
      </w:r>
      <w:r>
        <w:rPr>
          <w:rStyle w:val="CharDefText"/>
        </w:rPr>
        <w:t>land</w:t>
      </w:r>
      <w:r>
        <w:t xml:space="preserve"> means a residential property or any other land.</w:t>
      </w:r>
    </w:p>
    <w:p>
      <w:pPr>
        <w:pStyle w:val="Subsection"/>
        <w:rPr>
          <w:snapToGrid w:val="0"/>
        </w:rPr>
      </w:pPr>
      <w:r>
        <w:rPr>
          <w:snapToGrid w:val="0"/>
        </w:rPr>
        <w:tab/>
        <w:t>(2)</w:t>
      </w:r>
      <w:r>
        <w:rPr>
          <w:snapToGrid w:val="0"/>
        </w:rPr>
        <w:tab/>
        <w:t>Subject to sub</w:t>
      </w:r>
      <w:r>
        <w:rPr>
          <w:snapToGrid w:val="0"/>
        </w:rPr>
        <w:noBreakHyphen/>
        <w:t>bylaw (3), if land is classified as</w:t>
      </w:r>
      <w:r>
        <w:t xml:space="preserve"> capital infrastructure</w:t>
      </w:r>
      <w:r>
        <w:rPr>
          <w:snapToGrid w:val="0"/>
        </w:rPr>
        <w:t>, the charge —</w:t>
      </w:r>
    </w:p>
    <w:p>
      <w:pPr>
        <w:pStyle w:val="Indenta"/>
        <w:rPr>
          <w:snapToGrid w:val="0"/>
        </w:rPr>
      </w:pPr>
      <w:r>
        <w:rPr>
          <w:snapToGrid w:val="0"/>
        </w:rPr>
        <w:tab/>
        <w:t>(a)</w:t>
      </w:r>
      <w:r>
        <w:rPr>
          <w:snapToGrid w:val="0"/>
        </w:rPr>
        <w:tab/>
        <w:t>set out in</w:t>
      </w:r>
      <w:r>
        <w:t xml:space="preserve"> Column 3 of the Table to Schedule 1 item 36</w:t>
      </w:r>
      <w:r>
        <w:rPr>
          <w:snapToGrid w:val="0"/>
        </w:rPr>
        <w:t>; and</w:t>
      </w:r>
    </w:p>
    <w:p>
      <w:pPr>
        <w:pStyle w:val="Indenta"/>
        <w:rPr>
          <w:snapToGrid w:val="0"/>
        </w:rPr>
      </w:pPr>
      <w:r>
        <w:rPr>
          <w:snapToGrid w:val="0"/>
        </w:rPr>
        <w:tab/>
        <w:t>(b)</w:t>
      </w:r>
      <w:r>
        <w:rPr>
          <w:snapToGrid w:val="0"/>
        </w:rPr>
        <w:tab/>
        <w:t>corresponding to the area within which the land is situated as specified in</w:t>
      </w:r>
      <w:r>
        <w:t xml:space="preserve"> Column 1 of the Table to Schedule 1 item 36</w:t>
      </w:r>
      <w:r>
        <w:rPr>
          <w:snapToGrid w:val="0"/>
        </w:rPr>
        <w:t>,</w:t>
      </w:r>
    </w:p>
    <w:p>
      <w:pPr>
        <w:pStyle w:val="Subsection"/>
        <w:rPr>
          <w:snapToGrid w:val="0"/>
        </w:rPr>
      </w:pPr>
      <w:r>
        <w:rPr>
          <w:snapToGrid w:val="0"/>
        </w:rPr>
        <w:tab/>
      </w:r>
      <w:r>
        <w:rPr>
          <w:snapToGrid w:val="0"/>
        </w:rPr>
        <w:tab/>
        <w:t>is a charge for a year in respect of that land, applicable for the number of years specified in</w:t>
      </w:r>
      <w:r>
        <w:t xml:space="preserve"> Column 4 of the Table to Schedule 1 item 36</w:t>
      </w:r>
      <w:r>
        <w:rPr>
          <w:snapToGrid w:val="0"/>
        </w:rPr>
        <w:t>.</w:t>
      </w:r>
    </w:p>
    <w:p>
      <w:pPr>
        <w:pStyle w:val="Subsection"/>
        <w:rPr>
          <w:snapToGrid w:val="0"/>
        </w:rPr>
      </w:pPr>
      <w:r>
        <w:rPr>
          <w:snapToGrid w:val="0"/>
        </w:rPr>
        <w:tab/>
        <w:t>(3)</w:t>
      </w:r>
      <w:r>
        <w:rPr>
          <w:snapToGrid w:val="0"/>
        </w:rPr>
        <w:tab/>
        <w:t>A person liable to pay a charge under sub</w:t>
      </w:r>
      <w:r>
        <w:rPr>
          <w:snapToGrid w:val="0"/>
        </w:rPr>
        <w:noBreakHyphen/>
        <w:t>bylaw (2) may, within 28 days of receiving notice of the charge from the Corporation, elect to pay the corresponding single charge specified in Column 2 of</w:t>
      </w:r>
      <w:r>
        <w:t xml:space="preserve"> the Table to Schedule 1 item 36</w:t>
      </w:r>
      <w:r>
        <w:rPr>
          <w:snapToGrid w:val="0"/>
        </w:rPr>
        <w:t>.</w:t>
      </w:r>
    </w:p>
    <w:p>
      <w:pPr>
        <w:pStyle w:val="Subsection"/>
        <w:rPr>
          <w:snapToGrid w:val="0"/>
        </w:rPr>
      </w:pPr>
      <w:r>
        <w:rPr>
          <w:snapToGrid w:val="0"/>
        </w:rPr>
        <w:tab/>
        <w:t>(4)</w:t>
      </w:r>
      <w:r>
        <w:rPr>
          <w:snapToGrid w:val="0"/>
        </w:rPr>
        <w:tab/>
        <w:t>Where a person elects to pay a single charge under sub</w:t>
      </w:r>
      <w:r>
        <w:rPr>
          <w:snapToGrid w:val="0"/>
        </w:rPr>
        <w:noBreakHyphen/>
        <w:t>bylaw (3) the single charge is payable in relation to the land instead of the annual charges specified in</w:t>
      </w:r>
      <w:r>
        <w:t xml:space="preserve"> sub</w:t>
      </w:r>
      <w:r>
        <w:noBreakHyphen/>
        <w:t>bylaw (2)</w:t>
      </w:r>
      <w:r>
        <w:rPr>
          <w:snapToGrid w:val="0"/>
        </w:rPr>
        <w:t>.</w:t>
      </w:r>
    </w:p>
    <w:p>
      <w:pPr>
        <w:pStyle w:val="Subsection"/>
        <w:rPr>
          <w:snapToGrid w:val="0"/>
        </w:rPr>
      </w:pPr>
      <w:r>
        <w:rPr>
          <w:snapToGrid w:val="0"/>
        </w:rPr>
        <w:tab/>
        <w:t>(5)</w:t>
      </w:r>
      <w:r>
        <w:rPr>
          <w:snapToGrid w:val="0"/>
        </w:rPr>
        <w:tab/>
        <w:t xml:space="preserve">A charge set out in </w:t>
      </w:r>
      <w:r>
        <w:t xml:space="preserve">the Table to Schedule 1 item 36 </w:t>
      </w:r>
      <w:r>
        <w:rPr>
          <w:snapToGrid w:val="0"/>
        </w:rPr>
        <w:t>is payable in addition to any other charges payable for water supply under these by</w:t>
      </w:r>
      <w:r>
        <w:rPr>
          <w:snapToGrid w:val="0"/>
        </w:rPr>
        <w:noBreakHyphen/>
        <w:t>laws.</w:t>
      </w:r>
    </w:p>
    <w:p>
      <w:pPr>
        <w:pStyle w:val="Footnotesection"/>
      </w:pPr>
      <w:r>
        <w:tab/>
        <w:t>[By</w:t>
      </w:r>
      <w:r>
        <w:noBreakHyphen/>
        <w:t>law 19A inserted in Gazette 13 May 1997 p. 2352</w:t>
      </w:r>
      <w:r>
        <w:noBreakHyphen/>
        <w:t>3; amended in Gazette 7 May 1999 p. 1860; 29 Jun 1999 p. 2794</w:t>
      </w:r>
      <w:r>
        <w:noBreakHyphen/>
        <w:t>5; 29 Jun 2001 p. 3193; 29 Jun 2007 p. 3251.]</w:t>
      </w:r>
    </w:p>
    <w:p>
      <w:pPr>
        <w:pStyle w:val="Heading3"/>
      </w:pPr>
      <w:bookmarkStart w:id="275" w:name="_Toc91580430"/>
      <w:bookmarkStart w:id="276" w:name="_Toc103667115"/>
      <w:bookmarkStart w:id="277" w:name="_Toc103741634"/>
      <w:bookmarkStart w:id="278" w:name="_Toc107981877"/>
      <w:bookmarkStart w:id="279" w:name="_Toc118800044"/>
      <w:bookmarkStart w:id="280" w:name="_Toc118860052"/>
      <w:bookmarkStart w:id="281" w:name="_Toc121545552"/>
      <w:bookmarkStart w:id="282" w:name="_Toc121801075"/>
      <w:bookmarkStart w:id="283" w:name="_Toc121818188"/>
      <w:bookmarkStart w:id="284" w:name="_Toc121880798"/>
      <w:bookmarkStart w:id="285" w:name="_Toc129481869"/>
      <w:bookmarkStart w:id="286" w:name="_Toc130095238"/>
      <w:bookmarkStart w:id="287" w:name="_Toc130273302"/>
      <w:bookmarkStart w:id="288" w:name="_Toc139770975"/>
      <w:bookmarkStart w:id="289" w:name="_Toc139771353"/>
      <w:bookmarkStart w:id="290" w:name="_Toc151191568"/>
      <w:bookmarkStart w:id="291" w:name="_Toc151260461"/>
      <w:bookmarkStart w:id="292" w:name="_Toc164158566"/>
      <w:bookmarkStart w:id="293" w:name="_Toc164220938"/>
      <w:bookmarkStart w:id="294" w:name="_Toc170878898"/>
      <w:bookmarkStart w:id="295" w:name="_Toc170894650"/>
      <w:bookmarkStart w:id="296" w:name="_Toc175712616"/>
      <w:bookmarkStart w:id="297" w:name="_Toc175970557"/>
      <w:bookmarkStart w:id="298" w:name="_Toc176335276"/>
      <w:bookmarkStart w:id="299" w:name="_Toc176338851"/>
      <w:bookmarkStart w:id="300" w:name="_Toc178742876"/>
      <w:bookmarkStart w:id="301" w:name="_Toc179363299"/>
      <w:bookmarkStart w:id="302" w:name="_Toc179604368"/>
      <w:bookmarkStart w:id="303" w:name="_Toc180204561"/>
      <w:bookmarkStart w:id="304" w:name="_Toc180204777"/>
      <w:bookmarkStart w:id="305" w:name="_Toc185844522"/>
      <w:bookmarkStart w:id="306" w:name="_Toc185845142"/>
      <w:bookmarkStart w:id="307" w:name="_Toc185927107"/>
      <w:bookmarkStart w:id="308" w:name="_Toc202505855"/>
      <w:bookmarkStart w:id="309" w:name="_Toc202672640"/>
      <w:bookmarkStart w:id="310" w:name="_Toc202691731"/>
      <w:bookmarkStart w:id="311" w:name="_Toc233448353"/>
      <w:bookmarkStart w:id="312" w:name="_Toc233611667"/>
      <w:bookmarkStart w:id="313" w:name="_Toc234730674"/>
      <w:bookmarkStart w:id="314" w:name="_Toc234733200"/>
      <w:bookmarkStart w:id="315" w:name="_Toc235863937"/>
      <w:bookmarkStart w:id="316" w:name="_Toc235933412"/>
      <w:bookmarkStart w:id="317" w:name="_Toc237164400"/>
      <w:bookmarkStart w:id="318" w:name="_Toc237244283"/>
      <w:bookmarkStart w:id="319" w:name="_Toc237245584"/>
      <w:bookmarkStart w:id="320" w:name="_Toc237245715"/>
      <w:bookmarkStart w:id="321" w:name="_Toc237247823"/>
      <w:bookmarkStart w:id="322" w:name="_Toc237254126"/>
      <w:bookmarkStart w:id="323" w:name="_Toc237309545"/>
      <w:bookmarkStart w:id="324" w:name="_Toc265743484"/>
      <w:bookmarkStart w:id="325" w:name="_Toc297540742"/>
      <w:bookmarkStart w:id="326" w:name="_Toc297541170"/>
      <w:r>
        <w:rPr>
          <w:rStyle w:val="CharDivNo"/>
        </w:rPr>
        <w:t>Division 2</w:t>
      </w:r>
      <w:r>
        <w:rPr>
          <w:snapToGrid w:val="0"/>
        </w:rPr>
        <w:t> — </w:t>
      </w:r>
      <w:r>
        <w:rPr>
          <w:rStyle w:val="CharDivText"/>
        </w:rPr>
        <w:t xml:space="preserve">Water supply under </w:t>
      </w:r>
      <w:r>
        <w:rPr>
          <w:rStyle w:val="CharDivText"/>
          <w:i/>
        </w:rPr>
        <w:t>Rights in Water and Irrigation Act 1914</w:t>
      </w:r>
      <w:r>
        <w:rPr>
          <w:rStyle w:val="CharDivText"/>
        </w:rPr>
        <w:t xml:space="preserve"> other than for irrigation</w:t>
      </w:r>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p>
    <w:p>
      <w:pPr>
        <w:pStyle w:val="Heading5"/>
        <w:rPr>
          <w:snapToGrid w:val="0"/>
        </w:rPr>
      </w:pPr>
      <w:bookmarkStart w:id="327" w:name="_Toc487428970"/>
      <w:bookmarkStart w:id="328" w:name="_Toc17278677"/>
      <w:bookmarkStart w:id="329" w:name="_Toc180204778"/>
      <w:bookmarkStart w:id="330" w:name="_Toc297541171"/>
      <w:r>
        <w:rPr>
          <w:rStyle w:val="CharSectno"/>
        </w:rPr>
        <w:t>20</w:t>
      </w:r>
      <w:r>
        <w:rPr>
          <w:snapToGrid w:val="0"/>
        </w:rPr>
        <w:t>.</w:t>
      </w:r>
      <w:r>
        <w:rPr>
          <w:snapToGrid w:val="0"/>
        </w:rPr>
        <w:tab/>
        <w:t>Land subject to water supply charges under this Division</w:t>
      </w:r>
      <w:bookmarkEnd w:id="327"/>
      <w:bookmarkEnd w:id="328"/>
      <w:bookmarkEnd w:id="329"/>
      <w:bookmarkEnd w:id="330"/>
    </w:p>
    <w:p>
      <w:pPr>
        <w:pStyle w:val="Subsection"/>
        <w:rPr>
          <w:snapToGrid w:val="0"/>
        </w:rPr>
      </w:pPr>
      <w:r>
        <w:rPr>
          <w:snapToGrid w:val="0"/>
        </w:rPr>
        <w:tab/>
      </w:r>
      <w:r>
        <w:rPr>
          <w:snapToGrid w:val="0"/>
        </w:rPr>
        <w:tab/>
        <w:t xml:space="preserve">Land that is actually supplied by the Corporation under the </w:t>
      </w:r>
      <w:r>
        <w:rPr>
          <w:i/>
          <w:snapToGrid w:val="0"/>
        </w:rPr>
        <w:t>Rights in Water and Irrigation Act 1914</w:t>
      </w:r>
      <w:r>
        <w:rPr>
          <w:snapToGrid w:val="0"/>
        </w:rPr>
        <w:t xml:space="preserve"> with water for purposes other than irrigation shall be taken, in accordance with section 41(1)(b) of the </w:t>
      </w:r>
      <w:r>
        <w:rPr>
          <w:i/>
          <w:snapToGrid w:val="0"/>
        </w:rPr>
        <w:t>Water Agencies (Powers) Act 1984</w:t>
      </w:r>
      <w:r>
        <w:rPr>
          <w:snapToGrid w:val="0"/>
        </w:rPr>
        <w:t xml:space="preserve">, to be land in respect of which the Corporation provides water supply and charges under </w:t>
      </w:r>
      <w:r>
        <w:t xml:space="preserve">Schedule 2 </w:t>
      </w:r>
      <w:r>
        <w:rPr>
          <w:snapToGrid w:val="0"/>
        </w:rPr>
        <w:t>shall apply in respect of that land.</w:t>
      </w:r>
    </w:p>
    <w:p>
      <w:pPr>
        <w:pStyle w:val="Footnotesection"/>
      </w:pPr>
      <w:r>
        <w:tab/>
        <w:t>[By</w:t>
      </w:r>
      <w:r>
        <w:noBreakHyphen/>
        <w:t>law 20 amended in Gazette 29 Dec 1995 p. 6331</w:t>
      </w:r>
      <w:r>
        <w:noBreakHyphen/>
        <w:t>2; 29 Jun 1999 p. 2795; 29 Jun 2001 p. 3194.]</w:t>
      </w:r>
    </w:p>
    <w:p>
      <w:pPr>
        <w:pStyle w:val="Ednotedivision"/>
      </w:pPr>
      <w:r>
        <w:t>[Divisions 3 and 4 deleted in Gazette 27 Jun 1997 p. 3180.]</w:t>
      </w:r>
    </w:p>
    <w:p>
      <w:pPr>
        <w:pStyle w:val="Heading2"/>
      </w:pPr>
      <w:bookmarkStart w:id="331" w:name="_Toc91580432"/>
      <w:bookmarkStart w:id="332" w:name="_Toc103667117"/>
      <w:bookmarkStart w:id="333" w:name="_Toc103741636"/>
      <w:bookmarkStart w:id="334" w:name="_Toc107981879"/>
      <w:bookmarkStart w:id="335" w:name="_Toc118800046"/>
      <w:bookmarkStart w:id="336" w:name="_Toc118860054"/>
      <w:bookmarkStart w:id="337" w:name="_Toc121545554"/>
      <w:bookmarkStart w:id="338" w:name="_Toc121801077"/>
      <w:bookmarkStart w:id="339" w:name="_Toc121818190"/>
      <w:bookmarkStart w:id="340" w:name="_Toc121880800"/>
      <w:bookmarkStart w:id="341" w:name="_Toc129481871"/>
      <w:bookmarkStart w:id="342" w:name="_Toc130095240"/>
      <w:bookmarkStart w:id="343" w:name="_Toc130273304"/>
      <w:bookmarkStart w:id="344" w:name="_Toc139770977"/>
      <w:bookmarkStart w:id="345" w:name="_Toc139771355"/>
      <w:bookmarkStart w:id="346" w:name="_Toc151191570"/>
      <w:bookmarkStart w:id="347" w:name="_Toc151260463"/>
      <w:bookmarkStart w:id="348" w:name="_Toc164158568"/>
      <w:bookmarkStart w:id="349" w:name="_Toc164220940"/>
      <w:bookmarkStart w:id="350" w:name="_Toc170878900"/>
      <w:bookmarkStart w:id="351" w:name="_Toc170894652"/>
      <w:bookmarkStart w:id="352" w:name="_Toc175712618"/>
      <w:bookmarkStart w:id="353" w:name="_Toc175970559"/>
      <w:bookmarkStart w:id="354" w:name="_Toc176335278"/>
      <w:bookmarkStart w:id="355" w:name="_Toc176338853"/>
      <w:bookmarkStart w:id="356" w:name="_Toc178742878"/>
      <w:bookmarkStart w:id="357" w:name="_Toc179363301"/>
      <w:bookmarkStart w:id="358" w:name="_Toc179604370"/>
      <w:bookmarkStart w:id="359" w:name="_Toc180204563"/>
      <w:bookmarkStart w:id="360" w:name="_Toc180204779"/>
      <w:bookmarkStart w:id="361" w:name="_Toc185844524"/>
      <w:bookmarkStart w:id="362" w:name="_Toc185845144"/>
      <w:bookmarkStart w:id="363" w:name="_Toc185927109"/>
      <w:bookmarkStart w:id="364" w:name="_Toc202505857"/>
      <w:bookmarkStart w:id="365" w:name="_Toc202672642"/>
      <w:bookmarkStart w:id="366" w:name="_Toc202691733"/>
      <w:bookmarkStart w:id="367" w:name="_Toc233448355"/>
      <w:bookmarkStart w:id="368" w:name="_Toc233611669"/>
      <w:bookmarkStart w:id="369" w:name="_Toc234730676"/>
      <w:bookmarkStart w:id="370" w:name="_Toc234733202"/>
      <w:bookmarkStart w:id="371" w:name="_Toc235863939"/>
      <w:bookmarkStart w:id="372" w:name="_Toc235933414"/>
      <w:bookmarkStart w:id="373" w:name="_Toc237164402"/>
      <w:bookmarkStart w:id="374" w:name="_Toc237244285"/>
      <w:bookmarkStart w:id="375" w:name="_Toc237245586"/>
      <w:bookmarkStart w:id="376" w:name="_Toc237245717"/>
      <w:bookmarkStart w:id="377" w:name="_Toc237247825"/>
      <w:bookmarkStart w:id="378" w:name="_Toc237254128"/>
      <w:bookmarkStart w:id="379" w:name="_Toc237309547"/>
      <w:bookmarkStart w:id="380" w:name="_Toc265743486"/>
      <w:bookmarkStart w:id="381" w:name="_Toc297540744"/>
      <w:bookmarkStart w:id="382" w:name="_Toc297541172"/>
      <w:r>
        <w:rPr>
          <w:rStyle w:val="CharPartNo"/>
        </w:rPr>
        <w:t>Part 3</w:t>
      </w:r>
      <w:r>
        <w:rPr>
          <w:rStyle w:val="CharDivNo"/>
        </w:rPr>
        <w:t> </w:t>
      </w:r>
      <w:r>
        <w:t>—</w:t>
      </w:r>
      <w:r>
        <w:rPr>
          <w:rStyle w:val="CharDivText"/>
        </w:rPr>
        <w:t> </w:t>
      </w:r>
      <w:r>
        <w:rPr>
          <w:rStyle w:val="CharPartText"/>
        </w:rPr>
        <w:t>Sewerage</w:t>
      </w:r>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p>
    <w:p>
      <w:pPr>
        <w:pStyle w:val="Heading5"/>
      </w:pPr>
      <w:bookmarkStart w:id="383" w:name="_Toc180204780"/>
      <w:bookmarkStart w:id="384" w:name="_Toc297541173"/>
      <w:bookmarkStart w:id="385" w:name="_Toc487428972"/>
      <w:bookmarkStart w:id="386" w:name="_Toc17278679"/>
      <w:r>
        <w:rPr>
          <w:rStyle w:val="CharSectno"/>
        </w:rPr>
        <w:t>21A</w:t>
      </w:r>
      <w:r>
        <w:t>.</w:t>
      </w:r>
      <w:r>
        <w:tab/>
        <w:t>Terms used</w:t>
      </w:r>
      <w:bookmarkEnd w:id="383"/>
      <w:bookmarkEnd w:id="384"/>
    </w:p>
    <w:p>
      <w:pPr>
        <w:pStyle w:val="Subsection"/>
      </w:pPr>
      <w:r>
        <w:tab/>
      </w:r>
      <w:r>
        <w:tab/>
        <w:t>In this Part —</w:t>
      </w:r>
    </w:p>
    <w:p>
      <w:pPr>
        <w:pStyle w:val="Defstart"/>
      </w:pPr>
      <w:r>
        <w:rPr>
          <w:b/>
        </w:rPr>
        <w:tab/>
      </w:r>
      <w:r>
        <w:rPr>
          <w:rStyle w:val="CharDefText"/>
        </w:rPr>
        <w:t>country non</w:t>
      </w:r>
      <w:r>
        <w:rPr>
          <w:rStyle w:val="CharDefText"/>
        </w:rPr>
        <w:noBreakHyphen/>
        <w:t>residential or commercial residential property</w:t>
      </w:r>
      <w:r>
        <w:t xml:space="preserve"> means land referred to in Schedule 3 item 31;</w:t>
      </w:r>
    </w:p>
    <w:p>
      <w:pPr>
        <w:pStyle w:val="Defstart"/>
      </w:pPr>
      <w:r>
        <w:rPr>
          <w:b/>
        </w:rPr>
        <w:tab/>
      </w:r>
      <w:r>
        <w:rPr>
          <w:rStyle w:val="CharDefText"/>
        </w:rPr>
        <w:t>formula</w:t>
      </w:r>
      <w:r>
        <w:t xml:space="preserve"> means —</w:t>
      </w:r>
    </w:p>
    <w:p>
      <w:pPr>
        <w:pStyle w:val="Defpara"/>
        <w:spacing w:before="120"/>
      </w:pPr>
      <w:r>
        <w:tab/>
        <w:t>(a)</w:t>
      </w:r>
      <w:r>
        <w:tab/>
        <w:t>in a metropolitan context, the formula set out in Schedule 3 item 18; or</w:t>
      </w:r>
    </w:p>
    <w:p>
      <w:pPr>
        <w:pStyle w:val="Defpara"/>
        <w:spacing w:before="120"/>
      </w:pPr>
      <w:r>
        <w:tab/>
        <w:t>(b)</w:t>
      </w:r>
      <w:r>
        <w:tab/>
        <w:t>in a country context, the formula set out in Schedule 3 item 36;</w:t>
      </w:r>
    </w:p>
    <w:p>
      <w:pPr>
        <w:pStyle w:val="Defstart"/>
      </w:pPr>
      <w:r>
        <w:rPr>
          <w:b/>
        </w:rPr>
        <w:tab/>
      </w:r>
      <w:r>
        <w:rPr>
          <w:rStyle w:val="CharDefText"/>
        </w:rPr>
        <w:t>metropolitan non</w:t>
      </w:r>
      <w:r>
        <w:rPr>
          <w:rStyle w:val="CharDefText"/>
        </w:rPr>
        <w:noBreakHyphen/>
        <w:t>residential property</w:t>
      </w:r>
      <w:r>
        <w:t xml:space="preserve"> means land referred to in Schedule 3 item 13;</w:t>
      </w:r>
    </w:p>
    <w:p>
      <w:pPr>
        <w:pStyle w:val="Defstart"/>
        <w:outlineLvl w:val="0"/>
      </w:pPr>
      <w:r>
        <w:tab/>
      </w:r>
      <w:r>
        <w:rPr>
          <w:rStyle w:val="CharDefText"/>
        </w:rPr>
        <w:t>Table</w:t>
      </w:r>
      <w:r>
        <w:t xml:space="preserve"> means —</w:t>
      </w:r>
    </w:p>
    <w:p>
      <w:pPr>
        <w:pStyle w:val="Defpara"/>
        <w:spacing w:before="120"/>
      </w:pPr>
      <w:r>
        <w:tab/>
        <w:t>(a)</w:t>
      </w:r>
      <w:r>
        <w:tab/>
        <w:t>in a metropolitan context, the Table to Schedule 3 item 18; or</w:t>
      </w:r>
    </w:p>
    <w:p>
      <w:pPr>
        <w:pStyle w:val="Defpara"/>
        <w:spacing w:before="120"/>
      </w:pPr>
      <w:r>
        <w:tab/>
        <w:t>(b)</w:t>
      </w:r>
      <w:r>
        <w:tab/>
        <w:t>in a country context, the Table to Schedule 3 item 36.</w:t>
      </w:r>
    </w:p>
    <w:p>
      <w:pPr>
        <w:pStyle w:val="Footnotesection"/>
      </w:pPr>
      <w:r>
        <w:tab/>
        <w:t>[By</w:t>
      </w:r>
      <w:r>
        <w:noBreakHyphen/>
        <w:t>law 21A inserted in Gazette 27 Jun 2003 p. 2287; amended in Gazette 29 Jun 2007 p. 3251</w:t>
      </w:r>
      <w:r>
        <w:noBreakHyphen/>
        <w:t>2.]</w:t>
      </w:r>
    </w:p>
    <w:p>
      <w:pPr>
        <w:pStyle w:val="Heading5"/>
        <w:rPr>
          <w:snapToGrid w:val="0"/>
        </w:rPr>
      </w:pPr>
      <w:bookmarkStart w:id="387" w:name="_Toc180204781"/>
      <w:bookmarkStart w:id="388" w:name="_Toc297541174"/>
      <w:r>
        <w:rPr>
          <w:rStyle w:val="CharSectno"/>
        </w:rPr>
        <w:t>21</w:t>
      </w:r>
      <w:r>
        <w:rPr>
          <w:snapToGrid w:val="0"/>
        </w:rPr>
        <w:t>.</w:t>
      </w:r>
      <w:r>
        <w:rPr>
          <w:snapToGrid w:val="0"/>
        </w:rPr>
        <w:tab/>
        <w:t>Land subject to sewerage charges</w:t>
      </w:r>
      <w:bookmarkEnd w:id="385"/>
      <w:bookmarkEnd w:id="386"/>
      <w:bookmarkEnd w:id="387"/>
      <w:bookmarkEnd w:id="388"/>
    </w:p>
    <w:p>
      <w:pPr>
        <w:pStyle w:val="Subsection"/>
        <w:rPr>
          <w:snapToGrid w:val="0"/>
        </w:rPr>
      </w:pPr>
      <w:r>
        <w:rPr>
          <w:snapToGrid w:val="0"/>
        </w:rPr>
        <w:tab/>
      </w:r>
      <w:r>
        <w:rPr>
          <w:snapToGrid w:val="0"/>
        </w:rPr>
        <w:tab/>
        <w:t>Land that is connected with a sewer or, although not connected —</w:t>
      </w:r>
    </w:p>
    <w:p>
      <w:pPr>
        <w:pStyle w:val="Indenta"/>
        <w:spacing w:before="120"/>
        <w:rPr>
          <w:snapToGrid w:val="0"/>
        </w:rPr>
      </w:pPr>
      <w:r>
        <w:rPr>
          <w:snapToGrid w:val="0"/>
        </w:rPr>
        <w:tab/>
        <w:t>(a)</w:t>
      </w:r>
      <w:r>
        <w:rPr>
          <w:snapToGrid w:val="0"/>
        </w:rPr>
        <w:tab/>
        <w:t>is in the opinion of the Corporation reasonably capable of being connected with a sewer; and</w:t>
      </w:r>
    </w:p>
    <w:p>
      <w:pPr>
        <w:pStyle w:val="Indenta"/>
        <w:spacing w:before="120"/>
        <w:rPr>
          <w:snapToGrid w:val="0"/>
        </w:rPr>
      </w:pPr>
      <w:r>
        <w:rPr>
          <w:snapToGrid w:val="0"/>
        </w:rPr>
        <w:tab/>
        <w:t>(b)</w:t>
      </w:r>
      <w:r>
        <w:rPr>
          <w:snapToGrid w:val="0"/>
        </w:rPr>
        <w:tab/>
        <w:t>has been the subject of a notice advising the owner or occupier of the land that it is reasonably capable of being connected with a sewer,</w:t>
      </w:r>
    </w:p>
    <w:p>
      <w:pPr>
        <w:pStyle w:val="Subsection"/>
        <w:rPr>
          <w:snapToGrid w:val="0"/>
        </w:rPr>
      </w:pPr>
      <w:r>
        <w:rPr>
          <w:snapToGrid w:val="0"/>
        </w:rPr>
        <w:tab/>
      </w:r>
      <w:r>
        <w:rPr>
          <w:snapToGrid w:val="0"/>
        </w:rPr>
        <w:tab/>
        <w:t xml:space="preserve">shall be taken, in accordance with section 41(1)(b) of the </w:t>
      </w:r>
      <w:r>
        <w:rPr>
          <w:i/>
          <w:snapToGrid w:val="0"/>
        </w:rPr>
        <w:t>Water Agencies (Powers) Act 1984</w:t>
      </w:r>
      <w:r>
        <w:rPr>
          <w:snapToGrid w:val="0"/>
        </w:rPr>
        <w:t>, to be land in respect of which the Corporation provides sewerage and, subject to by</w:t>
      </w:r>
      <w:r>
        <w:rPr>
          <w:snapToGrid w:val="0"/>
        </w:rPr>
        <w:noBreakHyphen/>
        <w:t>law 22, charges as set out in Schedule 3, shall apply in respect of that land.</w:t>
      </w:r>
    </w:p>
    <w:p>
      <w:pPr>
        <w:pStyle w:val="Footnotesection"/>
        <w:spacing w:before="100"/>
        <w:ind w:left="890" w:hanging="890"/>
      </w:pPr>
      <w:r>
        <w:tab/>
        <w:t>[By</w:t>
      </w:r>
      <w:r>
        <w:noBreakHyphen/>
        <w:t>law 21 amended in Gazette 29 Dec 1995 p. 6331</w:t>
      </w:r>
      <w:r>
        <w:noBreakHyphen/>
        <w:t>2; 29 Jun 2001 p. 3194.]</w:t>
      </w:r>
    </w:p>
    <w:p>
      <w:pPr>
        <w:pStyle w:val="Heading5"/>
        <w:rPr>
          <w:snapToGrid w:val="0"/>
        </w:rPr>
      </w:pPr>
      <w:bookmarkStart w:id="389" w:name="_Toc487428973"/>
      <w:bookmarkStart w:id="390" w:name="_Toc17278680"/>
      <w:bookmarkStart w:id="391" w:name="_Toc180204782"/>
      <w:bookmarkStart w:id="392" w:name="_Toc297541175"/>
      <w:r>
        <w:rPr>
          <w:rStyle w:val="CharSectno"/>
        </w:rPr>
        <w:t>22</w:t>
      </w:r>
      <w:r>
        <w:rPr>
          <w:snapToGrid w:val="0"/>
        </w:rPr>
        <w:t>.</w:t>
      </w:r>
      <w:r>
        <w:rPr>
          <w:snapToGrid w:val="0"/>
        </w:rPr>
        <w:tab/>
        <w:t>Exempt land</w:t>
      </w:r>
      <w:bookmarkEnd w:id="389"/>
      <w:bookmarkEnd w:id="390"/>
      <w:bookmarkEnd w:id="391"/>
      <w:bookmarkEnd w:id="392"/>
    </w:p>
    <w:p>
      <w:pPr>
        <w:pStyle w:val="Subsection"/>
        <w:spacing w:before="120"/>
        <w:rPr>
          <w:snapToGrid w:val="0"/>
        </w:rPr>
      </w:pPr>
      <w:r>
        <w:rPr>
          <w:snapToGrid w:val="0"/>
        </w:rPr>
        <w:tab/>
      </w:r>
      <w:r>
        <w:rPr>
          <w:snapToGrid w:val="0"/>
        </w:rPr>
        <w:tab/>
        <w:t>Where land described in by</w:t>
      </w:r>
      <w:r>
        <w:rPr>
          <w:snapToGrid w:val="0"/>
        </w:rPr>
        <w:noBreakHyphen/>
        <w:t>law 4 is not connected with a sewer, it is exempt from any charge set out in</w:t>
      </w:r>
      <w:r>
        <w:t xml:space="preserve"> Schedule 3</w:t>
      </w:r>
      <w:r>
        <w:rPr>
          <w:snapToGrid w:val="0"/>
        </w:rPr>
        <w:t>.</w:t>
      </w:r>
    </w:p>
    <w:p>
      <w:pPr>
        <w:pStyle w:val="Footnotesection"/>
        <w:spacing w:before="100"/>
        <w:ind w:left="890" w:hanging="890"/>
      </w:pPr>
      <w:r>
        <w:tab/>
        <w:t>[By</w:t>
      </w:r>
      <w:r>
        <w:noBreakHyphen/>
        <w:t>law 22 amended in Gazette 29 Jun 2001 p. 3194.]</w:t>
      </w:r>
    </w:p>
    <w:p>
      <w:pPr>
        <w:pStyle w:val="Heading5"/>
        <w:rPr>
          <w:rStyle w:val="CharSectno"/>
        </w:rPr>
      </w:pPr>
      <w:bookmarkStart w:id="393" w:name="_Toc180204783"/>
      <w:bookmarkStart w:id="394" w:name="_Toc297541176"/>
      <w:bookmarkStart w:id="395" w:name="_Toc487428975"/>
      <w:bookmarkStart w:id="396" w:name="_Toc17278682"/>
      <w:r>
        <w:rPr>
          <w:rStyle w:val="CharSectno"/>
        </w:rPr>
        <w:t>23.</w:t>
      </w:r>
      <w:r>
        <w:rPr>
          <w:rStyle w:val="CharSectno"/>
        </w:rPr>
        <w:tab/>
        <w:t>Classification of land</w:t>
      </w:r>
      <w:bookmarkEnd w:id="393"/>
      <w:bookmarkEnd w:id="394"/>
    </w:p>
    <w:p>
      <w:pPr>
        <w:pStyle w:val="Subsection"/>
        <w:spacing w:before="120"/>
      </w:pPr>
      <w:r>
        <w:rPr>
          <w:snapToGrid w:val="0"/>
        </w:rPr>
        <w:tab/>
        <w:t>(1)</w:t>
      </w:r>
      <w:r>
        <w:rPr>
          <w:snapToGrid w:val="0"/>
        </w:rPr>
        <w:tab/>
        <w:t>For the purposes of this Part, land described in by</w:t>
      </w:r>
      <w:r>
        <w:rPr>
          <w:snapToGrid w:val="0"/>
        </w:rPr>
        <w:noBreakHyphen/>
        <w:t>law 4 that is</w:t>
      </w:r>
      <w:r>
        <w:t xml:space="preserve"> in a country sewerage area and is connected with a sewer may, irrespective of any other classification under these by</w:t>
      </w:r>
      <w:r>
        <w:noBreakHyphen/>
        <w:t xml:space="preserve">laws, be classified by the Corporation as follows — </w:t>
      </w:r>
    </w:p>
    <w:p>
      <w:pPr>
        <w:pStyle w:val="Indenta"/>
      </w:pPr>
      <w:r>
        <w:tab/>
        <w:t>(a)</w:t>
      </w:r>
      <w:r>
        <w:tab/>
        <w:t>institutional public, if the land is used for such club, institutional or public purpose as the Corporation approves, not being a purpose mentioned in paragraph (b);</w:t>
      </w:r>
    </w:p>
    <w:p>
      <w:pPr>
        <w:pStyle w:val="Indenta"/>
      </w:pPr>
      <w:r>
        <w:tab/>
        <w:t>(b)</w:t>
      </w:r>
      <w:r>
        <w:tab/>
        <w:t xml:space="preserve">charitable purposes, if, in the opinion of the Corporation, the land is used for the purpose of — </w:t>
      </w:r>
    </w:p>
    <w:p>
      <w:pPr>
        <w:pStyle w:val="Indenti"/>
      </w:pPr>
      <w:r>
        <w:tab/>
        <w:t>(i)</w:t>
      </w:r>
      <w:r>
        <w:tab/>
        <w:t>providing relief or assistance to sick, aged, disadvantaged, unemployed or young persons; or</w:t>
      </w:r>
    </w:p>
    <w:p>
      <w:pPr>
        <w:pStyle w:val="Indenti"/>
      </w:pPr>
      <w:r>
        <w:tab/>
        <w:t>(ii)</w:t>
      </w:r>
      <w:r>
        <w:tab/>
        <w:t>conducting other activities for the benefit of the public or in the interests of social welfare,</w:t>
      </w:r>
    </w:p>
    <w:p>
      <w:pPr>
        <w:pStyle w:val="Indenta"/>
      </w:pPr>
      <w:r>
        <w:tab/>
      </w:r>
      <w:r>
        <w:tab/>
        <w:t>by a private organisation that is not operated for the purpose of profit or gain to individual members, shareholders or owners;</w:t>
      </w:r>
    </w:p>
    <w:p>
      <w:pPr>
        <w:pStyle w:val="Indenta"/>
      </w:pPr>
      <w:r>
        <w:tab/>
        <w:t>(c)</w:t>
      </w:r>
      <w:r>
        <w:tab/>
        <w:t>community residential, if the land is occupied as a communal property on which several family units dwell at the same time and is managed by the persons dwelling on the land or a committee of them,</w:t>
      </w:r>
    </w:p>
    <w:p>
      <w:pPr>
        <w:pStyle w:val="Subsection"/>
        <w:spacing w:before="120"/>
      </w:pPr>
      <w:r>
        <w:tab/>
      </w:r>
      <w:r>
        <w:tab/>
        <w:t>and, where it is not classified under paragraph (a), (b) or (c), shall be taken to have been classified as general exempt.</w:t>
      </w:r>
    </w:p>
    <w:p>
      <w:pPr>
        <w:pStyle w:val="Subsection"/>
      </w:pPr>
      <w:r>
        <w:tab/>
        <w:t>(2)</w:t>
      </w:r>
      <w:r>
        <w:tab/>
        <w:t>For the purposes of this Part, land, not being land mentioned in sub</w:t>
      </w:r>
      <w:r>
        <w:noBreakHyphen/>
        <w:t>bylaw (1), may, irrespective of any other classification under these by</w:t>
      </w:r>
      <w:r>
        <w:noBreakHyphen/>
        <w:t xml:space="preserve">laws, be classified by the Corporation as follows — </w:t>
      </w:r>
    </w:p>
    <w:p>
      <w:pPr>
        <w:pStyle w:val="Indenta"/>
      </w:pPr>
      <w:r>
        <w:tab/>
        <w:t>(a)</w:t>
      </w:r>
      <w:r>
        <w:tab/>
        <w:t>residential, if the land is used wholly or primarily for the purpose of providing the owner or occupier of the land with a residence for himself, his family or servants, or any of them;</w:t>
      </w:r>
    </w:p>
    <w:p>
      <w:pPr>
        <w:pStyle w:val="Indenta"/>
      </w:pPr>
      <w:r>
        <w:tab/>
        <w:t>(b)</w:t>
      </w:r>
      <w:r>
        <w:tab/>
        <w:t>non</w:t>
      </w:r>
      <w:r>
        <w:noBreakHyphen/>
        <w:t>residential property, if the land is used for business, professional, holiday accommodation, manufacturing, processing or other commercial processes that are not the subject of another class prescribed in this by</w:t>
      </w:r>
      <w:r>
        <w:noBreakHyphen/>
        <w:t>law;</w:t>
      </w:r>
    </w:p>
    <w:p>
      <w:pPr>
        <w:pStyle w:val="Indenta"/>
      </w:pPr>
      <w:r>
        <w:tab/>
        <w:t>(c)</w:t>
      </w:r>
      <w:r>
        <w:tab/>
        <w:t>vacant land, if there is no building on the land.</w:t>
      </w:r>
    </w:p>
    <w:p>
      <w:pPr>
        <w:pStyle w:val="Footnotesection"/>
      </w:pPr>
      <w:r>
        <w:tab/>
        <w:t>[By</w:t>
      </w:r>
      <w:r>
        <w:noBreakHyphen/>
        <w:t xml:space="preserve">law 23 inserted in Gazette 29 Jun 2007 p. 3252-3; amended in Gazette 19 Jun 2009 p. 2322.] </w:t>
      </w:r>
    </w:p>
    <w:p>
      <w:pPr>
        <w:pStyle w:val="Heading5"/>
        <w:rPr>
          <w:snapToGrid w:val="0"/>
        </w:rPr>
      </w:pPr>
      <w:bookmarkStart w:id="397" w:name="_Toc180204784"/>
      <w:bookmarkStart w:id="398" w:name="_Toc297541177"/>
      <w:r>
        <w:rPr>
          <w:rStyle w:val="CharSectno"/>
        </w:rPr>
        <w:t>24</w:t>
      </w:r>
      <w:r>
        <w:rPr>
          <w:snapToGrid w:val="0"/>
        </w:rPr>
        <w:t>.</w:t>
      </w:r>
      <w:r>
        <w:rPr>
          <w:snapToGrid w:val="0"/>
        </w:rPr>
        <w:tab/>
        <w:t>Indexation of certain valuations</w:t>
      </w:r>
      <w:bookmarkEnd w:id="395"/>
      <w:bookmarkEnd w:id="396"/>
      <w:bookmarkEnd w:id="397"/>
      <w:bookmarkEnd w:id="398"/>
    </w:p>
    <w:p>
      <w:pPr>
        <w:pStyle w:val="Subsection"/>
        <w:rPr>
          <w:snapToGrid w:val="0"/>
        </w:rPr>
      </w:pPr>
      <w:r>
        <w:rPr>
          <w:snapToGrid w:val="0"/>
        </w:rPr>
        <w:tab/>
        <w:t>(1)</w:t>
      </w:r>
      <w:r>
        <w:rPr>
          <w:snapToGrid w:val="0"/>
        </w:rPr>
        <w:tab/>
        <w:t>This by</w:t>
      </w:r>
      <w:r>
        <w:rPr>
          <w:snapToGrid w:val="0"/>
        </w:rPr>
        <w:noBreakHyphen/>
        <w:t xml:space="preserve">law does not apply to the assessment of a charge in respect of land if a value was assigned to the land pursuant to a general valuation under the </w:t>
      </w:r>
      <w:r>
        <w:rPr>
          <w:i/>
          <w:snapToGrid w:val="0"/>
        </w:rPr>
        <w:t>Valuation of Land Act 1978</w:t>
      </w:r>
      <w:r>
        <w:rPr>
          <w:snapToGrid w:val="0"/>
        </w:rPr>
        <w:t xml:space="preserve"> that was expressed by a notice under section 21 or 22 of that Act to come into force and came into force for the purposes of this Act, at the commencement of the period for which the charge is to be imposed.</w:t>
      </w:r>
    </w:p>
    <w:p>
      <w:pPr>
        <w:pStyle w:val="Subsection"/>
        <w:rPr>
          <w:snapToGrid w:val="0"/>
        </w:rPr>
      </w:pPr>
      <w:r>
        <w:rPr>
          <w:snapToGrid w:val="0"/>
        </w:rPr>
        <w:tab/>
        <w:t>(2)</w:t>
      </w:r>
      <w:r>
        <w:rPr>
          <w:snapToGrid w:val="0"/>
        </w:rPr>
        <w:tab/>
        <w:t xml:space="preserve">Where a charge in relation to the provision of sewerage under the </w:t>
      </w:r>
      <w:r>
        <w:rPr>
          <w:i/>
          <w:snapToGrid w:val="0"/>
        </w:rPr>
        <w:t>Country Towns Sewerage Act 1948</w:t>
      </w:r>
      <w:r>
        <w:rPr>
          <w:snapToGrid w:val="0"/>
        </w:rPr>
        <w:t xml:space="preserve"> is to be assessed in respect of land by reference to GRV, the GRV for the purposes of assessing that charge shall be an adjusted GRV (</w:t>
      </w:r>
      <w:r>
        <w:rPr>
          <w:rStyle w:val="CharDefText"/>
        </w:rPr>
        <w:t>AGRV</w:t>
      </w:r>
      <w:r>
        <w:rPr>
          <w:snapToGrid w:val="0"/>
        </w:rPr>
        <w:t>) calculated in accordance with the formula in</w:t>
      </w:r>
      <w:r>
        <w:t xml:space="preserve"> Schedule 6</w:t>
      </w:r>
      <w:r>
        <w:rPr>
          <w:snapToGrid w:val="0"/>
        </w:rPr>
        <w:t>.</w:t>
      </w:r>
    </w:p>
    <w:p>
      <w:pPr>
        <w:pStyle w:val="Footnotesection"/>
      </w:pPr>
      <w:r>
        <w:tab/>
        <w:t>[By</w:t>
      </w:r>
      <w:r>
        <w:noBreakHyphen/>
        <w:t>law 24 amended in Gazette 29 Jun 1999 p. 2795; 29 Jun 2001 p. 3194.]</w:t>
      </w:r>
    </w:p>
    <w:p>
      <w:pPr>
        <w:pStyle w:val="Ednotesection"/>
      </w:pPr>
      <w:r>
        <w:t>[</w:t>
      </w:r>
      <w:r>
        <w:rPr>
          <w:b/>
        </w:rPr>
        <w:t>25.</w:t>
      </w:r>
      <w:r>
        <w:tab/>
        <w:t>Deleted in Gazette 1 Jul 2002 p. 3157.]</w:t>
      </w:r>
    </w:p>
    <w:p>
      <w:pPr>
        <w:pStyle w:val="Heading5"/>
        <w:rPr>
          <w:snapToGrid w:val="0"/>
        </w:rPr>
      </w:pPr>
      <w:bookmarkStart w:id="399" w:name="_Toc487428977"/>
      <w:bookmarkStart w:id="400" w:name="_Toc17278683"/>
      <w:bookmarkStart w:id="401" w:name="_Toc180204785"/>
      <w:bookmarkStart w:id="402" w:name="_Toc297541178"/>
      <w:r>
        <w:rPr>
          <w:rStyle w:val="CharSectno"/>
        </w:rPr>
        <w:t>25A</w:t>
      </w:r>
      <w:r>
        <w:rPr>
          <w:snapToGrid w:val="0"/>
        </w:rPr>
        <w:t>.</w:t>
      </w:r>
      <w:r>
        <w:rPr>
          <w:snapToGrid w:val="0"/>
        </w:rPr>
        <w:tab/>
        <w:t>Metered metropolitan non</w:t>
      </w:r>
      <w:r>
        <w:rPr>
          <w:snapToGrid w:val="0"/>
        </w:rPr>
        <w:noBreakHyphen/>
        <w:t>residential property sewerage charges</w:t>
      </w:r>
      <w:bookmarkEnd w:id="399"/>
      <w:bookmarkEnd w:id="400"/>
      <w:bookmarkEnd w:id="401"/>
      <w:bookmarkEnd w:id="402"/>
    </w:p>
    <w:p>
      <w:pPr>
        <w:pStyle w:val="Subsection"/>
        <w:rPr>
          <w:snapToGrid w:val="0"/>
        </w:rPr>
      </w:pPr>
      <w:r>
        <w:rPr>
          <w:snapToGrid w:val="0"/>
        </w:rPr>
        <w:tab/>
        <w:t>(1)</w:t>
      </w:r>
      <w:r>
        <w:rPr>
          <w:snapToGrid w:val="0"/>
        </w:rPr>
        <w:tab/>
        <w:t>Subject to sub</w:t>
      </w:r>
      <w:r>
        <w:rPr>
          <w:snapToGrid w:val="0"/>
        </w:rPr>
        <w:noBreakHyphen/>
        <w:t>bylaws (3), (5) and (6) and notwithstanding any other provision of these by</w:t>
      </w:r>
      <w:r>
        <w:rPr>
          <w:snapToGrid w:val="0"/>
        </w:rPr>
        <w:noBreakHyphen/>
        <w:t>laws, the minimum charge payable for the current year for the provision of sewerage to metropolitan non</w:t>
      </w:r>
      <w:r>
        <w:rPr>
          <w:snapToGrid w:val="0"/>
        </w:rPr>
        <w:noBreakHyphen/>
        <w:t>residential property that has metered water supply is —</w:t>
      </w:r>
    </w:p>
    <w:p>
      <w:pPr>
        <w:pStyle w:val="Indenta"/>
        <w:rPr>
          <w:snapToGrid w:val="0"/>
        </w:rPr>
      </w:pPr>
      <w:r>
        <w:rPr>
          <w:snapToGrid w:val="0"/>
        </w:rPr>
        <w:tab/>
        <w:t>(a)</w:t>
      </w:r>
      <w:r>
        <w:rPr>
          <w:snapToGrid w:val="0"/>
        </w:rPr>
        <w:tab/>
        <w:t>the charge calculated in accordance with the formula; or</w:t>
      </w:r>
    </w:p>
    <w:p>
      <w:pPr>
        <w:pStyle w:val="Indenta"/>
        <w:rPr>
          <w:snapToGrid w:val="0"/>
        </w:rPr>
      </w:pPr>
      <w:r>
        <w:rPr>
          <w:snapToGrid w:val="0"/>
        </w:rPr>
        <w:tab/>
        <w:t>(b)</w:t>
      </w:r>
      <w:r>
        <w:rPr>
          <w:snapToGrid w:val="0"/>
        </w:rPr>
        <w:tab/>
        <w:t>the minimum charge payable for relevant number of major fixtures in the current year, as set out in the Table,</w:t>
      </w:r>
    </w:p>
    <w:p>
      <w:pPr>
        <w:pStyle w:val="Subsection"/>
        <w:spacing w:before="100"/>
        <w:rPr>
          <w:snapToGrid w:val="0"/>
        </w:rPr>
      </w:pPr>
      <w:r>
        <w:rPr>
          <w:snapToGrid w:val="0"/>
        </w:rPr>
        <w:tab/>
      </w:r>
      <w:r>
        <w:rPr>
          <w:snapToGrid w:val="0"/>
        </w:rPr>
        <w:tab/>
        <w:t>whichever is the greater.</w:t>
      </w:r>
    </w:p>
    <w:p>
      <w:pPr>
        <w:pStyle w:val="Subsection"/>
        <w:rPr>
          <w:snapToGrid w:val="0"/>
        </w:rPr>
      </w:pPr>
      <w:r>
        <w:rPr>
          <w:snapToGrid w:val="0"/>
        </w:rPr>
        <w:tab/>
        <w:t>(2)</w:t>
      </w:r>
      <w:r>
        <w:rPr>
          <w:snapToGrid w:val="0"/>
        </w:rPr>
        <w:tab/>
        <w:t>Where land classified as metropolitan non</w:t>
      </w:r>
      <w:r>
        <w:rPr>
          <w:snapToGrid w:val="0"/>
        </w:rPr>
        <w:noBreakHyphen/>
        <w:t>residential property for the whole or part of the current year was not so classified for the whole of the previous year, the Corporation may estimate a notional charge for the previous year, being a charge that would have been payable for that year if —</w:t>
      </w:r>
    </w:p>
    <w:p>
      <w:pPr>
        <w:pStyle w:val="Indenta"/>
        <w:rPr>
          <w:snapToGrid w:val="0"/>
        </w:rPr>
      </w:pPr>
      <w:r>
        <w:rPr>
          <w:snapToGrid w:val="0"/>
        </w:rPr>
        <w:tab/>
        <w:t>(a)</w:t>
      </w:r>
      <w:r>
        <w:rPr>
          <w:snapToGrid w:val="0"/>
        </w:rPr>
        <w:tab/>
        <w:t>the land had been classified as metropolitan non</w:t>
      </w:r>
      <w:r>
        <w:rPr>
          <w:snapToGrid w:val="0"/>
        </w:rPr>
        <w:noBreakHyphen/>
        <w:t>residential; and</w:t>
      </w:r>
    </w:p>
    <w:p>
      <w:pPr>
        <w:pStyle w:val="Indenta"/>
        <w:rPr>
          <w:snapToGrid w:val="0"/>
        </w:rPr>
      </w:pPr>
      <w:r>
        <w:rPr>
          <w:snapToGrid w:val="0"/>
        </w:rPr>
        <w:tab/>
        <w:t>(b)</w:t>
      </w:r>
      <w:r>
        <w:rPr>
          <w:snapToGrid w:val="0"/>
        </w:rPr>
        <w:tab/>
        <w:t>the matters and circumstances currently prevailing had prevailed,</w:t>
      </w:r>
    </w:p>
    <w:p>
      <w:pPr>
        <w:pStyle w:val="Subsection"/>
        <w:spacing w:before="100"/>
        <w:rPr>
          <w:snapToGrid w:val="0"/>
        </w:rPr>
      </w:pPr>
      <w:r>
        <w:rPr>
          <w:snapToGrid w:val="0"/>
        </w:rPr>
        <w:tab/>
      </w:r>
      <w:r>
        <w:rPr>
          <w:snapToGrid w:val="0"/>
        </w:rPr>
        <w:tab/>
        <w:t xml:space="preserve">for the whole of the previous year, and that notional charge shall be regarded as the charge payable in the previous year as set out for the purposes of variable </w:t>
      </w:r>
      <w:r>
        <w:rPr>
          <w:b/>
          <w:snapToGrid w:val="0"/>
        </w:rPr>
        <w:t>“A”</w:t>
      </w:r>
      <w:r>
        <w:rPr>
          <w:snapToGrid w:val="0"/>
        </w:rPr>
        <w:t xml:space="preserve"> of the formula.</w:t>
      </w:r>
    </w:p>
    <w:p>
      <w:pPr>
        <w:pStyle w:val="Subsection"/>
        <w:rPr>
          <w:snapToGrid w:val="0"/>
        </w:rPr>
      </w:pPr>
      <w:r>
        <w:rPr>
          <w:snapToGrid w:val="0"/>
        </w:rPr>
        <w:tab/>
        <w:t>(3)</w:t>
      </w:r>
      <w:r>
        <w:rPr>
          <w:snapToGrid w:val="0"/>
        </w:rPr>
        <w:tab/>
        <w:t>Where part of the way through the current year land ceases to be, or becomes, metropolitan non</w:t>
      </w:r>
      <w:r>
        <w:rPr>
          <w:snapToGrid w:val="0"/>
        </w:rPr>
        <w:noBreakHyphen/>
        <w:t>residential property, the charge payable in respect of that land shall be payable in the same ratio as the part of the year for which the charge applies bears to the full year.</w:t>
      </w:r>
    </w:p>
    <w:p>
      <w:pPr>
        <w:pStyle w:val="Subsection"/>
        <w:rPr>
          <w:snapToGrid w:val="0"/>
        </w:rPr>
      </w:pPr>
      <w:r>
        <w:rPr>
          <w:snapToGrid w:val="0"/>
        </w:rPr>
        <w:tab/>
        <w:t>(4)</w:t>
      </w:r>
      <w:r>
        <w:rPr>
          <w:snapToGrid w:val="0"/>
        </w:rPr>
        <w:tab/>
        <w:t>Where, for a portion of the current year, in respect of metropolitan non</w:t>
      </w:r>
      <w:r>
        <w:rPr>
          <w:snapToGrid w:val="0"/>
        </w:rPr>
        <w:noBreakHyphen/>
        <w:t>residential property, there is —</w:t>
      </w:r>
    </w:p>
    <w:p>
      <w:pPr>
        <w:pStyle w:val="Indenta"/>
        <w:rPr>
          <w:snapToGrid w:val="0"/>
        </w:rPr>
      </w:pPr>
      <w:r>
        <w:rPr>
          <w:snapToGrid w:val="0"/>
        </w:rPr>
        <w:tab/>
        <w:t>(a)</w:t>
      </w:r>
      <w:r>
        <w:rPr>
          <w:snapToGrid w:val="0"/>
        </w:rPr>
        <w:tab/>
        <w:t>a change in the amount of the charges for the current year as a result of an alteration in the method in which the discharge charge is calculated for that property;</w:t>
      </w:r>
    </w:p>
    <w:p>
      <w:pPr>
        <w:pStyle w:val="Indenta"/>
        <w:spacing w:before="60"/>
        <w:rPr>
          <w:snapToGrid w:val="0"/>
        </w:rPr>
      </w:pPr>
      <w:r>
        <w:rPr>
          <w:snapToGrid w:val="0"/>
        </w:rPr>
        <w:tab/>
        <w:t>(b)</w:t>
      </w:r>
      <w:r>
        <w:rPr>
          <w:snapToGrid w:val="0"/>
        </w:rPr>
        <w:tab/>
        <w:t>a change in the amount of the charges for the current year as a result of a change in the number of major fixtures relevant to that property; or</w:t>
      </w:r>
    </w:p>
    <w:p>
      <w:pPr>
        <w:pStyle w:val="Indenta"/>
        <w:spacing w:before="60"/>
        <w:rPr>
          <w:snapToGrid w:val="0"/>
          <w:spacing w:val="-4"/>
        </w:rPr>
      </w:pPr>
      <w:r>
        <w:rPr>
          <w:snapToGrid w:val="0"/>
          <w:spacing w:val="-4"/>
        </w:rPr>
        <w:tab/>
        <w:t>(c)</w:t>
      </w:r>
      <w:r>
        <w:rPr>
          <w:snapToGrid w:val="0"/>
          <w:spacing w:val="-4"/>
        </w:rPr>
        <w:tab/>
        <w:t xml:space="preserve">an interim valuation under the </w:t>
      </w:r>
      <w:r>
        <w:rPr>
          <w:i/>
          <w:snapToGrid w:val="0"/>
          <w:spacing w:val="-4"/>
        </w:rPr>
        <w:t>Valuation of Land Act 1978</w:t>
      </w:r>
      <w:r>
        <w:rPr>
          <w:snapToGrid w:val="0"/>
          <w:spacing w:val="-4"/>
        </w:rPr>
        <w:t xml:space="preserve"> reflecting any development or change of use of that land,</w:t>
      </w:r>
    </w:p>
    <w:p>
      <w:pPr>
        <w:pStyle w:val="Subsection"/>
        <w:rPr>
          <w:rFonts w:ascii="Times" w:hAnsi="Times"/>
          <w:snapToGrid w:val="0"/>
        </w:rPr>
      </w:pPr>
      <w:r>
        <w:rPr>
          <w:rFonts w:ascii="Times" w:hAnsi="Times"/>
          <w:snapToGrid w:val="0"/>
        </w:rPr>
        <w:tab/>
      </w:r>
      <w:r>
        <w:rPr>
          <w:rFonts w:ascii="Times" w:hAnsi="Times"/>
          <w:snapToGrid w:val="0"/>
        </w:rPr>
        <w:tab/>
        <w:t>the Corporation may, for the purposes of sub</w:t>
      </w:r>
      <w:r>
        <w:rPr>
          <w:rFonts w:ascii="Times" w:hAnsi="Times"/>
          <w:snapToGrid w:val="0"/>
        </w:rPr>
        <w:noBreakHyphen/>
        <w:t>bylaw (5), estimate a notional charge for the previous year in respect of that property, being the charge that would have been payable for that year if —</w:t>
      </w:r>
    </w:p>
    <w:p>
      <w:pPr>
        <w:pStyle w:val="Indenta"/>
        <w:spacing w:before="60"/>
        <w:rPr>
          <w:snapToGrid w:val="0"/>
        </w:rPr>
      </w:pPr>
      <w:r>
        <w:rPr>
          <w:snapToGrid w:val="0"/>
        </w:rPr>
        <w:tab/>
        <w:t>(d)</w:t>
      </w:r>
      <w:r>
        <w:rPr>
          <w:snapToGrid w:val="0"/>
        </w:rPr>
        <w:tab/>
        <w:t>the matters and circumstances currently prevailing had prevailed;</w:t>
      </w:r>
    </w:p>
    <w:p>
      <w:pPr>
        <w:pStyle w:val="Indenta"/>
        <w:spacing w:before="60"/>
        <w:rPr>
          <w:snapToGrid w:val="0"/>
        </w:rPr>
      </w:pPr>
      <w:r>
        <w:rPr>
          <w:snapToGrid w:val="0"/>
        </w:rPr>
        <w:tab/>
        <w:t>(e)</w:t>
      </w:r>
      <w:r>
        <w:rPr>
          <w:snapToGrid w:val="0"/>
        </w:rPr>
        <w:tab/>
        <w:t>the method of calculation of the discharge charge currently prevailing had been used;</w:t>
      </w:r>
    </w:p>
    <w:p>
      <w:pPr>
        <w:pStyle w:val="Indenta"/>
        <w:spacing w:before="60"/>
        <w:rPr>
          <w:snapToGrid w:val="0"/>
        </w:rPr>
      </w:pPr>
      <w:r>
        <w:rPr>
          <w:snapToGrid w:val="0"/>
        </w:rPr>
        <w:tab/>
        <w:t>(f)</w:t>
      </w:r>
      <w:r>
        <w:rPr>
          <w:snapToGrid w:val="0"/>
        </w:rPr>
        <w:tab/>
        <w:t>any changed number of major fixtures referred to in paragraph (b) had been provided; and</w:t>
      </w:r>
    </w:p>
    <w:p>
      <w:pPr>
        <w:pStyle w:val="Indenta"/>
        <w:spacing w:before="60"/>
        <w:rPr>
          <w:snapToGrid w:val="0"/>
        </w:rPr>
      </w:pPr>
      <w:r>
        <w:rPr>
          <w:snapToGrid w:val="0"/>
        </w:rPr>
        <w:tab/>
        <w:t>(g)</w:t>
      </w:r>
      <w:r>
        <w:rPr>
          <w:snapToGrid w:val="0"/>
        </w:rPr>
        <w:tab/>
        <w:t>any interim valuation reflecting any development or change in use referred to in paragraph (c) had been made and in force,</w:t>
      </w:r>
    </w:p>
    <w:p>
      <w:pPr>
        <w:pStyle w:val="Subsection"/>
        <w:rPr>
          <w:snapToGrid w:val="0"/>
        </w:rPr>
      </w:pPr>
      <w:r>
        <w:rPr>
          <w:snapToGrid w:val="0"/>
        </w:rPr>
        <w:tab/>
      </w:r>
      <w:r>
        <w:rPr>
          <w:snapToGrid w:val="0"/>
        </w:rPr>
        <w:tab/>
        <w:t>for the whole of that year.</w:t>
      </w:r>
    </w:p>
    <w:p>
      <w:pPr>
        <w:pStyle w:val="Subsection"/>
        <w:rPr>
          <w:snapToGrid w:val="0"/>
        </w:rPr>
      </w:pPr>
      <w:r>
        <w:rPr>
          <w:snapToGrid w:val="0"/>
        </w:rPr>
        <w:tab/>
        <w:t>(5)</w:t>
      </w:r>
      <w:r>
        <w:rPr>
          <w:snapToGrid w:val="0"/>
        </w:rPr>
        <w:tab/>
        <w:t>A charge payable for the portion of the current year referred to in sub</w:t>
      </w:r>
      <w:r>
        <w:rPr>
          <w:snapToGrid w:val="0"/>
        </w:rPr>
        <w:noBreakHyphen/>
        <w:t>bylaw (4) is payable in the same ratio as the portion bears to the full year.</w:t>
      </w:r>
    </w:p>
    <w:p>
      <w:pPr>
        <w:pStyle w:val="Subsection"/>
        <w:rPr>
          <w:snapToGrid w:val="0"/>
        </w:rPr>
      </w:pPr>
      <w:r>
        <w:rPr>
          <w:snapToGrid w:val="0"/>
        </w:rPr>
        <w:tab/>
        <w:t>(6)</w:t>
      </w:r>
      <w:r>
        <w:rPr>
          <w:snapToGrid w:val="0"/>
        </w:rPr>
        <w:tab/>
        <w:t>If a charge calculated under this by</w:t>
      </w:r>
      <w:r>
        <w:rPr>
          <w:snapToGrid w:val="0"/>
        </w:rPr>
        <w:noBreakHyphen/>
        <w:t xml:space="preserve">law for the current year is more than </w:t>
      </w:r>
      <w:r>
        <w:t xml:space="preserve">13.0% </w:t>
      </w:r>
      <w:r>
        <w:rPr>
          <w:snapToGrid w:val="0"/>
        </w:rPr>
        <w:t xml:space="preserve">greater than the charge calculated for the same service (and under the same circumstances) in the previous year, the charge is only payable up to that </w:t>
      </w:r>
      <w:r>
        <w:t xml:space="preserve">13.0% </w:t>
      </w:r>
      <w:r>
        <w:rPr>
          <w:snapToGrid w:val="0"/>
        </w:rPr>
        <w:t>increase.</w:t>
      </w:r>
    </w:p>
    <w:p>
      <w:pPr>
        <w:pStyle w:val="Footnotesection"/>
        <w:spacing w:before="80"/>
        <w:ind w:left="890" w:hanging="890"/>
      </w:pPr>
      <w:r>
        <w:tab/>
        <w:t>[By</w:t>
      </w:r>
      <w:r>
        <w:noBreakHyphen/>
        <w:t>law 25A inserted in Gazette 28 Jun 1996 p. 3110</w:t>
      </w:r>
      <w:r>
        <w:noBreakHyphen/>
        <w:t>11 (correction 9 Jul 1996 p. 3281); amended in Gazette 27 Jun 1997 p. 3180 and 3203; 26 Jun 1998 p. 3400; 29 Jun 1999 p. 2795; 29 Jun 2001 p. 3194; 1 Jul 2002 p. 3157; 27 Jun 2003 p. 2288; 29 Jun 2004 p. 2468; 1 Jul 2005 p. 3034; 30 Jun 2006 p. 2417; 29 Jun 2007 p. 3253; 27 Jun 2008 p. 2987; 19 Jun 2009 p. 2323; 25 Jun 2010 p. 2906; 23 Jun 2011 p. 2418.]</w:t>
      </w:r>
    </w:p>
    <w:p>
      <w:pPr>
        <w:pStyle w:val="Heading5"/>
        <w:keepLines w:val="0"/>
        <w:spacing w:before="180"/>
        <w:rPr>
          <w:snapToGrid w:val="0"/>
        </w:rPr>
      </w:pPr>
      <w:bookmarkStart w:id="403" w:name="_Toc487428978"/>
      <w:bookmarkStart w:id="404" w:name="_Toc17278684"/>
      <w:bookmarkStart w:id="405" w:name="_Toc180204786"/>
      <w:bookmarkStart w:id="406" w:name="_Toc297541179"/>
      <w:r>
        <w:rPr>
          <w:rStyle w:val="CharSectno"/>
        </w:rPr>
        <w:t>25B</w:t>
      </w:r>
      <w:r>
        <w:rPr>
          <w:snapToGrid w:val="0"/>
        </w:rPr>
        <w:t>.</w:t>
      </w:r>
      <w:r>
        <w:rPr>
          <w:snapToGrid w:val="0"/>
        </w:rPr>
        <w:tab/>
        <w:t>Un</w:t>
      </w:r>
      <w:r>
        <w:rPr>
          <w:snapToGrid w:val="0"/>
        </w:rPr>
        <w:noBreakHyphen/>
        <w:t>metered or unconnected metropolitan non</w:t>
      </w:r>
      <w:r>
        <w:rPr>
          <w:snapToGrid w:val="0"/>
        </w:rPr>
        <w:noBreakHyphen/>
        <w:t>residential property sewerage charges</w:t>
      </w:r>
      <w:bookmarkEnd w:id="403"/>
      <w:bookmarkEnd w:id="404"/>
      <w:bookmarkEnd w:id="405"/>
      <w:bookmarkEnd w:id="406"/>
    </w:p>
    <w:p>
      <w:pPr>
        <w:pStyle w:val="Subsection"/>
        <w:rPr>
          <w:snapToGrid w:val="0"/>
        </w:rPr>
      </w:pPr>
      <w:r>
        <w:rPr>
          <w:snapToGrid w:val="0"/>
        </w:rPr>
        <w:tab/>
        <w:t>(1)</w:t>
      </w:r>
      <w:r>
        <w:rPr>
          <w:snapToGrid w:val="0"/>
        </w:rPr>
        <w:tab/>
        <w:t>Subject to sub</w:t>
      </w:r>
      <w:r>
        <w:rPr>
          <w:snapToGrid w:val="0"/>
        </w:rPr>
        <w:noBreakHyphen/>
        <w:t>bylaw (2), the minimum charge payable for the current year for the provision of sewerage to a metropolitan non</w:t>
      </w:r>
      <w:r>
        <w:rPr>
          <w:snapToGrid w:val="0"/>
        </w:rPr>
        <w:noBreakHyphen/>
        <w:t xml:space="preserve">residential property which has sewerage available but not connected is calculated in accordance with the formula, with the variable </w:t>
      </w:r>
      <w:r>
        <w:rPr>
          <w:b/>
          <w:snapToGrid w:val="0"/>
        </w:rPr>
        <w:t>“Q”</w:t>
      </w:r>
      <w:r>
        <w:rPr>
          <w:snapToGrid w:val="0"/>
        </w:rPr>
        <w:t xml:space="preserve"> in the formula having a value of nil.</w:t>
      </w:r>
    </w:p>
    <w:p>
      <w:pPr>
        <w:pStyle w:val="Subsection"/>
        <w:rPr>
          <w:snapToGrid w:val="0"/>
        </w:rPr>
      </w:pPr>
      <w:r>
        <w:rPr>
          <w:snapToGrid w:val="0"/>
        </w:rPr>
        <w:tab/>
        <w:t>(2)</w:t>
      </w:r>
      <w:r>
        <w:rPr>
          <w:snapToGrid w:val="0"/>
        </w:rPr>
        <w:tab/>
        <w:t>Where a metropolitan non</w:t>
      </w:r>
      <w:r>
        <w:rPr>
          <w:snapToGrid w:val="0"/>
        </w:rPr>
        <w:noBreakHyphen/>
        <w:t>residential property has no major fixtures, or no shared major fixtures as described in by</w:t>
      </w:r>
      <w:r>
        <w:rPr>
          <w:snapToGrid w:val="0"/>
        </w:rPr>
        <w:noBreakHyphen/>
        <w:t xml:space="preserve">law 25C, the minimum charge payable for the current year for one major fixture, as set out in the Table, is the value of the variable </w:t>
      </w:r>
      <w:r>
        <w:rPr>
          <w:b/>
          <w:snapToGrid w:val="0"/>
        </w:rPr>
        <w:t>“P”</w:t>
      </w:r>
      <w:r>
        <w:rPr>
          <w:snapToGrid w:val="0"/>
        </w:rPr>
        <w:t xml:space="preserve"> in the formula.</w:t>
      </w:r>
    </w:p>
    <w:p>
      <w:pPr>
        <w:pStyle w:val="Subsection"/>
        <w:rPr>
          <w:snapToGrid w:val="0"/>
        </w:rPr>
      </w:pPr>
      <w:r>
        <w:rPr>
          <w:snapToGrid w:val="0"/>
        </w:rPr>
        <w:tab/>
        <w:t>(3)</w:t>
      </w:r>
      <w:r>
        <w:rPr>
          <w:snapToGrid w:val="0"/>
        </w:rPr>
        <w:tab/>
        <w:t>The minimum charge payable for the current year for the provision of sewerage to a metropolitan non</w:t>
      </w:r>
      <w:r>
        <w:rPr>
          <w:snapToGrid w:val="0"/>
        </w:rPr>
        <w:noBreakHyphen/>
        <w:t>residential property which is sewered but where any water supply to the property is not separately metered by the Corporation, is calculated in accordance with the formula, and, for the purposes of the calculation, the discharge charge has a value of nil.</w:t>
      </w:r>
    </w:p>
    <w:p>
      <w:pPr>
        <w:pStyle w:val="Footnotesection"/>
        <w:spacing w:before="80"/>
        <w:ind w:left="890" w:hanging="890"/>
      </w:pPr>
      <w:r>
        <w:tab/>
        <w:t>[By</w:t>
      </w:r>
      <w:r>
        <w:noBreakHyphen/>
        <w:t>law 25B inserted in Gazette 28 Jun 1996 p. 3111; amended in Gazette 27 Jun 1997 p. 3180 and 3203.]</w:t>
      </w:r>
    </w:p>
    <w:p>
      <w:pPr>
        <w:pStyle w:val="Heading5"/>
        <w:rPr>
          <w:snapToGrid w:val="0"/>
        </w:rPr>
      </w:pPr>
      <w:bookmarkStart w:id="407" w:name="_Toc487428979"/>
      <w:bookmarkStart w:id="408" w:name="_Toc17278685"/>
      <w:bookmarkStart w:id="409" w:name="_Toc180204787"/>
      <w:bookmarkStart w:id="410" w:name="_Toc297541180"/>
      <w:r>
        <w:rPr>
          <w:rStyle w:val="CharSectno"/>
        </w:rPr>
        <w:t>25C</w:t>
      </w:r>
      <w:r>
        <w:rPr>
          <w:snapToGrid w:val="0"/>
        </w:rPr>
        <w:t>.</w:t>
      </w:r>
      <w:r>
        <w:rPr>
          <w:snapToGrid w:val="0"/>
        </w:rPr>
        <w:tab/>
        <w:t>Charging for shared sewerage fixtures on metropolitan non</w:t>
      </w:r>
      <w:r>
        <w:rPr>
          <w:snapToGrid w:val="0"/>
        </w:rPr>
        <w:noBreakHyphen/>
        <w:t>residential property</w:t>
      </w:r>
      <w:bookmarkEnd w:id="407"/>
      <w:bookmarkEnd w:id="408"/>
      <w:bookmarkEnd w:id="409"/>
      <w:bookmarkEnd w:id="410"/>
    </w:p>
    <w:p>
      <w:pPr>
        <w:pStyle w:val="Subsection"/>
        <w:rPr>
          <w:snapToGrid w:val="0"/>
        </w:rPr>
      </w:pPr>
      <w:r>
        <w:rPr>
          <w:snapToGrid w:val="0"/>
        </w:rPr>
        <w:tab/>
      </w:r>
      <w:r>
        <w:rPr>
          <w:snapToGrid w:val="0"/>
        </w:rPr>
        <w:tab/>
        <w:t>Where all or some major sewerage fixtures are shared between metropolitan non</w:t>
      </w:r>
      <w:r>
        <w:rPr>
          <w:snapToGrid w:val="0"/>
        </w:rPr>
        <w:noBreakHyphen/>
        <w:t>residential properties the number of major fixtures for a single property shall be calculated as —</w:t>
      </w:r>
    </w:p>
    <w:p>
      <w:pPr>
        <w:pStyle w:val="Indenta"/>
        <w:spacing w:before="60"/>
        <w:rPr>
          <w:snapToGrid w:val="0"/>
        </w:rPr>
      </w:pPr>
      <w:r>
        <w:rPr>
          <w:snapToGrid w:val="0"/>
        </w:rPr>
        <w:tab/>
      </w:r>
      <w:r>
        <w:rPr>
          <w:snapToGrid w:val="0"/>
        </w:rPr>
        <w:tab/>
        <w:t>the number of major fixtures exclusive to that property (if any)</w:t>
      </w:r>
    </w:p>
    <w:p>
      <w:pPr>
        <w:pStyle w:val="Indenta"/>
        <w:rPr>
          <w:snapToGrid w:val="0"/>
        </w:rPr>
      </w:pPr>
      <w:r>
        <w:rPr>
          <w:snapToGrid w:val="0"/>
        </w:rPr>
        <w:tab/>
      </w:r>
      <w:r>
        <w:rPr>
          <w:snapToGrid w:val="0"/>
        </w:rPr>
        <w:tab/>
        <w:t>plus</w:t>
      </w:r>
    </w:p>
    <w:p>
      <w:pPr>
        <w:pStyle w:val="Indenta"/>
        <w:spacing w:before="60"/>
        <w:rPr>
          <w:snapToGrid w:val="0"/>
        </w:rPr>
      </w:pPr>
      <w:r>
        <w:rPr>
          <w:snapToGrid w:val="0"/>
        </w:rPr>
        <w:tab/>
      </w:r>
      <w:r>
        <w:rPr>
          <w:snapToGrid w:val="0"/>
        </w:rPr>
        <w:tab/>
        <w:t>the number of major fixtures divided by the number of properties sharing those fixtures, rounded down to the nearest whole number but with a minimum of one additional fixture per property.</w:t>
      </w:r>
    </w:p>
    <w:p>
      <w:pPr>
        <w:pStyle w:val="Footnotesection"/>
        <w:spacing w:before="80"/>
        <w:ind w:left="890" w:hanging="890"/>
      </w:pPr>
      <w:r>
        <w:tab/>
        <w:t>[By</w:t>
      </w:r>
      <w:r>
        <w:noBreakHyphen/>
        <w:t>law 25C inserted in Gazette 30 Jun 1995 p. 2743</w:t>
      </w:r>
      <w:r>
        <w:noBreakHyphen/>
        <w:t>4.]</w:t>
      </w:r>
    </w:p>
    <w:p>
      <w:pPr>
        <w:pStyle w:val="Heading5"/>
        <w:rPr>
          <w:snapToGrid w:val="0"/>
        </w:rPr>
      </w:pPr>
      <w:bookmarkStart w:id="411" w:name="_Toc180204788"/>
      <w:bookmarkStart w:id="412" w:name="_Toc297541181"/>
      <w:r>
        <w:rPr>
          <w:rStyle w:val="CharSectno"/>
        </w:rPr>
        <w:t>26</w:t>
      </w:r>
      <w:r>
        <w:t>.</w:t>
      </w:r>
      <w:r>
        <w:tab/>
      </w:r>
      <w:bookmarkStart w:id="413" w:name="_Toc43099247"/>
      <w:r>
        <w:rPr>
          <w:snapToGrid w:val="0"/>
        </w:rPr>
        <w:t xml:space="preserve">Metered country </w:t>
      </w:r>
      <w:r>
        <w:t>non</w:t>
      </w:r>
      <w:r>
        <w:noBreakHyphen/>
        <w:t>residential or commercial residential</w:t>
      </w:r>
      <w:r>
        <w:rPr>
          <w:snapToGrid w:val="0"/>
        </w:rPr>
        <w:t xml:space="preserve"> property sewerage charges</w:t>
      </w:r>
      <w:bookmarkEnd w:id="411"/>
      <w:bookmarkEnd w:id="412"/>
      <w:bookmarkEnd w:id="413"/>
    </w:p>
    <w:p>
      <w:pPr>
        <w:pStyle w:val="Subsection"/>
        <w:spacing w:before="200"/>
      </w:pPr>
      <w:r>
        <w:tab/>
        <w:t>(1)</w:t>
      </w:r>
      <w:r>
        <w:tab/>
        <w:t>Subject to sub</w:t>
      </w:r>
      <w:r>
        <w:noBreakHyphen/>
        <w:t>bylaws (3) and (5) and notwithstanding any other provision of these by</w:t>
      </w:r>
      <w:r>
        <w:noBreakHyphen/>
        <w:t>laws, the minimum charge payable for the current year for the provision of sewerage to a country non</w:t>
      </w:r>
      <w:r>
        <w:noBreakHyphen/>
        <w:t>residential or commercial residential property that has metered water supply is —</w:t>
      </w:r>
    </w:p>
    <w:p>
      <w:pPr>
        <w:pStyle w:val="Indenta"/>
      </w:pPr>
      <w:r>
        <w:tab/>
        <w:t>(a)</w:t>
      </w:r>
      <w:r>
        <w:tab/>
        <w:t>the charge calculated in accordance with the formula; or</w:t>
      </w:r>
    </w:p>
    <w:p>
      <w:pPr>
        <w:pStyle w:val="Indenta"/>
      </w:pPr>
      <w:r>
        <w:tab/>
        <w:t>(b)</w:t>
      </w:r>
      <w:r>
        <w:tab/>
        <w:t>the minimum charge payable for relevant number of major fixtures in the current year, as set out in the Table,</w:t>
      </w:r>
    </w:p>
    <w:p>
      <w:pPr>
        <w:pStyle w:val="Subsection"/>
      </w:pPr>
      <w:r>
        <w:tab/>
      </w:r>
      <w:r>
        <w:tab/>
        <w:t>whichever is the greater.</w:t>
      </w:r>
    </w:p>
    <w:p>
      <w:pPr>
        <w:pStyle w:val="Subsection"/>
        <w:spacing w:before="200"/>
      </w:pPr>
      <w:r>
        <w:tab/>
        <w:t>(2)</w:t>
      </w:r>
      <w:r>
        <w:tab/>
        <w:t xml:space="preserve">Where land classified as </w:t>
      </w:r>
      <w:r>
        <w:rPr>
          <w:snapToGrid w:val="0"/>
        </w:rPr>
        <w:t xml:space="preserve">country </w:t>
      </w:r>
      <w:r>
        <w:t>non</w:t>
      </w:r>
      <w:r>
        <w:noBreakHyphen/>
        <w:t>residential or commercial residential property for the whole or part of the current year was not so classified for the whole of the previous year, the Corporation may estimate a notional charge for the previous year, being a charge that would have been payable for that year if —</w:t>
      </w:r>
    </w:p>
    <w:p>
      <w:pPr>
        <w:pStyle w:val="Indenta"/>
      </w:pPr>
      <w:r>
        <w:tab/>
        <w:t>(a)</w:t>
      </w:r>
      <w:r>
        <w:tab/>
        <w:t xml:space="preserve">the land had been classified as </w:t>
      </w:r>
      <w:r>
        <w:rPr>
          <w:snapToGrid w:val="0"/>
        </w:rPr>
        <w:t xml:space="preserve">country </w:t>
      </w:r>
      <w:r>
        <w:t>non</w:t>
      </w:r>
      <w:r>
        <w:noBreakHyphen/>
        <w:t>residential or commercial residential; and</w:t>
      </w:r>
    </w:p>
    <w:p>
      <w:pPr>
        <w:pStyle w:val="Indenta"/>
      </w:pPr>
      <w:r>
        <w:tab/>
        <w:t>(b)</w:t>
      </w:r>
      <w:r>
        <w:tab/>
        <w:t>the matters and circumstances currently prevailing had prevailed,</w:t>
      </w:r>
    </w:p>
    <w:p>
      <w:pPr>
        <w:pStyle w:val="Subsection"/>
        <w:spacing w:before="100"/>
      </w:pPr>
      <w:r>
        <w:tab/>
      </w:r>
      <w:r>
        <w:tab/>
        <w:t xml:space="preserve">for the </w:t>
      </w:r>
      <w:r>
        <w:rPr>
          <w:snapToGrid w:val="0"/>
        </w:rPr>
        <w:t>whole</w:t>
      </w:r>
      <w:r>
        <w:t xml:space="preserve"> of the previous year, and that notional charge shall be regarded as the charge payable in the previous year as set out for the purposes of variable </w:t>
      </w:r>
      <w:r>
        <w:rPr>
          <w:b/>
        </w:rPr>
        <w:t>“A”</w:t>
      </w:r>
      <w:r>
        <w:t xml:space="preserve"> of the formula.</w:t>
      </w:r>
    </w:p>
    <w:p>
      <w:pPr>
        <w:pStyle w:val="Subsection"/>
      </w:pPr>
      <w:r>
        <w:tab/>
        <w:t>(3)</w:t>
      </w:r>
      <w:r>
        <w:tab/>
        <w:t xml:space="preserve">Where part of the way through the current year land </w:t>
      </w:r>
      <w:r>
        <w:rPr>
          <w:spacing w:val="-4"/>
        </w:rPr>
        <w:t xml:space="preserve">ceases to be, or becomes, </w:t>
      </w:r>
      <w:r>
        <w:rPr>
          <w:snapToGrid w:val="0"/>
          <w:spacing w:val="-4"/>
        </w:rPr>
        <w:t>country</w:t>
      </w:r>
      <w:r>
        <w:t xml:space="preserve"> non</w:t>
      </w:r>
      <w:r>
        <w:noBreakHyphen/>
        <w:t>residential or commercial residential</w:t>
      </w:r>
      <w:r>
        <w:rPr>
          <w:snapToGrid w:val="0"/>
        </w:rPr>
        <w:t xml:space="preserve"> </w:t>
      </w:r>
      <w:r>
        <w:t>property, the charge payable in respect of that land shall be payable in the same ratio as the part of the year for which the charge applies bears to the full year.</w:t>
      </w:r>
    </w:p>
    <w:p>
      <w:pPr>
        <w:pStyle w:val="Subsection"/>
        <w:keepNext/>
        <w:keepLines/>
      </w:pPr>
      <w:r>
        <w:tab/>
        <w:t>(4)</w:t>
      </w:r>
      <w:r>
        <w:tab/>
        <w:t xml:space="preserve">Where, for a portion of the current year, in respect of </w:t>
      </w:r>
      <w:r>
        <w:rPr>
          <w:snapToGrid w:val="0"/>
        </w:rPr>
        <w:t xml:space="preserve">country </w:t>
      </w:r>
      <w:r>
        <w:t>non</w:t>
      </w:r>
      <w:r>
        <w:noBreakHyphen/>
        <w:t>residential or commercial residential property, there is —</w:t>
      </w:r>
    </w:p>
    <w:p>
      <w:pPr>
        <w:pStyle w:val="Indenta"/>
      </w:pPr>
      <w:r>
        <w:tab/>
        <w:t>(a)</w:t>
      </w:r>
      <w:r>
        <w:tab/>
        <w:t>a change in the amount of the charges for the current year as a result of an alteration in the method in which the discharge charge is calculated for that property;</w:t>
      </w:r>
    </w:p>
    <w:p>
      <w:pPr>
        <w:pStyle w:val="Indenta"/>
      </w:pPr>
      <w:r>
        <w:tab/>
        <w:t>(b)</w:t>
      </w:r>
      <w:r>
        <w:tab/>
        <w:t>a change in the amount of the charges for the current year as a result of a change in the number of major fixtures relevant to that property; or</w:t>
      </w:r>
    </w:p>
    <w:p>
      <w:pPr>
        <w:pStyle w:val="Indenta"/>
      </w:pPr>
      <w:r>
        <w:tab/>
        <w:t>(c)</w:t>
      </w:r>
      <w:r>
        <w:tab/>
        <w:t xml:space="preserve">an interim valuation under the </w:t>
      </w:r>
      <w:r>
        <w:rPr>
          <w:i/>
        </w:rPr>
        <w:t>Valuation of Land Act 1978</w:t>
      </w:r>
      <w:r>
        <w:t xml:space="preserve"> reflecting any development or change of use of that land,</w:t>
      </w:r>
    </w:p>
    <w:p>
      <w:pPr>
        <w:pStyle w:val="Subsection"/>
      </w:pPr>
      <w:r>
        <w:tab/>
      </w:r>
      <w:r>
        <w:tab/>
        <w:t>the Corporation may, for the purposes of sub</w:t>
      </w:r>
      <w:r>
        <w:noBreakHyphen/>
        <w:t>bylaw (5), estimate a notional charge for the previous year in respect of that property, being the charge that would have been payable for that year if —</w:t>
      </w:r>
    </w:p>
    <w:p>
      <w:pPr>
        <w:pStyle w:val="Indenta"/>
      </w:pPr>
      <w:r>
        <w:tab/>
        <w:t>(d)</w:t>
      </w:r>
      <w:r>
        <w:tab/>
        <w:t>the matters and circumstances currently prevailing had prevailed;</w:t>
      </w:r>
    </w:p>
    <w:p>
      <w:pPr>
        <w:pStyle w:val="Indenta"/>
      </w:pPr>
      <w:r>
        <w:tab/>
        <w:t>(e)</w:t>
      </w:r>
      <w:r>
        <w:tab/>
        <w:t>the method of calculation of the discharge charge currently prevailing had been used;</w:t>
      </w:r>
    </w:p>
    <w:p>
      <w:pPr>
        <w:pStyle w:val="Indenta"/>
      </w:pPr>
      <w:r>
        <w:tab/>
        <w:t>(f)</w:t>
      </w:r>
      <w:r>
        <w:tab/>
        <w:t>any changed number of major fixtures referred to in paragraph (b) had been provided; and</w:t>
      </w:r>
    </w:p>
    <w:p>
      <w:pPr>
        <w:pStyle w:val="Indenta"/>
      </w:pPr>
      <w:r>
        <w:tab/>
        <w:t>(g)</w:t>
      </w:r>
      <w:r>
        <w:tab/>
        <w:t>any interim valuation reflecting any development or change in use referred to in paragraph (c) had been made and in force,</w:t>
      </w:r>
    </w:p>
    <w:p>
      <w:pPr>
        <w:pStyle w:val="Subsection"/>
      </w:pPr>
      <w:r>
        <w:tab/>
      </w:r>
      <w:r>
        <w:tab/>
        <w:t>for the whole of that year.</w:t>
      </w:r>
    </w:p>
    <w:p>
      <w:pPr>
        <w:pStyle w:val="Subsection"/>
      </w:pPr>
      <w:r>
        <w:tab/>
        <w:t>(5)</w:t>
      </w:r>
      <w:r>
        <w:tab/>
        <w:t>A charge payable for the portion of the current year referred to in sub</w:t>
      </w:r>
      <w:r>
        <w:noBreakHyphen/>
        <w:t>bylaw (4) is payable in the same ratio as the portion bears to the full year.</w:t>
      </w:r>
    </w:p>
    <w:p>
      <w:pPr>
        <w:pStyle w:val="Footnotesection"/>
      </w:pPr>
      <w:bookmarkStart w:id="414" w:name="_Toc43099248"/>
      <w:r>
        <w:tab/>
        <w:t>[By</w:t>
      </w:r>
      <w:r>
        <w:noBreakHyphen/>
        <w:t>law 26 inserted in Gazette 27 Jun 2003 p. 2288-90; amended in Gazette 29 Jun 2007 p. 3253.]</w:t>
      </w:r>
    </w:p>
    <w:p>
      <w:pPr>
        <w:pStyle w:val="Heading5"/>
      </w:pPr>
      <w:bookmarkStart w:id="415" w:name="_Toc180204789"/>
      <w:bookmarkStart w:id="416" w:name="_Toc297541182"/>
      <w:r>
        <w:rPr>
          <w:rStyle w:val="CharSectno"/>
        </w:rPr>
        <w:t>26A</w:t>
      </w:r>
      <w:r>
        <w:t>.</w:t>
      </w:r>
      <w:r>
        <w:tab/>
        <w:t>Un</w:t>
      </w:r>
      <w:r>
        <w:noBreakHyphen/>
        <w:t xml:space="preserve">metered or unconnected </w:t>
      </w:r>
      <w:r>
        <w:rPr>
          <w:snapToGrid w:val="0"/>
        </w:rPr>
        <w:t>country non</w:t>
      </w:r>
      <w:r>
        <w:rPr>
          <w:snapToGrid w:val="0"/>
        </w:rPr>
        <w:noBreakHyphen/>
        <w:t>residential or commercial residential</w:t>
      </w:r>
      <w:r>
        <w:t xml:space="preserve"> property sewerage charges</w:t>
      </w:r>
      <w:bookmarkEnd w:id="414"/>
      <w:bookmarkEnd w:id="415"/>
      <w:bookmarkEnd w:id="416"/>
    </w:p>
    <w:p>
      <w:pPr>
        <w:pStyle w:val="Subsection"/>
      </w:pPr>
      <w:r>
        <w:tab/>
        <w:t>(1)</w:t>
      </w:r>
      <w:r>
        <w:tab/>
        <w:t>Subject to sub</w:t>
      </w:r>
      <w:r>
        <w:noBreakHyphen/>
        <w:t xml:space="preserve">bylaw (2), the minimum charge payable for the current year for the provision of sewerage to a </w:t>
      </w:r>
      <w:r>
        <w:rPr>
          <w:snapToGrid w:val="0"/>
        </w:rPr>
        <w:t xml:space="preserve">country </w:t>
      </w:r>
      <w:r>
        <w:t>non</w:t>
      </w:r>
      <w:r>
        <w:noBreakHyphen/>
        <w:t xml:space="preserve">residential or commercial residential property which has sewerage available but not connected is calculated in accordance with the formula, with the variable </w:t>
      </w:r>
      <w:r>
        <w:rPr>
          <w:b/>
        </w:rPr>
        <w:t>“Q”</w:t>
      </w:r>
      <w:r>
        <w:t xml:space="preserve"> in the formula having a value of nil.</w:t>
      </w:r>
    </w:p>
    <w:p>
      <w:pPr>
        <w:pStyle w:val="Subsection"/>
      </w:pPr>
      <w:r>
        <w:tab/>
        <w:t>(2)</w:t>
      </w:r>
      <w:r>
        <w:tab/>
        <w:t xml:space="preserve">Where a </w:t>
      </w:r>
      <w:r>
        <w:rPr>
          <w:snapToGrid w:val="0"/>
        </w:rPr>
        <w:t xml:space="preserve">country </w:t>
      </w:r>
      <w:r>
        <w:t>non</w:t>
      </w:r>
      <w:r>
        <w:noBreakHyphen/>
        <w:t>residential or commercial residential property has no major fixtures, or no shared major fixtures as described in by</w:t>
      </w:r>
      <w:r>
        <w:noBreakHyphen/>
        <w:t xml:space="preserve">law 26B, the minimum charge payable for the current year for one major fixture, as set out in the Table, is the value of the variable </w:t>
      </w:r>
      <w:r>
        <w:rPr>
          <w:b/>
        </w:rPr>
        <w:t>“P”</w:t>
      </w:r>
      <w:r>
        <w:t xml:space="preserve"> in the formula.</w:t>
      </w:r>
    </w:p>
    <w:p>
      <w:pPr>
        <w:pStyle w:val="Subsection"/>
      </w:pPr>
      <w:r>
        <w:tab/>
        <w:t>(3)</w:t>
      </w:r>
      <w:r>
        <w:tab/>
        <w:t xml:space="preserve">The minimum charge payable for the current year for the provision of sewerage to a </w:t>
      </w:r>
      <w:r>
        <w:rPr>
          <w:snapToGrid w:val="0"/>
        </w:rPr>
        <w:t xml:space="preserve">country </w:t>
      </w:r>
      <w:r>
        <w:t>non</w:t>
      </w:r>
      <w:r>
        <w:noBreakHyphen/>
        <w:t>residential or commercial residential property which is sewered but where any water supply to the property —</w:t>
      </w:r>
    </w:p>
    <w:p>
      <w:pPr>
        <w:pStyle w:val="Indenta"/>
      </w:pPr>
      <w:r>
        <w:tab/>
        <w:t>(a)</w:t>
      </w:r>
      <w:r>
        <w:tab/>
        <w:t>is not separately metered by the Corporation but is supplied solely by the Corporation — is calculated in accordance with the formula; or</w:t>
      </w:r>
    </w:p>
    <w:p>
      <w:pPr>
        <w:pStyle w:val="Indenta"/>
      </w:pPr>
      <w:r>
        <w:tab/>
        <w:t>(b)</w:t>
      </w:r>
      <w:r>
        <w:tab/>
        <w:t>is not separately metered by the Corporation and is partially or fully supplied by a supplier other than the Corporation — is calculated, based on an estimate of water volume delivered or using an estimate of the water volume discharged, in accordance with the formula,</w:t>
      </w:r>
    </w:p>
    <w:p>
      <w:pPr>
        <w:pStyle w:val="Subsection"/>
      </w:pPr>
      <w:r>
        <w:tab/>
      </w:r>
      <w:r>
        <w:tab/>
        <w:t>and the discharge charge will be applied accordingly.</w:t>
      </w:r>
    </w:p>
    <w:p>
      <w:pPr>
        <w:pStyle w:val="Footnotesection"/>
      </w:pPr>
      <w:bookmarkStart w:id="417" w:name="_Toc43099249"/>
      <w:r>
        <w:tab/>
        <w:t>[By</w:t>
      </w:r>
      <w:r>
        <w:noBreakHyphen/>
        <w:t>law 26A inserted in Gazette 27 Jun 2003 p. 2290-1; amended in Gazette 29 Jun 2007 p. 3253.]</w:t>
      </w:r>
    </w:p>
    <w:p>
      <w:pPr>
        <w:pStyle w:val="Heading5"/>
      </w:pPr>
      <w:bookmarkStart w:id="418" w:name="_Toc180204790"/>
      <w:bookmarkStart w:id="419" w:name="_Toc297541183"/>
      <w:r>
        <w:rPr>
          <w:rStyle w:val="CharSectno"/>
        </w:rPr>
        <w:t>26B</w:t>
      </w:r>
      <w:r>
        <w:t>.</w:t>
      </w:r>
      <w:r>
        <w:tab/>
        <w:t xml:space="preserve">Charging for shared sewerage fixtures on </w:t>
      </w:r>
      <w:r>
        <w:rPr>
          <w:snapToGrid w:val="0"/>
        </w:rPr>
        <w:t xml:space="preserve">country </w:t>
      </w:r>
      <w:r>
        <w:t>non</w:t>
      </w:r>
      <w:r>
        <w:noBreakHyphen/>
        <w:t>residential or commercial residential property</w:t>
      </w:r>
      <w:bookmarkEnd w:id="417"/>
      <w:bookmarkEnd w:id="418"/>
      <w:bookmarkEnd w:id="419"/>
    </w:p>
    <w:p>
      <w:pPr>
        <w:pStyle w:val="Subsection"/>
      </w:pPr>
      <w:r>
        <w:tab/>
      </w:r>
      <w:r>
        <w:tab/>
        <w:t xml:space="preserve">Where all or some major sewerage fixtures are shared between </w:t>
      </w:r>
      <w:r>
        <w:rPr>
          <w:snapToGrid w:val="0"/>
        </w:rPr>
        <w:t xml:space="preserve">country </w:t>
      </w:r>
      <w:r>
        <w:t>non</w:t>
      </w:r>
      <w:r>
        <w:noBreakHyphen/>
        <w:t>residential or commercial residential properties the number of major fixtures for a single property shall be calculated as —</w:t>
      </w:r>
    </w:p>
    <w:p>
      <w:pPr>
        <w:pStyle w:val="Indenta"/>
      </w:pPr>
      <w:r>
        <w:tab/>
      </w:r>
      <w:r>
        <w:tab/>
        <w:t>the number of major fixtures exclusive to that property (if any)</w:t>
      </w:r>
    </w:p>
    <w:p>
      <w:pPr>
        <w:pStyle w:val="Indenta"/>
      </w:pPr>
      <w:r>
        <w:tab/>
      </w:r>
      <w:r>
        <w:tab/>
      </w:r>
      <w:r>
        <w:tab/>
      </w:r>
      <w:r>
        <w:tab/>
        <w:t>plus</w:t>
      </w:r>
    </w:p>
    <w:p>
      <w:pPr>
        <w:pStyle w:val="Indenta"/>
      </w:pPr>
      <w:r>
        <w:tab/>
      </w:r>
      <w:r>
        <w:tab/>
        <w:t>the number of major fixtures divided by the number of properties sharing those fixtures, rounded down to the nearest whole number but with a minimum of one additional fixture per property.</w:t>
      </w:r>
    </w:p>
    <w:p>
      <w:pPr>
        <w:pStyle w:val="Footnotesection"/>
      </w:pPr>
      <w:r>
        <w:tab/>
        <w:t>[By</w:t>
      </w:r>
      <w:r>
        <w:noBreakHyphen/>
        <w:t>law 26B inserted in Gazette 27 Jun 2003 p. 2291-2; amended in Gazette 29 Jun 2007 p. 3253.]</w:t>
      </w:r>
    </w:p>
    <w:p>
      <w:pPr>
        <w:pStyle w:val="Heading2"/>
      </w:pPr>
      <w:bookmarkStart w:id="420" w:name="_Toc91580444"/>
      <w:bookmarkStart w:id="421" w:name="_Toc103667129"/>
      <w:bookmarkStart w:id="422" w:name="_Toc103741648"/>
      <w:bookmarkStart w:id="423" w:name="_Toc107981891"/>
      <w:bookmarkStart w:id="424" w:name="_Toc118800058"/>
      <w:bookmarkStart w:id="425" w:name="_Toc118860066"/>
      <w:bookmarkStart w:id="426" w:name="_Toc121545566"/>
      <w:bookmarkStart w:id="427" w:name="_Toc121801089"/>
      <w:bookmarkStart w:id="428" w:name="_Toc121818202"/>
      <w:bookmarkStart w:id="429" w:name="_Toc121880812"/>
      <w:bookmarkStart w:id="430" w:name="_Toc129481883"/>
      <w:bookmarkStart w:id="431" w:name="_Toc130095252"/>
      <w:bookmarkStart w:id="432" w:name="_Toc130273316"/>
      <w:bookmarkStart w:id="433" w:name="_Toc139770989"/>
      <w:bookmarkStart w:id="434" w:name="_Toc139771367"/>
      <w:bookmarkStart w:id="435" w:name="_Toc151191582"/>
      <w:bookmarkStart w:id="436" w:name="_Toc151260475"/>
      <w:bookmarkStart w:id="437" w:name="_Toc164158580"/>
      <w:bookmarkStart w:id="438" w:name="_Toc164220952"/>
      <w:bookmarkStart w:id="439" w:name="_Toc170878913"/>
      <w:bookmarkStart w:id="440" w:name="_Toc170894664"/>
      <w:bookmarkStart w:id="441" w:name="_Toc175712630"/>
      <w:bookmarkStart w:id="442" w:name="_Toc175970571"/>
      <w:bookmarkStart w:id="443" w:name="_Toc176335290"/>
      <w:bookmarkStart w:id="444" w:name="_Toc176338865"/>
      <w:bookmarkStart w:id="445" w:name="_Toc178742890"/>
      <w:bookmarkStart w:id="446" w:name="_Toc179363313"/>
      <w:bookmarkStart w:id="447" w:name="_Toc179604382"/>
      <w:bookmarkStart w:id="448" w:name="_Toc180204575"/>
      <w:bookmarkStart w:id="449" w:name="_Toc180204791"/>
      <w:bookmarkStart w:id="450" w:name="_Toc185844536"/>
      <w:bookmarkStart w:id="451" w:name="_Toc185845156"/>
      <w:bookmarkStart w:id="452" w:name="_Toc185927121"/>
      <w:bookmarkStart w:id="453" w:name="_Toc202505869"/>
      <w:bookmarkStart w:id="454" w:name="_Toc202672654"/>
      <w:bookmarkStart w:id="455" w:name="_Toc202691745"/>
      <w:bookmarkStart w:id="456" w:name="_Toc233448367"/>
      <w:bookmarkStart w:id="457" w:name="_Toc233611681"/>
      <w:bookmarkStart w:id="458" w:name="_Toc234730688"/>
      <w:bookmarkStart w:id="459" w:name="_Toc234733214"/>
      <w:bookmarkStart w:id="460" w:name="_Toc235863951"/>
      <w:bookmarkStart w:id="461" w:name="_Toc235933426"/>
      <w:bookmarkStart w:id="462" w:name="_Toc237164414"/>
      <w:bookmarkStart w:id="463" w:name="_Toc237244297"/>
      <w:bookmarkStart w:id="464" w:name="_Toc237245598"/>
      <w:bookmarkStart w:id="465" w:name="_Toc237245729"/>
      <w:bookmarkStart w:id="466" w:name="_Toc237247837"/>
      <w:bookmarkStart w:id="467" w:name="_Toc237254140"/>
      <w:bookmarkStart w:id="468" w:name="_Toc237309559"/>
      <w:bookmarkStart w:id="469" w:name="_Toc265743498"/>
      <w:bookmarkStart w:id="470" w:name="_Toc297540756"/>
      <w:bookmarkStart w:id="471" w:name="_Toc297541184"/>
      <w:r>
        <w:rPr>
          <w:rStyle w:val="CharPartNo"/>
        </w:rPr>
        <w:t>Part 4</w:t>
      </w:r>
      <w:r>
        <w:rPr>
          <w:rStyle w:val="CharDivNo"/>
        </w:rPr>
        <w:t> </w:t>
      </w:r>
      <w:r>
        <w:t>—</w:t>
      </w:r>
      <w:r>
        <w:rPr>
          <w:rStyle w:val="CharDivText"/>
        </w:rPr>
        <w:t> </w:t>
      </w:r>
      <w:r>
        <w:rPr>
          <w:rStyle w:val="CharPartText"/>
        </w:rPr>
        <w:t>Drainage</w:t>
      </w:r>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p>
    <w:p>
      <w:pPr>
        <w:pStyle w:val="Heading5"/>
        <w:rPr>
          <w:snapToGrid w:val="0"/>
        </w:rPr>
      </w:pPr>
      <w:bookmarkStart w:id="472" w:name="_Toc487428980"/>
      <w:bookmarkStart w:id="473" w:name="_Toc17278686"/>
      <w:bookmarkStart w:id="474" w:name="_Toc180204792"/>
      <w:bookmarkStart w:id="475" w:name="_Toc297541185"/>
      <w:r>
        <w:rPr>
          <w:rStyle w:val="CharSectno"/>
        </w:rPr>
        <w:t>27</w:t>
      </w:r>
      <w:r>
        <w:rPr>
          <w:snapToGrid w:val="0"/>
        </w:rPr>
        <w:t>.</w:t>
      </w:r>
      <w:r>
        <w:rPr>
          <w:snapToGrid w:val="0"/>
        </w:rPr>
        <w:tab/>
        <w:t>Land subject to drainage charges</w:t>
      </w:r>
      <w:bookmarkEnd w:id="472"/>
      <w:bookmarkEnd w:id="473"/>
      <w:bookmarkEnd w:id="474"/>
      <w:bookmarkEnd w:id="475"/>
    </w:p>
    <w:p>
      <w:pPr>
        <w:pStyle w:val="Subsection"/>
        <w:rPr>
          <w:snapToGrid w:val="0"/>
        </w:rPr>
      </w:pPr>
      <w:r>
        <w:rPr>
          <w:snapToGrid w:val="0"/>
        </w:rPr>
        <w:tab/>
      </w:r>
      <w:r>
        <w:rPr>
          <w:snapToGrid w:val="0"/>
        </w:rPr>
        <w:tab/>
        <w:t xml:space="preserve">Land in a drainage area within the meaning of the </w:t>
      </w:r>
      <w:r>
        <w:rPr>
          <w:i/>
          <w:snapToGrid w:val="0"/>
        </w:rPr>
        <w:t>Metropolitan Water Authority Act 1982</w:t>
      </w:r>
      <w:r>
        <w:rPr>
          <w:snapToGrid w:val="0"/>
        </w:rPr>
        <w:t xml:space="preserve"> shall be taken, in accordance with section 41(1)(b) of the </w:t>
      </w:r>
      <w:r>
        <w:rPr>
          <w:i/>
          <w:snapToGrid w:val="0"/>
        </w:rPr>
        <w:t>Water Agencies (Powers) Act 1984</w:t>
      </w:r>
      <w:r>
        <w:rPr>
          <w:snapToGrid w:val="0"/>
        </w:rPr>
        <w:t>, to be land in respect of which the Corporation provides drainage and, subject to by</w:t>
      </w:r>
      <w:r>
        <w:rPr>
          <w:snapToGrid w:val="0"/>
        </w:rPr>
        <w:noBreakHyphen/>
        <w:t xml:space="preserve">law 28, charges as set out in </w:t>
      </w:r>
      <w:r>
        <w:t xml:space="preserve">Schedule 4 </w:t>
      </w:r>
      <w:r>
        <w:rPr>
          <w:snapToGrid w:val="0"/>
        </w:rPr>
        <w:t>shall apply in respect of that land.</w:t>
      </w:r>
    </w:p>
    <w:p>
      <w:pPr>
        <w:pStyle w:val="Footnotesection"/>
        <w:spacing w:before="80"/>
        <w:ind w:left="890" w:hanging="890"/>
      </w:pPr>
      <w:r>
        <w:tab/>
        <w:t>[By</w:t>
      </w:r>
      <w:r>
        <w:noBreakHyphen/>
        <w:t>law 27 amended in Gazette 29 Dec 1995 p. 6331</w:t>
      </w:r>
      <w:r>
        <w:noBreakHyphen/>
        <w:t>2; 29 Jun 2001 p. 3194; 19 Jun 2009 p. 2323.]</w:t>
      </w:r>
    </w:p>
    <w:p>
      <w:pPr>
        <w:pStyle w:val="Heading5"/>
        <w:rPr>
          <w:snapToGrid w:val="0"/>
        </w:rPr>
      </w:pPr>
      <w:bookmarkStart w:id="476" w:name="_Toc487428981"/>
      <w:bookmarkStart w:id="477" w:name="_Toc17278687"/>
      <w:bookmarkStart w:id="478" w:name="_Toc180204793"/>
      <w:bookmarkStart w:id="479" w:name="_Toc297541186"/>
      <w:r>
        <w:rPr>
          <w:rStyle w:val="CharSectno"/>
        </w:rPr>
        <w:t>28</w:t>
      </w:r>
      <w:r>
        <w:rPr>
          <w:snapToGrid w:val="0"/>
        </w:rPr>
        <w:t>.</w:t>
      </w:r>
      <w:r>
        <w:rPr>
          <w:snapToGrid w:val="0"/>
        </w:rPr>
        <w:tab/>
        <w:t>Exempt land</w:t>
      </w:r>
      <w:bookmarkEnd w:id="476"/>
      <w:bookmarkEnd w:id="477"/>
      <w:bookmarkEnd w:id="478"/>
      <w:bookmarkEnd w:id="479"/>
    </w:p>
    <w:p>
      <w:pPr>
        <w:pStyle w:val="Subsection"/>
        <w:rPr>
          <w:snapToGrid w:val="0"/>
        </w:rPr>
      </w:pPr>
      <w:r>
        <w:rPr>
          <w:snapToGrid w:val="0"/>
        </w:rPr>
        <w:tab/>
        <w:t>(1)</w:t>
      </w:r>
      <w:r>
        <w:rPr>
          <w:snapToGrid w:val="0"/>
        </w:rPr>
        <w:tab/>
        <w:t>Land described in by</w:t>
      </w:r>
      <w:r>
        <w:rPr>
          <w:snapToGrid w:val="0"/>
        </w:rPr>
        <w:noBreakHyphen/>
        <w:t>law 4 is exempt from any charge set out in</w:t>
      </w:r>
      <w:r>
        <w:t xml:space="preserve"> Schedule 4</w:t>
      </w:r>
      <w:r>
        <w:rPr>
          <w:snapToGrid w:val="0"/>
        </w:rPr>
        <w:t>.</w:t>
      </w:r>
    </w:p>
    <w:p>
      <w:pPr>
        <w:pStyle w:val="Subsection"/>
      </w:pPr>
      <w:r>
        <w:tab/>
        <w:t>(2)</w:t>
      </w:r>
      <w:r>
        <w:tab/>
        <w:t xml:space="preserve">A lot that is — </w:t>
      </w:r>
    </w:p>
    <w:p>
      <w:pPr>
        <w:pStyle w:val="Indenta"/>
      </w:pPr>
      <w:r>
        <w:tab/>
        <w:t>(a)</w:t>
      </w:r>
      <w:r>
        <w:tab/>
        <w:t>greater than one hectare in area; and</w:t>
      </w:r>
    </w:p>
    <w:p>
      <w:pPr>
        <w:pStyle w:val="Indenta"/>
      </w:pPr>
      <w:r>
        <w:tab/>
        <w:t>(b)</w:t>
      </w:r>
      <w:r>
        <w:tab/>
        <w:t xml:space="preserve">comprised wholly of — </w:t>
      </w:r>
    </w:p>
    <w:p>
      <w:pPr>
        <w:pStyle w:val="Indenti"/>
      </w:pPr>
      <w:r>
        <w:tab/>
        <w:t>(i)</w:t>
      </w:r>
      <w:r>
        <w:tab/>
        <w:t>rural land; or</w:t>
      </w:r>
    </w:p>
    <w:p>
      <w:pPr>
        <w:pStyle w:val="Indenti"/>
      </w:pPr>
      <w:r>
        <w:tab/>
        <w:t>(ii)</w:t>
      </w:r>
      <w:r>
        <w:tab/>
        <w:t>land that has not been the subject of development,</w:t>
      </w:r>
    </w:p>
    <w:p>
      <w:pPr>
        <w:pStyle w:val="Subsection"/>
      </w:pPr>
      <w:r>
        <w:tab/>
      </w:r>
      <w:r>
        <w:tab/>
        <w:t>is exempt from any charge set out in Schedule 4.</w:t>
      </w:r>
    </w:p>
    <w:p>
      <w:pPr>
        <w:pStyle w:val="Subsection"/>
      </w:pPr>
      <w:r>
        <w:tab/>
        <w:t>(3)</w:t>
      </w:r>
      <w:r>
        <w:tab/>
        <w:t>In sub</w:t>
      </w:r>
      <w:r>
        <w:noBreakHyphen/>
        <w:t xml:space="preserve">bylaw (2) — </w:t>
      </w:r>
    </w:p>
    <w:p>
      <w:pPr>
        <w:pStyle w:val="Defstart"/>
      </w:pPr>
      <w:r>
        <w:rPr>
          <w:b/>
        </w:rPr>
        <w:tab/>
      </w:r>
      <w:r>
        <w:rPr>
          <w:rStyle w:val="CharDefText"/>
        </w:rPr>
        <w:t>development</w:t>
      </w:r>
      <w:r>
        <w:t xml:space="preserve"> has the meaning given in the </w:t>
      </w:r>
      <w:r>
        <w:rPr>
          <w:i/>
        </w:rPr>
        <w:t>Planning and Development Act 2005</w:t>
      </w:r>
      <w:r>
        <w:t>;</w:t>
      </w:r>
    </w:p>
    <w:p>
      <w:pPr>
        <w:pStyle w:val="Defstart"/>
      </w:pPr>
      <w:r>
        <w:rPr>
          <w:b/>
        </w:rPr>
        <w:tab/>
      </w:r>
      <w:r>
        <w:rPr>
          <w:rStyle w:val="CharDefText"/>
        </w:rPr>
        <w:t>lot</w:t>
      </w:r>
      <w:r>
        <w:t xml:space="preserve"> has the meaning given in the </w:t>
      </w:r>
      <w:r>
        <w:rPr>
          <w:i/>
        </w:rPr>
        <w:t>Planning and Development Act 2005</w:t>
      </w:r>
      <w:r>
        <w:t>;</w:t>
      </w:r>
    </w:p>
    <w:p>
      <w:pPr>
        <w:pStyle w:val="Defstart"/>
      </w:pPr>
      <w:r>
        <w:rPr>
          <w:b/>
        </w:rPr>
        <w:tab/>
      </w:r>
      <w:r>
        <w:rPr>
          <w:rStyle w:val="CharDefText"/>
        </w:rPr>
        <w:t>rural land</w:t>
      </w:r>
      <w:r>
        <w:t xml:space="preserve"> means land zoned for agricultural or rural use under a local planning scheme made under the </w:t>
      </w:r>
      <w:r>
        <w:rPr>
          <w:i/>
        </w:rPr>
        <w:t>Planning and Development Act 2005</w:t>
      </w:r>
      <w:r>
        <w:t>.</w:t>
      </w:r>
    </w:p>
    <w:p>
      <w:pPr>
        <w:pStyle w:val="Footnotesection"/>
      </w:pPr>
      <w:r>
        <w:tab/>
        <w:t>[By</w:t>
      </w:r>
      <w:r>
        <w:noBreakHyphen/>
        <w:t>law 28 amended in Gazette 29 Jun 2001 p. 3194; 27 Jun 2008 p. 2987.]</w:t>
      </w:r>
    </w:p>
    <w:p>
      <w:pPr>
        <w:pStyle w:val="Heading5"/>
      </w:pPr>
      <w:bookmarkStart w:id="480" w:name="_Toc180204794"/>
      <w:bookmarkStart w:id="481" w:name="_Toc297541187"/>
      <w:r>
        <w:rPr>
          <w:rStyle w:val="CharSectno"/>
        </w:rPr>
        <w:t>29</w:t>
      </w:r>
      <w:r>
        <w:t>.</w:t>
      </w:r>
      <w:r>
        <w:tab/>
        <w:t>Classification of land</w:t>
      </w:r>
      <w:bookmarkEnd w:id="480"/>
      <w:bookmarkEnd w:id="481"/>
    </w:p>
    <w:p>
      <w:pPr>
        <w:pStyle w:val="Subsection"/>
      </w:pPr>
      <w:r>
        <w:tab/>
      </w:r>
      <w:r>
        <w:tab/>
        <w:t>For the purposes of this Part, land may, irrespective of any other classification under these by</w:t>
      </w:r>
      <w:r>
        <w:noBreakHyphen/>
        <w:t xml:space="preserve">laws, be classified by the Corporation as follows — </w:t>
      </w:r>
    </w:p>
    <w:p>
      <w:pPr>
        <w:pStyle w:val="Indenta"/>
      </w:pPr>
      <w:r>
        <w:tab/>
        <w:t>(a)</w:t>
      </w:r>
      <w:r>
        <w:tab/>
        <w:t>residential, if the land is used wholly or primarily for the purpose of providing the owner or occupier of the land with a residence for himself, his family or servants, or any of them;</w:t>
      </w:r>
    </w:p>
    <w:p>
      <w:pPr>
        <w:pStyle w:val="Indenta"/>
      </w:pPr>
      <w:r>
        <w:tab/>
        <w:t>(b)</w:t>
      </w:r>
      <w:r>
        <w:tab/>
        <w:t>non</w:t>
      </w:r>
      <w:r>
        <w:noBreakHyphen/>
        <w:t>residential property, if the land is used for business, professional, holiday accommodation, manufacturing, processing or other commercial processes that are not the subject of another class prescribed in this by</w:t>
      </w:r>
      <w:r>
        <w:noBreakHyphen/>
        <w:t>law;</w:t>
      </w:r>
    </w:p>
    <w:p>
      <w:pPr>
        <w:pStyle w:val="Indenta"/>
      </w:pPr>
      <w:r>
        <w:tab/>
        <w:t>(c)</w:t>
      </w:r>
      <w:r>
        <w:tab/>
        <w:t>vacant land, if there is no building on the land.</w:t>
      </w:r>
    </w:p>
    <w:p>
      <w:pPr>
        <w:pStyle w:val="Footnotesection"/>
      </w:pPr>
      <w:r>
        <w:tab/>
        <w:t>[By</w:t>
      </w:r>
      <w:r>
        <w:noBreakHyphen/>
        <w:t xml:space="preserve">law 29 inserted in Gazette 29 Jun 2007 p. 3254; amended in Gazette 19 Jun 2009 p. 2323.] </w:t>
      </w:r>
    </w:p>
    <w:p>
      <w:pPr>
        <w:pStyle w:val="Ednotesection"/>
      </w:pPr>
      <w:r>
        <w:t>[</w:t>
      </w:r>
      <w:r>
        <w:rPr>
          <w:b/>
        </w:rPr>
        <w:t>30.</w:t>
      </w:r>
      <w:r>
        <w:tab/>
        <w:t>Deleted in Gazette 1 Jul 2002 p. 3157.]</w:t>
      </w:r>
    </w:p>
    <w:p>
      <w:pPr>
        <w:pStyle w:val="Heading2"/>
      </w:pPr>
      <w:bookmarkStart w:id="482" w:name="_Toc91580448"/>
      <w:bookmarkStart w:id="483" w:name="_Toc103667133"/>
      <w:bookmarkStart w:id="484" w:name="_Toc103741652"/>
      <w:bookmarkStart w:id="485" w:name="_Toc107981895"/>
      <w:bookmarkStart w:id="486" w:name="_Toc118800062"/>
      <w:bookmarkStart w:id="487" w:name="_Toc118860070"/>
      <w:bookmarkStart w:id="488" w:name="_Toc121545570"/>
      <w:bookmarkStart w:id="489" w:name="_Toc121801093"/>
      <w:bookmarkStart w:id="490" w:name="_Toc121818206"/>
      <w:bookmarkStart w:id="491" w:name="_Toc121880816"/>
      <w:bookmarkStart w:id="492" w:name="_Toc129481887"/>
      <w:bookmarkStart w:id="493" w:name="_Toc130095256"/>
      <w:bookmarkStart w:id="494" w:name="_Toc130273320"/>
      <w:bookmarkStart w:id="495" w:name="_Toc139770993"/>
      <w:bookmarkStart w:id="496" w:name="_Toc139771371"/>
      <w:bookmarkStart w:id="497" w:name="_Toc151191586"/>
      <w:bookmarkStart w:id="498" w:name="_Toc151260479"/>
      <w:bookmarkStart w:id="499" w:name="_Toc164158584"/>
      <w:bookmarkStart w:id="500" w:name="_Toc164220956"/>
      <w:bookmarkStart w:id="501" w:name="_Toc170878918"/>
      <w:bookmarkStart w:id="502" w:name="_Toc170894668"/>
      <w:bookmarkStart w:id="503" w:name="_Toc175712634"/>
      <w:bookmarkStart w:id="504" w:name="_Toc175970575"/>
      <w:bookmarkStart w:id="505" w:name="_Toc176335294"/>
      <w:bookmarkStart w:id="506" w:name="_Toc176338869"/>
      <w:bookmarkStart w:id="507" w:name="_Toc178742894"/>
      <w:bookmarkStart w:id="508" w:name="_Toc179363317"/>
      <w:bookmarkStart w:id="509" w:name="_Toc179604386"/>
      <w:bookmarkStart w:id="510" w:name="_Toc180204579"/>
      <w:bookmarkStart w:id="511" w:name="_Toc180204795"/>
      <w:bookmarkStart w:id="512" w:name="_Toc185844540"/>
      <w:bookmarkStart w:id="513" w:name="_Toc185845160"/>
      <w:bookmarkStart w:id="514" w:name="_Toc185927125"/>
      <w:bookmarkStart w:id="515" w:name="_Toc202505873"/>
      <w:bookmarkStart w:id="516" w:name="_Toc202672658"/>
      <w:bookmarkStart w:id="517" w:name="_Toc202691749"/>
      <w:bookmarkStart w:id="518" w:name="_Toc233448371"/>
      <w:bookmarkStart w:id="519" w:name="_Toc233611685"/>
      <w:bookmarkStart w:id="520" w:name="_Toc234730692"/>
      <w:bookmarkStart w:id="521" w:name="_Toc234733218"/>
      <w:bookmarkStart w:id="522" w:name="_Toc235863955"/>
      <w:bookmarkStart w:id="523" w:name="_Toc235933430"/>
      <w:bookmarkStart w:id="524" w:name="_Toc237164418"/>
      <w:bookmarkStart w:id="525" w:name="_Toc237244301"/>
      <w:bookmarkStart w:id="526" w:name="_Toc237245602"/>
      <w:bookmarkStart w:id="527" w:name="_Toc237245733"/>
      <w:bookmarkStart w:id="528" w:name="_Toc237247841"/>
      <w:bookmarkStart w:id="529" w:name="_Toc237254144"/>
      <w:bookmarkStart w:id="530" w:name="_Toc237309563"/>
      <w:bookmarkStart w:id="531" w:name="_Toc265743502"/>
      <w:bookmarkStart w:id="532" w:name="_Toc297540760"/>
      <w:bookmarkStart w:id="533" w:name="_Toc297541188"/>
      <w:r>
        <w:rPr>
          <w:rStyle w:val="CharPartNo"/>
        </w:rPr>
        <w:t>Part 5</w:t>
      </w:r>
      <w:r>
        <w:rPr>
          <w:rStyle w:val="CharDivNo"/>
        </w:rPr>
        <w:t> </w:t>
      </w:r>
      <w:r>
        <w:t>—</w:t>
      </w:r>
      <w:r>
        <w:rPr>
          <w:rStyle w:val="CharDivText"/>
        </w:rPr>
        <w:t> </w:t>
      </w:r>
      <w:r>
        <w:rPr>
          <w:rStyle w:val="CharPartText"/>
        </w:rPr>
        <w:t>Irrigation</w:t>
      </w:r>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p>
    <w:p>
      <w:pPr>
        <w:pStyle w:val="Heading5"/>
        <w:rPr>
          <w:snapToGrid w:val="0"/>
        </w:rPr>
      </w:pPr>
      <w:bookmarkStart w:id="534" w:name="_Toc487428984"/>
      <w:bookmarkStart w:id="535" w:name="_Toc17278689"/>
      <w:bookmarkStart w:id="536" w:name="_Toc180204796"/>
      <w:bookmarkStart w:id="537" w:name="_Toc297541189"/>
      <w:r>
        <w:rPr>
          <w:rStyle w:val="CharSectno"/>
        </w:rPr>
        <w:t>31</w:t>
      </w:r>
      <w:r>
        <w:rPr>
          <w:snapToGrid w:val="0"/>
        </w:rPr>
        <w:t>.</w:t>
      </w:r>
      <w:r>
        <w:rPr>
          <w:snapToGrid w:val="0"/>
        </w:rPr>
        <w:tab/>
        <w:t>Land subject to irrigation charges</w:t>
      </w:r>
      <w:bookmarkEnd w:id="534"/>
      <w:bookmarkEnd w:id="535"/>
      <w:bookmarkEnd w:id="536"/>
      <w:bookmarkEnd w:id="537"/>
    </w:p>
    <w:p>
      <w:pPr>
        <w:pStyle w:val="Subsection"/>
        <w:rPr>
          <w:snapToGrid w:val="0"/>
        </w:rPr>
      </w:pPr>
      <w:r>
        <w:rPr>
          <w:snapToGrid w:val="0"/>
        </w:rPr>
        <w:tab/>
      </w:r>
      <w:r>
        <w:rPr>
          <w:snapToGrid w:val="0"/>
        </w:rPr>
        <w:tab/>
        <w:t xml:space="preserve">Land that is actually supplied under the </w:t>
      </w:r>
      <w:r>
        <w:rPr>
          <w:i/>
          <w:snapToGrid w:val="0"/>
        </w:rPr>
        <w:t>Rights in Water and Irrigation Act 1914</w:t>
      </w:r>
      <w:r>
        <w:rPr>
          <w:snapToGrid w:val="0"/>
        </w:rPr>
        <w:t xml:space="preserve"> with water for irrigation or, although not actually so supplied, is land —</w:t>
      </w:r>
    </w:p>
    <w:p>
      <w:pPr>
        <w:pStyle w:val="Indenta"/>
        <w:rPr>
          <w:snapToGrid w:val="0"/>
        </w:rPr>
      </w:pPr>
      <w:r>
        <w:rPr>
          <w:snapToGrid w:val="0"/>
        </w:rPr>
        <w:tab/>
        <w:t>(a)</w:t>
      </w:r>
      <w:r>
        <w:rPr>
          <w:snapToGrid w:val="0"/>
        </w:rPr>
        <w:tab/>
        <w:t>that is, in the opinion of the Corporation —</w:t>
      </w:r>
    </w:p>
    <w:p>
      <w:pPr>
        <w:pStyle w:val="Indenti"/>
        <w:rPr>
          <w:snapToGrid w:val="0"/>
        </w:rPr>
      </w:pPr>
      <w:r>
        <w:rPr>
          <w:snapToGrid w:val="0"/>
        </w:rPr>
        <w:tab/>
        <w:t>(i)</w:t>
      </w:r>
      <w:r>
        <w:rPr>
          <w:snapToGrid w:val="0"/>
        </w:rPr>
        <w:tab/>
        <w:t>suitable for irrigation; and</w:t>
      </w:r>
    </w:p>
    <w:p>
      <w:pPr>
        <w:pStyle w:val="Indenti"/>
        <w:rPr>
          <w:snapToGrid w:val="0"/>
        </w:rPr>
      </w:pPr>
      <w:r>
        <w:rPr>
          <w:snapToGrid w:val="0"/>
        </w:rPr>
        <w:tab/>
        <w:t>(ii)</w:t>
      </w:r>
      <w:r>
        <w:rPr>
          <w:snapToGrid w:val="0"/>
        </w:rPr>
        <w:tab/>
        <w:t>reasonably capable of being supplied under that Act with water for irrigation;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to which the Corporation is prepared to supply water under that Act for irrigation,</w:t>
      </w:r>
    </w:p>
    <w:p>
      <w:pPr>
        <w:pStyle w:val="Subsection"/>
        <w:rPr>
          <w:snapToGrid w:val="0"/>
        </w:rPr>
      </w:pPr>
      <w:r>
        <w:rPr>
          <w:snapToGrid w:val="0"/>
        </w:rPr>
        <w:tab/>
      </w:r>
      <w:r>
        <w:rPr>
          <w:snapToGrid w:val="0"/>
        </w:rPr>
        <w:tab/>
        <w:t xml:space="preserve">shall be taken, in accordance with section 41(1)(b) of the </w:t>
      </w:r>
      <w:r>
        <w:rPr>
          <w:i/>
          <w:snapToGrid w:val="0"/>
        </w:rPr>
        <w:t>Water Agencies (Powers) Act 1984</w:t>
      </w:r>
      <w:r>
        <w:rPr>
          <w:snapToGrid w:val="0"/>
        </w:rPr>
        <w:t>, to be land in respect of which the Corporation provides irrigation and, subject to by</w:t>
      </w:r>
      <w:r>
        <w:rPr>
          <w:snapToGrid w:val="0"/>
        </w:rPr>
        <w:noBreakHyphen/>
        <w:t xml:space="preserve">law 32, charges as set out in </w:t>
      </w:r>
      <w:r>
        <w:t xml:space="preserve">Schedule 5 </w:t>
      </w:r>
      <w:r>
        <w:rPr>
          <w:snapToGrid w:val="0"/>
        </w:rPr>
        <w:t>shall apply in respect of that land.</w:t>
      </w:r>
    </w:p>
    <w:p>
      <w:pPr>
        <w:pStyle w:val="Footnotesection"/>
      </w:pPr>
      <w:r>
        <w:tab/>
        <w:t>[By</w:t>
      </w:r>
      <w:r>
        <w:noBreakHyphen/>
        <w:t>law 31 inserted in Gazette 26 Jun 1992 p. 2813; amended in Gazette 29 Dec 1995 p. 6331</w:t>
      </w:r>
      <w:r>
        <w:noBreakHyphen/>
        <w:t>2; 29 Jun 2001 p. 3195.]</w:t>
      </w:r>
    </w:p>
    <w:p>
      <w:pPr>
        <w:pStyle w:val="Heading5"/>
        <w:rPr>
          <w:snapToGrid w:val="0"/>
        </w:rPr>
      </w:pPr>
      <w:bookmarkStart w:id="538" w:name="_Toc487428985"/>
      <w:bookmarkStart w:id="539" w:name="_Toc17278690"/>
      <w:bookmarkStart w:id="540" w:name="_Toc180204797"/>
      <w:bookmarkStart w:id="541" w:name="_Toc297541190"/>
      <w:r>
        <w:rPr>
          <w:rStyle w:val="CharSectno"/>
        </w:rPr>
        <w:t>32</w:t>
      </w:r>
      <w:r>
        <w:rPr>
          <w:snapToGrid w:val="0"/>
        </w:rPr>
        <w:t>.</w:t>
      </w:r>
      <w:r>
        <w:rPr>
          <w:snapToGrid w:val="0"/>
        </w:rPr>
        <w:tab/>
        <w:t>Exempt land</w:t>
      </w:r>
      <w:bookmarkEnd w:id="538"/>
      <w:bookmarkEnd w:id="539"/>
      <w:bookmarkEnd w:id="540"/>
      <w:bookmarkEnd w:id="541"/>
    </w:p>
    <w:p>
      <w:pPr>
        <w:pStyle w:val="Subsection"/>
        <w:rPr>
          <w:snapToGrid w:val="0"/>
        </w:rPr>
      </w:pPr>
      <w:r>
        <w:rPr>
          <w:snapToGrid w:val="0"/>
        </w:rPr>
        <w:tab/>
      </w:r>
      <w:r>
        <w:rPr>
          <w:snapToGrid w:val="0"/>
        </w:rPr>
        <w:tab/>
        <w:t>Land described in by</w:t>
      </w:r>
      <w:r>
        <w:rPr>
          <w:snapToGrid w:val="0"/>
        </w:rPr>
        <w:noBreakHyphen/>
        <w:t>law 4 is exempt from any charge set out in</w:t>
      </w:r>
      <w:r>
        <w:t xml:space="preserve"> Schedule 5</w:t>
      </w:r>
      <w:r>
        <w:rPr>
          <w:snapToGrid w:val="0"/>
        </w:rPr>
        <w:t>.</w:t>
      </w:r>
    </w:p>
    <w:p>
      <w:pPr>
        <w:pStyle w:val="Footnotesection"/>
      </w:pPr>
      <w:r>
        <w:tab/>
        <w:t>[By</w:t>
      </w:r>
      <w:r>
        <w:noBreakHyphen/>
        <w:t>law 32 amended in Gazette 29 Jun 2001 p. 3195.]</w:t>
      </w:r>
    </w:p>
    <w:p>
      <w:pPr>
        <w:pStyle w:val="Heading5"/>
      </w:pPr>
      <w:bookmarkStart w:id="542" w:name="_Toc17278691"/>
      <w:bookmarkStart w:id="543" w:name="_Toc180204798"/>
      <w:bookmarkStart w:id="544" w:name="_Toc297541191"/>
      <w:r>
        <w:rPr>
          <w:rStyle w:val="CharSectno"/>
        </w:rPr>
        <w:t>33</w:t>
      </w:r>
      <w:r>
        <w:t>.</w:t>
      </w:r>
      <w:r>
        <w:tab/>
        <w:t>Charge options for land in Carnarvon Irrigation District</w:t>
      </w:r>
      <w:bookmarkEnd w:id="542"/>
      <w:bookmarkEnd w:id="543"/>
      <w:bookmarkEnd w:id="544"/>
    </w:p>
    <w:p>
      <w:pPr>
        <w:pStyle w:val="Subsection"/>
      </w:pPr>
      <w:r>
        <w:tab/>
        <w:t>(1)</w:t>
      </w:r>
      <w:r>
        <w:tab/>
        <w:t>In this by</w:t>
      </w:r>
      <w:r>
        <w:noBreakHyphen/>
        <w:t>law —</w:t>
      </w:r>
    </w:p>
    <w:p>
      <w:pPr>
        <w:pStyle w:val="Defstart"/>
      </w:pPr>
      <w:r>
        <w:tab/>
      </w:r>
      <w:r>
        <w:rPr>
          <w:rStyle w:val="CharDefText"/>
        </w:rPr>
        <w:t>customer</w:t>
      </w:r>
      <w:r>
        <w:t xml:space="preserve"> means an owner or occupier of land in the Carnarvon Irrigation District who is entitled under the</w:t>
      </w:r>
      <w:r>
        <w:rPr>
          <w:i/>
        </w:rPr>
        <w:t xml:space="preserve"> Rights in Water and Irrigation Act 1914</w:t>
      </w:r>
      <w:r>
        <w:t xml:space="preserve"> to the supply to the land of water for irrigation purposes.</w:t>
      </w:r>
    </w:p>
    <w:p>
      <w:pPr>
        <w:pStyle w:val="Subsection"/>
      </w:pPr>
      <w:r>
        <w:tab/>
        <w:t>(2)</w:t>
      </w:r>
      <w:r>
        <w:tab/>
        <w:t>A customer is to select whether the charges for the supply to the land of water for irrigation purpose are to be made in accordance with —</w:t>
      </w:r>
    </w:p>
    <w:p>
      <w:pPr>
        <w:pStyle w:val="Indenta"/>
      </w:pPr>
      <w:r>
        <w:tab/>
        <w:t>(a)</w:t>
      </w:r>
      <w:r>
        <w:tab/>
        <w:t>Schedule 5 clause 1(1)(a) (</w:t>
      </w:r>
      <w:r>
        <w:rPr>
          <w:rStyle w:val="CharDefText"/>
        </w:rPr>
        <w:t>option A</w:t>
      </w:r>
      <w:r>
        <w:t>); or</w:t>
      </w:r>
    </w:p>
    <w:p>
      <w:pPr>
        <w:pStyle w:val="Indenta"/>
      </w:pPr>
      <w:r>
        <w:tab/>
        <w:t>(b)</w:t>
      </w:r>
      <w:r>
        <w:tab/>
        <w:t>Schedule 5 clause 1(1)(b) (</w:t>
      </w:r>
      <w:r>
        <w:rPr>
          <w:rStyle w:val="CharDefText"/>
        </w:rPr>
        <w:t>option B</w:t>
      </w:r>
      <w:r>
        <w:t>).</w:t>
      </w:r>
    </w:p>
    <w:p>
      <w:pPr>
        <w:pStyle w:val="Subsection"/>
      </w:pPr>
      <w:r>
        <w:tab/>
        <w:t>(3)</w:t>
      </w:r>
      <w:r>
        <w:tab/>
        <w:t>Until a customer selects otherwise, the customer is taken to have selected option A.</w:t>
      </w:r>
    </w:p>
    <w:p>
      <w:pPr>
        <w:pStyle w:val="Subsection"/>
      </w:pPr>
      <w:r>
        <w:tab/>
        <w:t>(4)</w:t>
      </w:r>
      <w:r>
        <w:tab/>
        <w:t>A customer may change the customer’s selection by giving notice in writing to the Corporation.</w:t>
      </w:r>
    </w:p>
    <w:p>
      <w:pPr>
        <w:pStyle w:val="Subsection"/>
      </w:pPr>
      <w:r>
        <w:tab/>
        <w:t>(5)</w:t>
      </w:r>
      <w:r>
        <w:tab/>
        <w:t>If notice of a change of selection is received by the Corporation before 1 June in a calendar year, the change has effect with respect to water supplied on or after 1 July in that year.</w:t>
      </w:r>
    </w:p>
    <w:p>
      <w:pPr>
        <w:pStyle w:val="Subsection"/>
      </w:pPr>
      <w:r>
        <w:tab/>
        <w:t>(6)</w:t>
      </w:r>
      <w:r>
        <w:tab/>
        <w:t>If notice of a change of selection is received by the Corporation on or after 1 June in a calendar year, the change has effect with respect to water supplied on or after 1 July in the next year.</w:t>
      </w:r>
    </w:p>
    <w:p>
      <w:pPr>
        <w:pStyle w:val="Subsection"/>
      </w:pPr>
      <w:r>
        <w:tab/>
        <w:t>(7)</w:t>
      </w:r>
      <w:r>
        <w:tab/>
        <w:t>If there is a change in the person who is the customer in respect of land, then until the new customer selects otherwise, the new customer is taken to have selected the option that applied in relation to the old customer immediately before the change.</w:t>
      </w:r>
    </w:p>
    <w:p>
      <w:pPr>
        <w:pStyle w:val="Footnotesection"/>
      </w:pPr>
      <w:r>
        <w:tab/>
        <w:t>[By</w:t>
      </w:r>
      <w:r>
        <w:noBreakHyphen/>
        <w:t>law 33 inserted in Gazette 22 Feb 2002 p. 767</w:t>
      </w:r>
      <w:r>
        <w:noBreakHyphen/>
        <w:t>8.]</w:t>
      </w:r>
    </w:p>
    <w:p>
      <w:pPr>
        <w:pStyle w:val="Ednotepart"/>
      </w:pPr>
      <w:r>
        <w:t>[Part 6 deleted in Gazette 29 Jun 1989 p. 1871.]</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545" w:name="_Toc297540764"/>
      <w:bookmarkStart w:id="546" w:name="_Toc297541192"/>
      <w:bookmarkStart w:id="547" w:name="_Toc103741755"/>
      <w:bookmarkStart w:id="548" w:name="_Toc139771095"/>
      <w:bookmarkStart w:id="549" w:name="_Toc139771473"/>
      <w:bookmarkStart w:id="550" w:name="_Toc151191688"/>
      <w:bookmarkStart w:id="551" w:name="_Toc151260581"/>
      <w:bookmarkStart w:id="552" w:name="_Toc164158688"/>
      <w:bookmarkStart w:id="553" w:name="_Toc164221060"/>
      <w:bookmarkStart w:id="554" w:name="_Toc170879115"/>
      <w:bookmarkStart w:id="555" w:name="_Toc170894765"/>
      <w:bookmarkStart w:id="556" w:name="_Toc175712731"/>
      <w:bookmarkStart w:id="557" w:name="_Toc175970672"/>
      <w:bookmarkStart w:id="558" w:name="_Toc176335391"/>
      <w:bookmarkStart w:id="559" w:name="_Toc176338966"/>
      <w:bookmarkStart w:id="560" w:name="_Toc178742991"/>
      <w:bookmarkStart w:id="561" w:name="_Toc179363414"/>
      <w:bookmarkStart w:id="562" w:name="_Toc179604483"/>
      <w:bookmarkStart w:id="563" w:name="_Toc180204676"/>
      <w:bookmarkStart w:id="564" w:name="_Toc180204892"/>
      <w:bookmarkStart w:id="565" w:name="_Toc185844637"/>
      <w:bookmarkStart w:id="566" w:name="_Toc185845257"/>
      <w:bookmarkStart w:id="567" w:name="_Toc185927222"/>
      <w:bookmarkStart w:id="568" w:name="_Toc202506016"/>
      <w:bookmarkStart w:id="569" w:name="_Toc202672748"/>
      <w:bookmarkStart w:id="570" w:name="_Toc202691763"/>
      <w:bookmarkStart w:id="571" w:name="_Toc265743581"/>
      <w:bookmarkStart w:id="572" w:name="_Toc121801198"/>
      <w:bookmarkStart w:id="573" w:name="_Toc121818311"/>
      <w:bookmarkStart w:id="574" w:name="_Toc121880921"/>
      <w:bookmarkStart w:id="575" w:name="_Toc129481992"/>
      <w:bookmarkStart w:id="576" w:name="_Toc130095361"/>
      <w:bookmarkStart w:id="577" w:name="_Toc130273425"/>
      <w:r>
        <w:rPr>
          <w:rStyle w:val="CharSchNo"/>
        </w:rPr>
        <w:t>Schedule 1</w:t>
      </w:r>
      <w:r>
        <w:t> — </w:t>
      </w:r>
      <w:r>
        <w:rPr>
          <w:rStyle w:val="CharSchText"/>
        </w:rPr>
        <w:t xml:space="preserve">Charges for water supply other than under the </w:t>
      </w:r>
      <w:r>
        <w:rPr>
          <w:rStyle w:val="CharSchText"/>
          <w:i/>
        </w:rPr>
        <w:t>Rights in Water and Irrigation Act 1914</w:t>
      </w:r>
      <w:r>
        <w:rPr>
          <w:rStyle w:val="CharSchText"/>
        </w:rPr>
        <w:t xml:space="preserve"> for 2011/2012</w:t>
      </w:r>
      <w:bookmarkEnd w:id="545"/>
      <w:bookmarkEnd w:id="546"/>
    </w:p>
    <w:p>
      <w:pPr>
        <w:pStyle w:val="yShoulderClause"/>
      </w:pPr>
      <w:r>
        <w:t xml:space="preserve">[bl. </w:t>
      </w:r>
      <w:r>
        <w:rPr>
          <w:snapToGrid w:val="0"/>
        </w:rPr>
        <w:t>11, 17B, 17C and 19A</w:t>
      </w:r>
      <w:r>
        <w:t>]</w:t>
      </w:r>
    </w:p>
    <w:p>
      <w:pPr>
        <w:pStyle w:val="yFootnoteheading"/>
      </w:pPr>
      <w:r>
        <w:tab/>
        <w:t>[Heading inserted in Gazette 23 Jun 2011 p. 2418.]</w:t>
      </w:r>
    </w:p>
    <w:p>
      <w:pPr>
        <w:pStyle w:val="yHeading3"/>
      </w:pPr>
      <w:bookmarkStart w:id="578" w:name="_Toc297540765"/>
      <w:bookmarkStart w:id="579" w:name="_Toc297541193"/>
      <w:r>
        <w:rPr>
          <w:rStyle w:val="CharSDivNo"/>
        </w:rPr>
        <w:t>Division 1</w:t>
      </w:r>
      <w:r>
        <w:rPr>
          <w:b w:val="0"/>
        </w:rPr>
        <w:t> — </w:t>
      </w:r>
      <w:r>
        <w:rPr>
          <w:rStyle w:val="CharSDivText"/>
        </w:rPr>
        <w:t>Fixed charges</w:t>
      </w:r>
      <w:bookmarkEnd w:id="578"/>
      <w:bookmarkEnd w:id="579"/>
    </w:p>
    <w:p>
      <w:pPr>
        <w:pStyle w:val="yFootnoteheading"/>
      </w:pPr>
      <w:r>
        <w:tab/>
        <w:t>[Heading inserted in Gazette 23 Jun 2011 p. 2418.]</w:t>
      </w:r>
    </w:p>
    <w:tbl>
      <w:tblPr>
        <w:tblW w:w="0" w:type="auto"/>
        <w:tblInd w:w="534" w:type="dxa"/>
        <w:tblLook w:val="0000" w:firstRow="0" w:lastRow="0" w:firstColumn="0" w:lastColumn="0" w:noHBand="0" w:noVBand="0"/>
      </w:tblPr>
      <w:tblGrid>
        <w:gridCol w:w="850"/>
        <w:gridCol w:w="4235"/>
        <w:gridCol w:w="1152"/>
      </w:tblGrid>
      <w:tr>
        <w:trPr>
          <w:cantSplit/>
        </w:trPr>
        <w:tc>
          <w:tcPr>
            <w:tcW w:w="850" w:type="dxa"/>
          </w:tcPr>
          <w:p>
            <w:pPr>
              <w:pStyle w:val="yTableNAm"/>
              <w:rPr>
                <w:b/>
              </w:rPr>
            </w:pPr>
            <w:r>
              <w:rPr>
                <w:b/>
              </w:rPr>
              <w:t>1.</w:t>
            </w:r>
          </w:p>
        </w:tc>
        <w:tc>
          <w:tcPr>
            <w:tcW w:w="4235" w:type="dxa"/>
          </w:tcPr>
          <w:p>
            <w:pPr>
              <w:pStyle w:val="yTableNAm"/>
              <w:rPr>
                <w:b/>
              </w:rPr>
            </w:pPr>
            <w:r>
              <w:rPr>
                <w:b/>
              </w:rPr>
              <w:t>Residential</w:t>
            </w:r>
          </w:p>
        </w:tc>
        <w:tc>
          <w:tcPr>
            <w:tcW w:w="1152" w:type="dxa"/>
            <w:vAlign w:val="bottom"/>
          </w:tcPr>
          <w:p>
            <w:pPr>
              <w:pStyle w:val="yTableNAm"/>
              <w:rPr>
                <w:b/>
              </w:rPr>
            </w:pPr>
          </w:p>
        </w:tc>
      </w:tr>
      <w:tr>
        <w:trPr>
          <w:cantSplit/>
        </w:trPr>
        <w:tc>
          <w:tcPr>
            <w:tcW w:w="850" w:type="dxa"/>
          </w:tcPr>
          <w:p>
            <w:pPr>
              <w:pStyle w:val="yTableNAm"/>
            </w:pPr>
          </w:p>
        </w:tc>
        <w:tc>
          <w:tcPr>
            <w:tcW w:w="4235" w:type="dxa"/>
          </w:tcPr>
          <w:p>
            <w:pPr>
              <w:pStyle w:val="yTableNAm"/>
              <w:tabs>
                <w:tab w:val="right" w:leader="dot" w:pos="5103"/>
              </w:tabs>
            </w:pPr>
            <w:r>
              <w:t xml:space="preserve">In respect of each residential property, not being land mentioned in item 3, 4, 7, 8 or 9 </w:t>
            </w:r>
            <w:r>
              <w:tab/>
            </w:r>
          </w:p>
        </w:tc>
        <w:tc>
          <w:tcPr>
            <w:tcW w:w="1152" w:type="dxa"/>
            <w:vAlign w:val="bottom"/>
          </w:tcPr>
          <w:p>
            <w:pPr>
              <w:pStyle w:val="yTableNAm"/>
            </w:pPr>
            <w:r>
              <w:t>$186.60</w:t>
            </w:r>
          </w:p>
        </w:tc>
      </w:tr>
      <w:tr>
        <w:trPr>
          <w:cantSplit/>
        </w:trPr>
        <w:tc>
          <w:tcPr>
            <w:tcW w:w="850" w:type="dxa"/>
          </w:tcPr>
          <w:p>
            <w:pPr>
              <w:pStyle w:val="yTableNAm"/>
              <w:rPr>
                <w:b/>
              </w:rPr>
            </w:pPr>
            <w:r>
              <w:rPr>
                <w:b/>
              </w:rPr>
              <w:t>2.</w:t>
            </w:r>
          </w:p>
        </w:tc>
        <w:tc>
          <w:tcPr>
            <w:tcW w:w="4235" w:type="dxa"/>
          </w:tcPr>
          <w:p>
            <w:pPr>
              <w:pStyle w:val="yTableNAm"/>
              <w:rPr>
                <w:b/>
              </w:rPr>
            </w:pPr>
            <w:r>
              <w:rPr>
                <w:b/>
              </w:rPr>
              <w:t>Metropolitan residential garden supply</w:t>
            </w:r>
          </w:p>
        </w:tc>
        <w:tc>
          <w:tcPr>
            <w:tcW w:w="1152" w:type="dxa"/>
            <w:vAlign w:val="bottom"/>
          </w:tcPr>
          <w:p>
            <w:pPr>
              <w:pStyle w:val="yTableNAm"/>
              <w:rPr>
                <w:b/>
              </w:rPr>
            </w:pPr>
          </w:p>
        </w:tc>
      </w:tr>
      <w:tr>
        <w:trPr>
          <w:cantSplit/>
        </w:trPr>
        <w:tc>
          <w:tcPr>
            <w:tcW w:w="850" w:type="dxa"/>
          </w:tcPr>
          <w:p>
            <w:pPr>
              <w:pStyle w:val="yTableNAm"/>
            </w:pPr>
          </w:p>
        </w:tc>
        <w:tc>
          <w:tcPr>
            <w:tcW w:w="4235" w:type="dxa"/>
          </w:tcPr>
          <w:p>
            <w:pPr>
              <w:pStyle w:val="yTableNAm"/>
            </w:pPr>
            <w:r>
              <w:t xml:space="preserve">In respect of each residential property in the metropolitan area, not being land mentioned in item 3, 4, 7 or 8, that is provided with a water supply that is reticulated separately from any other water supply provided in respect of the land and is provided solely for garden purposes as defined in the </w:t>
            </w:r>
            <w:r>
              <w:rPr>
                <w:i/>
              </w:rPr>
              <w:t>Metropolitan Water Supply, Sewerage and Drainage By</w:t>
            </w:r>
            <w:r>
              <w:rPr>
                <w:i/>
              </w:rPr>
              <w:noBreakHyphen/>
              <w:t>laws 1981</w:t>
            </w:r>
            <w:r>
              <w:t xml:space="preserve"> by</w:t>
            </w:r>
            <w:r>
              <w:noBreakHyphen/>
              <w:t>law 1.1 —</w:t>
            </w:r>
          </w:p>
        </w:tc>
        <w:tc>
          <w:tcPr>
            <w:tcW w:w="1152" w:type="dxa"/>
            <w:vAlign w:val="bottom"/>
          </w:tcPr>
          <w:p>
            <w:pPr>
              <w:pStyle w:val="yTableNAm"/>
            </w:pPr>
          </w:p>
        </w:tc>
      </w:tr>
      <w:tr>
        <w:trPr>
          <w:cantSplit/>
        </w:trPr>
        <w:tc>
          <w:tcPr>
            <w:tcW w:w="850" w:type="dxa"/>
          </w:tcPr>
          <w:p>
            <w:pPr>
              <w:pStyle w:val="yTableNAm"/>
            </w:pPr>
          </w:p>
        </w:tc>
        <w:tc>
          <w:tcPr>
            <w:tcW w:w="4235" w:type="dxa"/>
          </w:tcPr>
          <w:p>
            <w:pPr>
              <w:pStyle w:val="yTableNAm"/>
              <w:tabs>
                <w:tab w:val="clear" w:pos="567"/>
                <w:tab w:val="left" w:pos="416"/>
                <w:tab w:val="left" w:pos="896"/>
              </w:tabs>
              <w:ind w:left="896" w:hanging="896"/>
            </w:pPr>
            <w:r>
              <w:tab/>
              <w:t>(a)</w:t>
            </w:r>
            <w:r>
              <w:tab/>
              <w:t>if the area of land is less than 400 m</w:t>
            </w:r>
            <w:r>
              <w:rPr>
                <w:vertAlign w:val="superscript"/>
              </w:rPr>
              <w:t>2</w:t>
            </w:r>
            <w:r>
              <w:t xml:space="preserve">, in addition to any other charge applicable to the land under this Schedule, a charge of — </w:t>
            </w:r>
          </w:p>
        </w:tc>
        <w:tc>
          <w:tcPr>
            <w:tcW w:w="1152" w:type="dxa"/>
            <w:vAlign w:val="bottom"/>
          </w:tcPr>
          <w:p>
            <w:pPr>
              <w:pStyle w:val="yTableNAm"/>
            </w:pPr>
          </w:p>
        </w:tc>
      </w:tr>
      <w:tr>
        <w:trPr>
          <w:cantSplit/>
        </w:trPr>
        <w:tc>
          <w:tcPr>
            <w:tcW w:w="850" w:type="dxa"/>
          </w:tcPr>
          <w:p>
            <w:pPr>
              <w:pStyle w:val="yTableNAm"/>
            </w:pPr>
          </w:p>
        </w:tc>
        <w:tc>
          <w:tcPr>
            <w:tcW w:w="4235" w:type="dxa"/>
          </w:tcPr>
          <w:p>
            <w:pPr>
              <w:pStyle w:val="yTableNAm"/>
              <w:tabs>
                <w:tab w:val="clear" w:pos="567"/>
                <w:tab w:val="left" w:pos="896"/>
                <w:tab w:val="left" w:pos="1296"/>
              </w:tabs>
              <w:ind w:left="1304" w:hanging="1304"/>
            </w:pPr>
            <w:r>
              <w:tab/>
              <w:t>(i)</w:t>
            </w:r>
            <w:r>
              <w:tab/>
              <w:t xml:space="preserve">in the suburb of </w:t>
            </w:r>
            <w:smartTag w:uri="urn:schemas-microsoft-com:office:smarttags" w:element="place">
              <w:smartTag w:uri="urn:schemas-microsoft-com:office:smarttags" w:element="City">
                <w:r>
                  <w:t>Butler</w:t>
                </w:r>
              </w:smartTag>
            </w:smartTag>
          </w:p>
        </w:tc>
        <w:tc>
          <w:tcPr>
            <w:tcW w:w="1152" w:type="dxa"/>
            <w:vAlign w:val="bottom"/>
          </w:tcPr>
          <w:p>
            <w:pPr>
              <w:pStyle w:val="yTableNAm"/>
            </w:pPr>
            <w:r>
              <w:t>$71.40</w:t>
            </w:r>
          </w:p>
        </w:tc>
      </w:tr>
      <w:tr>
        <w:trPr>
          <w:cantSplit/>
        </w:trPr>
        <w:tc>
          <w:tcPr>
            <w:tcW w:w="850" w:type="dxa"/>
          </w:tcPr>
          <w:p>
            <w:pPr>
              <w:pStyle w:val="yTableNAm"/>
            </w:pPr>
          </w:p>
        </w:tc>
        <w:tc>
          <w:tcPr>
            <w:tcW w:w="4235" w:type="dxa"/>
          </w:tcPr>
          <w:p>
            <w:pPr>
              <w:pStyle w:val="yTableNAm"/>
              <w:tabs>
                <w:tab w:val="clear" w:pos="567"/>
                <w:tab w:val="left" w:pos="896"/>
                <w:tab w:val="left" w:pos="1296"/>
              </w:tabs>
              <w:ind w:left="1304" w:hanging="1304"/>
            </w:pPr>
            <w:r>
              <w:tab/>
              <w:t>(ii)</w:t>
            </w:r>
            <w:r>
              <w:tab/>
              <w:t>in the suburb of Baldivis</w:t>
            </w:r>
          </w:p>
        </w:tc>
        <w:tc>
          <w:tcPr>
            <w:tcW w:w="1152" w:type="dxa"/>
            <w:vAlign w:val="bottom"/>
          </w:tcPr>
          <w:p>
            <w:pPr>
              <w:pStyle w:val="yTableNAm"/>
            </w:pPr>
            <w:r>
              <w:t>$115.15</w:t>
            </w:r>
          </w:p>
        </w:tc>
      </w:tr>
      <w:tr>
        <w:trPr>
          <w:cantSplit/>
        </w:trPr>
        <w:tc>
          <w:tcPr>
            <w:tcW w:w="850" w:type="dxa"/>
          </w:tcPr>
          <w:p>
            <w:pPr>
              <w:pStyle w:val="yTableNAm"/>
            </w:pPr>
          </w:p>
        </w:tc>
        <w:tc>
          <w:tcPr>
            <w:tcW w:w="4235" w:type="dxa"/>
          </w:tcPr>
          <w:p>
            <w:pPr>
              <w:pStyle w:val="yTableNAm"/>
              <w:tabs>
                <w:tab w:val="clear" w:pos="567"/>
                <w:tab w:val="left" w:pos="416"/>
                <w:tab w:val="left" w:pos="896"/>
              </w:tabs>
              <w:ind w:left="896" w:hanging="896"/>
            </w:pPr>
            <w:r>
              <w:tab/>
              <w:t>(b)</w:t>
            </w:r>
            <w:r>
              <w:tab/>
              <w:t>if the area of land is equal to or greater than 400 m</w:t>
            </w:r>
            <w:r>
              <w:rPr>
                <w:vertAlign w:val="superscript"/>
              </w:rPr>
              <w:t>2</w:t>
            </w:r>
            <w:r>
              <w:t xml:space="preserve">, in addition to any other charge applicable to the land under this Schedule, a charge of — </w:t>
            </w:r>
          </w:p>
        </w:tc>
        <w:tc>
          <w:tcPr>
            <w:tcW w:w="1152" w:type="dxa"/>
            <w:vAlign w:val="bottom"/>
          </w:tcPr>
          <w:p>
            <w:pPr>
              <w:pStyle w:val="yTableNAm"/>
            </w:pPr>
          </w:p>
        </w:tc>
      </w:tr>
      <w:tr>
        <w:trPr>
          <w:cantSplit/>
        </w:trPr>
        <w:tc>
          <w:tcPr>
            <w:tcW w:w="850" w:type="dxa"/>
          </w:tcPr>
          <w:p>
            <w:pPr>
              <w:pStyle w:val="yTableNAm"/>
            </w:pPr>
          </w:p>
        </w:tc>
        <w:tc>
          <w:tcPr>
            <w:tcW w:w="4235" w:type="dxa"/>
          </w:tcPr>
          <w:p>
            <w:pPr>
              <w:pStyle w:val="yTableNAm"/>
              <w:tabs>
                <w:tab w:val="clear" w:pos="567"/>
                <w:tab w:val="left" w:pos="896"/>
                <w:tab w:val="left" w:pos="1296"/>
              </w:tabs>
              <w:ind w:left="1304" w:hanging="1304"/>
            </w:pPr>
            <w:r>
              <w:tab/>
              <w:t>(i)</w:t>
            </w:r>
            <w:r>
              <w:tab/>
              <w:t xml:space="preserve">in the suburb of </w:t>
            </w:r>
            <w:smartTag w:uri="urn:schemas-microsoft-com:office:smarttags" w:element="place">
              <w:smartTag w:uri="urn:schemas-microsoft-com:office:smarttags" w:element="City">
                <w:r>
                  <w:t>Butler</w:t>
                </w:r>
              </w:smartTag>
            </w:smartTag>
          </w:p>
        </w:tc>
        <w:tc>
          <w:tcPr>
            <w:tcW w:w="1152" w:type="dxa"/>
            <w:vAlign w:val="bottom"/>
          </w:tcPr>
          <w:p>
            <w:pPr>
              <w:pStyle w:val="yTableNAm"/>
            </w:pPr>
            <w:r>
              <w:t>$142.80</w:t>
            </w:r>
          </w:p>
        </w:tc>
      </w:tr>
      <w:tr>
        <w:trPr>
          <w:cantSplit/>
        </w:trPr>
        <w:tc>
          <w:tcPr>
            <w:tcW w:w="850" w:type="dxa"/>
          </w:tcPr>
          <w:p>
            <w:pPr>
              <w:pStyle w:val="yTableNAm"/>
            </w:pPr>
          </w:p>
        </w:tc>
        <w:tc>
          <w:tcPr>
            <w:tcW w:w="4235" w:type="dxa"/>
          </w:tcPr>
          <w:p>
            <w:pPr>
              <w:pStyle w:val="yTableNAm"/>
              <w:tabs>
                <w:tab w:val="clear" w:pos="567"/>
                <w:tab w:val="left" w:pos="896"/>
                <w:tab w:val="left" w:pos="1296"/>
              </w:tabs>
              <w:ind w:left="1304" w:hanging="1304"/>
            </w:pPr>
            <w:r>
              <w:tab/>
              <w:t>(ii)</w:t>
            </w:r>
            <w:r>
              <w:tab/>
              <w:t>in the suburb of Baldivis</w:t>
            </w:r>
          </w:p>
        </w:tc>
        <w:tc>
          <w:tcPr>
            <w:tcW w:w="1152" w:type="dxa"/>
            <w:vAlign w:val="bottom"/>
          </w:tcPr>
          <w:p>
            <w:pPr>
              <w:pStyle w:val="yTableNAm"/>
            </w:pPr>
            <w:r>
              <w:t>$230.30</w:t>
            </w:r>
          </w:p>
        </w:tc>
      </w:tr>
      <w:tr>
        <w:trPr>
          <w:cantSplit/>
        </w:trPr>
        <w:tc>
          <w:tcPr>
            <w:tcW w:w="850" w:type="dxa"/>
          </w:tcPr>
          <w:p>
            <w:pPr>
              <w:pStyle w:val="yTableNAm"/>
              <w:rPr>
                <w:b/>
              </w:rPr>
            </w:pPr>
            <w:r>
              <w:rPr>
                <w:b/>
              </w:rPr>
              <w:t>3.</w:t>
            </w:r>
          </w:p>
        </w:tc>
        <w:tc>
          <w:tcPr>
            <w:tcW w:w="4235" w:type="dxa"/>
          </w:tcPr>
          <w:p>
            <w:pPr>
              <w:pStyle w:val="yTableNAm"/>
              <w:rPr>
                <w:b/>
              </w:rPr>
            </w:pPr>
            <w:r>
              <w:rPr>
                <w:b/>
              </w:rPr>
              <w:t>Connected metropolitan exempt</w:t>
            </w:r>
          </w:p>
        </w:tc>
        <w:tc>
          <w:tcPr>
            <w:tcW w:w="1152" w:type="dxa"/>
            <w:vAlign w:val="bottom"/>
          </w:tcPr>
          <w:p>
            <w:pPr>
              <w:pStyle w:val="yTableNAm"/>
              <w:rPr>
                <w:b/>
              </w:rPr>
            </w:pPr>
          </w:p>
        </w:tc>
      </w:tr>
      <w:tr>
        <w:trPr>
          <w:cantSplit/>
        </w:trPr>
        <w:tc>
          <w:tcPr>
            <w:tcW w:w="850" w:type="dxa"/>
          </w:tcPr>
          <w:p>
            <w:pPr>
              <w:pStyle w:val="yTableNAm"/>
            </w:pPr>
          </w:p>
        </w:tc>
        <w:tc>
          <w:tcPr>
            <w:tcW w:w="4235" w:type="dxa"/>
          </w:tcPr>
          <w:p>
            <w:pPr>
              <w:pStyle w:val="yTableNAm"/>
            </w:pPr>
            <w:r>
              <w:t>In respect of land described in by</w:t>
            </w:r>
            <w:r>
              <w:noBreakHyphen/>
              <w:t>law 4 that is in the metropolitan area —</w:t>
            </w:r>
          </w:p>
        </w:tc>
        <w:tc>
          <w:tcPr>
            <w:tcW w:w="1152" w:type="dxa"/>
            <w:vAlign w:val="bottom"/>
          </w:tcPr>
          <w:p>
            <w:pPr>
              <w:pStyle w:val="yTableNAm"/>
            </w:pPr>
          </w:p>
        </w:tc>
      </w:tr>
      <w:tr>
        <w:trPr>
          <w:cantSplit/>
        </w:trPr>
        <w:tc>
          <w:tcPr>
            <w:tcW w:w="850" w:type="dxa"/>
          </w:tcPr>
          <w:p>
            <w:pPr>
              <w:pStyle w:val="yTableNAm"/>
            </w:pPr>
          </w:p>
        </w:tc>
        <w:tc>
          <w:tcPr>
            <w:tcW w:w="4235" w:type="dxa"/>
          </w:tcPr>
          <w:p>
            <w:pPr>
              <w:pStyle w:val="yTableNAm"/>
              <w:tabs>
                <w:tab w:val="clear" w:pos="567"/>
                <w:tab w:val="left" w:pos="416"/>
                <w:tab w:val="left" w:pos="896"/>
                <w:tab w:val="right" w:leader="dot" w:pos="5103"/>
              </w:tabs>
              <w:ind w:left="896" w:hanging="896"/>
            </w:pPr>
            <w:r>
              <w:tab/>
              <w:t>(a)</w:t>
            </w:r>
            <w:r>
              <w:tab/>
              <w:t>in the case of land described in by</w:t>
            </w:r>
            <w:r>
              <w:noBreakHyphen/>
              <w:t xml:space="preserve">law 4(1)(e) </w:t>
            </w:r>
            <w:r>
              <w:tab/>
            </w:r>
          </w:p>
        </w:tc>
        <w:tc>
          <w:tcPr>
            <w:tcW w:w="1152" w:type="dxa"/>
            <w:vAlign w:val="bottom"/>
          </w:tcPr>
          <w:p>
            <w:pPr>
              <w:pStyle w:val="yTableNAm"/>
            </w:pPr>
            <w:r>
              <w:t>No charge</w:t>
            </w:r>
          </w:p>
        </w:tc>
      </w:tr>
      <w:tr>
        <w:trPr>
          <w:cantSplit/>
        </w:trPr>
        <w:tc>
          <w:tcPr>
            <w:tcW w:w="850" w:type="dxa"/>
          </w:tcPr>
          <w:p>
            <w:pPr>
              <w:pStyle w:val="yTableNAm"/>
            </w:pPr>
          </w:p>
        </w:tc>
        <w:tc>
          <w:tcPr>
            <w:tcW w:w="4235" w:type="dxa"/>
          </w:tcPr>
          <w:p>
            <w:pPr>
              <w:pStyle w:val="yTableNAm"/>
              <w:tabs>
                <w:tab w:val="clear" w:pos="567"/>
                <w:tab w:val="left" w:pos="416"/>
                <w:tab w:val="left" w:pos="896"/>
                <w:tab w:val="right" w:leader="dot" w:pos="5103"/>
              </w:tabs>
              <w:ind w:left="896" w:hanging="896"/>
            </w:pPr>
            <w:r>
              <w:tab/>
              <w:t>(b)</w:t>
            </w:r>
            <w:r>
              <w:tab/>
              <w:t xml:space="preserve">in any other case </w:t>
            </w:r>
            <w:r>
              <w:tab/>
            </w:r>
          </w:p>
        </w:tc>
        <w:tc>
          <w:tcPr>
            <w:tcW w:w="1152" w:type="dxa"/>
            <w:vAlign w:val="bottom"/>
          </w:tcPr>
          <w:p>
            <w:pPr>
              <w:pStyle w:val="yTableNAm"/>
            </w:pPr>
            <w:r>
              <w:t>No charge</w:t>
            </w:r>
          </w:p>
        </w:tc>
      </w:tr>
      <w:tr>
        <w:trPr>
          <w:cantSplit/>
        </w:trPr>
        <w:tc>
          <w:tcPr>
            <w:tcW w:w="850" w:type="dxa"/>
          </w:tcPr>
          <w:p>
            <w:pPr>
              <w:pStyle w:val="yTableNAm"/>
              <w:rPr>
                <w:b/>
              </w:rPr>
            </w:pPr>
            <w:r>
              <w:rPr>
                <w:b/>
              </w:rPr>
              <w:t>4.</w:t>
            </w:r>
          </w:p>
        </w:tc>
        <w:tc>
          <w:tcPr>
            <w:tcW w:w="4235" w:type="dxa"/>
          </w:tcPr>
          <w:p>
            <w:pPr>
              <w:pStyle w:val="yTableNAm"/>
              <w:rPr>
                <w:b/>
              </w:rPr>
            </w:pPr>
            <w:r>
              <w:rPr>
                <w:b/>
              </w:rPr>
              <w:t>Strata</w:t>
            </w:r>
            <w:r>
              <w:rPr>
                <w:b/>
              </w:rPr>
              <w:noBreakHyphen/>
              <w:t>titled (or long</w:t>
            </w:r>
            <w:r>
              <w:rPr>
                <w:b/>
              </w:rPr>
              <w:noBreakHyphen/>
              <w:t>term residential) caravan bays</w:t>
            </w:r>
          </w:p>
        </w:tc>
        <w:tc>
          <w:tcPr>
            <w:tcW w:w="1152" w:type="dxa"/>
            <w:vAlign w:val="bottom"/>
          </w:tcPr>
          <w:p>
            <w:pPr>
              <w:pStyle w:val="yTableNAm"/>
              <w:rPr>
                <w:b/>
              </w:rPr>
            </w:pPr>
          </w:p>
        </w:tc>
      </w:tr>
      <w:tr>
        <w:trPr>
          <w:cantSplit/>
        </w:trPr>
        <w:tc>
          <w:tcPr>
            <w:tcW w:w="850" w:type="dxa"/>
          </w:tcPr>
          <w:p>
            <w:pPr>
              <w:pStyle w:val="yTableNAm"/>
            </w:pPr>
          </w:p>
        </w:tc>
        <w:tc>
          <w:tcPr>
            <w:tcW w:w="4235" w:type="dxa"/>
          </w:tcPr>
          <w:p>
            <w:pPr>
              <w:pStyle w:val="yTableNAm"/>
              <w:tabs>
                <w:tab w:val="right" w:leader="dot" w:pos="5103"/>
              </w:tabs>
            </w:pPr>
            <w:r>
              <w:t xml:space="preserve">In respect of each caravan bay that is a residential property and a lot within the meaning of the </w:t>
            </w:r>
            <w:r>
              <w:rPr>
                <w:i/>
              </w:rPr>
              <w:t>Strata Titles Act 1985</w:t>
            </w:r>
            <w:r>
              <w:t>, or a caravan bay designated as a long</w:t>
            </w:r>
            <w:r>
              <w:noBreakHyphen/>
              <w:t xml:space="preserve">term residential caravan bay </w:t>
            </w:r>
            <w:r>
              <w:tab/>
            </w:r>
          </w:p>
        </w:tc>
        <w:tc>
          <w:tcPr>
            <w:tcW w:w="1152" w:type="dxa"/>
            <w:vAlign w:val="bottom"/>
          </w:tcPr>
          <w:p>
            <w:pPr>
              <w:pStyle w:val="yTableNAm"/>
            </w:pPr>
            <w:r>
              <w:t>$131.10</w:t>
            </w:r>
          </w:p>
        </w:tc>
      </w:tr>
      <w:tr>
        <w:trPr>
          <w:cantSplit/>
        </w:trPr>
        <w:tc>
          <w:tcPr>
            <w:tcW w:w="850" w:type="dxa"/>
          </w:tcPr>
          <w:p>
            <w:pPr>
              <w:pStyle w:val="yTableNAm"/>
              <w:rPr>
                <w:b/>
              </w:rPr>
            </w:pPr>
            <w:r>
              <w:rPr>
                <w:b/>
              </w:rPr>
              <w:t>5.</w:t>
            </w:r>
          </w:p>
        </w:tc>
        <w:tc>
          <w:tcPr>
            <w:tcW w:w="4235" w:type="dxa"/>
          </w:tcPr>
          <w:p>
            <w:pPr>
              <w:pStyle w:val="yTableNAm"/>
              <w:rPr>
                <w:b/>
              </w:rPr>
            </w:pPr>
            <w:r>
              <w:rPr>
                <w:b/>
              </w:rPr>
              <w:t>Strata</w:t>
            </w:r>
            <w:r>
              <w:rPr>
                <w:b/>
              </w:rPr>
              <w:noBreakHyphen/>
              <w:t>titled storage unit and strata</w:t>
            </w:r>
            <w:r>
              <w:rPr>
                <w:b/>
              </w:rPr>
              <w:noBreakHyphen/>
              <w:t>titled parking bay</w:t>
            </w:r>
          </w:p>
        </w:tc>
        <w:tc>
          <w:tcPr>
            <w:tcW w:w="1152" w:type="dxa"/>
            <w:vAlign w:val="bottom"/>
          </w:tcPr>
          <w:p>
            <w:pPr>
              <w:pStyle w:val="yTableNAm"/>
              <w:rPr>
                <w:b/>
              </w:rPr>
            </w:pPr>
          </w:p>
        </w:tc>
      </w:tr>
      <w:tr>
        <w:trPr>
          <w:cantSplit/>
        </w:trPr>
        <w:tc>
          <w:tcPr>
            <w:tcW w:w="850" w:type="dxa"/>
          </w:tcPr>
          <w:p>
            <w:pPr>
              <w:pStyle w:val="yTableNAm"/>
            </w:pPr>
          </w:p>
        </w:tc>
        <w:tc>
          <w:tcPr>
            <w:tcW w:w="4235" w:type="dxa"/>
          </w:tcPr>
          <w:p>
            <w:pPr>
              <w:pStyle w:val="yTableNAm"/>
              <w:tabs>
                <w:tab w:val="right" w:leader="dot" w:pos="5103"/>
              </w:tabs>
            </w:pPr>
            <w:r>
              <w:t xml:space="preserve">In respect of land comprised in a unit used for storage purposes or as a parking bay that is a lot within the meaning of the </w:t>
            </w:r>
            <w:r>
              <w:rPr>
                <w:i/>
              </w:rPr>
              <w:t>Strata Titles Act 1985</w:t>
            </w:r>
            <w:r>
              <w:t xml:space="preserve"> </w:t>
            </w:r>
            <w:r>
              <w:tab/>
            </w:r>
          </w:p>
        </w:tc>
        <w:tc>
          <w:tcPr>
            <w:tcW w:w="1152" w:type="dxa"/>
            <w:vAlign w:val="bottom"/>
          </w:tcPr>
          <w:p>
            <w:pPr>
              <w:pStyle w:val="yTableNAm"/>
            </w:pPr>
            <w:r>
              <w:t>$65.70</w:t>
            </w:r>
          </w:p>
        </w:tc>
      </w:tr>
      <w:tr>
        <w:trPr>
          <w:cantSplit/>
        </w:trPr>
        <w:tc>
          <w:tcPr>
            <w:tcW w:w="850" w:type="dxa"/>
          </w:tcPr>
          <w:p>
            <w:pPr>
              <w:pStyle w:val="yTableNAm"/>
              <w:rPr>
                <w:b/>
              </w:rPr>
            </w:pPr>
            <w:r>
              <w:rPr>
                <w:b/>
              </w:rPr>
              <w:t>6.</w:t>
            </w:r>
          </w:p>
        </w:tc>
        <w:tc>
          <w:tcPr>
            <w:tcW w:w="4235" w:type="dxa"/>
          </w:tcPr>
          <w:p>
            <w:pPr>
              <w:pStyle w:val="yTableNAm"/>
              <w:tabs>
                <w:tab w:val="right" w:leader="dot" w:pos="5103"/>
              </w:tabs>
              <w:rPr>
                <w:b/>
              </w:rPr>
            </w:pPr>
            <w:r>
              <w:rPr>
                <w:b/>
              </w:rPr>
              <w:t>Non</w:t>
            </w:r>
            <w:r>
              <w:rPr>
                <w:b/>
              </w:rPr>
              <w:noBreakHyphen/>
              <w:t>residential strata</w:t>
            </w:r>
            <w:r>
              <w:rPr>
                <w:b/>
              </w:rPr>
              <w:noBreakHyphen/>
              <w:t>titled units that share a service</w:t>
            </w:r>
          </w:p>
        </w:tc>
        <w:tc>
          <w:tcPr>
            <w:tcW w:w="1152" w:type="dxa"/>
            <w:vAlign w:val="bottom"/>
          </w:tcPr>
          <w:p>
            <w:pPr>
              <w:pStyle w:val="yTableNAm"/>
              <w:rPr>
                <w:b/>
              </w:rPr>
            </w:pPr>
          </w:p>
        </w:tc>
      </w:tr>
      <w:tr>
        <w:trPr>
          <w:cantSplit/>
        </w:trPr>
        <w:tc>
          <w:tcPr>
            <w:tcW w:w="850" w:type="dxa"/>
          </w:tcPr>
          <w:p>
            <w:pPr>
              <w:pStyle w:val="yTableNAm"/>
            </w:pPr>
          </w:p>
        </w:tc>
        <w:tc>
          <w:tcPr>
            <w:tcW w:w="4235" w:type="dxa"/>
          </w:tcPr>
          <w:p>
            <w:pPr>
              <w:pStyle w:val="yTableNAm"/>
              <w:tabs>
                <w:tab w:val="right" w:leader="dot" w:pos="5103"/>
              </w:tabs>
            </w:pPr>
            <w:r>
              <w:t>In respect of land that —</w:t>
            </w:r>
          </w:p>
        </w:tc>
        <w:tc>
          <w:tcPr>
            <w:tcW w:w="1152" w:type="dxa"/>
            <w:vAlign w:val="bottom"/>
          </w:tcPr>
          <w:p>
            <w:pPr>
              <w:pStyle w:val="yTableNAm"/>
            </w:pPr>
          </w:p>
        </w:tc>
      </w:tr>
      <w:tr>
        <w:trPr>
          <w:cantSplit/>
        </w:trPr>
        <w:tc>
          <w:tcPr>
            <w:tcW w:w="850" w:type="dxa"/>
          </w:tcPr>
          <w:p>
            <w:pPr>
              <w:pStyle w:val="yTableNAm"/>
            </w:pPr>
          </w:p>
        </w:tc>
        <w:tc>
          <w:tcPr>
            <w:tcW w:w="4235" w:type="dxa"/>
          </w:tcPr>
          <w:p>
            <w:pPr>
              <w:pStyle w:val="yTableNAm"/>
              <w:tabs>
                <w:tab w:val="clear" w:pos="567"/>
                <w:tab w:val="left" w:pos="416"/>
                <w:tab w:val="left" w:pos="896"/>
              </w:tabs>
              <w:ind w:left="896" w:hanging="896"/>
            </w:pPr>
            <w:r>
              <w:tab/>
              <w:t>(a)</w:t>
            </w:r>
            <w:r>
              <w:tab/>
              <w:t>is not referred to in item 4 or 5; and</w:t>
            </w:r>
          </w:p>
        </w:tc>
        <w:tc>
          <w:tcPr>
            <w:tcW w:w="1152" w:type="dxa"/>
            <w:vAlign w:val="bottom"/>
          </w:tcPr>
          <w:p>
            <w:pPr>
              <w:pStyle w:val="yTableNAm"/>
            </w:pPr>
          </w:p>
        </w:tc>
      </w:tr>
      <w:tr>
        <w:trPr>
          <w:cantSplit/>
        </w:trPr>
        <w:tc>
          <w:tcPr>
            <w:tcW w:w="850" w:type="dxa"/>
          </w:tcPr>
          <w:p>
            <w:pPr>
              <w:pStyle w:val="yTableNAm"/>
            </w:pPr>
          </w:p>
        </w:tc>
        <w:tc>
          <w:tcPr>
            <w:tcW w:w="4235" w:type="dxa"/>
          </w:tcPr>
          <w:p>
            <w:pPr>
              <w:pStyle w:val="yTableNAm"/>
              <w:tabs>
                <w:tab w:val="clear" w:pos="567"/>
                <w:tab w:val="left" w:pos="416"/>
                <w:tab w:val="left" w:pos="896"/>
              </w:tabs>
              <w:ind w:left="896" w:hanging="896"/>
            </w:pPr>
            <w:r>
              <w:tab/>
              <w:t>(b)</w:t>
            </w:r>
            <w:r>
              <w:tab/>
              <w:t xml:space="preserve">comprises a unit that is a lot within the meaning of the </w:t>
            </w:r>
            <w:r>
              <w:rPr>
                <w:i/>
              </w:rPr>
              <w:t>Strata Titles Act 1985</w:t>
            </w:r>
            <w:r>
              <w:t>; and</w:t>
            </w:r>
          </w:p>
        </w:tc>
        <w:tc>
          <w:tcPr>
            <w:tcW w:w="1152" w:type="dxa"/>
            <w:vAlign w:val="bottom"/>
          </w:tcPr>
          <w:p>
            <w:pPr>
              <w:pStyle w:val="yTableNAm"/>
            </w:pPr>
          </w:p>
        </w:tc>
      </w:tr>
      <w:tr>
        <w:trPr>
          <w:cantSplit/>
        </w:trPr>
        <w:tc>
          <w:tcPr>
            <w:tcW w:w="850" w:type="dxa"/>
          </w:tcPr>
          <w:p>
            <w:pPr>
              <w:pStyle w:val="yTableNAm"/>
            </w:pPr>
          </w:p>
        </w:tc>
        <w:tc>
          <w:tcPr>
            <w:tcW w:w="4235" w:type="dxa"/>
          </w:tcPr>
          <w:p>
            <w:pPr>
              <w:pStyle w:val="yTableNAm"/>
              <w:tabs>
                <w:tab w:val="clear" w:pos="567"/>
                <w:tab w:val="left" w:pos="416"/>
                <w:tab w:val="left" w:pos="896"/>
                <w:tab w:val="right" w:leader="dot" w:pos="5103"/>
              </w:tabs>
              <w:ind w:left="896" w:hanging="896"/>
            </w:pPr>
            <w:r>
              <w:tab/>
              <w:t>(c)</w:t>
            </w:r>
            <w:r>
              <w:tab/>
              <w:t xml:space="preserve">shares a service with another unit described in paragraph (b) </w:t>
            </w:r>
            <w:r>
              <w:tab/>
            </w:r>
          </w:p>
        </w:tc>
        <w:tc>
          <w:tcPr>
            <w:tcW w:w="1152" w:type="dxa"/>
            <w:vAlign w:val="bottom"/>
          </w:tcPr>
          <w:p>
            <w:pPr>
              <w:pStyle w:val="yTableNAm"/>
            </w:pPr>
            <w:r>
              <w:t>$186.60</w:t>
            </w:r>
          </w:p>
        </w:tc>
      </w:tr>
      <w:tr>
        <w:trPr>
          <w:cantSplit/>
        </w:trPr>
        <w:tc>
          <w:tcPr>
            <w:tcW w:w="850" w:type="dxa"/>
          </w:tcPr>
          <w:p>
            <w:pPr>
              <w:pStyle w:val="yTableNAm"/>
              <w:rPr>
                <w:b/>
              </w:rPr>
            </w:pPr>
            <w:r>
              <w:rPr>
                <w:b/>
              </w:rPr>
              <w:t>7.</w:t>
            </w:r>
          </w:p>
        </w:tc>
        <w:tc>
          <w:tcPr>
            <w:tcW w:w="4235" w:type="dxa"/>
          </w:tcPr>
          <w:p>
            <w:pPr>
              <w:pStyle w:val="yTableNAm"/>
              <w:rPr>
                <w:b/>
              </w:rPr>
            </w:pPr>
            <w:r>
              <w:rPr>
                <w:b/>
              </w:rPr>
              <w:t>Community residential</w:t>
            </w:r>
          </w:p>
        </w:tc>
        <w:tc>
          <w:tcPr>
            <w:tcW w:w="1152" w:type="dxa"/>
            <w:vAlign w:val="bottom"/>
          </w:tcPr>
          <w:p>
            <w:pPr>
              <w:pStyle w:val="yTableNAm"/>
              <w:rPr>
                <w:b/>
              </w:rPr>
            </w:pPr>
          </w:p>
        </w:tc>
      </w:tr>
      <w:tr>
        <w:trPr>
          <w:cantSplit/>
        </w:trPr>
        <w:tc>
          <w:tcPr>
            <w:tcW w:w="850" w:type="dxa"/>
          </w:tcPr>
          <w:p>
            <w:pPr>
              <w:pStyle w:val="yTableNAm"/>
            </w:pPr>
          </w:p>
        </w:tc>
        <w:tc>
          <w:tcPr>
            <w:tcW w:w="4235" w:type="dxa"/>
          </w:tcPr>
          <w:p>
            <w:pPr>
              <w:pStyle w:val="yTableNAm"/>
              <w:tabs>
                <w:tab w:val="right" w:leader="dot" w:pos="5103"/>
              </w:tabs>
            </w:pPr>
            <w:r>
              <w:t>In respect of each discrete residential unit as determined under by</w:t>
            </w:r>
            <w:r>
              <w:noBreakHyphen/>
              <w:t xml:space="preserve">law 16 </w:t>
            </w:r>
            <w:r>
              <w:tab/>
            </w:r>
          </w:p>
        </w:tc>
        <w:tc>
          <w:tcPr>
            <w:tcW w:w="1152" w:type="dxa"/>
            <w:vAlign w:val="bottom"/>
          </w:tcPr>
          <w:p>
            <w:pPr>
              <w:pStyle w:val="yTableNAm"/>
            </w:pPr>
            <w:r>
              <w:t>$93.30</w:t>
            </w:r>
          </w:p>
        </w:tc>
      </w:tr>
      <w:tr>
        <w:trPr>
          <w:cantSplit/>
        </w:trPr>
        <w:tc>
          <w:tcPr>
            <w:tcW w:w="850" w:type="dxa"/>
          </w:tcPr>
          <w:p>
            <w:pPr>
              <w:pStyle w:val="yTableNAm"/>
              <w:rPr>
                <w:b/>
              </w:rPr>
            </w:pPr>
            <w:r>
              <w:rPr>
                <w:b/>
              </w:rPr>
              <w:t>8.</w:t>
            </w:r>
          </w:p>
        </w:tc>
        <w:tc>
          <w:tcPr>
            <w:tcW w:w="4235" w:type="dxa"/>
          </w:tcPr>
          <w:p>
            <w:pPr>
              <w:pStyle w:val="yTableNAm"/>
              <w:rPr>
                <w:b/>
              </w:rPr>
            </w:pPr>
            <w:r>
              <w:rPr>
                <w:b/>
              </w:rPr>
              <w:t>Semi</w:t>
            </w:r>
            <w:r>
              <w:rPr>
                <w:b/>
              </w:rPr>
              <w:noBreakHyphen/>
              <w:t>rural residential</w:t>
            </w:r>
          </w:p>
        </w:tc>
        <w:tc>
          <w:tcPr>
            <w:tcW w:w="1152" w:type="dxa"/>
            <w:vAlign w:val="bottom"/>
          </w:tcPr>
          <w:p>
            <w:pPr>
              <w:pStyle w:val="yTableNAm"/>
              <w:rPr>
                <w:b/>
              </w:rPr>
            </w:pPr>
          </w:p>
        </w:tc>
      </w:tr>
      <w:tr>
        <w:trPr>
          <w:cantSplit/>
        </w:trPr>
        <w:tc>
          <w:tcPr>
            <w:tcW w:w="850" w:type="dxa"/>
          </w:tcPr>
          <w:p>
            <w:pPr>
              <w:pStyle w:val="yTableNAm"/>
            </w:pPr>
          </w:p>
        </w:tc>
        <w:tc>
          <w:tcPr>
            <w:tcW w:w="4235" w:type="dxa"/>
          </w:tcPr>
          <w:p>
            <w:pPr>
              <w:pStyle w:val="yTableNAm"/>
              <w:tabs>
                <w:tab w:val="right" w:leader="dot" w:pos="5103"/>
              </w:tabs>
            </w:pPr>
            <w:r>
              <w:t>In respect of each semi</w:t>
            </w:r>
            <w:r>
              <w:noBreakHyphen/>
              <w:t>rural residential property not being land mentioned in item 3</w:t>
            </w:r>
          </w:p>
        </w:tc>
        <w:tc>
          <w:tcPr>
            <w:tcW w:w="1152" w:type="dxa"/>
            <w:vAlign w:val="bottom"/>
          </w:tcPr>
          <w:p>
            <w:pPr>
              <w:pStyle w:val="yTableNAm"/>
            </w:pPr>
            <w:r>
              <w:t>$186.60</w:t>
            </w:r>
          </w:p>
        </w:tc>
      </w:tr>
      <w:tr>
        <w:trPr>
          <w:cantSplit/>
        </w:trPr>
        <w:tc>
          <w:tcPr>
            <w:tcW w:w="850" w:type="dxa"/>
          </w:tcPr>
          <w:p>
            <w:pPr>
              <w:pStyle w:val="yTableNAm"/>
              <w:rPr>
                <w:b/>
              </w:rPr>
            </w:pPr>
            <w:r>
              <w:rPr>
                <w:b/>
              </w:rPr>
              <w:t>9.</w:t>
            </w:r>
          </w:p>
        </w:tc>
        <w:tc>
          <w:tcPr>
            <w:tcW w:w="4235" w:type="dxa"/>
          </w:tcPr>
          <w:p>
            <w:pPr>
              <w:pStyle w:val="yTableNAm"/>
              <w:rPr>
                <w:b/>
              </w:rPr>
            </w:pPr>
            <w:r>
              <w:rPr>
                <w:b/>
              </w:rPr>
              <w:t>Connected non</w:t>
            </w:r>
            <w:r>
              <w:rPr>
                <w:b/>
              </w:rPr>
              <w:noBreakHyphen/>
              <w:t>metropolitan exempt</w:t>
            </w:r>
          </w:p>
        </w:tc>
        <w:tc>
          <w:tcPr>
            <w:tcW w:w="1152" w:type="dxa"/>
            <w:vAlign w:val="bottom"/>
          </w:tcPr>
          <w:p>
            <w:pPr>
              <w:pStyle w:val="yTableNAm"/>
              <w:rPr>
                <w:b/>
              </w:rPr>
            </w:pPr>
          </w:p>
        </w:tc>
      </w:tr>
      <w:tr>
        <w:trPr>
          <w:cantSplit/>
        </w:trPr>
        <w:tc>
          <w:tcPr>
            <w:tcW w:w="850" w:type="dxa"/>
          </w:tcPr>
          <w:p>
            <w:pPr>
              <w:pStyle w:val="yTableNAm"/>
            </w:pPr>
          </w:p>
        </w:tc>
        <w:tc>
          <w:tcPr>
            <w:tcW w:w="4235" w:type="dxa"/>
          </w:tcPr>
          <w:p>
            <w:pPr>
              <w:pStyle w:val="yTableNAm"/>
              <w:tabs>
                <w:tab w:val="right" w:leader="dot" w:pos="5103"/>
              </w:tabs>
            </w:pPr>
            <w:r>
              <w:t>In respect of land described in by</w:t>
            </w:r>
            <w:r>
              <w:noBreakHyphen/>
              <w:t xml:space="preserve">law 4 that is comprised in a residential property and is not in the metropolitan area </w:t>
            </w:r>
            <w:r>
              <w:tab/>
            </w:r>
          </w:p>
        </w:tc>
        <w:tc>
          <w:tcPr>
            <w:tcW w:w="1152" w:type="dxa"/>
            <w:vAlign w:val="bottom"/>
          </w:tcPr>
          <w:p>
            <w:pPr>
              <w:pStyle w:val="yTableNAm"/>
            </w:pPr>
            <w:r>
              <w:t>No charge</w:t>
            </w:r>
          </w:p>
        </w:tc>
      </w:tr>
      <w:tr>
        <w:trPr>
          <w:cantSplit/>
        </w:trPr>
        <w:tc>
          <w:tcPr>
            <w:tcW w:w="850" w:type="dxa"/>
          </w:tcPr>
          <w:p>
            <w:pPr>
              <w:pStyle w:val="yTableNAm"/>
              <w:rPr>
                <w:b/>
              </w:rPr>
            </w:pPr>
            <w:r>
              <w:rPr>
                <w:b/>
              </w:rPr>
              <w:t>10.</w:t>
            </w:r>
          </w:p>
        </w:tc>
        <w:tc>
          <w:tcPr>
            <w:tcW w:w="4235" w:type="dxa"/>
          </w:tcPr>
          <w:p>
            <w:pPr>
              <w:pStyle w:val="yTableNAm"/>
              <w:rPr>
                <w:b/>
              </w:rPr>
            </w:pPr>
            <w:r>
              <w:rPr>
                <w:b/>
              </w:rPr>
              <w:t>Non</w:t>
            </w:r>
            <w:r>
              <w:rPr>
                <w:b/>
              </w:rPr>
              <w:noBreakHyphen/>
              <w:t>metropolitan non</w:t>
            </w:r>
            <w:r>
              <w:rPr>
                <w:b/>
              </w:rPr>
              <w:noBreakHyphen/>
              <w:t>residential or commercial residential</w:t>
            </w:r>
          </w:p>
        </w:tc>
        <w:tc>
          <w:tcPr>
            <w:tcW w:w="1152" w:type="dxa"/>
            <w:vAlign w:val="bottom"/>
          </w:tcPr>
          <w:p>
            <w:pPr>
              <w:pStyle w:val="yTableNAm"/>
              <w:rPr>
                <w:b/>
              </w:rPr>
            </w:pPr>
          </w:p>
        </w:tc>
      </w:tr>
      <w:tr>
        <w:trPr>
          <w:cantSplit/>
        </w:trPr>
        <w:tc>
          <w:tcPr>
            <w:tcW w:w="850" w:type="dxa"/>
          </w:tcPr>
          <w:p>
            <w:pPr>
              <w:pStyle w:val="yTableNAm"/>
            </w:pPr>
          </w:p>
        </w:tc>
        <w:tc>
          <w:tcPr>
            <w:tcW w:w="4235" w:type="dxa"/>
          </w:tcPr>
          <w:p>
            <w:pPr>
              <w:pStyle w:val="yTableNAm"/>
            </w:pPr>
            <w:r>
              <w:t>In respect of land that is neither in the metropolitan area nor comprised in a residential property, where —</w:t>
            </w:r>
          </w:p>
        </w:tc>
        <w:tc>
          <w:tcPr>
            <w:tcW w:w="1152" w:type="dxa"/>
            <w:vAlign w:val="bottom"/>
          </w:tcPr>
          <w:p>
            <w:pPr>
              <w:pStyle w:val="yTableNAm"/>
            </w:pPr>
          </w:p>
        </w:tc>
      </w:tr>
      <w:tr>
        <w:trPr>
          <w:cantSplit/>
        </w:trPr>
        <w:tc>
          <w:tcPr>
            <w:tcW w:w="850" w:type="dxa"/>
          </w:tcPr>
          <w:p>
            <w:pPr>
              <w:pStyle w:val="yTableNAm"/>
            </w:pPr>
          </w:p>
        </w:tc>
        <w:tc>
          <w:tcPr>
            <w:tcW w:w="4235" w:type="dxa"/>
          </w:tcPr>
          <w:p>
            <w:pPr>
              <w:pStyle w:val="yTableNAm"/>
              <w:tabs>
                <w:tab w:val="clear" w:pos="567"/>
                <w:tab w:val="left" w:pos="416"/>
                <w:tab w:val="left" w:pos="896"/>
                <w:tab w:val="right" w:leader="dot" w:pos="5103"/>
              </w:tabs>
              <w:ind w:left="896" w:hanging="896"/>
            </w:pPr>
            <w:r>
              <w:tab/>
              <w:t>(a)</w:t>
            </w:r>
            <w:r>
              <w:tab/>
              <w:t>the land is classified as government or charitable purposes</w:t>
            </w:r>
          </w:p>
        </w:tc>
        <w:tc>
          <w:tcPr>
            <w:tcW w:w="1152" w:type="dxa"/>
            <w:vAlign w:val="bottom"/>
          </w:tcPr>
          <w:p>
            <w:pPr>
              <w:pStyle w:val="yTableNAm"/>
            </w:pPr>
            <w:r>
              <w:t>No charge</w:t>
            </w:r>
          </w:p>
        </w:tc>
      </w:tr>
      <w:tr>
        <w:trPr>
          <w:cantSplit/>
        </w:trPr>
        <w:tc>
          <w:tcPr>
            <w:tcW w:w="850" w:type="dxa"/>
          </w:tcPr>
          <w:p>
            <w:pPr>
              <w:pStyle w:val="yTableNAm"/>
            </w:pPr>
          </w:p>
        </w:tc>
        <w:tc>
          <w:tcPr>
            <w:tcW w:w="4235" w:type="dxa"/>
          </w:tcPr>
          <w:p>
            <w:pPr>
              <w:pStyle w:val="yTableNAm"/>
              <w:tabs>
                <w:tab w:val="clear" w:pos="567"/>
                <w:tab w:val="left" w:pos="416"/>
                <w:tab w:val="left" w:pos="896"/>
                <w:tab w:val="right" w:leader="dot" w:pos="5103"/>
              </w:tabs>
              <w:ind w:left="896" w:hanging="896"/>
            </w:pPr>
            <w:r>
              <w:tab/>
              <w:t>(b)</w:t>
            </w:r>
            <w:r>
              <w:tab/>
              <w:t xml:space="preserve">the land is classified as institutional public </w:t>
            </w:r>
            <w:r>
              <w:tab/>
            </w:r>
          </w:p>
        </w:tc>
        <w:tc>
          <w:tcPr>
            <w:tcW w:w="1152" w:type="dxa"/>
            <w:vAlign w:val="bottom"/>
          </w:tcPr>
          <w:p>
            <w:pPr>
              <w:pStyle w:val="yTableNAm"/>
            </w:pPr>
            <w:r>
              <w:t>No charge</w:t>
            </w:r>
          </w:p>
        </w:tc>
      </w:tr>
      <w:tr>
        <w:trPr>
          <w:cantSplit/>
        </w:trPr>
        <w:tc>
          <w:tcPr>
            <w:tcW w:w="850" w:type="dxa"/>
          </w:tcPr>
          <w:p>
            <w:pPr>
              <w:pStyle w:val="yTableNAm"/>
            </w:pPr>
          </w:p>
        </w:tc>
        <w:tc>
          <w:tcPr>
            <w:tcW w:w="4235" w:type="dxa"/>
          </w:tcPr>
          <w:p>
            <w:pPr>
              <w:pStyle w:val="yTableNAm"/>
              <w:tabs>
                <w:tab w:val="clear" w:pos="567"/>
                <w:tab w:val="left" w:pos="416"/>
                <w:tab w:val="left" w:pos="896"/>
                <w:tab w:val="right" w:leader="dot" w:pos="5103"/>
              </w:tabs>
              <w:ind w:left="896" w:hanging="896"/>
            </w:pPr>
            <w:r>
              <w:tab/>
              <w:t>(c)</w:t>
            </w:r>
            <w:r>
              <w:tab/>
              <w:t>the land —</w:t>
            </w:r>
          </w:p>
        </w:tc>
        <w:tc>
          <w:tcPr>
            <w:tcW w:w="1152" w:type="dxa"/>
            <w:vAlign w:val="bottom"/>
          </w:tcPr>
          <w:p>
            <w:pPr>
              <w:pStyle w:val="yTableNAm"/>
            </w:pPr>
          </w:p>
        </w:tc>
      </w:tr>
      <w:tr>
        <w:trPr>
          <w:cantSplit/>
        </w:trPr>
        <w:tc>
          <w:tcPr>
            <w:tcW w:w="850" w:type="dxa"/>
          </w:tcPr>
          <w:p>
            <w:pPr>
              <w:pStyle w:val="yTableNAm"/>
            </w:pPr>
          </w:p>
        </w:tc>
        <w:tc>
          <w:tcPr>
            <w:tcW w:w="4235" w:type="dxa"/>
          </w:tcPr>
          <w:p>
            <w:pPr>
              <w:pStyle w:val="yTableNAm"/>
              <w:tabs>
                <w:tab w:val="clear" w:pos="567"/>
                <w:tab w:val="left" w:pos="896"/>
                <w:tab w:val="left" w:pos="1296"/>
              </w:tabs>
              <w:ind w:left="1304" w:hanging="1304"/>
            </w:pPr>
            <w:r>
              <w:tab/>
              <w:t>(i)</w:t>
            </w:r>
            <w:r>
              <w:tab/>
              <w:t>is classified as non</w:t>
            </w:r>
            <w:r>
              <w:noBreakHyphen/>
              <w:t>residential or commercial residential; and</w:t>
            </w:r>
          </w:p>
        </w:tc>
        <w:tc>
          <w:tcPr>
            <w:tcW w:w="1152" w:type="dxa"/>
            <w:vAlign w:val="bottom"/>
          </w:tcPr>
          <w:p>
            <w:pPr>
              <w:pStyle w:val="yTableNAm"/>
            </w:pPr>
          </w:p>
        </w:tc>
      </w:tr>
      <w:tr>
        <w:trPr>
          <w:cantSplit/>
        </w:trPr>
        <w:tc>
          <w:tcPr>
            <w:tcW w:w="850" w:type="dxa"/>
          </w:tcPr>
          <w:p>
            <w:pPr>
              <w:pStyle w:val="yTableNAm"/>
            </w:pPr>
          </w:p>
        </w:tc>
        <w:tc>
          <w:tcPr>
            <w:tcW w:w="4235" w:type="dxa"/>
          </w:tcPr>
          <w:p>
            <w:pPr>
              <w:pStyle w:val="yTableNAm"/>
              <w:tabs>
                <w:tab w:val="clear" w:pos="567"/>
                <w:tab w:val="left" w:pos="896"/>
                <w:tab w:val="left" w:pos="1296"/>
              </w:tabs>
              <w:ind w:left="1304" w:hanging="1304"/>
            </w:pPr>
            <w:r>
              <w:tab/>
              <w:t>(ii)</w:t>
            </w:r>
            <w:r>
              <w:tab/>
              <w:t>is not mentioned in item 5 or 6,</w:t>
            </w:r>
          </w:p>
        </w:tc>
        <w:tc>
          <w:tcPr>
            <w:tcW w:w="1152" w:type="dxa"/>
            <w:vAlign w:val="bottom"/>
          </w:tcPr>
          <w:p>
            <w:pPr>
              <w:pStyle w:val="yTableNAm"/>
            </w:pPr>
          </w:p>
        </w:tc>
      </w:tr>
      <w:tr>
        <w:trPr>
          <w:cantSplit/>
        </w:trPr>
        <w:tc>
          <w:tcPr>
            <w:tcW w:w="850" w:type="dxa"/>
          </w:tcPr>
          <w:p>
            <w:pPr>
              <w:pStyle w:val="yTableNAm"/>
            </w:pPr>
          </w:p>
        </w:tc>
        <w:tc>
          <w:tcPr>
            <w:tcW w:w="4235" w:type="dxa"/>
          </w:tcPr>
          <w:p>
            <w:pPr>
              <w:pStyle w:val="yTableNAm"/>
            </w:pPr>
            <w:r>
              <w:t>a charge payable for the relevant meter size as set out in the following Table —</w:t>
            </w:r>
          </w:p>
        </w:tc>
        <w:tc>
          <w:tcPr>
            <w:tcW w:w="1152" w:type="dxa"/>
            <w:vAlign w:val="bottom"/>
          </w:tcPr>
          <w:p>
            <w:pPr>
              <w:pStyle w:val="yTableNAm"/>
            </w:pPr>
          </w:p>
        </w:tc>
      </w:tr>
    </w:tbl>
    <w:p>
      <w:pPr>
        <w:pStyle w:val="yTHeadingNAm"/>
      </w:pPr>
      <w:r>
        <w:t>Table of meter</w:t>
      </w:r>
      <w:r>
        <w:noBreakHyphen/>
        <w:t>based fixed charges</w:t>
      </w:r>
    </w:p>
    <w:tbl>
      <w:tblPr>
        <w:tblW w:w="62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87"/>
        <w:gridCol w:w="3084"/>
      </w:tblGrid>
      <w:tr>
        <w:trPr>
          <w:cantSplit/>
          <w:tblHeader/>
          <w:jc w:val="center"/>
        </w:trPr>
        <w:tc>
          <w:tcPr>
            <w:tcW w:w="3187" w:type="dxa"/>
            <w:tcBorders>
              <w:top w:val="single" w:sz="4" w:space="0" w:color="auto"/>
              <w:left w:val="nil"/>
              <w:bottom w:val="single" w:sz="4" w:space="0" w:color="auto"/>
              <w:right w:val="nil"/>
            </w:tcBorders>
          </w:tcPr>
          <w:p>
            <w:pPr>
              <w:pStyle w:val="yTableNAm"/>
              <w:jc w:val="center"/>
              <w:rPr>
                <w:b/>
              </w:rPr>
            </w:pPr>
            <w:r>
              <w:rPr>
                <w:b/>
              </w:rPr>
              <w:t>Meter size</w:t>
            </w:r>
            <w:r>
              <w:rPr>
                <w:b/>
              </w:rPr>
              <w:br/>
              <w:t>mm</w:t>
            </w:r>
          </w:p>
        </w:tc>
        <w:tc>
          <w:tcPr>
            <w:tcW w:w="3084" w:type="dxa"/>
            <w:tcBorders>
              <w:top w:val="single" w:sz="4" w:space="0" w:color="auto"/>
              <w:left w:val="nil"/>
              <w:bottom w:val="single" w:sz="4" w:space="0" w:color="auto"/>
              <w:right w:val="nil"/>
            </w:tcBorders>
          </w:tcPr>
          <w:p>
            <w:pPr>
              <w:pStyle w:val="yTableNAm"/>
              <w:jc w:val="center"/>
              <w:rPr>
                <w:b/>
              </w:rPr>
            </w:pPr>
            <w:r>
              <w:rPr>
                <w:b/>
              </w:rPr>
              <w:t>Charge</w:t>
            </w:r>
            <w:r>
              <w:rPr>
                <w:b/>
              </w:rPr>
              <w:br/>
              <w:t>$</w:t>
            </w:r>
          </w:p>
        </w:tc>
      </w:tr>
      <w:tr>
        <w:trPr>
          <w:cantSplit/>
          <w:tblHeader/>
          <w:jc w:val="center"/>
        </w:trPr>
        <w:tc>
          <w:tcPr>
            <w:tcW w:w="3187" w:type="dxa"/>
            <w:tcBorders>
              <w:top w:val="nil"/>
              <w:left w:val="nil"/>
              <w:bottom w:val="nil"/>
              <w:right w:val="nil"/>
            </w:tcBorders>
          </w:tcPr>
          <w:p>
            <w:pPr>
              <w:pStyle w:val="yTableNAm"/>
              <w:jc w:val="center"/>
            </w:pPr>
            <w:r>
              <w:t>15, 20</w:t>
            </w:r>
          </w:p>
        </w:tc>
        <w:tc>
          <w:tcPr>
            <w:tcW w:w="3084" w:type="dxa"/>
            <w:tcBorders>
              <w:top w:val="nil"/>
              <w:left w:val="nil"/>
              <w:bottom w:val="nil"/>
              <w:right w:val="nil"/>
            </w:tcBorders>
            <w:vAlign w:val="bottom"/>
          </w:tcPr>
          <w:p>
            <w:pPr>
              <w:pStyle w:val="yTableNAm"/>
              <w:tabs>
                <w:tab w:val="clear" w:pos="567"/>
              </w:tabs>
              <w:ind w:right="935"/>
              <w:jc w:val="right"/>
            </w:pPr>
            <w:r>
              <w:t>279.00</w:t>
            </w:r>
          </w:p>
        </w:tc>
      </w:tr>
      <w:tr>
        <w:trPr>
          <w:cantSplit/>
          <w:tblHeader/>
          <w:jc w:val="center"/>
        </w:trPr>
        <w:tc>
          <w:tcPr>
            <w:tcW w:w="3187" w:type="dxa"/>
            <w:tcBorders>
              <w:top w:val="nil"/>
              <w:left w:val="nil"/>
              <w:bottom w:val="nil"/>
              <w:right w:val="nil"/>
            </w:tcBorders>
          </w:tcPr>
          <w:p>
            <w:pPr>
              <w:pStyle w:val="yTableNAm"/>
              <w:jc w:val="center"/>
            </w:pPr>
            <w:r>
              <w:t>25</w:t>
            </w:r>
          </w:p>
        </w:tc>
        <w:tc>
          <w:tcPr>
            <w:tcW w:w="3084" w:type="dxa"/>
            <w:tcBorders>
              <w:top w:val="nil"/>
              <w:left w:val="nil"/>
              <w:bottom w:val="nil"/>
              <w:right w:val="nil"/>
            </w:tcBorders>
            <w:vAlign w:val="bottom"/>
          </w:tcPr>
          <w:p>
            <w:pPr>
              <w:pStyle w:val="yTableNAm"/>
              <w:ind w:right="935"/>
              <w:jc w:val="right"/>
            </w:pPr>
            <w:r>
              <w:t>435.90</w:t>
            </w:r>
          </w:p>
        </w:tc>
      </w:tr>
      <w:tr>
        <w:trPr>
          <w:cantSplit/>
          <w:tblHeader/>
          <w:jc w:val="center"/>
        </w:trPr>
        <w:tc>
          <w:tcPr>
            <w:tcW w:w="3187" w:type="dxa"/>
            <w:tcBorders>
              <w:top w:val="nil"/>
              <w:left w:val="nil"/>
              <w:bottom w:val="nil"/>
              <w:right w:val="nil"/>
            </w:tcBorders>
          </w:tcPr>
          <w:p>
            <w:pPr>
              <w:pStyle w:val="yTableNAm"/>
              <w:jc w:val="center"/>
            </w:pPr>
            <w:r>
              <w:t>30</w:t>
            </w:r>
          </w:p>
        </w:tc>
        <w:tc>
          <w:tcPr>
            <w:tcW w:w="3084" w:type="dxa"/>
            <w:tcBorders>
              <w:top w:val="nil"/>
              <w:left w:val="nil"/>
              <w:bottom w:val="nil"/>
              <w:right w:val="nil"/>
            </w:tcBorders>
            <w:vAlign w:val="bottom"/>
          </w:tcPr>
          <w:p>
            <w:pPr>
              <w:pStyle w:val="yTableNAm"/>
              <w:ind w:right="935"/>
              <w:jc w:val="right"/>
            </w:pPr>
            <w:r>
              <w:t>627.70</w:t>
            </w:r>
          </w:p>
        </w:tc>
      </w:tr>
      <w:tr>
        <w:trPr>
          <w:cantSplit/>
          <w:tblHeader/>
          <w:jc w:val="center"/>
        </w:trPr>
        <w:tc>
          <w:tcPr>
            <w:tcW w:w="3187" w:type="dxa"/>
            <w:tcBorders>
              <w:top w:val="nil"/>
              <w:left w:val="nil"/>
              <w:bottom w:val="nil"/>
              <w:right w:val="nil"/>
            </w:tcBorders>
          </w:tcPr>
          <w:p>
            <w:pPr>
              <w:pStyle w:val="yTableNAm"/>
              <w:jc w:val="center"/>
            </w:pPr>
            <w:r>
              <w:t>35, 38, 40</w:t>
            </w:r>
          </w:p>
        </w:tc>
        <w:tc>
          <w:tcPr>
            <w:tcW w:w="3084" w:type="dxa"/>
            <w:tcBorders>
              <w:top w:val="nil"/>
              <w:left w:val="nil"/>
              <w:bottom w:val="nil"/>
              <w:right w:val="nil"/>
            </w:tcBorders>
            <w:vAlign w:val="bottom"/>
          </w:tcPr>
          <w:p>
            <w:pPr>
              <w:pStyle w:val="yTableNAm"/>
              <w:ind w:right="935"/>
              <w:jc w:val="right"/>
            </w:pPr>
            <w:r>
              <w:t>1 116.00</w:t>
            </w:r>
          </w:p>
        </w:tc>
      </w:tr>
      <w:tr>
        <w:trPr>
          <w:cantSplit/>
          <w:tblHeader/>
          <w:jc w:val="center"/>
        </w:trPr>
        <w:tc>
          <w:tcPr>
            <w:tcW w:w="3187" w:type="dxa"/>
            <w:tcBorders>
              <w:top w:val="nil"/>
              <w:left w:val="nil"/>
              <w:bottom w:val="nil"/>
              <w:right w:val="nil"/>
            </w:tcBorders>
          </w:tcPr>
          <w:p>
            <w:pPr>
              <w:pStyle w:val="yTableNAm"/>
              <w:jc w:val="center"/>
            </w:pPr>
            <w:r>
              <w:t>50</w:t>
            </w:r>
          </w:p>
        </w:tc>
        <w:tc>
          <w:tcPr>
            <w:tcW w:w="3084" w:type="dxa"/>
            <w:tcBorders>
              <w:top w:val="nil"/>
              <w:left w:val="nil"/>
              <w:bottom w:val="nil"/>
              <w:right w:val="nil"/>
            </w:tcBorders>
            <w:vAlign w:val="bottom"/>
          </w:tcPr>
          <w:p>
            <w:pPr>
              <w:pStyle w:val="yTableNAm"/>
              <w:ind w:right="935"/>
              <w:jc w:val="right"/>
            </w:pPr>
            <w:r>
              <w:t>1 743.70</w:t>
            </w:r>
          </w:p>
        </w:tc>
      </w:tr>
      <w:tr>
        <w:trPr>
          <w:cantSplit/>
          <w:tblHeader/>
          <w:jc w:val="center"/>
        </w:trPr>
        <w:tc>
          <w:tcPr>
            <w:tcW w:w="3187" w:type="dxa"/>
            <w:tcBorders>
              <w:top w:val="nil"/>
              <w:left w:val="nil"/>
              <w:bottom w:val="nil"/>
              <w:right w:val="nil"/>
            </w:tcBorders>
          </w:tcPr>
          <w:p>
            <w:pPr>
              <w:pStyle w:val="yTableNAm"/>
              <w:jc w:val="center"/>
            </w:pPr>
            <w:r>
              <w:t>70, 75, 80</w:t>
            </w:r>
          </w:p>
        </w:tc>
        <w:tc>
          <w:tcPr>
            <w:tcW w:w="3084" w:type="dxa"/>
            <w:tcBorders>
              <w:top w:val="nil"/>
              <w:left w:val="nil"/>
              <w:bottom w:val="nil"/>
              <w:right w:val="nil"/>
            </w:tcBorders>
            <w:vAlign w:val="bottom"/>
          </w:tcPr>
          <w:p>
            <w:pPr>
              <w:pStyle w:val="yTableNAm"/>
              <w:ind w:right="935"/>
              <w:jc w:val="right"/>
            </w:pPr>
            <w:r>
              <w:t>4 463.90</w:t>
            </w:r>
          </w:p>
        </w:tc>
      </w:tr>
      <w:tr>
        <w:trPr>
          <w:cantSplit/>
          <w:tblHeader/>
          <w:jc w:val="center"/>
        </w:trPr>
        <w:tc>
          <w:tcPr>
            <w:tcW w:w="3187" w:type="dxa"/>
            <w:tcBorders>
              <w:top w:val="nil"/>
              <w:left w:val="nil"/>
              <w:bottom w:val="nil"/>
              <w:right w:val="nil"/>
            </w:tcBorders>
          </w:tcPr>
          <w:p>
            <w:pPr>
              <w:pStyle w:val="yTableNAm"/>
              <w:jc w:val="center"/>
            </w:pPr>
            <w:r>
              <w:t>100</w:t>
            </w:r>
          </w:p>
        </w:tc>
        <w:tc>
          <w:tcPr>
            <w:tcW w:w="3084" w:type="dxa"/>
            <w:tcBorders>
              <w:top w:val="nil"/>
              <w:left w:val="nil"/>
              <w:bottom w:val="nil"/>
              <w:right w:val="nil"/>
            </w:tcBorders>
            <w:vAlign w:val="bottom"/>
          </w:tcPr>
          <w:p>
            <w:pPr>
              <w:pStyle w:val="yTableNAm"/>
              <w:ind w:right="935"/>
              <w:jc w:val="right"/>
            </w:pPr>
            <w:r>
              <w:t>6 974.90</w:t>
            </w:r>
          </w:p>
        </w:tc>
      </w:tr>
      <w:tr>
        <w:trPr>
          <w:cantSplit/>
          <w:tblHeader/>
          <w:jc w:val="center"/>
        </w:trPr>
        <w:tc>
          <w:tcPr>
            <w:tcW w:w="3187" w:type="dxa"/>
            <w:tcBorders>
              <w:top w:val="nil"/>
              <w:left w:val="nil"/>
              <w:bottom w:val="single" w:sz="4" w:space="0" w:color="auto"/>
              <w:right w:val="nil"/>
            </w:tcBorders>
          </w:tcPr>
          <w:p>
            <w:pPr>
              <w:pStyle w:val="yTableNAm"/>
              <w:jc w:val="center"/>
            </w:pPr>
            <w:r>
              <w:t>140, 150</w:t>
            </w:r>
          </w:p>
        </w:tc>
        <w:tc>
          <w:tcPr>
            <w:tcW w:w="3084" w:type="dxa"/>
            <w:tcBorders>
              <w:top w:val="nil"/>
              <w:left w:val="nil"/>
              <w:bottom w:val="single" w:sz="4" w:space="0" w:color="auto"/>
              <w:right w:val="nil"/>
            </w:tcBorders>
            <w:vAlign w:val="bottom"/>
          </w:tcPr>
          <w:p>
            <w:pPr>
              <w:pStyle w:val="yTableNAm"/>
              <w:ind w:right="935"/>
              <w:jc w:val="right"/>
            </w:pPr>
            <w:r>
              <w:t>15 693.40</w:t>
            </w:r>
          </w:p>
        </w:tc>
      </w:tr>
    </w:tbl>
    <w:p/>
    <w:tbl>
      <w:tblPr>
        <w:tblW w:w="0" w:type="auto"/>
        <w:tblInd w:w="534" w:type="dxa"/>
        <w:tblLook w:val="0000" w:firstRow="0" w:lastRow="0" w:firstColumn="0" w:lastColumn="0" w:noHBand="0" w:noVBand="0"/>
      </w:tblPr>
      <w:tblGrid>
        <w:gridCol w:w="850"/>
        <w:gridCol w:w="4235"/>
        <w:gridCol w:w="1152"/>
      </w:tblGrid>
      <w:tr>
        <w:trPr>
          <w:cantSplit/>
        </w:trPr>
        <w:tc>
          <w:tcPr>
            <w:tcW w:w="850" w:type="dxa"/>
          </w:tcPr>
          <w:p>
            <w:pPr>
              <w:pStyle w:val="yTableNAm"/>
              <w:rPr>
                <w:b/>
              </w:rPr>
            </w:pPr>
            <w:r>
              <w:rPr>
                <w:b/>
              </w:rPr>
              <w:t>11.</w:t>
            </w:r>
          </w:p>
        </w:tc>
        <w:tc>
          <w:tcPr>
            <w:tcW w:w="4235" w:type="dxa"/>
          </w:tcPr>
          <w:p>
            <w:pPr>
              <w:pStyle w:val="yTableNAm"/>
              <w:rPr>
                <w:b/>
              </w:rPr>
            </w:pPr>
            <w:r>
              <w:rPr>
                <w:b/>
              </w:rPr>
              <w:t>Stock</w:t>
            </w:r>
          </w:p>
        </w:tc>
        <w:tc>
          <w:tcPr>
            <w:tcW w:w="1152" w:type="dxa"/>
            <w:vAlign w:val="bottom"/>
          </w:tcPr>
          <w:p>
            <w:pPr>
              <w:pStyle w:val="yTableNAm"/>
              <w:rPr>
                <w:b/>
              </w:rPr>
            </w:pPr>
          </w:p>
        </w:tc>
      </w:tr>
      <w:tr>
        <w:trPr>
          <w:cantSplit/>
        </w:trPr>
        <w:tc>
          <w:tcPr>
            <w:tcW w:w="850" w:type="dxa"/>
          </w:tcPr>
          <w:p>
            <w:pPr>
              <w:pStyle w:val="yTableNAm"/>
            </w:pPr>
          </w:p>
        </w:tc>
        <w:tc>
          <w:tcPr>
            <w:tcW w:w="4235" w:type="dxa"/>
          </w:tcPr>
          <w:p>
            <w:pPr>
              <w:pStyle w:val="yTableNAm"/>
              <w:tabs>
                <w:tab w:val="right" w:leader="dot" w:pos="5103"/>
              </w:tabs>
            </w:pPr>
            <w:r>
              <w:t xml:space="preserve">For the supply of water for the purpose of watering stock on land that is not the subject of a charge under item 10 </w:t>
            </w:r>
            <w:r>
              <w:tab/>
            </w:r>
          </w:p>
        </w:tc>
        <w:tc>
          <w:tcPr>
            <w:tcW w:w="1152" w:type="dxa"/>
            <w:vAlign w:val="bottom"/>
          </w:tcPr>
          <w:p>
            <w:pPr>
              <w:pStyle w:val="yTableNAm"/>
            </w:pPr>
            <w:r>
              <w:t>$186.60</w:t>
            </w:r>
          </w:p>
        </w:tc>
      </w:tr>
      <w:tr>
        <w:trPr>
          <w:cantSplit/>
        </w:trPr>
        <w:tc>
          <w:tcPr>
            <w:tcW w:w="850" w:type="dxa"/>
          </w:tcPr>
          <w:p>
            <w:pPr>
              <w:pStyle w:val="yTableNAm"/>
              <w:rPr>
                <w:b/>
              </w:rPr>
            </w:pPr>
            <w:r>
              <w:rPr>
                <w:b/>
              </w:rPr>
              <w:t>12.</w:t>
            </w:r>
          </w:p>
        </w:tc>
        <w:tc>
          <w:tcPr>
            <w:tcW w:w="4235" w:type="dxa"/>
          </w:tcPr>
          <w:p>
            <w:pPr>
              <w:pStyle w:val="yTableNAm"/>
              <w:rPr>
                <w:b/>
              </w:rPr>
            </w:pPr>
            <w:r>
              <w:rPr>
                <w:b/>
              </w:rPr>
              <w:t>Additional connections</w:t>
            </w:r>
          </w:p>
        </w:tc>
        <w:tc>
          <w:tcPr>
            <w:tcW w:w="1152" w:type="dxa"/>
            <w:vAlign w:val="bottom"/>
          </w:tcPr>
          <w:p>
            <w:pPr>
              <w:pStyle w:val="yTableNAm"/>
              <w:rPr>
                <w:b/>
              </w:rPr>
            </w:pPr>
          </w:p>
        </w:tc>
      </w:tr>
      <w:tr>
        <w:trPr>
          <w:cantSplit/>
        </w:trPr>
        <w:tc>
          <w:tcPr>
            <w:tcW w:w="850" w:type="dxa"/>
          </w:tcPr>
          <w:p>
            <w:pPr>
              <w:pStyle w:val="yTableNAm"/>
            </w:pPr>
          </w:p>
        </w:tc>
        <w:tc>
          <w:tcPr>
            <w:tcW w:w="4235" w:type="dxa"/>
          </w:tcPr>
          <w:p>
            <w:pPr>
              <w:pStyle w:val="yTableNAm"/>
            </w:pPr>
            <w:r>
              <w:t>Where water is supplied to land through more than one water supply connection, for each additional connection, not being a connection the subject of a charge under item 15 or a connection for a water supply the subject of item 2 or 19 —</w:t>
            </w:r>
          </w:p>
        </w:tc>
        <w:tc>
          <w:tcPr>
            <w:tcW w:w="1152" w:type="dxa"/>
            <w:vAlign w:val="bottom"/>
          </w:tcPr>
          <w:p>
            <w:pPr>
              <w:pStyle w:val="yTableNAm"/>
            </w:pPr>
          </w:p>
        </w:tc>
      </w:tr>
      <w:tr>
        <w:trPr>
          <w:cantSplit/>
        </w:trPr>
        <w:tc>
          <w:tcPr>
            <w:tcW w:w="850" w:type="dxa"/>
          </w:tcPr>
          <w:p>
            <w:pPr>
              <w:pStyle w:val="yTableNAm"/>
            </w:pPr>
          </w:p>
        </w:tc>
        <w:tc>
          <w:tcPr>
            <w:tcW w:w="4235" w:type="dxa"/>
          </w:tcPr>
          <w:p>
            <w:pPr>
              <w:pStyle w:val="yTableNAm"/>
              <w:tabs>
                <w:tab w:val="clear" w:pos="567"/>
                <w:tab w:val="left" w:pos="416"/>
                <w:tab w:val="left" w:pos="896"/>
                <w:tab w:val="right" w:leader="dot" w:pos="5103"/>
              </w:tabs>
              <w:ind w:left="896" w:hanging="896"/>
            </w:pPr>
            <w:r>
              <w:tab/>
              <w:t>(a)</w:t>
            </w:r>
            <w:r>
              <w:tab/>
              <w:t xml:space="preserve">for land, other than land to which paragraph (b) applies, a charge of </w:t>
            </w:r>
            <w:r>
              <w:tab/>
            </w:r>
          </w:p>
        </w:tc>
        <w:tc>
          <w:tcPr>
            <w:tcW w:w="1152" w:type="dxa"/>
            <w:vAlign w:val="bottom"/>
          </w:tcPr>
          <w:p>
            <w:pPr>
              <w:pStyle w:val="yTableNAm"/>
            </w:pPr>
            <w:r>
              <w:t>$186.60</w:t>
            </w:r>
          </w:p>
        </w:tc>
      </w:tr>
      <w:tr>
        <w:trPr>
          <w:cantSplit/>
        </w:trPr>
        <w:tc>
          <w:tcPr>
            <w:tcW w:w="850" w:type="dxa"/>
          </w:tcPr>
          <w:p>
            <w:pPr>
              <w:pStyle w:val="yTableNAm"/>
            </w:pPr>
          </w:p>
        </w:tc>
        <w:tc>
          <w:tcPr>
            <w:tcW w:w="4235" w:type="dxa"/>
          </w:tcPr>
          <w:p>
            <w:pPr>
              <w:pStyle w:val="yTableNAm"/>
              <w:tabs>
                <w:tab w:val="clear" w:pos="567"/>
                <w:tab w:val="left" w:pos="416"/>
                <w:tab w:val="left" w:pos="896"/>
                <w:tab w:val="right" w:leader="dot" w:pos="5103"/>
              </w:tabs>
              <w:ind w:left="896" w:hanging="896"/>
            </w:pPr>
            <w:r>
              <w:tab/>
              <w:t>(b)</w:t>
            </w:r>
            <w:r>
              <w:tab/>
              <w:t>for land that is classified as non</w:t>
            </w:r>
            <w:r>
              <w:noBreakHyphen/>
              <w:t>residential or commercial residential, a charge based on meter size of the additional service as set out in the following Table —</w:t>
            </w:r>
          </w:p>
        </w:tc>
        <w:tc>
          <w:tcPr>
            <w:tcW w:w="1152" w:type="dxa"/>
            <w:vAlign w:val="bottom"/>
          </w:tcPr>
          <w:p>
            <w:pPr>
              <w:pStyle w:val="yTableNAm"/>
            </w:pPr>
          </w:p>
        </w:tc>
      </w:tr>
    </w:tbl>
    <w:p>
      <w:pPr>
        <w:pStyle w:val="yTHeadingNAm"/>
      </w:pPr>
      <w:r>
        <w:t>Table of meter</w:t>
      </w:r>
      <w:r>
        <w:noBreakHyphen/>
        <w:t>based fixed charges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15"/>
        <w:gridCol w:w="3084"/>
      </w:tblGrid>
      <w:tr>
        <w:trPr>
          <w:cantSplit/>
          <w:tblHeader/>
          <w:jc w:val="center"/>
        </w:trPr>
        <w:tc>
          <w:tcPr>
            <w:tcW w:w="3215" w:type="dxa"/>
            <w:tcBorders>
              <w:top w:val="single" w:sz="4" w:space="0" w:color="auto"/>
              <w:left w:val="nil"/>
              <w:bottom w:val="single" w:sz="4" w:space="0" w:color="auto"/>
              <w:right w:val="nil"/>
            </w:tcBorders>
          </w:tcPr>
          <w:p>
            <w:pPr>
              <w:pStyle w:val="yTableNAm"/>
              <w:jc w:val="center"/>
              <w:rPr>
                <w:b/>
              </w:rPr>
            </w:pPr>
            <w:r>
              <w:rPr>
                <w:b/>
              </w:rPr>
              <w:t>Meter size</w:t>
            </w:r>
            <w:r>
              <w:rPr>
                <w:b/>
              </w:rPr>
              <w:br/>
              <w:t>mm</w:t>
            </w:r>
          </w:p>
        </w:tc>
        <w:tc>
          <w:tcPr>
            <w:tcW w:w="3084" w:type="dxa"/>
            <w:tcBorders>
              <w:top w:val="single" w:sz="4" w:space="0" w:color="auto"/>
              <w:left w:val="nil"/>
              <w:bottom w:val="single" w:sz="4" w:space="0" w:color="auto"/>
              <w:right w:val="nil"/>
            </w:tcBorders>
          </w:tcPr>
          <w:p>
            <w:pPr>
              <w:pStyle w:val="yTableNAm"/>
              <w:jc w:val="center"/>
              <w:rPr>
                <w:b/>
              </w:rPr>
            </w:pPr>
            <w:r>
              <w:rPr>
                <w:b/>
              </w:rPr>
              <w:t>Charge</w:t>
            </w:r>
            <w:r>
              <w:rPr>
                <w:b/>
              </w:rPr>
              <w:br/>
              <w:t>$</w:t>
            </w:r>
          </w:p>
        </w:tc>
      </w:tr>
      <w:tr>
        <w:trPr>
          <w:cantSplit/>
          <w:tblHeader/>
          <w:jc w:val="center"/>
        </w:trPr>
        <w:tc>
          <w:tcPr>
            <w:tcW w:w="3215" w:type="dxa"/>
            <w:tcBorders>
              <w:top w:val="nil"/>
              <w:left w:val="nil"/>
              <w:bottom w:val="nil"/>
              <w:right w:val="nil"/>
            </w:tcBorders>
          </w:tcPr>
          <w:p>
            <w:pPr>
              <w:pStyle w:val="yTableNAm"/>
              <w:jc w:val="center"/>
            </w:pPr>
            <w:r>
              <w:t>15, 20</w:t>
            </w:r>
          </w:p>
        </w:tc>
        <w:tc>
          <w:tcPr>
            <w:tcW w:w="3084" w:type="dxa"/>
            <w:tcBorders>
              <w:top w:val="nil"/>
              <w:left w:val="nil"/>
              <w:bottom w:val="nil"/>
              <w:right w:val="nil"/>
            </w:tcBorders>
            <w:vAlign w:val="bottom"/>
          </w:tcPr>
          <w:p>
            <w:pPr>
              <w:pStyle w:val="yTableNAm"/>
              <w:ind w:right="949"/>
              <w:jc w:val="right"/>
            </w:pPr>
            <w:r>
              <w:t>279.00</w:t>
            </w:r>
          </w:p>
        </w:tc>
      </w:tr>
      <w:tr>
        <w:trPr>
          <w:cantSplit/>
          <w:tblHeader/>
          <w:jc w:val="center"/>
        </w:trPr>
        <w:tc>
          <w:tcPr>
            <w:tcW w:w="3215" w:type="dxa"/>
            <w:tcBorders>
              <w:top w:val="nil"/>
              <w:left w:val="nil"/>
              <w:bottom w:val="nil"/>
              <w:right w:val="nil"/>
            </w:tcBorders>
          </w:tcPr>
          <w:p>
            <w:pPr>
              <w:pStyle w:val="yTableNAm"/>
              <w:jc w:val="center"/>
            </w:pPr>
            <w:r>
              <w:t>25</w:t>
            </w:r>
          </w:p>
        </w:tc>
        <w:tc>
          <w:tcPr>
            <w:tcW w:w="3084" w:type="dxa"/>
            <w:tcBorders>
              <w:top w:val="nil"/>
              <w:left w:val="nil"/>
              <w:bottom w:val="nil"/>
              <w:right w:val="nil"/>
            </w:tcBorders>
            <w:vAlign w:val="bottom"/>
          </w:tcPr>
          <w:p>
            <w:pPr>
              <w:pStyle w:val="yTableNAm"/>
              <w:ind w:right="949"/>
              <w:jc w:val="right"/>
            </w:pPr>
            <w:r>
              <w:t>435.90</w:t>
            </w:r>
          </w:p>
        </w:tc>
      </w:tr>
      <w:tr>
        <w:trPr>
          <w:cantSplit/>
          <w:tblHeader/>
          <w:jc w:val="center"/>
        </w:trPr>
        <w:tc>
          <w:tcPr>
            <w:tcW w:w="3215" w:type="dxa"/>
            <w:tcBorders>
              <w:top w:val="nil"/>
              <w:left w:val="nil"/>
              <w:bottom w:val="nil"/>
              <w:right w:val="nil"/>
            </w:tcBorders>
          </w:tcPr>
          <w:p>
            <w:pPr>
              <w:pStyle w:val="yTableNAm"/>
              <w:jc w:val="center"/>
            </w:pPr>
            <w:r>
              <w:t>30</w:t>
            </w:r>
          </w:p>
        </w:tc>
        <w:tc>
          <w:tcPr>
            <w:tcW w:w="3084" w:type="dxa"/>
            <w:tcBorders>
              <w:top w:val="nil"/>
              <w:left w:val="nil"/>
              <w:bottom w:val="nil"/>
              <w:right w:val="nil"/>
            </w:tcBorders>
            <w:vAlign w:val="bottom"/>
          </w:tcPr>
          <w:p>
            <w:pPr>
              <w:pStyle w:val="yTableNAm"/>
              <w:ind w:right="949"/>
              <w:jc w:val="right"/>
            </w:pPr>
            <w:r>
              <w:t>627.70</w:t>
            </w:r>
          </w:p>
        </w:tc>
      </w:tr>
      <w:tr>
        <w:trPr>
          <w:cantSplit/>
          <w:tblHeader/>
          <w:jc w:val="center"/>
        </w:trPr>
        <w:tc>
          <w:tcPr>
            <w:tcW w:w="3215" w:type="dxa"/>
            <w:tcBorders>
              <w:top w:val="nil"/>
              <w:left w:val="nil"/>
              <w:bottom w:val="nil"/>
              <w:right w:val="nil"/>
            </w:tcBorders>
          </w:tcPr>
          <w:p>
            <w:pPr>
              <w:pStyle w:val="yTableNAm"/>
              <w:jc w:val="center"/>
            </w:pPr>
            <w:r>
              <w:t>35, 38, 40</w:t>
            </w:r>
          </w:p>
        </w:tc>
        <w:tc>
          <w:tcPr>
            <w:tcW w:w="3084" w:type="dxa"/>
            <w:tcBorders>
              <w:top w:val="nil"/>
              <w:left w:val="nil"/>
              <w:bottom w:val="nil"/>
              <w:right w:val="nil"/>
            </w:tcBorders>
            <w:vAlign w:val="bottom"/>
          </w:tcPr>
          <w:p>
            <w:pPr>
              <w:pStyle w:val="yTableNAm"/>
              <w:ind w:right="949"/>
              <w:jc w:val="right"/>
            </w:pPr>
            <w:r>
              <w:t>1 116.00</w:t>
            </w:r>
          </w:p>
        </w:tc>
      </w:tr>
      <w:tr>
        <w:trPr>
          <w:cantSplit/>
          <w:tblHeader/>
          <w:jc w:val="center"/>
        </w:trPr>
        <w:tc>
          <w:tcPr>
            <w:tcW w:w="3215" w:type="dxa"/>
            <w:tcBorders>
              <w:top w:val="nil"/>
              <w:left w:val="nil"/>
              <w:bottom w:val="nil"/>
              <w:right w:val="nil"/>
            </w:tcBorders>
          </w:tcPr>
          <w:p>
            <w:pPr>
              <w:pStyle w:val="yTableNAm"/>
              <w:jc w:val="center"/>
            </w:pPr>
            <w:r>
              <w:t>50</w:t>
            </w:r>
          </w:p>
        </w:tc>
        <w:tc>
          <w:tcPr>
            <w:tcW w:w="3084" w:type="dxa"/>
            <w:tcBorders>
              <w:top w:val="nil"/>
              <w:left w:val="nil"/>
              <w:bottom w:val="nil"/>
              <w:right w:val="nil"/>
            </w:tcBorders>
            <w:vAlign w:val="bottom"/>
          </w:tcPr>
          <w:p>
            <w:pPr>
              <w:pStyle w:val="yTableNAm"/>
              <w:ind w:right="949"/>
              <w:jc w:val="right"/>
            </w:pPr>
            <w:r>
              <w:t>1 743.70</w:t>
            </w:r>
          </w:p>
        </w:tc>
      </w:tr>
      <w:tr>
        <w:trPr>
          <w:cantSplit/>
          <w:tblHeader/>
          <w:jc w:val="center"/>
        </w:trPr>
        <w:tc>
          <w:tcPr>
            <w:tcW w:w="3215" w:type="dxa"/>
            <w:tcBorders>
              <w:top w:val="nil"/>
              <w:left w:val="nil"/>
              <w:bottom w:val="nil"/>
              <w:right w:val="nil"/>
            </w:tcBorders>
          </w:tcPr>
          <w:p>
            <w:pPr>
              <w:pStyle w:val="yTableNAm"/>
              <w:jc w:val="center"/>
            </w:pPr>
            <w:r>
              <w:t>70, 75, 80</w:t>
            </w:r>
          </w:p>
        </w:tc>
        <w:tc>
          <w:tcPr>
            <w:tcW w:w="3084" w:type="dxa"/>
            <w:tcBorders>
              <w:top w:val="nil"/>
              <w:left w:val="nil"/>
              <w:bottom w:val="nil"/>
              <w:right w:val="nil"/>
            </w:tcBorders>
            <w:vAlign w:val="bottom"/>
          </w:tcPr>
          <w:p>
            <w:pPr>
              <w:pStyle w:val="yTableNAm"/>
              <w:ind w:right="949"/>
              <w:jc w:val="right"/>
            </w:pPr>
            <w:r>
              <w:t>4 463.90</w:t>
            </w:r>
          </w:p>
        </w:tc>
      </w:tr>
      <w:tr>
        <w:trPr>
          <w:cantSplit/>
          <w:tblHeader/>
          <w:jc w:val="center"/>
        </w:trPr>
        <w:tc>
          <w:tcPr>
            <w:tcW w:w="3215" w:type="dxa"/>
            <w:tcBorders>
              <w:top w:val="nil"/>
              <w:left w:val="nil"/>
              <w:bottom w:val="nil"/>
              <w:right w:val="nil"/>
            </w:tcBorders>
          </w:tcPr>
          <w:p>
            <w:pPr>
              <w:pStyle w:val="yTableNAm"/>
              <w:jc w:val="center"/>
            </w:pPr>
            <w:r>
              <w:t>100</w:t>
            </w:r>
          </w:p>
        </w:tc>
        <w:tc>
          <w:tcPr>
            <w:tcW w:w="3084" w:type="dxa"/>
            <w:tcBorders>
              <w:top w:val="nil"/>
              <w:left w:val="nil"/>
              <w:bottom w:val="nil"/>
              <w:right w:val="nil"/>
            </w:tcBorders>
            <w:vAlign w:val="bottom"/>
          </w:tcPr>
          <w:p>
            <w:pPr>
              <w:pStyle w:val="yTableNAm"/>
              <w:ind w:right="949"/>
              <w:jc w:val="right"/>
            </w:pPr>
            <w:r>
              <w:t>6 974.90</w:t>
            </w:r>
          </w:p>
        </w:tc>
      </w:tr>
      <w:tr>
        <w:trPr>
          <w:cantSplit/>
          <w:tblHeader/>
          <w:jc w:val="center"/>
        </w:trPr>
        <w:tc>
          <w:tcPr>
            <w:tcW w:w="3215" w:type="dxa"/>
            <w:tcBorders>
              <w:top w:val="nil"/>
              <w:left w:val="nil"/>
              <w:bottom w:val="nil"/>
              <w:right w:val="nil"/>
            </w:tcBorders>
          </w:tcPr>
          <w:p>
            <w:pPr>
              <w:pStyle w:val="yTableNAm"/>
              <w:jc w:val="center"/>
            </w:pPr>
            <w:r>
              <w:t>140, 150</w:t>
            </w:r>
          </w:p>
        </w:tc>
        <w:tc>
          <w:tcPr>
            <w:tcW w:w="3084" w:type="dxa"/>
            <w:tcBorders>
              <w:top w:val="nil"/>
              <w:left w:val="nil"/>
              <w:bottom w:val="nil"/>
              <w:right w:val="nil"/>
            </w:tcBorders>
            <w:vAlign w:val="bottom"/>
          </w:tcPr>
          <w:p>
            <w:pPr>
              <w:pStyle w:val="yTableNAm"/>
              <w:ind w:right="949"/>
              <w:jc w:val="right"/>
            </w:pPr>
            <w:r>
              <w:t>15 693.40</w:t>
            </w:r>
          </w:p>
        </w:tc>
      </w:tr>
      <w:tr>
        <w:trPr>
          <w:cantSplit/>
          <w:tblHeader/>
          <w:jc w:val="center"/>
        </w:trPr>
        <w:tc>
          <w:tcPr>
            <w:tcW w:w="3215" w:type="dxa"/>
            <w:tcBorders>
              <w:top w:val="nil"/>
              <w:left w:val="nil"/>
              <w:bottom w:val="nil"/>
              <w:right w:val="nil"/>
            </w:tcBorders>
          </w:tcPr>
          <w:p>
            <w:pPr>
              <w:pStyle w:val="yTableNAm"/>
              <w:jc w:val="center"/>
            </w:pPr>
            <w:r>
              <w:t>200</w:t>
            </w:r>
          </w:p>
        </w:tc>
        <w:tc>
          <w:tcPr>
            <w:tcW w:w="3084" w:type="dxa"/>
            <w:tcBorders>
              <w:top w:val="nil"/>
              <w:left w:val="nil"/>
              <w:bottom w:val="nil"/>
              <w:right w:val="nil"/>
            </w:tcBorders>
            <w:vAlign w:val="bottom"/>
          </w:tcPr>
          <w:p>
            <w:pPr>
              <w:pStyle w:val="yTableNAm"/>
              <w:ind w:right="949"/>
              <w:jc w:val="right"/>
            </w:pPr>
            <w:r>
              <w:t>27 899.50</w:t>
            </w:r>
          </w:p>
        </w:tc>
      </w:tr>
      <w:tr>
        <w:trPr>
          <w:cantSplit/>
          <w:tblHeader/>
          <w:jc w:val="center"/>
        </w:trPr>
        <w:tc>
          <w:tcPr>
            <w:tcW w:w="3215" w:type="dxa"/>
            <w:tcBorders>
              <w:top w:val="nil"/>
              <w:left w:val="nil"/>
              <w:bottom w:val="nil"/>
              <w:right w:val="nil"/>
            </w:tcBorders>
          </w:tcPr>
          <w:p>
            <w:pPr>
              <w:pStyle w:val="yTableNAm"/>
              <w:jc w:val="center"/>
            </w:pPr>
            <w:r>
              <w:t>250</w:t>
            </w:r>
          </w:p>
        </w:tc>
        <w:tc>
          <w:tcPr>
            <w:tcW w:w="3084" w:type="dxa"/>
            <w:tcBorders>
              <w:top w:val="nil"/>
              <w:left w:val="nil"/>
              <w:bottom w:val="nil"/>
              <w:right w:val="nil"/>
            </w:tcBorders>
            <w:vAlign w:val="bottom"/>
          </w:tcPr>
          <w:p>
            <w:pPr>
              <w:pStyle w:val="yTableNAm"/>
              <w:ind w:right="949"/>
              <w:jc w:val="right"/>
            </w:pPr>
            <w:r>
              <w:t>43 592.90</w:t>
            </w:r>
          </w:p>
        </w:tc>
      </w:tr>
      <w:tr>
        <w:trPr>
          <w:cantSplit/>
          <w:tblHeader/>
          <w:jc w:val="center"/>
        </w:trPr>
        <w:tc>
          <w:tcPr>
            <w:tcW w:w="3215" w:type="dxa"/>
            <w:tcBorders>
              <w:top w:val="nil"/>
              <w:left w:val="nil"/>
              <w:bottom w:val="nil"/>
              <w:right w:val="nil"/>
            </w:tcBorders>
          </w:tcPr>
          <w:p>
            <w:pPr>
              <w:pStyle w:val="yTableNAm"/>
              <w:jc w:val="center"/>
            </w:pPr>
            <w:r>
              <w:t>300</w:t>
            </w:r>
          </w:p>
        </w:tc>
        <w:tc>
          <w:tcPr>
            <w:tcW w:w="3084" w:type="dxa"/>
            <w:tcBorders>
              <w:top w:val="nil"/>
              <w:left w:val="nil"/>
              <w:bottom w:val="nil"/>
              <w:right w:val="nil"/>
            </w:tcBorders>
            <w:vAlign w:val="bottom"/>
          </w:tcPr>
          <w:p>
            <w:pPr>
              <w:pStyle w:val="yTableNAm"/>
              <w:ind w:right="949"/>
              <w:jc w:val="right"/>
            </w:pPr>
            <w:r>
              <w:t>62 773.80</w:t>
            </w:r>
          </w:p>
        </w:tc>
      </w:tr>
      <w:tr>
        <w:trPr>
          <w:cantSplit/>
          <w:tblHeader/>
          <w:jc w:val="center"/>
        </w:trPr>
        <w:tc>
          <w:tcPr>
            <w:tcW w:w="3215" w:type="dxa"/>
            <w:tcBorders>
              <w:top w:val="nil"/>
              <w:left w:val="nil"/>
              <w:bottom w:val="single" w:sz="4" w:space="0" w:color="auto"/>
              <w:right w:val="nil"/>
            </w:tcBorders>
          </w:tcPr>
          <w:p>
            <w:pPr>
              <w:pStyle w:val="yTableNAm"/>
              <w:jc w:val="center"/>
            </w:pPr>
            <w:r>
              <w:t>350</w:t>
            </w:r>
          </w:p>
        </w:tc>
        <w:tc>
          <w:tcPr>
            <w:tcW w:w="3084" w:type="dxa"/>
            <w:tcBorders>
              <w:top w:val="nil"/>
              <w:left w:val="nil"/>
              <w:bottom w:val="single" w:sz="4" w:space="0" w:color="auto"/>
              <w:right w:val="nil"/>
            </w:tcBorders>
            <w:vAlign w:val="bottom"/>
          </w:tcPr>
          <w:p>
            <w:pPr>
              <w:pStyle w:val="yTableNAm"/>
              <w:ind w:right="949"/>
              <w:jc w:val="right"/>
            </w:pPr>
            <w:r>
              <w:t>85 442.10</w:t>
            </w:r>
          </w:p>
        </w:tc>
      </w:tr>
    </w:tbl>
    <w:p>
      <w:pPr>
        <w:pStyle w:val="zyMiscellaneousBody"/>
        <w:spacing w:before="0"/>
      </w:pPr>
    </w:p>
    <w:tbl>
      <w:tblPr>
        <w:tblW w:w="0" w:type="auto"/>
        <w:tblInd w:w="534" w:type="dxa"/>
        <w:tblLook w:val="0000" w:firstRow="0" w:lastRow="0" w:firstColumn="0" w:lastColumn="0" w:noHBand="0" w:noVBand="0"/>
      </w:tblPr>
      <w:tblGrid>
        <w:gridCol w:w="850"/>
        <w:gridCol w:w="4234"/>
        <w:gridCol w:w="1153"/>
      </w:tblGrid>
      <w:tr>
        <w:trPr>
          <w:cantSplit/>
        </w:trPr>
        <w:tc>
          <w:tcPr>
            <w:tcW w:w="850" w:type="dxa"/>
          </w:tcPr>
          <w:p>
            <w:pPr>
              <w:pStyle w:val="yTableNAm"/>
              <w:rPr>
                <w:b/>
              </w:rPr>
            </w:pPr>
            <w:r>
              <w:rPr>
                <w:b/>
              </w:rPr>
              <w:t>13.</w:t>
            </w:r>
          </w:p>
        </w:tc>
        <w:tc>
          <w:tcPr>
            <w:tcW w:w="4234" w:type="dxa"/>
          </w:tcPr>
          <w:p>
            <w:pPr>
              <w:pStyle w:val="yTableNAm"/>
              <w:rPr>
                <w:b/>
              </w:rPr>
            </w:pPr>
            <w:r>
              <w:rPr>
                <w:b/>
              </w:rPr>
              <w:t>Shipping (non</w:t>
            </w:r>
            <w:r>
              <w:rPr>
                <w:b/>
              </w:rPr>
              <w:noBreakHyphen/>
              <w:t>metropolitan)</w:t>
            </w:r>
          </w:p>
        </w:tc>
        <w:tc>
          <w:tcPr>
            <w:tcW w:w="1153" w:type="dxa"/>
            <w:vAlign w:val="bottom"/>
          </w:tcPr>
          <w:p>
            <w:pPr>
              <w:pStyle w:val="yTableNAm"/>
              <w:rPr>
                <w:b/>
              </w:rPr>
            </w:pPr>
          </w:p>
        </w:tc>
      </w:tr>
      <w:tr>
        <w:trPr>
          <w:cantSplit/>
        </w:trPr>
        <w:tc>
          <w:tcPr>
            <w:tcW w:w="850" w:type="dxa"/>
          </w:tcPr>
          <w:p>
            <w:pPr>
              <w:pStyle w:val="yTableNAm"/>
            </w:pPr>
          </w:p>
        </w:tc>
        <w:tc>
          <w:tcPr>
            <w:tcW w:w="4234" w:type="dxa"/>
          </w:tcPr>
          <w:p>
            <w:pPr>
              <w:pStyle w:val="yTableNAm"/>
            </w:pPr>
            <w:r>
              <w:t>For each water supply connection provided for the purpose of water being taken on board any ship in a port not in the metropolitan area the charge applicable for the relevant meter size in the Table to item 10.</w:t>
            </w:r>
          </w:p>
        </w:tc>
        <w:tc>
          <w:tcPr>
            <w:tcW w:w="1153" w:type="dxa"/>
            <w:vAlign w:val="bottom"/>
          </w:tcPr>
          <w:p>
            <w:pPr>
              <w:pStyle w:val="yTableNAm"/>
            </w:pPr>
          </w:p>
        </w:tc>
      </w:tr>
      <w:tr>
        <w:trPr>
          <w:cantSplit/>
        </w:trPr>
        <w:tc>
          <w:tcPr>
            <w:tcW w:w="850" w:type="dxa"/>
          </w:tcPr>
          <w:p>
            <w:pPr>
              <w:pStyle w:val="yTableNAm"/>
              <w:rPr>
                <w:b/>
              </w:rPr>
            </w:pPr>
            <w:r>
              <w:rPr>
                <w:b/>
              </w:rPr>
              <w:t>14.</w:t>
            </w:r>
          </w:p>
        </w:tc>
        <w:tc>
          <w:tcPr>
            <w:tcW w:w="4234" w:type="dxa"/>
          </w:tcPr>
          <w:p>
            <w:pPr>
              <w:pStyle w:val="yTableNAm"/>
              <w:rPr>
                <w:b/>
              </w:rPr>
            </w:pPr>
            <w:r>
              <w:rPr>
                <w:b/>
              </w:rPr>
              <w:t>Local government standpipes</w:t>
            </w:r>
          </w:p>
        </w:tc>
        <w:tc>
          <w:tcPr>
            <w:tcW w:w="1153" w:type="dxa"/>
            <w:vAlign w:val="bottom"/>
          </w:tcPr>
          <w:p>
            <w:pPr>
              <w:pStyle w:val="yTableNAm"/>
              <w:rPr>
                <w:b/>
              </w:rPr>
            </w:pPr>
          </w:p>
        </w:tc>
      </w:tr>
      <w:tr>
        <w:trPr>
          <w:cantSplit/>
        </w:trPr>
        <w:tc>
          <w:tcPr>
            <w:tcW w:w="850" w:type="dxa"/>
          </w:tcPr>
          <w:p>
            <w:pPr>
              <w:pStyle w:val="yTableNAm"/>
            </w:pPr>
          </w:p>
        </w:tc>
        <w:tc>
          <w:tcPr>
            <w:tcW w:w="4234" w:type="dxa"/>
          </w:tcPr>
          <w:p>
            <w:pPr>
              <w:pStyle w:val="yTableNAm"/>
              <w:tabs>
                <w:tab w:val="right" w:leader="dot" w:pos="5103"/>
              </w:tabs>
            </w:pPr>
            <w:r>
              <w:t xml:space="preserve">For each local government standpipe </w:t>
            </w:r>
            <w:r>
              <w:tab/>
            </w:r>
          </w:p>
        </w:tc>
        <w:tc>
          <w:tcPr>
            <w:tcW w:w="1153" w:type="dxa"/>
            <w:vAlign w:val="bottom"/>
          </w:tcPr>
          <w:p>
            <w:pPr>
              <w:pStyle w:val="yTableNAm"/>
            </w:pPr>
            <w:r>
              <w:t>$186.60</w:t>
            </w:r>
          </w:p>
        </w:tc>
      </w:tr>
      <w:tr>
        <w:trPr>
          <w:cantSplit/>
        </w:trPr>
        <w:tc>
          <w:tcPr>
            <w:tcW w:w="850" w:type="dxa"/>
          </w:tcPr>
          <w:p>
            <w:pPr>
              <w:pStyle w:val="yTableNAm"/>
              <w:rPr>
                <w:b/>
              </w:rPr>
            </w:pPr>
            <w:r>
              <w:rPr>
                <w:b/>
              </w:rPr>
              <w:t>15.</w:t>
            </w:r>
          </w:p>
        </w:tc>
        <w:tc>
          <w:tcPr>
            <w:tcW w:w="4234" w:type="dxa"/>
          </w:tcPr>
          <w:p>
            <w:pPr>
              <w:pStyle w:val="yTableNAm"/>
              <w:rPr>
                <w:b/>
              </w:rPr>
            </w:pPr>
            <w:r>
              <w:rPr>
                <w:b/>
              </w:rPr>
              <w:t>Firefighting connections</w:t>
            </w:r>
          </w:p>
        </w:tc>
        <w:tc>
          <w:tcPr>
            <w:tcW w:w="1153" w:type="dxa"/>
            <w:vAlign w:val="bottom"/>
          </w:tcPr>
          <w:p>
            <w:pPr>
              <w:pStyle w:val="yTableNAm"/>
              <w:rPr>
                <w:b/>
              </w:rPr>
            </w:pPr>
          </w:p>
        </w:tc>
      </w:tr>
      <w:tr>
        <w:trPr>
          <w:cantSplit/>
        </w:trPr>
        <w:tc>
          <w:tcPr>
            <w:tcW w:w="850" w:type="dxa"/>
          </w:tcPr>
          <w:p>
            <w:pPr>
              <w:pStyle w:val="yTableNAm"/>
            </w:pPr>
          </w:p>
        </w:tc>
        <w:tc>
          <w:tcPr>
            <w:tcW w:w="4234" w:type="dxa"/>
          </w:tcPr>
          <w:p>
            <w:pPr>
              <w:pStyle w:val="yTableNAm"/>
              <w:tabs>
                <w:tab w:val="right" w:leader="dot" w:pos="5103"/>
              </w:tabs>
            </w:pPr>
            <w:r>
              <w:t xml:space="preserve">For each water supply connection provided for the purpose of firefighting </w:t>
            </w:r>
            <w:r>
              <w:tab/>
            </w:r>
          </w:p>
        </w:tc>
        <w:tc>
          <w:tcPr>
            <w:tcW w:w="1153" w:type="dxa"/>
            <w:vAlign w:val="bottom"/>
          </w:tcPr>
          <w:p>
            <w:pPr>
              <w:pStyle w:val="yTableNAm"/>
            </w:pPr>
            <w:r>
              <w:t>$186.60</w:t>
            </w:r>
          </w:p>
        </w:tc>
      </w:tr>
      <w:tr>
        <w:trPr>
          <w:cantSplit/>
        </w:trPr>
        <w:tc>
          <w:tcPr>
            <w:tcW w:w="850" w:type="dxa"/>
          </w:tcPr>
          <w:p>
            <w:pPr>
              <w:pStyle w:val="yTableNAm"/>
              <w:rPr>
                <w:b/>
              </w:rPr>
            </w:pPr>
            <w:r>
              <w:rPr>
                <w:b/>
              </w:rPr>
              <w:t>16.</w:t>
            </w:r>
          </w:p>
        </w:tc>
        <w:tc>
          <w:tcPr>
            <w:tcW w:w="4234" w:type="dxa"/>
          </w:tcPr>
          <w:p>
            <w:pPr>
              <w:pStyle w:val="yTableNAm"/>
              <w:rPr>
                <w:b/>
              </w:rPr>
            </w:pPr>
            <w:r>
              <w:rPr>
                <w:b/>
              </w:rPr>
              <w:t>Farmland</w:t>
            </w:r>
          </w:p>
        </w:tc>
        <w:tc>
          <w:tcPr>
            <w:tcW w:w="1153" w:type="dxa"/>
            <w:vAlign w:val="bottom"/>
          </w:tcPr>
          <w:p>
            <w:pPr>
              <w:pStyle w:val="yTableNAm"/>
              <w:rPr>
                <w:b/>
              </w:rPr>
            </w:pPr>
          </w:p>
        </w:tc>
      </w:tr>
      <w:tr>
        <w:trPr>
          <w:cantSplit/>
        </w:trPr>
        <w:tc>
          <w:tcPr>
            <w:tcW w:w="850" w:type="dxa"/>
          </w:tcPr>
          <w:p>
            <w:pPr>
              <w:pStyle w:val="yTableNAm"/>
            </w:pPr>
          </w:p>
        </w:tc>
        <w:tc>
          <w:tcPr>
            <w:tcW w:w="4234" w:type="dxa"/>
          </w:tcPr>
          <w:p>
            <w:pPr>
              <w:pStyle w:val="yTableNAm"/>
              <w:tabs>
                <w:tab w:val="right" w:leader="dot" w:pos="5103"/>
              </w:tabs>
            </w:pPr>
            <w:r>
              <w:t xml:space="preserve">In respect of land that is classified as farmland </w:t>
            </w:r>
            <w:r>
              <w:tab/>
            </w:r>
          </w:p>
        </w:tc>
        <w:tc>
          <w:tcPr>
            <w:tcW w:w="1153" w:type="dxa"/>
            <w:vAlign w:val="bottom"/>
          </w:tcPr>
          <w:p>
            <w:pPr>
              <w:pStyle w:val="yTableNAm"/>
            </w:pPr>
            <w:r>
              <w:t>$186.60</w:t>
            </w:r>
          </w:p>
        </w:tc>
      </w:tr>
      <w:tr>
        <w:trPr>
          <w:cantSplit/>
        </w:trPr>
        <w:tc>
          <w:tcPr>
            <w:tcW w:w="850" w:type="dxa"/>
          </w:tcPr>
          <w:p>
            <w:pPr>
              <w:pStyle w:val="yTableNAm"/>
              <w:rPr>
                <w:b/>
              </w:rPr>
            </w:pPr>
            <w:r>
              <w:rPr>
                <w:b/>
              </w:rPr>
              <w:t>17.</w:t>
            </w:r>
          </w:p>
        </w:tc>
        <w:tc>
          <w:tcPr>
            <w:tcW w:w="4234" w:type="dxa"/>
          </w:tcPr>
          <w:p>
            <w:pPr>
              <w:pStyle w:val="yTableNAm"/>
              <w:rPr>
                <w:b/>
              </w:rPr>
            </w:pPr>
            <w:r>
              <w:rPr>
                <w:b/>
              </w:rPr>
              <w:t>Metropolitan non</w:t>
            </w:r>
            <w:r>
              <w:rPr>
                <w:b/>
              </w:rPr>
              <w:noBreakHyphen/>
              <w:t>residential (except strata</w:t>
            </w:r>
            <w:r>
              <w:rPr>
                <w:b/>
              </w:rPr>
              <w:noBreakHyphen/>
              <w:t>titled units that share a service)</w:t>
            </w:r>
          </w:p>
        </w:tc>
        <w:tc>
          <w:tcPr>
            <w:tcW w:w="1153" w:type="dxa"/>
            <w:vAlign w:val="bottom"/>
          </w:tcPr>
          <w:p>
            <w:pPr>
              <w:pStyle w:val="yTableNAm"/>
              <w:rPr>
                <w:b/>
              </w:rPr>
            </w:pPr>
          </w:p>
        </w:tc>
      </w:tr>
      <w:tr>
        <w:trPr>
          <w:cantSplit/>
        </w:trPr>
        <w:tc>
          <w:tcPr>
            <w:tcW w:w="850" w:type="dxa"/>
          </w:tcPr>
          <w:p>
            <w:pPr>
              <w:pStyle w:val="yTableNAm"/>
            </w:pPr>
          </w:p>
        </w:tc>
        <w:tc>
          <w:tcPr>
            <w:tcW w:w="4234" w:type="dxa"/>
          </w:tcPr>
          <w:p>
            <w:pPr>
              <w:pStyle w:val="yTableNAm"/>
            </w:pPr>
            <w:r>
              <w:t>In respect of non</w:t>
            </w:r>
            <w:r>
              <w:noBreakHyphen/>
              <w:t>residential land in the metropolitan area, not being land mentioned in item 18, a charge determined by meter size as set out in the following Table —</w:t>
            </w:r>
          </w:p>
        </w:tc>
        <w:tc>
          <w:tcPr>
            <w:tcW w:w="1153" w:type="dxa"/>
            <w:vAlign w:val="bottom"/>
          </w:tcPr>
          <w:p>
            <w:pPr>
              <w:pStyle w:val="yTableNAm"/>
            </w:pPr>
          </w:p>
        </w:tc>
      </w:tr>
    </w:tbl>
    <w:p>
      <w:pPr>
        <w:pStyle w:val="yTHeadingNAm"/>
      </w:pPr>
      <w:r>
        <w:t>Table of meter</w:t>
      </w:r>
      <w:r>
        <w:noBreakHyphen/>
        <w:t>based fixed charges</w:t>
      </w:r>
    </w:p>
    <w:tbl>
      <w:tblPr>
        <w:tblW w:w="0" w:type="auto"/>
        <w:jc w:val="center"/>
        <w:tblLayout w:type="fixed"/>
        <w:tblLook w:val="0000" w:firstRow="0" w:lastRow="0" w:firstColumn="0" w:lastColumn="0" w:noHBand="0" w:noVBand="0"/>
      </w:tblPr>
      <w:tblGrid>
        <w:gridCol w:w="3206"/>
        <w:gridCol w:w="3093"/>
      </w:tblGrid>
      <w:tr>
        <w:trPr>
          <w:cantSplit/>
          <w:tblHeader/>
          <w:jc w:val="center"/>
        </w:trPr>
        <w:tc>
          <w:tcPr>
            <w:tcW w:w="3206" w:type="dxa"/>
            <w:tcBorders>
              <w:top w:val="single" w:sz="4" w:space="0" w:color="auto"/>
              <w:bottom w:val="single" w:sz="4" w:space="0" w:color="auto"/>
            </w:tcBorders>
          </w:tcPr>
          <w:p>
            <w:pPr>
              <w:pStyle w:val="yTableNAm"/>
              <w:jc w:val="center"/>
              <w:rPr>
                <w:b/>
              </w:rPr>
            </w:pPr>
            <w:r>
              <w:rPr>
                <w:b/>
              </w:rPr>
              <w:t>Meter size</w:t>
            </w:r>
            <w:r>
              <w:rPr>
                <w:b/>
              </w:rPr>
              <w:br/>
              <w:t>mm</w:t>
            </w:r>
          </w:p>
        </w:tc>
        <w:tc>
          <w:tcPr>
            <w:tcW w:w="3093" w:type="dxa"/>
            <w:tcBorders>
              <w:top w:val="single" w:sz="4" w:space="0" w:color="auto"/>
              <w:bottom w:val="single" w:sz="4" w:space="0" w:color="auto"/>
            </w:tcBorders>
          </w:tcPr>
          <w:p>
            <w:pPr>
              <w:pStyle w:val="yTableNAm"/>
              <w:jc w:val="center"/>
              <w:rPr>
                <w:b/>
              </w:rPr>
            </w:pPr>
            <w:r>
              <w:rPr>
                <w:b/>
              </w:rPr>
              <w:t>Charge</w:t>
            </w:r>
            <w:r>
              <w:rPr>
                <w:b/>
              </w:rPr>
              <w:br/>
              <w:t>$</w:t>
            </w:r>
          </w:p>
        </w:tc>
      </w:tr>
      <w:tr>
        <w:trPr>
          <w:cantSplit/>
          <w:jc w:val="center"/>
        </w:trPr>
        <w:tc>
          <w:tcPr>
            <w:tcW w:w="3206" w:type="dxa"/>
          </w:tcPr>
          <w:p>
            <w:pPr>
              <w:pStyle w:val="yTableNAm"/>
              <w:jc w:val="center"/>
            </w:pPr>
            <w:r>
              <w:t>20</w:t>
            </w:r>
          </w:p>
        </w:tc>
        <w:tc>
          <w:tcPr>
            <w:tcW w:w="3093" w:type="dxa"/>
            <w:vAlign w:val="bottom"/>
          </w:tcPr>
          <w:p>
            <w:pPr>
              <w:pStyle w:val="yTableNAm"/>
              <w:ind w:right="949"/>
              <w:jc w:val="right"/>
            </w:pPr>
            <w:r>
              <w:t>279.00</w:t>
            </w:r>
          </w:p>
        </w:tc>
      </w:tr>
      <w:tr>
        <w:trPr>
          <w:cantSplit/>
          <w:jc w:val="center"/>
        </w:trPr>
        <w:tc>
          <w:tcPr>
            <w:tcW w:w="3206" w:type="dxa"/>
          </w:tcPr>
          <w:p>
            <w:pPr>
              <w:pStyle w:val="yTableNAm"/>
              <w:jc w:val="center"/>
            </w:pPr>
            <w:r>
              <w:t>25</w:t>
            </w:r>
          </w:p>
        </w:tc>
        <w:tc>
          <w:tcPr>
            <w:tcW w:w="3093" w:type="dxa"/>
            <w:vAlign w:val="bottom"/>
          </w:tcPr>
          <w:p>
            <w:pPr>
              <w:pStyle w:val="yTableNAm"/>
              <w:ind w:right="949"/>
              <w:jc w:val="right"/>
            </w:pPr>
            <w:r>
              <w:t>435.90</w:t>
            </w:r>
          </w:p>
        </w:tc>
      </w:tr>
      <w:tr>
        <w:trPr>
          <w:cantSplit/>
          <w:jc w:val="center"/>
        </w:trPr>
        <w:tc>
          <w:tcPr>
            <w:tcW w:w="3206" w:type="dxa"/>
          </w:tcPr>
          <w:p>
            <w:pPr>
              <w:pStyle w:val="yTableNAm"/>
              <w:jc w:val="center"/>
            </w:pPr>
            <w:r>
              <w:t>30</w:t>
            </w:r>
          </w:p>
        </w:tc>
        <w:tc>
          <w:tcPr>
            <w:tcW w:w="3093" w:type="dxa"/>
            <w:vAlign w:val="bottom"/>
          </w:tcPr>
          <w:p>
            <w:pPr>
              <w:pStyle w:val="yTableNAm"/>
              <w:ind w:right="949"/>
              <w:jc w:val="right"/>
            </w:pPr>
            <w:r>
              <w:t>627.70</w:t>
            </w:r>
          </w:p>
        </w:tc>
      </w:tr>
      <w:tr>
        <w:trPr>
          <w:cantSplit/>
          <w:jc w:val="center"/>
        </w:trPr>
        <w:tc>
          <w:tcPr>
            <w:tcW w:w="3206" w:type="dxa"/>
          </w:tcPr>
          <w:p>
            <w:pPr>
              <w:pStyle w:val="yTableNAm"/>
              <w:jc w:val="center"/>
            </w:pPr>
            <w:r>
              <w:t>40</w:t>
            </w:r>
          </w:p>
        </w:tc>
        <w:tc>
          <w:tcPr>
            <w:tcW w:w="3093" w:type="dxa"/>
            <w:vAlign w:val="bottom"/>
          </w:tcPr>
          <w:p>
            <w:pPr>
              <w:pStyle w:val="yTableNAm"/>
              <w:ind w:right="949"/>
              <w:jc w:val="right"/>
            </w:pPr>
            <w:r>
              <w:t>1 116.00</w:t>
            </w:r>
          </w:p>
        </w:tc>
      </w:tr>
      <w:tr>
        <w:trPr>
          <w:cantSplit/>
          <w:jc w:val="center"/>
        </w:trPr>
        <w:tc>
          <w:tcPr>
            <w:tcW w:w="3206" w:type="dxa"/>
          </w:tcPr>
          <w:p>
            <w:pPr>
              <w:pStyle w:val="yTableNAm"/>
              <w:jc w:val="center"/>
            </w:pPr>
            <w:r>
              <w:t>50</w:t>
            </w:r>
          </w:p>
        </w:tc>
        <w:tc>
          <w:tcPr>
            <w:tcW w:w="3093" w:type="dxa"/>
            <w:vAlign w:val="bottom"/>
          </w:tcPr>
          <w:p>
            <w:pPr>
              <w:pStyle w:val="yTableNAm"/>
              <w:ind w:right="949"/>
              <w:jc w:val="right"/>
            </w:pPr>
            <w:r>
              <w:t>1 743.70</w:t>
            </w:r>
          </w:p>
        </w:tc>
      </w:tr>
      <w:tr>
        <w:trPr>
          <w:cantSplit/>
          <w:jc w:val="center"/>
        </w:trPr>
        <w:tc>
          <w:tcPr>
            <w:tcW w:w="3206" w:type="dxa"/>
          </w:tcPr>
          <w:p>
            <w:pPr>
              <w:pStyle w:val="yTableNAm"/>
              <w:jc w:val="center"/>
            </w:pPr>
            <w:r>
              <w:t>80</w:t>
            </w:r>
          </w:p>
        </w:tc>
        <w:tc>
          <w:tcPr>
            <w:tcW w:w="3093" w:type="dxa"/>
            <w:vAlign w:val="bottom"/>
          </w:tcPr>
          <w:p>
            <w:pPr>
              <w:pStyle w:val="yTableNAm"/>
              <w:ind w:right="949"/>
              <w:jc w:val="right"/>
            </w:pPr>
            <w:r>
              <w:t>4 463.90</w:t>
            </w:r>
          </w:p>
        </w:tc>
      </w:tr>
      <w:tr>
        <w:trPr>
          <w:cantSplit/>
          <w:jc w:val="center"/>
        </w:trPr>
        <w:tc>
          <w:tcPr>
            <w:tcW w:w="3206" w:type="dxa"/>
          </w:tcPr>
          <w:p>
            <w:pPr>
              <w:pStyle w:val="yTableNAm"/>
              <w:jc w:val="center"/>
            </w:pPr>
            <w:r>
              <w:t>100</w:t>
            </w:r>
          </w:p>
        </w:tc>
        <w:tc>
          <w:tcPr>
            <w:tcW w:w="3093" w:type="dxa"/>
            <w:vAlign w:val="bottom"/>
          </w:tcPr>
          <w:p>
            <w:pPr>
              <w:pStyle w:val="yTableNAm"/>
              <w:ind w:right="949"/>
              <w:jc w:val="right"/>
            </w:pPr>
            <w:r>
              <w:t>6 974.90</w:t>
            </w:r>
          </w:p>
        </w:tc>
      </w:tr>
      <w:tr>
        <w:trPr>
          <w:cantSplit/>
          <w:jc w:val="center"/>
        </w:trPr>
        <w:tc>
          <w:tcPr>
            <w:tcW w:w="3206" w:type="dxa"/>
          </w:tcPr>
          <w:p>
            <w:pPr>
              <w:pStyle w:val="yTableNAm"/>
              <w:jc w:val="center"/>
            </w:pPr>
            <w:r>
              <w:t>150</w:t>
            </w:r>
          </w:p>
        </w:tc>
        <w:tc>
          <w:tcPr>
            <w:tcW w:w="3093" w:type="dxa"/>
            <w:vAlign w:val="bottom"/>
          </w:tcPr>
          <w:p>
            <w:pPr>
              <w:pStyle w:val="yTableNAm"/>
              <w:ind w:right="949"/>
              <w:jc w:val="right"/>
            </w:pPr>
            <w:r>
              <w:t>15 693.40</w:t>
            </w:r>
          </w:p>
        </w:tc>
      </w:tr>
      <w:tr>
        <w:trPr>
          <w:cantSplit/>
          <w:jc w:val="center"/>
        </w:trPr>
        <w:tc>
          <w:tcPr>
            <w:tcW w:w="3206" w:type="dxa"/>
          </w:tcPr>
          <w:p>
            <w:pPr>
              <w:pStyle w:val="yTableNAm"/>
              <w:jc w:val="center"/>
            </w:pPr>
            <w:r>
              <w:t>200</w:t>
            </w:r>
          </w:p>
        </w:tc>
        <w:tc>
          <w:tcPr>
            <w:tcW w:w="3093" w:type="dxa"/>
            <w:vAlign w:val="bottom"/>
          </w:tcPr>
          <w:p>
            <w:pPr>
              <w:pStyle w:val="yTableNAm"/>
              <w:ind w:right="949"/>
              <w:jc w:val="right"/>
            </w:pPr>
            <w:r>
              <w:t>27 899.50</w:t>
            </w:r>
          </w:p>
        </w:tc>
      </w:tr>
      <w:tr>
        <w:trPr>
          <w:cantSplit/>
          <w:jc w:val="center"/>
        </w:trPr>
        <w:tc>
          <w:tcPr>
            <w:tcW w:w="3206" w:type="dxa"/>
          </w:tcPr>
          <w:p>
            <w:pPr>
              <w:pStyle w:val="yTableNAm"/>
              <w:jc w:val="center"/>
            </w:pPr>
            <w:r>
              <w:t>250</w:t>
            </w:r>
          </w:p>
        </w:tc>
        <w:tc>
          <w:tcPr>
            <w:tcW w:w="3093" w:type="dxa"/>
            <w:vAlign w:val="bottom"/>
          </w:tcPr>
          <w:p>
            <w:pPr>
              <w:pStyle w:val="yTableNAm"/>
              <w:ind w:right="949"/>
              <w:jc w:val="right"/>
            </w:pPr>
            <w:r>
              <w:t>43 592.90</w:t>
            </w:r>
          </w:p>
        </w:tc>
      </w:tr>
      <w:tr>
        <w:trPr>
          <w:cantSplit/>
          <w:jc w:val="center"/>
        </w:trPr>
        <w:tc>
          <w:tcPr>
            <w:tcW w:w="3206" w:type="dxa"/>
          </w:tcPr>
          <w:p>
            <w:pPr>
              <w:pStyle w:val="yTableNAm"/>
              <w:jc w:val="center"/>
            </w:pPr>
            <w:r>
              <w:t>300</w:t>
            </w:r>
          </w:p>
        </w:tc>
        <w:tc>
          <w:tcPr>
            <w:tcW w:w="3093" w:type="dxa"/>
            <w:vAlign w:val="bottom"/>
          </w:tcPr>
          <w:p>
            <w:pPr>
              <w:pStyle w:val="yTableNAm"/>
              <w:ind w:right="949"/>
              <w:jc w:val="right"/>
            </w:pPr>
            <w:r>
              <w:t>62 773.80</w:t>
            </w:r>
          </w:p>
        </w:tc>
      </w:tr>
      <w:tr>
        <w:trPr>
          <w:cantSplit/>
          <w:jc w:val="center"/>
        </w:trPr>
        <w:tc>
          <w:tcPr>
            <w:tcW w:w="3206" w:type="dxa"/>
            <w:tcBorders>
              <w:bottom w:val="single" w:sz="4" w:space="0" w:color="auto"/>
            </w:tcBorders>
          </w:tcPr>
          <w:p>
            <w:pPr>
              <w:pStyle w:val="yTableNAm"/>
              <w:jc w:val="center"/>
            </w:pPr>
            <w:r>
              <w:t>350</w:t>
            </w:r>
          </w:p>
        </w:tc>
        <w:tc>
          <w:tcPr>
            <w:tcW w:w="3093" w:type="dxa"/>
            <w:tcBorders>
              <w:bottom w:val="single" w:sz="4" w:space="0" w:color="auto"/>
            </w:tcBorders>
            <w:vAlign w:val="bottom"/>
          </w:tcPr>
          <w:p>
            <w:pPr>
              <w:pStyle w:val="yTableNAm"/>
              <w:ind w:right="949"/>
              <w:jc w:val="right"/>
            </w:pPr>
            <w:r>
              <w:t>85 442.10</w:t>
            </w:r>
          </w:p>
        </w:tc>
      </w:tr>
    </w:tbl>
    <w:p>
      <w:pPr>
        <w:pStyle w:val="zyMiscellaneousBody"/>
        <w:spacing w:before="0"/>
      </w:pPr>
    </w:p>
    <w:tbl>
      <w:tblPr>
        <w:tblW w:w="0" w:type="auto"/>
        <w:tblInd w:w="534" w:type="dxa"/>
        <w:tblLook w:val="0000" w:firstRow="0" w:lastRow="0" w:firstColumn="0" w:lastColumn="0" w:noHBand="0" w:noVBand="0"/>
      </w:tblPr>
      <w:tblGrid>
        <w:gridCol w:w="850"/>
        <w:gridCol w:w="4235"/>
        <w:gridCol w:w="1153"/>
      </w:tblGrid>
      <w:tr>
        <w:trPr>
          <w:cantSplit/>
        </w:trPr>
        <w:tc>
          <w:tcPr>
            <w:tcW w:w="850" w:type="dxa"/>
          </w:tcPr>
          <w:p>
            <w:pPr>
              <w:pStyle w:val="yTableNAm"/>
              <w:rPr>
                <w:b/>
              </w:rPr>
            </w:pPr>
            <w:r>
              <w:rPr>
                <w:b/>
              </w:rPr>
              <w:t>18.</w:t>
            </w:r>
          </w:p>
        </w:tc>
        <w:tc>
          <w:tcPr>
            <w:tcW w:w="4235" w:type="dxa"/>
          </w:tcPr>
          <w:p>
            <w:pPr>
              <w:pStyle w:val="yTableNAm"/>
              <w:rPr>
                <w:b/>
              </w:rPr>
            </w:pPr>
            <w:r>
              <w:rPr>
                <w:b/>
              </w:rPr>
              <w:t>Vacant land</w:t>
            </w:r>
          </w:p>
        </w:tc>
        <w:tc>
          <w:tcPr>
            <w:tcW w:w="1153" w:type="dxa"/>
            <w:vAlign w:val="bottom"/>
          </w:tcPr>
          <w:p>
            <w:pPr>
              <w:pStyle w:val="yTableNAm"/>
              <w:rPr>
                <w:b/>
              </w:rPr>
            </w:pPr>
          </w:p>
        </w:tc>
      </w:tr>
      <w:tr>
        <w:trPr>
          <w:cantSplit/>
        </w:trPr>
        <w:tc>
          <w:tcPr>
            <w:tcW w:w="850" w:type="dxa"/>
          </w:tcPr>
          <w:p>
            <w:pPr>
              <w:pStyle w:val="yTableNAm"/>
            </w:pPr>
          </w:p>
        </w:tc>
        <w:tc>
          <w:tcPr>
            <w:tcW w:w="4235" w:type="dxa"/>
          </w:tcPr>
          <w:p>
            <w:pPr>
              <w:pStyle w:val="yTableNAm"/>
              <w:tabs>
                <w:tab w:val="right" w:leader="dot" w:pos="5103"/>
              </w:tabs>
            </w:pPr>
            <w:r>
              <w:t>In respect of land classified as vacant land</w:t>
            </w:r>
            <w:r>
              <w:tab/>
            </w:r>
          </w:p>
        </w:tc>
        <w:tc>
          <w:tcPr>
            <w:tcW w:w="1153" w:type="dxa"/>
            <w:vAlign w:val="bottom"/>
          </w:tcPr>
          <w:p>
            <w:pPr>
              <w:pStyle w:val="yTableNAm"/>
            </w:pPr>
            <w:r>
              <w:t>$186.60</w:t>
            </w:r>
          </w:p>
        </w:tc>
      </w:tr>
      <w:tr>
        <w:trPr>
          <w:cantSplit/>
        </w:trPr>
        <w:tc>
          <w:tcPr>
            <w:tcW w:w="850" w:type="dxa"/>
          </w:tcPr>
          <w:p>
            <w:pPr>
              <w:pStyle w:val="yTableNAm"/>
              <w:rPr>
                <w:b/>
              </w:rPr>
            </w:pPr>
            <w:r>
              <w:rPr>
                <w:b/>
              </w:rPr>
              <w:t>19.</w:t>
            </w:r>
          </w:p>
        </w:tc>
        <w:tc>
          <w:tcPr>
            <w:tcW w:w="4235" w:type="dxa"/>
          </w:tcPr>
          <w:p>
            <w:pPr>
              <w:pStyle w:val="yTableNAm"/>
              <w:rPr>
                <w:b/>
              </w:rPr>
            </w:pPr>
            <w:r>
              <w:rPr>
                <w:b/>
              </w:rPr>
              <w:t>Garden supply for metropolitan vacant land</w:t>
            </w:r>
          </w:p>
        </w:tc>
        <w:tc>
          <w:tcPr>
            <w:tcW w:w="1153" w:type="dxa"/>
            <w:vAlign w:val="bottom"/>
          </w:tcPr>
          <w:p>
            <w:pPr>
              <w:pStyle w:val="yTableNAm"/>
              <w:rPr>
                <w:b/>
              </w:rPr>
            </w:pPr>
          </w:p>
        </w:tc>
      </w:tr>
      <w:tr>
        <w:trPr>
          <w:cantSplit/>
        </w:trPr>
        <w:tc>
          <w:tcPr>
            <w:tcW w:w="850" w:type="dxa"/>
          </w:tcPr>
          <w:p>
            <w:pPr>
              <w:pStyle w:val="yTableNAm"/>
            </w:pPr>
          </w:p>
        </w:tc>
        <w:tc>
          <w:tcPr>
            <w:tcW w:w="4235" w:type="dxa"/>
          </w:tcPr>
          <w:p>
            <w:pPr>
              <w:pStyle w:val="yTableNAm"/>
            </w:pPr>
            <w:r>
              <w:t xml:space="preserve">In respect of land in the metropolitan area that is classified as vacant land and is provided with a water supply that is reticulated separately from any other water supply provided in respect of the land and is provided solely for garden purposes as defined in the </w:t>
            </w:r>
            <w:r>
              <w:rPr>
                <w:i/>
              </w:rPr>
              <w:t>Metropolitan Water Supply, Sewerage and Drainage By</w:t>
            </w:r>
            <w:r>
              <w:rPr>
                <w:i/>
              </w:rPr>
              <w:noBreakHyphen/>
              <w:t>laws 1981</w:t>
            </w:r>
            <w:r>
              <w:t xml:space="preserve"> by</w:t>
            </w:r>
            <w:r>
              <w:noBreakHyphen/>
              <w:t>law 1.1 —</w:t>
            </w:r>
          </w:p>
        </w:tc>
        <w:tc>
          <w:tcPr>
            <w:tcW w:w="1153" w:type="dxa"/>
            <w:vAlign w:val="bottom"/>
          </w:tcPr>
          <w:p>
            <w:pPr>
              <w:pStyle w:val="yTableNAm"/>
            </w:pPr>
          </w:p>
        </w:tc>
      </w:tr>
      <w:tr>
        <w:trPr>
          <w:cantSplit/>
        </w:trPr>
        <w:tc>
          <w:tcPr>
            <w:tcW w:w="850" w:type="dxa"/>
          </w:tcPr>
          <w:p>
            <w:pPr>
              <w:pStyle w:val="yTableNAm"/>
            </w:pPr>
          </w:p>
        </w:tc>
        <w:tc>
          <w:tcPr>
            <w:tcW w:w="4235" w:type="dxa"/>
          </w:tcPr>
          <w:p>
            <w:pPr>
              <w:pStyle w:val="yTableNAm"/>
              <w:tabs>
                <w:tab w:val="clear" w:pos="567"/>
                <w:tab w:val="left" w:pos="416"/>
                <w:tab w:val="left" w:pos="896"/>
                <w:tab w:val="right" w:leader="dot" w:pos="5103"/>
              </w:tabs>
              <w:ind w:left="896" w:hanging="896"/>
            </w:pPr>
            <w:r>
              <w:tab/>
              <w:t>(a)</w:t>
            </w:r>
            <w:r>
              <w:tab/>
              <w:t>if the area of land is less than 400 m2, in addition to any other charge applicable to the land under this Schedule, a charge of:</w:t>
            </w:r>
          </w:p>
        </w:tc>
        <w:tc>
          <w:tcPr>
            <w:tcW w:w="1153" w:type="dxa"/>
            <w:vAlign w:val="bottom"/>
          </w:tcPr>
          <w:p>
            <w:pPr>
              <w:pStyle w:val="yTableNAm"/>
            </w:pPr>
          </w:p>
        </w:tc>
      </w:tr>
      <w:tr>
        <w:trPr>
          <w:cantSplit/>
        </w:trPr>
        <w:tc>
          <w:tcPr>
            <w:tcW w:w="850" w:type="dxa"/>
          </w:tcPr>
          <w:p>
            <w:pPr>
              <w:pStyle w:val="yTableNAm"/>
            </w:pPr>
          </w:p>
        </w:tc>
        <w:tc>
          <w:tcPr>
            <w:tcW w:w="4235" w:type="dxa"/>
          </w:tcPr>
          <w:p>
            <w:pPr>
              <w:pStyle w:val="yTableNAm"/>
              <w:tabs>
                <w:tab w:val="clear" w:pos="567"/>
                <w:tab w:val="left" w:pos="896"/>
                <w:tab w:val="left" w:pos="1296"/>
              </w:tabs>
              <w:ind w:left="1304" w:hanging="1304"/>
            </w:pPr>
            <w:r>
              <w:tab/>
              <w:t>(i)</w:t>
            </w:r>
            <w:r>
              <w:tab/>
              <w:t xml:space="preserve">in the suburb of </w:t>
            </w:r>
            <w:smartTag w:uri="urn:schemas-microsoft-com:office:smarttags" w:element="place">
              <w:smartTag w:uri="urn:schemas-microsoft-com:office:smarttags" w:element="City">
                <w:r>
                  <w:t>Butler</w:t>
                </w:r>
              </w:smartTag>
            </w:smartTag>
          </w:p>
        </w:tc>
        <w:tc>
          <w:tcPr>
            <w:tcW w:w="1153" w:type="dxa"/>
            <w:vAlign w:val="bottom"/>
          </w:tcPr>
          <w:p>
            <w:pPr>
              <w:pStyle w:val="yTableNAm"/>
            </w:pPr>
            <w:r>
              <w:t>$71.40</w:t>
            </w:r>
          </w:p>
        </w:tc>
      </w:tr>
      <w:tr>
        <w:trPr>
          <w:cantSplit/>
        </w:trPr>
        <w:tc>
          <w:tcPr>
            <w:tcW w:w="850" w:type="dxa"/>
          </w:tcPr>
          <w:p>
            <w:pPr>
              <w:pStyle w:val="yTableNAm"/>
            </w:pPr>
          </w:p>
        </w:tc>
        <w:tc>
          <w:tcPr>
            <w:tcW w:w="4235" w:type="dxa"/>
          </w:tcPr>
          <w:p>
            <w:pPr>
              <w:pStyle w:val="yTableNAm"/>
              <w:tabs>
                <w:tab w:val="clear" w:pos="567"/>
                <w:tab w:val="left" w:pos="896"/>
                <w:tab w:val="left" w:pos="1296"/>
              </w:tabs>
              <w:ind w:left="1304" w:hanging="1304"/>
            </w:pPr>
            <w:r>
              <w:tab/>
              <w:t>(ii)</w:t>
            </w:r>
            <w:r>
              <w:tab/>
              <w:t>in the suburb of Baldivis</w:t>
            </w:r>
          </w:p>
        </w:tc>
        <w:tc>
          <w:tcPr>
            <w:tcW w:w="1153" w:type="dxa"/>
            <w:vAlign w:val="bottom"/>
          </w:tcPr>
          <w:p>
            <w:pPr>
              <w:pStyle w:val="yTableNAm"/>
            </w:pPr>
            <w:r>
              <w:t>$115.15</w:t>
            </w:r>
          </w:p>
        </w:tc>
      </w:tr>
      <w:tr>
        <w:trPr>
          <w:cantSplit/>
        </w:trPr>
        <w:tc>
          <w:tcPr>
            <w:tcW w:w="850" w:type="dxa"/>
          </w:tcPr>
          <w:p>
            <w:pPr>
              <w:pStyle w:val="yTableNAm"/>
            </w:pPr>
          </w:p>
        </w:tc>
        <w:tc>
          <w:tcPr>
            <w:tcW w:w="4235" w:type="dxa"/>
          </w:tcPr>
          <w:p>
            <w:pPr>
              <w:pStyle w:val="yTableNAm"/>
              <w:tabs>
                <w:tab w:val="clear" w:pos="567"/>
                <w:tab w:val="left" w:pos="416"/>
                <w:tab w:val="left" w:pos="896"/>
                <w:tab w:val="right" w:leader="dot" w:pos="5103"/>
              </w:tabs>
              <w:ind w:left="896" w:hanging="896"/>
            </w:pPr>
            <w:r>
              <w:tab/>
              <w:t>(b)</w:t>
            </w:r>
            <w:r>
              <w:tab/>
              <w:t>if the area of land is equal to or greater than 400 m2, in addition to any other charge applicable to the land under this Schedule, a charge of:</w:t>
            </w:r>
          </w:p>
        </w:tc>
        <w:tc>
          <w:tcPr>
            <w:tcW w:w="1153" w:type="dxa"/>
            <w:vAlign w:val="bottom"/>
          </w:tcPr>
          <w:p>
            <w:pPr>
              <w:pStyle w:val="yTableNAm"/>
            </w:pPr>
          </w:p>
        </w:tc>
      </w:tr>
      <w:tr>
        <w:trPr>
          <w:cantSplit/>
        </w:trPr>
        <w:tc>
          <w:tcPr>
            <w:tcW w:w="850" w:type="dxa"/>
          </w:tcPr>
          <w:p>
            <w:pPr>
              <w:pStyle w:val="yTableNAm"/>
            </w:pPr>
          </w:p>
        </w:tc>
        <w:tc>
          <w:tcPr>
            <w:tcW w:w="4235" w:type="dxa"/>
          </w:tcPr>
          <w:p>
            <w:pPr>
              <w:pStyle w:val="yTableNAm"/>
              <w:tabs>
                <w:tab w:val="clear" w:pos="567"/>
                <w:tab w:val="left" w:pos="896"/>
                <w:tab w:val="left" w:pos="1296"/>
              </w:tabs>
              <w:ind w:left="1304" w:hanging="1304"/>
            </w:pPr>
            <w:r>
              <w:tab/>
              <w:t>(i)</w:t>
            </w:r>
            <w:r>
              <w:tab/>
              <w:t xml:space="preserve">in the suburb of </w:t>
            </w:r>
            <w:smartTag w:uri="urn:schemas-microsoft-com:office:smarttags" w:element="place">
              <w:smartTag w:uri="urn:schemas-microsoft-com:office:smarttags" w:element="City">
                <w:r>
                  <w:t>Butler</w:t>
                </w:r>
              </w:smartTag>
            </w:smartTag>
          </w:p>
        </w:tc>
        <w:tc>
          <w:tcPr>
            <w:tcW w:w="1153" w:type="dxa"/>
            <w:vAlign w:val="bottom"/>
          </w:tcPr>
          <w:p>
            <w:pPr>
              <w:pStyle w:val="yTableNAm"/>
            </w:pPr>
            <w:r>
              <w:t>$142.80</w:t>
            </w:r>
          </w:p>
        </w:tc>
      </w:tr>
      <w:tr>
        <w:trPr>
          <w:cantSplit/>
        </w:trPr>
        <w:tc>
          <w:tcPr>
            <w:tcW w:w="850" w:type="dxa"/>
          </w:tcPr>
          <w:p>
            <w:pPr>
              <w:pStyle w:val="yTableNAm"/>
            </w:pPr>
          </w:p>
        </w:tc>
        <w:tc>
          <w:tcPr>
            <w:tcW w:w="4235" w:type="dxa"/>
          </w:tcPr>
          <w:p>
            <w:pPr>
              <w:pStyle w:val="yTableNAm"/>
              <w:tabs>
                <w:tab w:val="clear" w:pos="567"/>
                <w:tab w:val="left" w:pos="896"/>
                <w:tab w:val="left" w:pos="1296"/>
              </w:tabs>
              <w:ind w:left="1304" w:hanging="1304"/>
            </w:pPr>
            <w:r>
              <w:tab/>
              <w:t>(ii)</w:t>
            </w:r>
            <w:r>
              <w:tab/>
              <w:t>in the suburb of Baldivis</w:t>
            </w:r>
          </w:p>
        </w:tc>
        <w:tc>
          <w:tcPr>
            <w:tcW w:w="1153" w:type="dxa"/>
            <w:vAlign w:val="bottom"/>
          </w:tcPr>
          <w:p>
            <w:pPr>
              <w:pStyle w:val="yTableNAm"/>
            </w:pPr>
            <w:r>
              <w:t>$230.30</w:t>
            </w:r>
          </w:p>
        </w:tc>
      </w:tr>
    </w:tbl>
    <w:p>
      <w:pPr>
        <w:pStyle w:val="yFootnotesection"/>
      </w:pPr>
      <w:r>
        <w:tab/>
        <w:t>[Division 1 inserted in Gazette 23 Jun 2011 p. 2418-25.]</w:t>
      </w:r>
    </w:p>
    <w:p>
      <w:pPr>
        <w:pStyle w:val="yHeading3"/>
      </w:pPr>
      <w:bookmarkStart w:id="580" w:name="_Toc297540766"/>
      <w:bookmarkStart w:id="581" w:name="_Toc297541194"/>
      <w:r>
        <w:rPr>
          <w:rStyle w:val="CharSDivNo"/>
        </w:rPr>
        <w:t>Division 2</w:t>
      </w:r>
      <w:r>
        <w:rPr>
          <w:b w:val="0"/>
        </w:rPr>
        <w:t> — </w:t>
      </w:r>
      <w:r>
        <w:rPr>
          <w:rStyle w:val="CharSDivText"/>
        </w:rPr>
        <w:t>Quantity charges</w:t>
      </w:r>
      <w:bookmarkEnd w:id="580"/>
      <w:bookmarkEnd w:id="581"/>
    </w:p>
    <w:p>
      <w:pPr>
        <w:pStyle w:val="yFootnoteheading"/>
      </w:pPr>
      <w:r>
        <w:tab/>
        <w:t>[Heading inserted in Gazette 23 Jun 2011 p. 2425.]</w:t>
      </w:r>
    </w:p>
    <w:tbl>
      <w:tblPr>
        <w:tblW w:w="0" w:type="auto"/>
        <w:tblInd w:w="534" w:type="dxa"/>
        <w:tblLook w:val="0000" w:firstRow="0" w:lastRow="0" w:firstColumn="0" w:lastColumn="0" w:noHBand="0" w:noVBand="0"/>
      </w:tblPr>
      <w:tblGrid>
        <w:gridCol w:w="850"/>
        <w:gridCol w:w="4237"/>
        <w:gridCol w:w="1291"/>
      </w:tblGrid>
      <w:tr>
        <w:trPr>
          <w:cantSplit/>
        </w:trPr>
        <w:tc>
          <w:tcPr>
            <w:tcW w:w="850" w:type="dxa"/>
          </w:tcPr>
          <w:p>
            <w:pPr>
              <w:pStyle w:val="yTableNAm"/>
              <w:rPr>
                <w:b/>
              </w:rPr>
            </w:pPr>
            <w:r>
              <w:rPr>
                <w:b/>
              </w:rPr>
              <w:t>20.</w:t>
            </w:r>
          </w:p>
        </w:tc>
        <w:tc>
          <w:tcPr>
            <w:tcW w:w="4237" w:type="dxa"/>
          </w:tcPr>
          <w:p>
            <w:pPr>
              <w:pStyle w:val="yTableNAm"/>
              <w:rPr>
                <w:b/>
              </w:rPr>
            </w:pPr>
            <w:r>
              <w:rPr>
                <w:b/>
              </w:rPr>
              <w:t>Metropolitan residential</w:t>
            </w:r>
          </w:p>
        </w:tc>
        <w:tc>
          <w:tcPr>
            <w:tcW w:w="1291" w:type="dxa"/>
            <w:vAlign w:val="bottom"/>
          </w:tcPr>
          <w:p>
            <w:pPr>
              <w:pStyle w:val="yTableNAm"/>
              <w:rPr>
                <w:b/>
              </w:rPr>
            </w:pPr>
          </w:p>
        </w:tc>
      </w:tr>
      <w:tr>
        <w:trPr>
          <w:cantSplit/>
        </w:trPr>
        <w:tc>
          <w:tcPr>
            <w:tcW w:w="850" w:type="dxa"/>
          </w:tcPr>
          <w:p>
            <w:pPr>
              <w:pStyle w:val="yTableNAm"/>
            </w:pPr>
          </w:p>
        </w:tc>
        <w:tc>
          <w:tcPr>
            <w:tcW w:w="4237" w:type="dxa"/>
          </w:tcPr>
          <w:p>
            <w:pPr>
              <w:pStyle w:val="yTableNAm"/>
            </w:pPr>
            <w:r>
              <w:t>For each kilolitre of water supplied to a residential property, or any other land classified as vacant land and held for residential purposes, in the metropolitan area, not being water for which a charge is otherwise specifically provided in this Division or water from a water supply the subject of item 2 or 19 —</w:t>
            </w:r>
          </w:p>
        </w:tc>
        <w:tc>
          <w:tcPr>
            <w:tcW w:w="1291" w:type="dxa"/>
            <w:vAlign w:val="bottom"/>
          </w:tcPr>
          <w:p>
            <w:pPr>
              <w:pStyle w:val="yTableNAm"/>
            </w:pPr>
          </w:p>
        </w:tc>
      </w:tr>
      <w:tr>
        <w:trPr>
          <w:cantSplit/>
        </w:trPr>
        <w:tc>
          <w:tcPr>
            <w:tcW w:w="850" w:type="dxa"/>
          </w:tcPr>
          <w:p>
            <w:pPr>
              <w:pStyle w:val="zyTableNAm"/>
            </w:pPr>
          </w:p>
        </w:tc>
        <w:tc>
          <w:tcPr>
            <w:tcW w:w="4237" w:type="dxa"/>
          </w:tcPr>
          <w:p>
            <w:pPr>
              <w:pStyle w:val="yTableNAm"/>
              <w:tabs>
                <w:tab w:val="right" w:leader="dot" w:pos="5103"/>
              </w:tabs>
            </w:pPr>
            <w:r>
              <w:t xml:space="preserve">up to 150 kL </w:t>
            </w:r>
            <w:r>
              <w:tab/>
            </w:r>
          </w:p>
        </w:tc>
        <w:tc>
          <w:tcPr>
            <w:tcW w:w="1291" w:type="dxa"/>
            <w:vAlign w:val="bottom"/>
          </w:tcPr>
          <w:p>
            <w:pPr>
              <w:pStyle w:val="zyTableNAm"/>
              <w:rPr>
                <w:szCs w:val="22"/>
              </w:rPr>
            </w:pPr>
            <w:r>
              <w:rPr>
                <w:szCs w:val="22"/>
              </w:rPr>
              <w:t>119.2 cents</w:t>
            </w:r>
          </w:p>
        </w:tc>
      </w:tr>
      <w:tr>
        <w:trPr>
          <w:cantSplit/>
        </w:trPr>
        <w:tc>
          <w:tcPr>
            <w:tcW w:w="850" w:type="dxa"/>
          </w:tcPr>
          <w:p>
            <w:pPr>
              <w:pStyle w:val="zyTableNAm"/>
            </w:pPr>
          </w:p>
        </w:tc>
        <w:tc>
          <w:tcPr>
            <w:tcW w:w="4237" w:type="dxa"/>
          </w:tcPr>
          <w:p>
            <w:pPr>
              <w:pStyle w:val="yTableNAm"/>
              <w:tabs>
                <w:tab w:val="right" w:leader="dot" w:pos="5103"/>
              </w:tabs>
            </w:pPr>
            <w:r>
              <w:t xml:space="preserve">over 150 but not over 350 kL </w:t>
            </w:r>
            <w:r>
              <w:tab/>
            </w:r>
          </w:p>
        </w:tc>
        <w:tc>
          <w:tcPr>
            <w:tcW w:w="1291" w:type="dxa"/>
            <w:vAlign w:val="bottom"/>
          </w:tcPr>
          <w:p>
            <w:pPr>
              <w:pStyle w:val="zyTableNAm"/>
              <w:rPr>
                <w:szCs w:val="22"/>
              </w:rPr>
            </w:pPr>
            <w:r>
              <w:rPr>
                <w:szCs w:val="22"/>
              </w:rPr>
              <w:t>153.5 cents</w:t>
            </w:r>
          </w:p>
        </w:tc>
      </w:tr>
      <w:tr>
        <w:trPr>
          <w:cantSplit/>
        </w:trPr>
        <w:tc>
          <w:tcPr>
            <w:tcW w:w="850" w:type="dxa"/>
          </w:tcPr>
          <w:p>
            <w:pPr>
              <w:pStyle w:val="zyTableNAm"/>
            </w:pPr>
          </w:p>
        </w:tc>
        <w:tc>
          <w:tcPr>
            <w:tcW w:w="4237" w:type="dxa"/>
          </w:tcPr>
          <w:p>
            <w:pPr>
              <w:pStyle w:val="yTableNAm"/>
              <w:tabs>
                <w:tab w:val="right" w:leader="dot" w:pos="5103"/>
              </w:tabs>
            </w:pPr>
            <w:r>
              <w:t xml:space="preserve">over 350 but not over 500 kL </w:t>
            </w:r>
            <w:r>
              <w:tab/>
            </w:r>
          </w:p>
        </w:tc>
        <w:tc>
          <w:tcPr>
            <w:tcW w:w="1291" w:type="dxa"/>
            <w:vAlign w:val="bottom"/>
          </w:tcPr>
          <w:p>
            <w:pPr>
              <w:pStyle w:val="zyTableNAm"/>
              <w:rPr>
                <w:szCs w:val="22"/>
              </w:rPr>
            </w:pPr>
            <w:r>
              <w:rPr>
                <w:szCs w:val="22"/>
              </w:rPr>
              <w:t>158.2 cents</w:t>
            </w:r>
          </w:p>
        </w:tc>
      </w:tr>
      <w:tr>
        <w:trPr>
          <w:cantSplit/>
        </w:trPr>
        <w:tc>
          <w:tcPr>
            <w:tcW w:w="850" w:type="dxa"/>
          </w:tcPr>
          <w:p>
            <w:pPr>
              <w:pStyle w:val="zyTableNAm"/>
            </w:pPr>
          </w:p>
        </w:tc>
        <w:tc>
          <w:tcPr>
            <w:tcW w:w="4237" w:type="dxa"/>
          </w:tcPr>
          <w:p>
            <w:pPr>
              <w:pStyle w:val="yTableNAm"/>
              <w:tabs>
                <w:tab w:val="right" w:leader="dot" w:pos="5103"/>
              </w:tabs>
            </w:pPr>
            <w:r>
              <w:t xml:space="preserve">over 500 but not over 550 kL </w:t>
            </w:r>
            <w:r>
              <w:tab/>
            </w:r>
          </w:p>
        </w:tc>
        <w:tc>
          <w:tcPr>
            <w:tcW w:w="1291" w:type="dxa"/>
            <w:vAlign w:val="bottom"/>
          </w:tcPr>
          <w:p>
            <w:pPr>
              <w:pStyle w:val="zyTableNAm"/>
              <w:rPr>
                <w:szCs w:val="22"/>
              </w:rPr>
            </w:pPr>
            <w:r>
              <w:rPr>
                <w:szCs w:val="22"/>
              </w:rPr>
              <w:t>190.1 cents</w:t>
            </w:r>
          </w:p>
        </w:tc>
      </w:tr>
      <w:tr>
        <w:trPr>
          <w:cantSplit/>
        </w:trPr>
        <w:tc>
          <w:tcPr>
            <w:tcW w:w="850" w:type="dxa"/>
          </w:tcPr>
          <w:p>
            <w:pPr>
              <w:pStyle w:val="zyTableNAm"/>
            </w:pPr>
          </w:p>
        </w:tc>
        <w:tc>
          <w:tcPr>
            <w:tcW w:w="4237" w:type="dxa"/>
          </w:tcPr>
          <w:p>
            <w:pPr>
              <w:pStyle w:val="yTableNAm"/>
              <w:tabs>
                <w:tab w:val="right" w:leader="dot" w:pos="5103"/>
              </w:tabs>
            </w:pPr>
            <w:r>
              <w:t xml:space="preserve">over 550 but not over 950 kL </w:t>
            </w:r>
            <w:r>
              <w:tab/>
            </w:r>
          </w:p>
        </w:tc>
        <w:tc>
          <w:tcPr>
            <w:tcW w:w="1291" w:type="dxa"/>
            <w:vAlign w:val="bottom"/>
          </w:tcPr>
          <w:p>
            <w:pPr>
              <w:pStyle w:val="zyTableNAm"/>
              <w:rPr>
                <w:szCs w:val="22"/>
              </w:rPr>
            </w:pPr>
            <w:r>
              <w:rPr>
                <w:szCs w:val="22"/>
              </w:rPr>
              <w:t>208.2 cents</w:t>
            </w:r>
          </w:p>
        </w:tc>
      </w:tr>
      <w:tr>
        <w:trPr>
          <w:cantSplit/>
        </w:trPr>
        <w:tc>
          <w:tcPr>
            <w:tcW w:w="850" w:type="dxa"/>
          </w:tcPr>
          <w:p>
            <w:pPr>
              <w:pStyle w:val="zyTableNAm"/>
            </w:pPr>
          </w:p>
        </w:tc>
        <w:tc>
          <w:tcPr>
            <w:tcW w:w="4237" w:type="dxa"/>
          </w:tcPr>
          <w:p>
            <w:pPr>
              <w:pStyle w:val="yTableNAm"/>
              <w:tabs>
                <w:tab w:val="right" w:leader="dot" w:pos="5103"/>
              </w:tabs>
            </w:pPr>
            <w:r>
              <w:t xml:space="preserve">over 950 kL </w:t>
            </w:r>
            <w:r>
              <w:tab/>
            </w:r>
          </w:p>
        </w:tc>
        <w:tc>
          <w:tcPr>
            <w:tcW w:w="1291" w:type="dxa"/>
            <w:vAlign w:val="bottom"/>
          </w:tcPr>
          <w:p>
            <w:pPr>
              <w:pStyle w:val="zyTableNAm"/>
              <w:rPr>
                <w:szCs w:val="22"/>
              </w:rPr>
            </w:pPr>
            <w:r>
              <w:rPr>
                <w:szCs w:val="22"/>
              </w:rPr>
              <w:t>216.7 cents</w:t>
            </w:r>
          </w:p>
        </w:tc>
      </w:tr>
      <w:tr>
        <w:trPr>
          <w:cantSplit/>
        </w:trPr>
        <w:tc>
          <w:tcPr>
            <w:tcW w:w="850" w:type="dxa"/>
          </w:tcPr>
          <w:p>
            <w:pPr>
              <w:pStyle w:val="yTableNAm"/>
              <w:rPr>
                <w:b/>
              </w:rPr>
            </w:pPr>
            <w:r>
              <w:rPr>
                <w:b/>
              </w:rPr>
              <w:t>21.</w:t>
            </w:r>
          </w:p>
        </w:tc>
        <w:tc>
          <w:tcPr>
            <w:tcW w:w="4237" w:type="dxa"/>
          </w:tcPr>
          <w:p>
            <w:pPr>
              <w:pStyle w:val="yTableNAm"/>
              <w:rPr>
                <w:b/>
              </w:rPr>
            </w:pPr>
            <w:r>
              <w:rPr>
                <w:b/>
              </w:rPr>
              <w:t>Metropolitan semi</w:t>
            </w:r>
            <w:r>
              <w:rPr>
                <w:b/>
              </w:rPr>
              <w:noBreakHyphen/>
              <w:t>rural residential</w:t>
            </w:r>
          </w:p>
        </w:tc>
        <w:tc>
          <w:tcPr>
            <w:tcW w:w="1291" w:type="dxa"/>
            <w:vAlign w:val="bottom"/>
          </w:tcPr>
          <w:p>
            <w:pPr>
              <w:pStyle w:val="yTableNAm"/>
              <w:rPr>
                <w:b/>
              </w:rPr>
            </w:pPr>
          </w:p>
        </w:tc>
      </w:tr>
      <w:tr>
        <w:trPr>
          <w:cantSplit/>
        </w:trPr>
        <w:tc>
          <w:tcPr>
            <w:tcW w:w="850" w:type="dxa"/>
          </w:tcPr>
          <w:p>
            <w:pPr>
              <w:pStyle w:val="zyTableNAm"/>
            </w:pPr>
          </w:p>
        </w:tc>
        <w:tc>
          <w:tcPr>
            <w:tcW w:w="4237" w:type="dxa"/>
          </w:tcPr>
          <w:p>
            <w:pPr>
              <w:pStyle w:val="yTableNAm"/>
            </w:pPr>
            <w:r>
              <w:t>For each kilolitre of water supplied to a semi</w:t>
            </w:r>
            <w:r>
              <w:noBreakHyphen/>
              <w:t>rural residential property, not being water for which a charge is otherwise specifically provided in this Division —</w:t>
            </w:r>
          </w:p>
        </w:tc>
        <w:tc>
          <w:tcPr>
            <w:tcW w:w="1291" w:type="dxa"/>
            <w:vAlign w:val="bottom"/>
          </w:tcPr>
          <w:p>
            <w:pPr>
              <w:pStyle w:val="zyTableNAm"/>
            </w:pPr>
          </w:p>
        </w:tc>
      </w:tr>
      <w:tr>
        <w:trPr>
          <w:cantSplit/>
        </w:trPr>
        <w:tc>
          <w:tcPr>
            <w:tcW w:w="850" w:type="dxa"/>
          </w:tcPr>
          <w:p>
            <w:pPr>
              <w:pStyle w:val="zyTableNAm"/>
            </w:pPr>
          </w:p>
        </w:tc>
        <w:tc>
          <w:tcPr>
            <w:tcW w:w="4237" w:type="dxa"/>
          </w:tcPr>
          <w:p>
            <w:pPr>
              <w:pStyle w:val="yTableNAm"/>
              <w:tabs>
                <w:tab w:val="right" w:leader="dot" w:pos="5103"/>
              </w:tabs>
            </w:pPr>
            <w:r>
              <w:t xml:space="preserve">up to 150 kL </w:t>
            </w:r>
            <w:r>
              <w:tab/>
            </w:r>
          </w:p>
        </w:tc>
        <w:tc>
          <w:tcPr>
            <w:tcW w:w="1291" w:type="dxa"/>
            <w:vAlign w:val="bottom"/>
          </w:tcPr>
          <w:p>
            <w:pPr>
              <w:pStyle w:val="zyTableNAm"/>
              <w:rPr>
                <w:szCs w:val="22"/>
              </w:rPr>
            </w:pPr>
            <w:r>
              <w:rPr>
                <w:szCs w:val="22"/>
              </w:rPr>
              <w:t>119.2 cents</w:t>
            </w:r>
          </w:p>
        </w:tc>
      </w:tr>
      <w:tr>
        <w:trPr>
          <w:cantSplit/>
        </w:trPr>
        <w:tc>
          <w:tcPr>
            <w:tcW w:w="850" w:type="dxa"/>
          </w:tcPr>
          <w:p>
            <w:pPr>
              <w:pStyle w:val="zyTableNAm"/>
            </w:pPr>
          </w:p>
        </w:tc>
        <w:tc>
          <w:tcPr>
            <w:tcW w:w="4237" w:type="dxa"/>
          </w:tcPr>
          <w:p>
            <w:pPr>
              <w:pStyle w:val="yTableNAm"/>
              <w:tabs>
                <w:tab w:val="right" w:leader="dot" w:pos="5103"/>
              </w:tabs>
            </w:pPr>
            <w:r>
              <w:t xml:space="preserve">over 150 but not over 350 kL </w:t>
            </w:r>
            <w:r>
              <w:tab/>
            </w:r>
          </w:p>
        </w:tc>
        <w:tc>
          <w:tcPr>
            <w:tcW w:w="1291" w:type="dxa"/>
            <w:vAlign w:val="bottom"/>
          </w:tcPr>
          <w:p>
            <w:pPr>
              <w:pStyle w:val="zyTableNAm"/>
              <w:rPr>
                <w:szCs w:val="22"/>
              </w:rPr>
            </w:pPr>
            <w:r>
              <w:rPr>
                <w:szCs w:val="22"/>
              </w:rPr>
              <w:t>153.5 cents</w:t>
            </w:r>
          </w:p>
        </w:tc>
      </w:tr>
      <w:tr>
        <w:trPr>
          <w:cantSplit/>
        </w:trPr>
        <w:tc>
          <w:tcPr>
            <w:tcW w:w="850" w:type="dxa"/>
          </w:tcPr>
          <w:p>
            <w:pPr>
              <w:pStyle w:val="zyTableNAm"/>
            </w:pPr>
          </w:p>
        </w:tc>
        <w:tc>
          <w:tcPr>
            <w:tcW w:w="4237" w:type="dxa"/>
          </w:tcPr>
          <w:p>
            <w:pPr>
              <w:pStyle w:val="yTableNAm"/>
              <w:tabs>
                <w:tab w:val="right" w:leader="dot" w:pos="5103"/>
              </w:tabs>
            </w:pPr>
            <w:r>
              <w:t xml:space="preserve">over 350 but not over 500 kL </w:t>
            </w:r>
            <w:r>
              <w:tab/>
            </w:r>
          </w:p>
        </w:tc>
        <w:tc>
          <w:tcPr>
            <w:tcW w:w="1291" w:type="dxa"/>
            <w:vAlign w:val="bottom"/>
          </w:tcPr>
          <w:p>
            <w:pPr>
              <w:pStyle w:val="zyTableNAm"/>
              <w:rPr>
                <w:szCs w:val="22"/>
              </w:rPr>
            </w:pPr>
            <w:r>
              <w:rPr>
                <w:szCs w:val="22"/>
              </w:rPr>
              <w:t>158.2 cents</w:t>
            </w:r>
          </w:p>
        </w:tc>
      </w:tr>
      <w:tr>
        <w:trPr>
          <w:cantSplit/>
        </w:trPr>
        <w:tc>
          <w:tcPr>
            <w:tcW w:w="850" w:type="dxa"/>
          </w:tcPr>
          <w:p>
            <w:pPr>
              <w:pStyle w:val="zyTableNAm"/>
            </w:pPr>
          </w:p>
        </w:tc>
        <w:tc>
          <w:tcPr>
            <w:tcW w:w="4237" w:type="dxa"/>
          </w:tcPr>
          <w:p>
            <w:pPr>
              <w:pStyle w:val="yTableNAm"/>
              <w:tabs>
                <w:tab w:val="right" w:leader="dot" w:pos="5103"/>
              </w:tabs>
            </w:pPr>
            <w:r>
              <w:t xml:space="preserve">over 500 but not over 550 kL </w:t>
            </w:r>
            <w:r>
              <w:tab/>
            </w:r>
          </w:p>
        </w:tc>
        <w:tc>
          <w:tcPr>
            <w:tcW w:w="1291" w:type="dxa"/>
            <w:vAlign w:val="bottom"/>
          </w:tcPr>
          <w:p>
            <w:pPr>
              <w:pStyle w:val="zyTableNAm"/>
              <w:rPr>
                <w:szCs w:val="22"/>
              </w:rPr>
            </w:pPr>
            <w:r>
              <w:rPr>
                <w:szCs w:val="22"/>
              </w:rPr>
              <w:t>190.1 cents</w:t>
            </w:r>
          </w:p>
        </w:tc>
      </w:tr>
      <w:tr>
        <w:trPr>
          <w:cantSplit/>
        </w:trPr>
        <w:tc>
          <w:tcPr>
            <w:tcW w:w="850" w:type="dxa"/>
          </w:tcPr>
          <w:p>
            <w:pPr>
              <w:pStyle w:val="zyTableNAm"/>
            </w:pPr>
          </w:p>
        </w:tc>
        <w:tc>
          <w:tcPr>
            <w:tcW w:w="4237" w:type="dxa"/>
          </w:tcPr>
          <w:p>
            <w:pPr>
              <w:pStyle w:val="yTableNAm"/>
              <w:tabs>
                <w:tab w:val="right" w:leader="dot" w:pos="5103"/>
              </w:tabs>
            </w:pPr>
            <w:r>
              <w:t xml:space="preserve">over 550 but not over 950 kL </w:t>
            </w:r>
            <w:r>
              <w:tab/>
            </w:r>
          </w:p>
        </w:tc>
        <w:tc>
          <w:tcPr>
            <w:tcW w:w="1291" w:type="dxa"/>
            <w:vAlign w:val="bottom"/>
          </w:tcPr>
          <w:p>
            <w:pPr>
              <w:pStyle w:val="zyTableNAm"/>
              <w:rPr>
                <w:szCs w:val="22"/>
              </w:rPr>
            </w:pPr>
            <w:r>
              <w:rPr>
                <w:szCs w:val="22"/>
              </w:rPr>
              <w:t>208.2 cents</w:t>
            </w:r>
          </w:p>
        </w:tc>
      </w:tr>
      <w:tr>
        <w:trPr>
          <w:cantSplit/>
        </w:trPr>
        <w:tc>
          <w:tcPr>
            <w:tcW w:w="850" w:type="dxa"/>
          </w:tcPr>
          <w:p>
            <w:pPr>
              <w:pStyle w:val="zyTableNAm"/>
            </w:pPr>
          </w:p>
        </w:tc>
        <w:tc>
          <w:tcPr>
            <w:tcW w:w="4237" w:type="dxa"/>
          </w:tcPr>
          <w:p>
            <w:pPr>
              <w:pStyle w:val="yTableNAm"/>
              <w:tabs>
                <w:tab w:val="right" w:leader="dot" w:pos="5103"/>
              </w:tabs>
            </w:pPr>
            <w:r>
              <w:t xml:space="preserve">over 950 kL </w:t>
            </w:r>
            <w:r>
              <w:tab/>
            </w:r>
          </w:p>
        </w:tc>
        <w:tc>
          <w:tcPr>
            <w:tcW w:w="1291" w:type="dxa"/>
            <w:vAlign w:val="bottom"/>
          </w:tcPr>
          <w:p>
            <w:pPr>
              <w:pStyle w:val="zyTableNAm"/>
              <w:rPr>
                <w:szCs w:val="22"/>
              </w:rPr>
            </w:pPr>
            <w:r>
              <w:rPr>
                <w:szCs w:val="22"/>
              </w:rPr>
              <w:t>216.7 cents</w:t>
            </w:r>
          </w:p>
        </w:tc>
      </w:tr>
      <w:tr>
        <w:trPr>
          <w:cantSplit/>
        </w:trPr>
        <w:tc>
          <w:tcPr>
            <w:tcW w:w="850" w:type="dxa"/>
          </w:tcPr>
          <w:p>
            <w:pPr>
              <w:pStyle w:val="yTableNAm"/>
              <w:rPr>
                <w:b/>
              </w:rPr>
            </w:pPr>
            <w:r>
              <w:rPr>
                <w:b/>
              </w:rPr>
              <w:t>22.</w:t>
            </w:r>
          </w:p>
        </w:tc>
        <w:tc>
          <w:tcPr>
            <w:tcW w:w="4237" w:type="dxa"/>
          </w:tcPr>
          <w:p>
            <w:pPr>
              <w:pStyle w:val="yTableNAm"/>
              <w:rPr>
                <w:b/>
              </w:rPr>
            </w:pPr>
            <w:r>
              <w:rPr>
                <w:b/>
              </w:rPr>
              <w:t>Non</w:t>
            </w:r>
            <w:r>
              <w:rPr>
                <w:b/>
              </w:rPr>
              <w:noBreakHyphen/>
              <w:t>metropolitan residential</w:t>
            </w:r>
          </w:p>
        </w:tc>
        <w:tc>
          <w:tcPr>
            <w:tcW w:w="1291" w:type="dxa"/>
            <w:vAlign w:val="bottom"/>
          </w:tcPr>
          <w:p>
            <w:pPr>
              <w:pStyle w:val="yTableNAm"/>
              <w:rPr>
                <w:b/>
              </w:rPr>
            </w:pPr>
          </w:p>
        </w:tc>
      </w:tr>
      <w:tr>
        <w:trPr>
          <w:cantSplit/>
        </w:trPr>
        <w:tc>
          <w:tcPr>
            <w:tcW w:w="850" w:type="dxa"/>
          </w:tcPr>
          <w:p>
            <w:pPr>
              <w:pStyle w:val="zyTableNAm"/>
              <w:keepNext/>
              <w:keepLines/>
            </w:pPr>
          </w:p>
        </w:tc>
        <w:tc>
          <w:tcPr>
            <w:tcW w:w="4237" w:type="dxa"/>
          </w:tcPr>
          <w:p>
            <w:pPr>
              <w:pStyle w:val="yTableNAm"/>
            </w:pPr>
            <w:r>
              <w:t>For each kilolitre of water, not being water for which a charge is otherwise specifically provided in this Division, supplied to a residential property, or any other land classified as vacant land and held for residential purposes, not in the metropolitan area, according to the residential classification of the town/area set out in Schedule 10 —</w:t>
            </w:r>
          </w:p>
        </w:tc>
        <w:tc>
          <w:tcPr>
            <w:tcW w:w="1291" w:type="dxa"/>
            <w:vAlign w:val="bottom"/>
          </w:tcPr>
          <w:p>
            <w:pPr>
              <w:pStyle w:val="zyTableNAm"/>
            </w:pPr>
          </w:p>
        </w:tc>
      </w:tr>
    </w:tbl>
    <w:p/>
    <w:tbl>
      <w:tblPr>
        <w:tblW w:w="6378" w:type="dxa"/>
        <w:tblInd w:w="454" w:type="dxa"/>
        <w:tblLayout w:type="fixed"/>
        <w:tblCellMar>
          <w:left w:w="28" w:type="dxa"/>
          <w:right w:w="28" w:type="dxa"/>
        </w:tblCellMar>
        <w:tblLook w:val="0000" w:firstRow="0" w:lastRow="0" w:firstColumn="0" w:lastColumn="0" w:noHBand="0" w:noVBand="0"/>
      </w:tblPr>
      <w:tblGrid>
        <w:gridCol w:w="1417"/>
        <w:gridCol w:w="992"/>
        <w:gridCol w:w="992"/>
        <w:gridCol w:w="992"/>
        <w:gridCol w:w="992"/>
        <w:gridCol w:w="993"/>
      </w:tblGrid>
      <w:tr>
        <w:trPr>
          <w:cantSplit/>
          <w:tblHeader/>
        </w:trPr>
        <w:tc>
          <w:tcPr>
            <w:tcW w:w="1417" w:type="dxa"/>
            <w:tcBorders>
              <w:top w:val="single" w:sz="4" w:space="0" w:color="auto"/>
              <w:bottom w:val="single" w:sz="4" w:space="0" w:color="auto"/>
            </w:tcBorders>
          </w:tcPr>
          <w:p>
            <w:pPr>
              <w:pStyle w:val="yTableNAm"/>
              <w:rPr>
                <w:b/>
              </w:rPr>
            </w:pPr>
            <w:r>
              <w:rPr>
                <w:b/>
              </w:rPr>
              <w:br w:type="page"/>
              <w:t>Consumption (kL)</w:t>
            </w:r>
          </w:p>
        </w:tc>
        <w:tc>
          <w:tcPr>
            <w:tcW w:w="992" w:type="dxa"/>
            <w:tcBorders>
              <w:top w:val="single" w:sz="4" w:space="0" w:color="auto"/>
              <w:bottom w:val="single" w:sz="4" w:space="0" w:color="auto"/>
            </w:tcBorders>
          </w:tcPr>
          <w:p>
            <w:pPr>
              <w:pStyle w:val="yTableNAm"/>
              <w:jc w:val="center"/>
              <w:rPr>
                <w:b/>
              </w:rPr>
            </w:pPr>
            <w:r>
              <w:rPr>
                <w:b/>
              </w:rPr>
              <w:t>Class 1 (c/kL)</w:t>
            </w:r>
          </w:p>
        </w:tc>
        <w:tc>
          <w:tcPr>
            <w:tcW w:w="992" w:type="dxa"/>
            <w:tcBorders>
              <w:top w:val="single" w:sz="4" w:space="0" w:color="auto"/>
              <w:bottom w:val="single" w:sz="4" w:space="0" w:color="auto"/>
            </w:tcBorders>
          </w:tcPr>
          <w:p>
            <w:pPr>
              <w:pStyle w:val="yTableNAm"/>
              <w:jc w:val="center"/>
              <w:rPr>
                <w:b/>
              </w:rPr>
            </w:pPr>
            <w:r>
              <w:rPr>
                <w:b/>
              </w:rPr>
              <w:t>Class 2 (c/kL)</w:t>
            </w:r>
          </w:p>
        </w:tc>
        <w:tc>
          <w:tcPr>
            <w:tcW w:w="992" w:type="dxa"/>
            <w:tcBorders>
              <w:top w:val="single" w:sz="4" w:space="0" w:color="auto"/>
              <w:bottom w:val="single" w:sz="4" w:space="0" w:color="auto"/>
            </w:tcBorders>
          </w:tcPr>
          <w:p>
            <w:pPr>
              <w:pStyle w:val="yTableNAm"/>
              <w:jc w:val="center"/>
              <w:rPr>
                <w:b/>
              </w:rPr>
            </w:pPr>
            <w:r>
              <w:rPr>
                <w:b/>
              </w:rPr>
              <w:t>Class 3 (c/kL)</w:t>
            </w:r>
          </w:p>
        </w:tc>
        <w:tc>
          <w:tcPr>
            <w:tcW w:w="992" w:type="dxa"/>
            <w:tcBorders>
              <w:top w:val="single" w:sz="4" w:space="0" w:color="auto"/>
              <w:bottom w:val="single" w:sz="4" w:space="0" w:color="auto"/>
            </w:tcBorders>
          </w:tcPr>
          <w:p>
            <w:pPr>
              <w:pStyle w:val="yTableNAm"/>
              <w:jc w:val="center"/>
              <w:rPr>
                <w:b/>
              </w:rPr>
            </w:pPr>
            <w:r>
              <w:rPr>
                <w:b/>
              </w:rPr>
              <w:t>Class 4 (c/kL)</w:t>
            </w:r>
          </w:p>
        </w:tc>
        <w:tc>
          <w:tcPr>
            <w:tcW w:w="993" w:type="dxa"/>
            <w:tcBorders>
              <w:top w:val="single" w:sz="4" w:space="0" w:color="auto"/>
              <w:bottom w:val="single" w:sz="4" w:space="0" w:color="auto"/>
            </w:tcBorders>
          </w:tcPr>
          <w:p>
            <w:pPr>
              <w:pStyle w:val="yTableNAm"/>
              <w:jc w:val="center"/>
              <w:rPr>
                <w:b/>
              </w:rPr>
            </w:pPr>
            <w:r>
              <w:rPr>
                <w:b/>
              </w:rPr>
              <w:t>Class 5 (c/kL)</w:t>
            </w:r>
          </w:p>
        </w:tc>
      </w:tr>
      <w:tr>
        <w:trPr>
          <w:cantSplit/>
        </w:trPr>
        <w:tc>
          <w:tcPr>
            <w:tcW w:w="1417" w:type="dxa"/>
          </w:tcPr>
          <w:p>
            <w:pPr>
              <w:pStyle w:val="yTableNAm"/>
            </w:pPr>
            <w:r>
              <w:t>Up to 150</w:t>
            </w:r>
          </w:p>
        </w:tc>
        <w:tc>
          <w:tcPr>
            <w:tcW w:w="992" w:type="dxa"/>
            <w:vAlign w:val="bottom"/>
          </w:tcPr>
          <w:p>
            <w:pPr>
              <w:pStyle w:val="yTableNAm"/>
              <w:jc w:val="center"/>
              <w:rPr>
                <w:szCs w:val="22"/>
              </w:rPr>
            </w:pPr>
            <w:r>
              <w:rPr>
                <w:szCs w:val="22"/>
              </w:rPr>
              <w:t>92.8</w:t>
            </w:r>
          </w:p>
        </w:tc>
        <w:tc>
          <w:tcPr>
            <w:tcW w:w="992" w:type="dxa"/>
            <w:vAlign w:val="bottom"/>
          </w:tcPr>
          <w:p>
            <w:pPr>
              <w:pStyle w:val="yTableNAm"/>
              <w:jc w:val="center"/>
              <w:rPr>
                <w:szCs w:val="22"/>
              </w:rPr>
            </w:pPr>
            <w:r>
              <w:rPr>
                <w:szCs w:val="22"/>
              </w:rPr>
              <w:t>119.2</w:t>
            </w:r>
          </w:p>
        </w:tc>
        <w:tc>
          <w:tcPr>
            <w:tcW w:w="992" w:type="dxa"/>
            <w:vAlign w:val="bottom"/>
          </w:tcPr>
          <w:p>
            <w:pPr>
              <w:pStyle w:val="yTableNAm"/>
              <w:jc w:val="center"/>
              <w:rPr>
                <w:szCs w:val="22"/>
              </w:rPr>
            </w:pPr>
            <w:r>
              <w:rPr>
                <w:szCs w:val="22"/>
              </w:rPr>
              <w:t>119.2</w:t>
            </w:r>
          </w:p>
        </w:tc>
        <w:tc>
          <w:tcPr>
            <w:tcW w:w="992" w:type="dxa"/>
            <w:vAlign w:val="bottom"/>
          </w:tcPr>
          <w:p>
            <w:pPr>
              <w:pStyle w:val="yTableNAm"/>
              <w:jc w:val="center"/>
              <w:rPr>
                <w:szCs w:val="22"/>
              </w:rPr>
            </w:pPr>
            <w:r>
              <w:rPr>
                <w:szCs w:val="22"/>
              </w:rPr>
              <w:t>119.2</w:t>
            </w:r>
          </w:p>
        </w:tc>
        <w:tc>
          <w:tcPr>
            <w:tcW w:w="993" w:type="dxa"/>
            <w:vAlign w:val="bottom"/>
          </w:tcPr>
          <w:p>
            <w:pPr>
              <w:pStyle w:val="yTableNAm"/>
              <w:jc w:val="center"/>
              <w:rPr>
                <w:szCs w:val="22"/>
              </w:rPr>
            </w:pPr>
            <w:r>
              <w:rPr>
                <w:szCs w:val="22"/>
              </w:rPr>
              <w:t>119.2</w:t>
            </w:r>
          </w:p>
        </w:tc>
      </w:tr>
      <w:tr>
        <w:trPr>
          <w:cantSplit/>
        </w:trPr>
        <w:tc>
          <w:tcPr>
            <w:tcW w:w="1417" w:type="dxa"/>
          </w:tcPr>
          <w:p>
            <w:pPr>
              <w:pStyle w:val="yTableNAm"/>
            </w:pPr>
            <w:r>
              <w:t>Over 150 but not over 300</w:t>
            </w:r>
          </w:p>
        </w:tc>
        <w:tc>
          <w:tcPr>
            <w:tcW w:w="992" w:type="dxa"/>
            <w:vAlign w:val="bottom"/>
          </w:tcPr>
          <w:p>
            <w:pPr>
              <w:pStyle w:val="yTableNAm"/>
              <w:jc w:val="center"/>
              <w:rPr>
                <w:szCs w:val="22"/>
              </w:rPr>
            </w:pPr>
            <w:r>
              <w:rPr>
                <w:szCs w:val="22"/>
              </w:rPr>
              <w:t>119.1</w:t>
            </w:r>
          </w:p>
        </w:tc>
        <w:tc>
          <w:tcPr>
            <w:tcW w:w="992" w:type="dxa"/>
            <w:vAlign w:val="bottom"/>
          </w:tcPr>
          <w:p>
            <w:pPr>
              <w:pStyle w:val="yTableNAm"/>
              <w:jc w:val="center"/>
              <w:rPr>
                <w:szCs w:val="22"/>
              </w:rPr>
            </w:pPr>
            <w:r>
              <w:rPr>
                <w:szCs w:val="22"/>
              </w:rPr>
              <w:t>153.5</w:t>
            </w:r>
          </w:p>
        </w:tc>
        <w:tc>
          <w:tcPr>
            <w:tcW w:w="992" w:type="dxa"/>
            <w:vAlign w:val="bottom"/>
          </w:tcPr>
          <w:p>
            <w:pPr>
              <w:pStyle w:val="yTableNAm"/>
              <w:jc w:val="center"/>
              <w:rPr>
                <w:szCs w:val="22"/>
              </w:rPr>
            </w:pPr>
            <w:r>
              <w:rPr>
                <w:szCs w:val="22"/>
              </w:rPr>
              <w:t>153.5</w:t>
            </w:r>
          </w:p>
        </w:tc>
        <w:tc>
          <w:tcPr>
            <w:tcW w:w="992" w:type="dxa"/>
            <w:vAlign w:val="bottom"/>
          </w:tcPr>
          <w:p>
            <w:pPr>
              <w:pStyle w:val="yTableNAm"/>
              <w:jc w:val="center"/>
              <w:rPr>
                <w:szCs w:val="22"/>
              </w:rPr>
            </w:pPr>
            <w:r>
              <w:rPr>
                <w:szCs w:val="22"/>
              </w:rPr>
              <w:t>153.5</w:t>
            </w:r>
          </w:p>
        </w:tc>
        <w:tc>
          <w:tcPr>
            <w:tcW w:w="993" w:type="dxa"/>
            <w:vAlign w:val="bottom"/>
          </w:tcPr>
          <w:p>
            <w:pPr>
              <w:pStyle w:val="yTableNAm"/>
              <w:jc w:val="center"/>
              <w:rPr>
                <w:szCs w:val="22"/>
              </w:rPr>
            </w:pPr>
            <w:r>
              <w:rPr>
                <w:szCs w:val="22"/>
              </w:rPr>
              <w:t>153.5</w:t>
            </w:r>
          </w:p>
        </w:tc>
      </w:tr>
      <w:tr>
        <w:trPr>
          <w:cantSplit/>
        </w:trPr>
        <w:tc>
          <w:tcPr>
            <w:tcW w:w="1417" w:type="dxa"/>
          </w:tcPr>
          <w:p>
            <w:pPr>
              <w:pStyle w:val="yTableNAm"/>
            </w:pPr>
            <w:r>
              <w:t>Over 300 but not over 350</w:t>
            </w:r>
          </w:p>
        </w:tc>
        <w:tc>
          <w:tcPr>
            <w:tcW w:w="992" w:type="dxa"/>
            <w:vAlign w:val="bottom"/>
          </w:tcPr>
          <w:p>
            <w:pPr>
              <w:pStyle w:val="yTableNAm"/>
              <w:jc w:val="center"/>
              <w:rPr>
                <w:szCs w:val="22"/>
              </w:rPr>
            </w:pPr>
            <w:r>
              <w:rPr>
                <w:szCs w:val="22"/>
              </w:rPr>
              <w:t>125.8</w:t>
            </w:r>
          </w:p>
        </w:tc>
        <w:tc>
          <w:tcPr>
            <w:tcW w:w="992" w:type="dxa"/>
            <w:vAlign w:val="bottom"/>
          </w:tcPr>
          <w:p>
            <w:pPr>
              <w:pStyle w:val="yTableNAm"/>
              <w:jc w:val="center"/>
              <w:rPr>
                <w:szCs w:val="22"/>
              </w:rPr>
            </w:pPr>
            <w:r>
              <w:rPr>
                <w:szCs w:val="22"/>
              </w:rPr>
              <w:t>167.9</w:t>
            </w:r>
          </w:p>
        </w:tc>
        <w:tc>
          <w:tcPr>
            <w:tcW w:w="992" w:type="dxa"/>
            <w:vAlign w:val="bottom"/>
          </w:tcPr>
          <w:p>
            <w:pPr>
              <w:pStyle w:val="yTableNAm"/>
              <w:jc w:val="center"/>
              <w:rPr>
                <w:szCs w:val="22"/>
              </w:rPr>
            </w:pPr>
            <w:r>
              <w:rPr>
                <w:szCs w:val="22"/>
              </w:rPr>
              <w:t>206.4</w:t>
            </w:r>
          </w:p>
        </w:tc>
        <w:tc>
          <w:tcPr>
            <w:tcW w:w="992" w:type="dxa"/>
            <w:vAlign w:val="bottom"/>
          </w:tcPr>
          <w:p>
            <w:pPr>
              <w:pStyle w:val="yTableNAm"/>
              <w:jc w:val="center"/>
              <w:rPr>
                <w:szCs w:val="22"/>
              </w:rPr>
            </w:pPr>
            <w:r>
              <w:rPr>
                <w:szCs w:val="22"/>
              </w:rPr>
              <w:t>240.7</w:t>
            </w:r>
          </w:p>
        </w:tc>
        <w:tc>
          <w:tcPr>
            <w:tcW w:w="993" w:type="dxa"/>
            <w:vAlign w:val="bottom"/>
          </w:tcPr>
          <w:p>
            <w:pPr>
              <w:pStyle w:val="yTableNAm"/>
              <w:jc w:val="center"/>
              <w:rPr>
                <w:szCs w:val="22"/>
              </w:rPr>
            </w:pPr>
            <w:r>
              <w:rPr>
                <w:szCs w:val="22"/>
              </w:rPr>
              <w:t>278.2</w:t>
            </w:r>
          </w:p>
        </w:tc>
      </w:tr>
      <w:tr>
        <w:trPr>
          <w:cantSplit/>
        </w:trPr>
        <w:tc>
          <w:tcPr>
            <w:tcW w:w="1417" w:type="dxa"/>
          </w:tcPr>
          <w:p>
            <w:pPr>
              <w:pStyle w:val="yTableNAm"/>
            </w:pPr>
            <w:r>
              <w:t>Over 350 but not over 450</w:t>
            </w:r>
          </w:p>
        </w:tc>
        <w:tc>
          <w:tcPr>
            <w:tcW w:w="992" w:type="dxa"/>
            <w:vAlign w:val="bottom"/>
          </w:tcPr>
          <w:p>
            <w:pPr>
              <w:pStyle w:val="yTableNAm"/>
              <w:jc w:val="center"/>
              <w:rPr>
                <w:szCs w:val="22"/>
              </w:rPr>
            </w:pPr>
            <w:r>
              <w:rPr>
                <w:szCs w:val="22"/>
              </w:rPr>
              <w:t>129.2</w:t>
            </w:r>
          </w:p>
        </w:tc>
        <w:tc>
          <w:tcPr>
            <w:tcW w:w="992" w:type="dxa"/>
            <w:vAlign w:val="bottom"/>
          </w:tcPr>
          <w:p>
            <w:pPr>
              <w:pStyle w:val="yTableNAm"/>
              <w:jc w:val="center"/>
              <w:rPr>
                <w:szCs w:val="22"/>
              </w:rPr>
            </w:pPr>
            <w:r>
              <w:rPr>
                <w:szCs w:val="22"/>
              </w:rPr>
              <w:t>171.9</w:t>
            </w:r>
          </w:p>
        </w:tc>
        <w:tc>
          <w:tcPr>
            <w:tcW w:w="992" w:type="dxa"/>
            <w:vAlign w:val="bottom"/>
          </w:tcPr>
          <w:p>
            <w:pPr>
              <w:pStyle w:val="yTableNAm"/>
              <w:jc w:val="center"/>
              <w:rPr>
                <w:szCs w:val="22"/>
              </w:rPr>
            </w:pPr>
            <w:r>
              <w:rPr>
                <w:szCs w:val="22"/>
              </w:rPr>
              <w:t>210.3</w:t>
            </w:r>
          </w:p>
        </w:tc>
        <w:tc>
          <w:tcPr>
            <w:tcW w:w="992" w:type="dxa"/>
            <w:vAlign w:val="bottom"/>
          </w:tcPr>
          <w:p>
            <w:pPr>
              <w:pStyle w:val="yTableNAm"/>
              <w:jc w:val="center"/>
              <w:rPr>
                <w:szCs w:val="22"/>
              </w:rPr>
            </w:pPr>
            <w:r>
              <w:rPr>
                <w:szCs w:val="22"/>
              </w:rPr>
              <w:t>244.6</w:t>
            </w:r>
          </w:p>
        </w:tc>
        <w:tc>
          <w:tcPr>
            <w:tcW w:w="993" w:type="dxa"/>
            <w:vAlign w:val="bottom"/>
          </w:tcPr>
          <w:p>
            <w:pPr>
              <w:pStyle w:val="yTableNAm"/>
              <w:jc w:val="center"/>
              <w:rPr>
                <w:szCs w:val="22"/>
              </w:rPr>
            </w:pPr>
            <w:r>
              <w:rPr>
                <w:szCs w:val="22"/>
              </w:rPr>
              <w:t>282.2</w:t>
            </w:r>
          </w:p>
        </w:tc>
      </w:tr>
      <w:tr>
        <w:trPr>
          <w:cantSplit/>
        </w:trPr>
        <w:tc>
          <w:tcPr>
            <w:tcW w:w="1417" w:type="dxa"/>
          </w:tcPr>
          <w:p>
            <w:pPr>
              <w:pStyle w:val="yTableNAm"/>
            </w:pPr>
            <w:r>
              <w:t>Over 450 but not over 550</w:t>
            </w:r>
          </w:p>
        </w:tc>
        <w:tc>
          <w:tcPr>
            <w:tcW w:w="992" w:type="dxa"/>
            <w:vAlign w:val="bottom"/>
          </w:tcPr>
          <w:p>
            <w:pPr>
              <w:pStyle w:val="yTableNAm"/>
              <w:jc w:val="center"/>
              <w:rPr>
                <w:szCs w:val="22"/>
              </w:rPr>
            </w:pPr>
            <w:r>
              <w:rPr>
                <w:szCs w:val="22"/>
              </w:rPr>
              <w:t>129.2</w:t>
            </w:r>
          </w:p>
        </w:tc>
        <w:tc>
          <w:tcPr>
            <w:tcW w:w="992" w:type="dxa"/>
            <w:vAlign w:val="bottom"/>
          </w:tcPr>
          <w:p>
            <w:pPr>
              <w:pStyle w:val="yTableNAm"/>
              <w:jc w:val="center"/>
              <w:rPr>
                <w:szCs w:val="22"/>
              </w:rPr>
            </w:pPr>
            <w:r>
              <w:rPr>
                <w:szCs w:val="22"/>
              </w:rPr>
              <w:t>177.8</w:t>
            </w:r>
          </w:p>
        </w:tc>
        <w:tc>
          <w:tcPr>
            <w:tcW w:w="992" w:type="dxa"/>
            <w:vAlign w:val="bottom"/>
          </w:tcPr>
          <w:p>
            <w:pPr>
              <w:pStyle w:val="yTableNAm"/>
              <w:jc w:val="center"/>
              <w:rPr>
                <w:szCs w:val="22"/>
              </w:rPr>
            </w:pPr>
            <w:r>
              <w:rPr>
                <w:szCs w:val="22"/>
              </w:rPr>
              <w:t>218.9</w:t>
            </w:r>
          </w:p>
        </w:tc>
        <w:tc>
          <w:tcPr>
            <w:tcW w:w="992" w:type="dxa"/>
            <w:vAlign w:val="bottom"/>
          </w:tcPr>
          <w:p>
            <w:pPr>
              <w:pStyle w:val="yTableNAm"/>
              <w:jc w:val="center"/>
              <w:rPr>
                <w:szCs w:val="22"/>
              </w:rPr>
            </w:pPr>
            <w:r>
              <w:rPr>
                <w:szCs w:val="22"/>
              </w:rPr>
              <w:t>255.9</w:t>
            </w:r>
          </w:p>
        </w:tc>
        <w:tc>
          <w:tcPr>
            <w:tcW w:w="993" w:type="dxa"/>
            <w:vAlign w:val="bottom"/>
          </w:tcPr>
          <w:p>
            <w:pPr>
              <w:pStyle w:val="yTableNAm"/>
              <w:jc w:val="center"/>
              <w:rPr>
                <w:szCs w:val="22"/>
              </w:rPr>
            </w:pPr>
            <w:r>
              <w:rPr>
                <w:szCs w:val="22"/>
              </w:rPr>
              <w:t>294.3</w:t>
            </w:r>
          </w:p>
        </w:tc>
      </w:tr>
      <w:tr>
        <w:trPr>
          <w:cantSplit/>
        </w:trPr>
        <w:tc>
          <w:tcPr>
            <w:tcW w:w="1417" w:type="dxa"/>
          </w:tcPr>
          <w:p>
            <w:pPr>
              <w:pStyle w:val="yTableNAm"/>
            </w:pPr>
            <w:r>
              <w:t>Over 550 but not over 750</w:t>
            </w:r>
          </w:p>
        </w:tc>
        <w:tc>
          <w:tcPr>
            <w:tcW w:w="992" w:type="dxa"/>
            <w:vAlign w:val="bottom"/>
          </w:tcPr>
          <w:p>
            <w:pPr>
              <w:pStyle w:val="yTableNAm"/>
              <w:jc w:val="center"/>
              <w:rPr>
                <w:szCs w:val="22"/>
              </w:rPr>
            </w:pPr>
            <w:r>
              <w:rPr>
                <w:szCs w:val="22"/>
              </w:rPr>
              <w:t>165.5</w:t>
            </w:r>
          </w:p>
        </w:tc>
        <w:tc>
          <w:tcPr>
            <w:tcW w:w="992" w:type="dxa"/>
            <w:vAlign w:val="bottom"/>
          </w:tcPr>
          <w:p>
            <w:pPr>
              <w:pStyle w:val="yTableNAm"/>
              <w:jc w:val="center"/>
              <w:rPr>
                <w:szCs w:val="22"/>
              </w:rPr>
            </w:pPr>
            <w:r>
              <w:rPr>
                <w:szCs w:val="22"/>
              </w:rPr>
              <w:t>219.2</w:t>
            </w:r>
          </w:p>
        </w:tc>
        <w:tc>
          <w:tcPr>
            <w:tcW w:w="992" w:type="dxa"/>
            <w:vAlign w:val="bottom"/>
          </w:tcPr>
          <w:p>
            <w:pPr>
              <w:pStyle w:val="yTableNAm"/>
              <w:jc w:val="center"/>
              <w:rPr>
                <w:szCs w:val="22"/>
              </w:rPr>
            </w:pPr>
            <w:r>
              <w:rPr>
                <w:szCs w:val="22"/>
              </w:rPr>
              <w:t>288.1</w:t>
            </w:r>
          </w:p>
        </w:tc>
        <w:tc>
          <w:tcPr>
            <w:tcW w:w="992" w:type="dxa"/>
            <w:vAlign w:val="bottom"/>
          </w:tcPr>
          <w:p>
            <w:pPr>
              <w:pStyle w:val="yTableNAm"/>
              <w:jc w:val="center"/>
              <w:rPr>
                <w:szCs w:val="22"/>
              </w:rPr>
            </w:pPr>
            <w:r>
              <w:rPr>
                <w:szCs w:val="22"/>
              </w:rPr>
              <w:t>384.9</w:t>
            </w:r>
          </w:p>
        </w:tc>
        <w:tc>
          <w:tcPr>
            <w:tcW w:w="993" w:type="dxa"/>
            <w:vAlign w:val="bottom"/>
          </w:tcPr>
          <w:p>
            <w:pPr>
              <w:pStyle w:val="yTableNAm"/>
              <w:jc w:val="center"/>
              <w:rPr>
                <w:szCs w:val="22"/>
              </w:rPr>
            </w:pPr>
            <w:r>
              <w:rPr>
                <w:szCs w:val="22"/>
              </w:rPr>
              <w:t>506.7</w:t>
            </w:r>
          </w:p>
        </w:tc>
      </w:tr>
      <w:tr>
        <w:trPr>
          <w:cantSplit/>
        </w:trPr>
        <w:tc>
          <w:tcPr>
            <w:tcW w:w="1417" w:type="dxa"/>
          </w:tcPr>
          <w:p>
            <w:pPr>
              <w:pStyle w:val="yTableNAm"/>
            </w:pPr>
            <w:r>
              <w:t>Over 750 but not over 950</w:t>
            </w:r>
          </w:p>
        </w:tc>
        <w:tc>
          <w:tcPr>
            <w:tcW w:w="992" w:type="dxa"/>
            <w:vAlign w:val="bottom"/>
          </w:tcPr>
          <w:p>
            <w:pPr>
              <w:pStyle w:val="yTableNAm"/>
              <w:jc w:val="center"/>
              <w:rPr>
                <w:szCs w:val="22"/>
              </w:rPr>
            </w:pPr>
            <w:r>
              <w:rPr>
                <w:szCs w:val="22"/>
              </w:rPr>
              <w:t>173.3</w:t>
            </w:r>
          </w:p>
        </w:tc>
        <w:tc>
          <w:tcPr>
            <w:tcW w:w="992" w:type="dxa"/>
            <w:vAlign w:val="bottom"/>
          </w:tcPr>
          <w:p>
            <w:pPr>
              <w:pStyle w:val="yTableNAm"/>
              <w:jc w:val="center"/>
              <w:rPr>
                <w:szCs w:val="22"/>
              </w:rPr>
            </w:pPr>
            <w:r>
              <w:rPr>
                <w:szCs w:val="22"/>
              </w:rPr>
              <w:t>238.6</w:t>
            </w:r>
          </w:p>
        </w:tc>
        <w:tc>
          <w:tcPr>
            <w:tcW w:w="992" w:type="dxa"/>
            <w:vAlign w:val="bottom"/>
          </w:tcPr>
          <w:p>
            <w:pPr>
              <w:pStyle w:val="yTableNAm"/>
              <w:jc w:val="center"/>
              <w:rPr>
                <w:szCs w:val="22"/>
              </w:rPr>
            </w:pPr>
            <w:r>
              <w:rPr>
                <w:szCs w:val="22"/>
              </w:rPr>
              <w:t>308.7</w:t>
            </w:r>
          </w:p>
        </w:tc>
        <w:tc>
          <w:tcPr>
            <w:tcW w:w="992" w:type="dxa"/>
            <w:vAlign w:val="bottom"/>
          </w:tcPr>
          <w:p>
            <w:pPr>
              <w:pStyle w:val="yTableNAm"/>
              <w:jc w:val="center"/>
              <w:rPr>
                <w:szCs w:val="22"/>
              </w:rPr>
            </w:pPr>
            <w:r>
              <w:rPr>
                <w:szCs w:val="22"/>
              </w:rPr>
              <w:t>409.5</w:t>
            </w:r>
          </w:p>
        </w:tc>
        <w:tc>
          <w:tcPr>
            <w:tcW w:w="993" w:type="dxa"/>
            <w:vAlign w:val="bottom"/>
          </w:tcPr>
          <w:p>
            <w:pPr>
              <w:pStyle w:val="yTableNAm"/>
              <w:jc w:val="center"/>
              <w:rPr>
                <w:szCs w:val="22"/>
              </w:rPr>
            </w:pPr>
            <w:r>
              <w:rPr>
                <w:szCs w:val="22"/>
              </w:rPr>
              <w:t>535.3</w:t>
            </w:r>
          </w:p>
        </w:tc>
      </w:tr>
      <w:tr>
        <w:trPr>
          <w:cantSplit/>
        </w:trPr>
        <w:tc>
          <w:tcPr>
            <w:tcW w:w="1417" w:type="dxa"/>
          </w:tcPr>
          <w:p>
            <w:pPr>
              <w:pStyle w:val="yTableNAm"/>
            </w:pPr>
            <w:r>
              <w:t>Over 950 but not over 1 150</w:t>
            </w:r>
          </w:p>
        </w:tc>
        <w:tc>
          <w:tcPr>
            <w:tcW w:w="992" w:type="dxa"/>
            <w:vAlign w:val="bottom"/>
          </w:tcPr>
          <w:p>
            <w:pPr>
              <w:pStyle w:val="yTableNAm"/>
              <w:jc w:val="center"/>
              <w:rPr>
                <w:szCs w:val="22"/>
              </w:rPr>
            </w:pPr>
            <w:r>
              <w:rPr>
                <w:szCs w:val="22"/>
              </w:rPr>
              <w:t>174.5</w:t>
            </w:r>
          </w:p>
        </w:tc>
        <w:tc>
          <w:tcPr>
            <w:tcW w:w="992" w:type="dxa"/>
            <w:vAlign w:val="bottom"/>
          </w:tcPr>
          <w:p>
            <w:pPr>
              <w:pStyle w:val="yTableNAm"/>
              <w:jc w:val="center"/>
              <w:rPr>
                <w:szCs w:val="22"/>
              </w:rPr>
            </w:pPr>
            <w:r>
              <w:rPr>
                <w:szCs w:val="22"/>
              </w:rPr>
              <w:t>244.8</w:t>
            </w:r>
          </w:p>
        </w:tc>
        <w:tc>
          <w:tcPr>
            <w:tcW w:w="992" w:type="dxa"/>
            <w:vAlign w:val="bottom"/>
          </w:tcPr>
          <w:p>
            <w:pPr>
              <w:pStyle w:val="yTableNAm"/>
              <w:jc w:val="center"/>
              <w:rPr>
                <w:szCs w:val="22"/>
              </w:rPr>
            </w:pPr>
            <w:r>
              <w:rPr>
                <w:szCs w:val="22"/>
              </w:rPr>
              <w:t>322.4</w:t>
            </w:r>
          </w:p>
        </w:tc>
        <w:tc>
          <w:tcPr>
            <w:tcW w:w="992" w:type="dxa"/>
            <w:vAlign w:val="bottom"/>
          </w:tcPr>
          <w:p>
            <w:pPr>
              <w:pStyle w:val="yTableNAm"/>
              <w:jc w:val="center"/>
              <w:rPr>
                <w:szCs w:val="22"/>
              </w:rPr>
            </w:pPr>
            <w:r>
              <w:rPr>
                <w:szCs w:val="22"/>
              </w:rPr>
              <w:t>427.8</w:t>
            </w:r>
          </w:p>
        </w:tc>
        <w:tc>
          <w:tcPr>
            <w:tcW w:w="993" w:type="dxa"/>
            <w:vAlign w:val="bottom"/>
          </w:tcPr>
          <w:p>
            <w:pPr>
              <w:pStyle w:val="yTableNAm"/>
              <w:jc w:val="center"/>
              <w:rPr>
                <w:szCs w:val="22"/>
              </w:rPr>
            </w:pPr>
            <w:r>
              <w:rPr>
                <w:szCs w:val="22"/>
              </w:rPr>
              <w:t>566.1</w:t>
            </w:r>
          </w:p>
        </w:tc>
      </w:tr>
      <w:tr>
        <w:trPr>
          <w:cantSplit/>
        </w:trPr>
        <w:tc>
          <w:tcPr>
            <w:tcW w:w="1417" w:type="dxa"/>
          </w:tcPr>
          <w:p>
            <w:pPr>
              <w:pStyle w:val="yTableNAm"/>
            </w:pPr>
            <w:r>
              <w:t>Over 1 150 but not over 1 550</w:t>
            </w:r>
          </w:p>
        </w:tc>
        <w:tc>
          <w:tcPr>
            <w:tcW w:w="992" w:type="dxa"/>
            <w:vAlign w:val="bottom"/>
          </w:tcPr>
          <w:p>
            <w:pPr>
              <w:pStyle w:val="yTableNAm"/>
              <w:jc w:val="center"/>
              <w:rPr>
                <w:szCs w:val="22"/>
              </w:rPr>
            </w:pPr>
            <w:r>
              <w:rPr>
                <w:szCs w:val="22"/>
              </w:rPr>
              <w:t>190.5</w:t>
            </w:r>
          </w:p>
        </w:tc>
        <w:tc>
          <w:tcPr>
            <w:tcW w:w="992" w:type="dxa"/>
            <w:vAlign w:val="bottom"/>
          </w:tcPr>
          <w:p>
            <w:pPr>
              <w:pStyle w:val="yTableNAm"/>
              <w:jc w:val="center"/>
              <w:rPr>
                <w:szCs w:val="22"/>
              </w:rPr>
            </w:pPr>
            <w:r>
              <w:rPr>
                <w:szCs w:val="22"/>
              </w:rPr>
              <w:t>267.6</w:t>
            </w:r>
          </w:p>
        </w:tc>
        <w:tc>
          <w:tcPr>
            <w:tcW w:w="992" w:type="dxa"/>
            <w:vAlign w:val="bottom"/>
          </w:tcPr>
          <w:p>
            <w:pPr>
              <w:pStyle w:val="yTableNAm"/>
              <w:jc w:val="center"/>
              <w:rPr>
                <w:szCs w:val="22"/>
              </w:rPr>
            </w:pPr>
            <w:r>
              <w:rPr>
                <w:szCs w:val="22"/>
              </w:rPr>
              <w:t>350.9</w:t>
            </w:r>
          </w:p>
        </w:tc>
        <w:tc>
          <w:tcPr>
            <w:tcW w:w="992" w:type="dxa"/>
            <w:vAlign w:val="bottom"/>
          </w:tcPr>
          <w:p>
            <w:pPr>
              <w:pStyle w:val="yTableNAm"/>
              <w:jc w:val="center"/>
              <w:rPr>
                <w:szCs w:val="22"/>
              </w:rPr>
            </w:pPr>
            <w:r>
              <w:rPr>
                <w:szCs w:val="22"/>
              </w:rPr>
              <w:t>479.1</w:t>
            </w:r>
          </w:p>
        </w:tc>
        <w:tc>
          <w:tcPr>
            <w:tcW w:w="993" w:type="dxa"/>
            <w:vAlign w:val="bottom"/>
          </w:tcPr>
          <w:p>
            <w:pPr>
              <w:pStyle w:val="yTableNAm"/>
              <w:jc w:val="center"/>
              <w:rPr>
                <w:szCs w:val="22"/>
              </w:rPr>
            </w:pPr>
            <w:r>
              <w:rPr>
                <w:szCs w:val="22"/>
              </w:rPr>
              <w:t>636.3</w:t>
            </w:r>
          </w:p>
        </w:tc>
      </w:tr>
      <w:tr>
        <w:trPr>
          <w:cantSplit/>
        </w:trPr>
        <w:tc>
          <w:tcPr>
            <w:tcW w:w="1417" w:type="dxa"/>
          </w:tcPr>
          <w:p>
            <w:pPr>
              <w:pStyle w:val="yTableNAm"/>
            </w:pPr>
            <w:r>
              <w:t>Over 1 550 but not over 1 950</w:t>
            </w:r>
          </w:p>
        </w:tc>
        <w:tc>
          <w:tcPr>
            <w:tcW w:w="992" w:type="dxa"/>
            <w:vAlign w:val="bottom"/>
          </w:tcPr>
          <w:p>
            <w:pPr>
              <w:pStyle w:val="yTableNAm"/>
              <w:jc w:val="center"/>
              <w:rPr>
                <w:szCs w:val="22"/>
              </w:rPr>
            </w:pPr>
            <w:r>
              <w:rPr>
                <w:szCs w:val="22"/>
              </w:rPr>
              <w:t>198.5</w:t>
            </w:r>
          </w:p>
        </w:tc>
        <w:tc>
          <w:tcPr>
            <w:tcW w:w="992" w:type="dxa"/>
            <w:vAlign w:val="bottom"/>
          </w:tcPr>
          <w:p>
            <w:pPr>
              <w:pStyle w:val="yTableNAm"/>
              <w:jc w:val="center"/>
              <w:rPr>
                <w:szCs w:val="22"/>
              </w:rPr>
            </w:pPr>
            <w:r>
              <w:rPr>
                <w:szCs w:val="22"/>
              </w:rPr>
              <w:t>284.7</w:t>
            </w:r>
          </w:p>
        </w:tc>
        <w:tc>
          <w:tcPr>
            <w:tcW w:w="992" w:type="dxa"/>
            <w:vAlign w:val="bottom"/>
          </w:tcPr>
          <w:p>
            <w:pPr>
              <w:pStyle w:val="yTableNAm"/>
              <w:jc w:val="center"/>
              <w:rPr>
                <w:szCs w:val="22"/>
              </w:rPr>
            </w:pPr>
            <w:r>
              <w:rPr>
                <w:szCs w:val="22"/>
              </w:rPr>
              <w:t>377.5</w:t>
            </w:r>
          </w:p>
        </w:tc>
        <w:tc>
          <w:tcPr>
            <w:tcW w:w="992" w:type="dxa"/>
            <w:vAlign w:val="bottom"/>
          </w:tcPr>
          <w:p>
            <w:pPr>
              <w:pStyle w:val="yTableNAm"/>
              <w:jc w:val="center"/>
              <w:rPr>
                <w:szCs w:val="22"/>
              </w:rPr>
            </w:pPr>
            <w:r>
              <w:rPr>
                <w:szCs w:val="22"/>
              </w:rPr>
              <w:t>501.9</w:t>
            </w:r>
          </w:p>
        </w:tc>
        <w:tc>
          <w:tcPr>
            <w:tcW w:w="993" w:type="dxa"/>
            <w:vAlign w:val="bottom"/>
          </w:tcPr>
          <w:p>
            <w:pPr>
              <w:pStyle w:val="yTableNAm"/>
              <w:jc w:val="center"/>
              <w:rPr>
                <w:szCs w:val="22"/>
              </w:rPr>
            </w:pPr>
            <w:r>
              <w:rPr>
                <w:szCs w:val="22"/>
              </w:rPr>
              <w:t>659.2</w:t>
            </w:r>
          </w:p>
        </w:tc>
      </w:tr>
      <w:tr>
        <w:trPr>
          <w:cantSplit/>
        </w:trPr>
        <w:tc>
          <w:tcPr>
            <w:tcW w:w="1417" w:type="dxa"/>
            <w:tcBorders>
              <w:bottom w:val="single" w:sz="4" w:space="0" w:color="auto"/>
            </w:tcBorders>
          </w:tcPr>
          <w:p>
            <w:pPr>
              <w:pStyle w:val="yTableNAm"/>
            </w:pPr>
            <w:r>
              <w:t>Over 1 950</w:t>
            </w:r>
          </w:p>
        </w:tc>
        <w:tc>
          <w:tcPr>
            <w:tcW w:w="992" w:type="dxa"/>
            <w:tcBorders>
              <w:bottom w:val="single" w:sz="4" w:space="0" w:color="auto"/>
            </w:tcBorders>
            <w:vAlign w:val="bottom"/>
          </w:tcPr>
          <w:p>
            <w:pPr>
              <w:pStyle w:val="yTableNAm"/>
              <w:jc w:val="center"/>
              <w:rPr>
                <w:szCs w:val="22"/>
              </w:rPr>
            </w:pPr>
            <w:r>
              <w:rPr>
                <w:szCs w:val="22"/>
              </w:rPr>
              <w:t>208.3</w:t>
            </w:r>
          </w:p>
        </w:tc>
        <w:tc>
          <w:tcPr>
            <w:tcW w:w="992" w:type="dxa"/>
            <w:tcBorders>
              <w:bottom w:val="single" w:sz="4" w:space="0" w:color="auto"/>
            </w:tcBorders>
            <w:vAlign w:val="bottom"/>
          </w:tcPr>
          <w:p>
            <w:pPr>
              <w:pStyle w:val="yTableNAm"/>
              <w:jc w:val="center"/>
              <w:rPr>
                <w:szCs w:val="22"/>
              </w:rPr>
            </w:pPr>
            <w:r>
              <w:rPr>
                <w:szCs w:val="22"/>
              </w:rPr>
              <w:t>309.4</w:t>
            </w:r>
          </w:p>
        </w:tc>
        <w:tc>
          <w:tcPr>
            <w:tcW w:w="992" w:type="dxa"/>
            <w:tcBorders>
              <w:bottom w:val="single" w:sz="4" w:space="0" w:color="auto"/>
            </w:tcBorders>
            <w:vAlign w:val="bottom"/>
          </w:tcPr>
          <w:p>
            <w:pPr>
              <w:pStyle w:val="yTableNAm"/>
              <w:jc w:val="center"/>
              <w:rPr>
                <w:szCs w:val="22"/>
              </w:rPr>
            </w:pPr>
            <w:r>
              <w:rPr>
                <w:szCs w:val="22"/>
              </w:rPr>
              <w:t>400.3</w:t>
            </w:r>
          </w:p>
        </w:tc>
        <w:tc>
          <w:tcPr>
            <w:tcW w:w="992" w:type="dxa"/>
            <w:tcBorders>
              <w:bottom w:val="single" w:sz="4" w:space="0" w:color="auto"/>
            </w:tcBorders>
            <w:vAlign w:val="bottom"/>
          </w:tcPr>
          <w:p>
            <w:pPr>
              <w:pStyle w:val="yTableNAm"/>
              <w:jc w:val="center"/>
              <w:rPr>
                <w:szCs w:val="22"/>
              </w:rPr>
            </w:pPr>
            <w:r>
              <w:rPr>
                <w:szCs w:val="22"/>
              </w:rPr>
              <w:t>524.7</w:t>
            </w:r>
          </w:p>
        </w:tc>
        <w:tc>
          <w:tcPr>
            <w:tcW w:w="993" w:type="dxa"/>
            <w:tcBorders>
              <w:bottom w:val="single" w:sz="4" w:space="0" w:color="auto"/>
            </w:tcBorders>
            <w:vAlign w:val="bottom"/>
          </w:tcPr>
          <w:p>
            <w:pPr>
              <w:pStyle w:val="yTableNAm"/>
              <w:jc w:val="center"/>
              <w:rPr>
                <w:szCs w:val="22"/>
              </w:rPr>
            </w:pPr>
            <w:r>
              <w:rPr>
                <w:szCs w:val="22"/>
              </w:rPr>
              <w:t>678.2</w:t>
            </w:r>
          </w:p>
        </w:tc>
      </w:tr>
    </w:tbl>
    <w:p/>
    <w:tbl>
      <w:tblPr>
        <w:tblW w:w="0" w:type="auto"/>
        <w:tblInd w:w="534" w:type="dxa"/>
        <w:tblLook w:val="0000" w:firstRow="0" w:lastRow="0" w:firstColumn="0" w:lastColumn="0" w:noHBand="0" w:noVBand="0"/>
      </w:tblPr>
      <w:tblGrid>
        <w:gridCol w:w="850"/>
        <w:gridCol w:w="4237"/>
        <w:gridCol w:w="1291"/>
      </w:tblGrid>
      <w:tr>
        <w:trPr>
          <w:cantSplit/>
        </w:trPr>
        <w:tc>
          <w:tcPr>
            <w:tcW w:w="850" w:type="dxa"/>
          </w:tcPr>
          <w:p>
            <w:pPr>
              <w:pStyle w:val="yTableNAm"/>
              <w:rPr>
                <w:rStyle w:val="CharSClsNo"/>
              </w:rPr>
            </w:pPr>
          </w:p>
        </w:tc>
        <w:tc>
          <w:tcPr>
            <w:tcW w:w="4237" w:type="dxa"/>
          </w:tcPr>
          <w:p>
            <w:pPr>
              <w:pStyle w:val="yTableNAm"/>
              <w:rPr>
                <w:spacing w:val="-1"/>
              </w:rPr>
            </w:pPr>
            <w:r>
              <w:t>except that if the property is —</w:t>
            </w:r>
          </w:p>
        </w:tc>
        <w:tc>
          <w:tcPr>
            <w:tcW w:w="1291" w:type="dxa"/>
          </w:tcPr>
          <w:p>
            <w:pPr>
              <w:pStyle w:val="yTableNAm"/>
            </w:pPr>
          </w:p>
        </w:tc>
      </w:tr>
      <w:tr>
        <w:trPr>
          <w:cantSplit/>
        </w:trPr>
        <w:tc>
          <w:tcPr>
            <w:tcW w:w="850" w:type="dxa"/>
          </w:tcPr>
          <w:p>
            <w:pPr>
              <w:pStyle w:val="yTableNAm"/>
              <w:rPr>
                <w:rStyle w:val="CharSClsNo"/>
                <w:b/>
                <w:bCs/>
              </w:rPr>
            </w:pPr>
          </w:p>
        </w:tc>
        <w:tc>
          <w:tcPr>
            <w:tcW w:w="4237" w:type="dxa"/>
          </w:tcPr>
          <w:p>
            <w:pPr>
              <w:pStyle w:val="yTableNAm"/>
              <w:tabs>
                <w:tab w:val="clear" w:pos="567"/>
                <w:tab w:val="left" w:pos="296"/>
                <w:tab w:val="left" w:pos="856"/>
              </w:tabs>
              <w:ind w:left="896" w:hanging="896"/>
              <w:rPr>
                <w:b/>
                <w:bCs/>
                <w:spacing w:val="-1"/>
              </w:rPr>
            </w:pPr>
            <w:r>
              <w:rPr>
                <w:snapToGrid w:val="0"/>
              </w:rPr>
              <w:tab/>
              <w:t>(a)</w:t>
            </w:r>
            <w:r>
              <w:rPr>
                <w:snapToGrid w:val="0"/>
              </w:rPr>
              <w:tab/>
              <w:t>in the town of Cue, Laverton, Leonora, Meekatharra, Menzies, Mt Magnet, Mullewa, Sandstone, Wiluna or Yalgoo; or</w:t>
            </w:r>
          </w:p>
        </w:tc>
        <w:tc>
          <w:tcPr>
            <w:tcW w:w="1291" w:type="dxa"/>
          </w:tcPr>
          <w:p>
            <w:pPr>
              <w:pStyle w:val="yTableNAm"/>
              <w:rPr>
                <w:b/>
                <w:bCs/>
              </w:rPr>
            </w:pPr>
          </w:p>
        </w:tc>
      </w:tr>
      <w:tr>
        <w:trPr>
          <w:cantSplit/>
        </w:trPr>
        <w:tc>
          <w:tcPr>
            <w:tcW w:w="850" w:type="dxa"/>
          </w:tcPr>
          <w:p>
            <w:pPr>
              <w:pStyle w:val="yTableNAm"/>
              <w:rPr>
                <w:rStyle w:val="CharSClsNo"/>
              </w:rPr>
            </w:pPr>
          </w:p>
        </w:tc>
        <w:tc>
          <w:tcPr>
            <w:tcW w:w="4237" w:type="dxa"/>
          </w:tcPr>
          <w:p>
            <w:pPr>
              <w:pStyle w:val="yTableNAm"/>
              <w:tabs>
                <w:tab w:val="clear" w:pos="567"/>
                <w:tab w:val="left" w:pos="296"/>
                <w:tab w:val="left" w:pos="856"/>
              </w:tabs>
              <w:ind w:left="896" w:hanging="896"/>
              <w:rPr>
                <w:spacing w:val="-1"/>
              </w:rPr>
            </w:pPr>
            <w:r>
              <w:rPr>
                <w:snapToGrid w:val="0"/>
              </w:rPr>
              <w:tab/>
              <w:t>(b)</w:t>
            </w:r>
            <w:r>
              <w:rPr>
                <w:snapToGrid w:val="0"/>
              </w:rPr>
              <w:tab/>
              <w:t>north of 26ºS Latitude,</w:t>
            </w:r>
          </w:p>
        </w:tc>
        <w:tc>
          <w:tcPr>
            <w:tcW w:w="1291" w:type="dxa"/>
          </w:tcPr>
          <w:p>
            <w:pPr>
              <w:pStyle w:val="yTableNAm"/>
            </w:pPr>
          </w:p>
        </w:tc>
      </w:tr>
      <w:tr>
        <w:trPr>
          <w:cantSplit/>
        </w:trPr>
        <w:tc>
          <w:tcPr>
            <w:tcW w:w="850" w:type="dxa"/>
          </w:tcPr>
          <w:p>
            <w:pPr>
              <w:pStyle w:val="yTableNAm"/>
              <w:rPr>
                <w:rStyle w:val="CharSClsNo"/>
              </w:rPr>
            </w:pPr>
          </w:p>
        </w:tc>
        <w:tc>
          <w:tcPr>
            <w:tcW w:w="4237" w:type="dxa"/>
          </w:tcPr>
          <w:p>
            <w:pPr>
              <w:pStyle w:val="yTableNAm"/>
              <w:rPr>
                <w:snapToGrid w:val="0"/>
              </w:rPr>
            </w:pPr>
            <w:r>
              <w:t>the charge for each kilolitre of water is —</w:t>
            </w:r>
          </w:p>
        </w:tc>
        <w:tc>
          <w:tcPr>
            <w:tcW w:w="1291" w:type="dxa"/>
          </w:tcPr>
          <w:p>
            <w:pPr>
              <w:pStyle w:val="yTableNAm"/>
            </w:pPr>
          </w:p>
        </w:tc>
      </w:tr>
    </w:tbl>
    <w:p/>
    <w:tbl>
      <w:tblPr>
        <w:tblW w:w="6378" w:type="dxa"/>
        <w:tblInd w:w="454" w:type="dxa"/>
        <w:tblLayout w:type="fixed"/>
        <w:tblCellMar>
          <w:left w:w="28" w:type="dxa"/>
          <w:right w:w="28" w:type="dxa"/>
        </w:tblCellMar>
        <w:tblLook w:val="0000" w:firstRow="0" w:lastRow="0" w:firstColumn="0" w:lastColumn="0" w:noHBand="0" w:noVBand="0"/>
      </w:tblPr>
      <w:tblGrid>
        <w:gridCol w:w="1417"/>
        <w:gridCol w:w="992"/>
        <w:gridCol w:w="992"/>
        <w:gridCol w:w="992"/>
        <w:gridCol w:w="992"/>
        <w:gridCol w:w="993"/>
      </w:tblGrid>
      <w:tr>
        <w:trPr>
          <w:cantSplit/>
          <w:tblHeader/>
        </w:trPr>
        <w:tc>
          <w:tcPr>
            <w:tcW w:w="1417" w:type="dxa"/>
            <w:tcBorders>
              <w:top w:val="single" w:sz="4" w:space="0" w:color="auto"/>
              <w:bottom w:val="single" w:sz="4" w:space="0" w:color="auto"/>
            </w:tcBorders>
          </w:tcPr>
          <w:p>
            <w:pPr>
              <w:pStyle w:val="yTableNAm"/>
              <w:rPr>
                <w:b/>
              </w:rPr>
            </w:pPr>
            <w:r>
              <w:rPr>
                <w:b/>
              </w:rPr>
              <w:br w:type="page"/>
              <w:t>Consumption (kL)</w:t>
            </w:r>
          </w:p>
        </w:tc>
        <w:tc>
          <w:tcPr>
            <w:tcW w:w="992" w:type="dxa"/>
            <w:tcBorders>
              <w:top w:val="single" w:sz="4" w:space="0" w:color="auto"/>
              <w:bottom w:val="single" w:sz="4" w:space="0" w:color="auto"/>
            </w:tcBorders>
          </w:tcPr>
          <w:p>
            <w:pPr>
              <w:pStyle w:val="yTableNAm"/>
              <w:jc w:val="center"/>
              <w:rPr>
                <w:b/>
              </w:rPr>
            </w:pPr>
            <w:r>
              <w:rPr>
                <w:b/>
              </w:rPr>
              <w:t>Class 1 (c/kL)</w:t>
            </w:r>
          </w:p>
        </w:tc>
        <w:tc>
          <w:tcPr>
            <w:tcW w:w="992" w:type="dxa"/>
            <w:tcBorders>
              <w:top w:val="single" w:sz="4" w:space="0" w:color="auto"/>
              <w:bottom w:val="single" w:sz="4" w:space="0" w:color="auto"/>
            </w:tcBorders>
          </w:tcPr>
          <w:p>
            <w:pPr>
              <w:pStyle w:val="yTableNAm"/>
              <w:jc w:val="center"/>
              <w:rPr>
                <w:b/>
              </w:rPr>
            </w:pPr>
            <w:r>
              <w:rPr>
                <w:b/>
              </w:rPr>
              <w:t>Class 2 (c/kL)</w:t>
            </w:r>
          </w:p>
        </w:tc>
        <w:tc>
          <w:tcPr>
            <w:tcW w:w="992" w:type="dxa"/>
            <w:tcBorders>
              <w:top w:val="single" w:sz="4" w:space="0" w:color="auto"/>
              <w:bottom w:val="single" w:sz="4" w:space="0" w:color="auto"/>
            </w:tcBorders>
          </w:tcPr>
          <w:p>
            <w:pPr>
              <w:pStyle w:val="yTableNAm"/>
              <w:jc w:val="center"/>
              <w:rPr>
                <w:b/>
              </w:rPr>
            </w:pPr>
            <w:r>
              <w:rPr>
                <w:b/>
              </w:rPr>
              <w:t>Class 3 (c/kL)</w:t>
            </w:r>
          </w:p>
        </w:tc>
        <w:tc>
          <w:tcPr>
            <w:tcW w:w="992" w:type="dxa"/>
            <w:tcBorders>
              <w:top w:val="single" w:sz="4" w:space="0" w:color="auto"/>
              <w:bottom w:val="single" w:sz="4" w:space="0" w:color="auto"/>
            </w:tcBorders>
          </w:tcPr>
          <w:p>
            <w:pPr>
              <w:pStyle w:val="yTableNAm"/>
              <w:jc w:val="center"/>
              <w:rPr>
                <w:b/>
              </w:rPr>
            </w:pPr>
            <w:r>
              <w:rPr>
                <w:b/>
              </w:rPr>
              <w:t>Class 4 (c/kL)</w:t>
            </w:r>
          </w:p>
        </w:tc>
        <w:tc>
          <w:tcPr>
            <w:tcW w:w="993" w:type="dxa"/>
            <w:tcBorders>
              <w:top w:val="single" w:sz="4" w:space="0" w:color="auto"/>
              <w:bottom w:val="single" w:sz="4" w:space="0" w:color="auto"/>
            </w:tcBorders>
          </w:tcPr>
          <w:p>
            <w:pPr>
              <w:pStyle w:val="yTableNAm"/>
              <w:jc w:val="center"/>
              <w:rPr>
                <w:b/>
              </w:rPr>
            </w:pPr>
            <w:r>
              <w:rPr>
                <w:b/>
              </w:rPr>
              <w:t>Class 5 (c/kL)</w:t>
            </w:r>
          </w:p>
        </w:tc>
      </w:tr>
      <w:tr>
        <w:trPr>
          <w:cantSplit/>
        </w:trPr>
        <w:tc>
          <w:tcPr>
            <w:tcW w:w="1417" w:type="dxa"/>
          </w:tcPr>
          <w:p>
            <w:pPr>
              <w:pStyle w:val="yTableNAm"/>
            </w:pPr>
            <w:r>
              <w:t>Up to 150</w:t>
            </w:r>
          </w:p>
        </w:tc>
        <w:tc>
          <w:tcPr>
            <w:tcW w:w="992" w:type="dxa"/>
            <w:vAlign w:val="bottom"/>
          </w:tcPr>
          <w:p>
            <w:pPr>
              <w:pStyle w:val="yTableNAm"/>
              <w:jc w:val="center"/>
              <w:rPr>
                <w:szCs w:val="22"/>
              </w:rPr>
            </w:pPr>
            <w:r>
              <w:rPr>
                <w:szCs w:val="22"/>
              </w:rPr>
              <w:t>92.8</w:t>
            </w:r>
          </w:p>
        </w:tc>
        <w:tc>
          <w:tcPr>
            <w:tcW w:w="992" w:type="dxa"/>
            <w:vAlign w:val="bottom"/>
          </w:tcPr>
          <w:p>
            <w:pPr>
              <w:pStyle w:val="yTableNAm"/>
              <w:jc w:val="center"/>
              <w:rPr>
                <w:szCs w:val="22"/>
              </w:rPr>
            </w:pPr>
            <w:r>
              <w:rPr>
                <w:szCs w:val="22"/>
              </w:rPr>
              <w:t>119.2</w:t>
            </w:r>
          </w:p>
        </w:tc>
        <w:tc>
          <w:tcPr>
            <w:tcW w:w="992" w:type="dxa"/>
            <w:vAlign w:val="bottom"/>
          </w:tcPr>
          <w:p>
            <w:pPr>
              <w:pStyle w:val="yTableNAm"/>
              <w:jc w:val="center"/>
              <w:rPr>
                <w:szCs w:val="22"/>
              </w:rPr>
            </w:pPr>
            <w:r>
              <w:rPr>
                <w:szCs w:val="22"/>
              </w:rPr>
              <w:t>119.2</w:t>
            </w:r>
          </w:p>
        </w:tc>
        <w:tc>
          <w:tcPr>
            <w:tcW w:w="992" w:type="dxa"/>
            <w:vAlign w:val="bottom"/>
          </w:tcPr>
          <w:p>
            <w:pPr>
              <w:pStyle w:val="yTableNAm"/>
              <w:jc w:val="center"/>
              <w:rPr>
                <w:szCs w:val="22"/>
              </w:rPr>
            </w:pPr>
            <w:r>
              <w:rPr>
                <w:szCs w:val="22"/>
              </w:rPr>
              <w:t>119.2</w:t>
            </w:r>
          </w:p>
        </w:tc>
        <w:tc>
          <w:tcPr>
            <w:tcW w:w="993" w:type="dxa"/>
            <w:vAlign w:val="bottom"/>
          </w:tcPr>
          <w:p>
            <w:pPr>
              <w:pStyle w:val="yTableNAm"/>
              <w:jc w:val="center"/>
              <w:rPr>
                <w:szCs w:val="22"/>
              </w:rPr>
            </w:pPr>
            <w:r>
              <w:rPr>
                <w:szCs w:val="22"/>
              </w:rPr>
              <w:t>119.2</w:t>
            </w:r>
          </w:p>
        </w:tc>
      </w:tr>
      <w:tr>
        <w:trPr>
          <w:cantSplit/>
        </w:trPr>
        <w:tc>
          <w:tcPr>
            <w:tcW w:w="1417" w:type="dxa"/>
          </w:tcPr>
          <w:p>
            <w:pPr>
              <w:pStyle w:val="yTableNAm"/>
            </w:pPr>
            <w:r>
              <w:t>Over 150 but not over 350</w:t>
            </w:r>
          </w:p>
        </w:tc>
        <w:tc>
          <w:tcPr>
            <w:tcW w:w="992" w:type="dxa"/>
            <w:vAlign w:val="bottom"/>
          </w:tcPr>
          <w:p>
            <w:pPr>
              <w:pStyle w:val="yTableNAm"/>
              <w:jc w:val="center"/>
              <w:rPr>
                <w:szCs w:val="22"/>
              </w:rPr>
            </w:pPr>
            <w:r>
              <w:rPr>
                <w:szCs w:val="22"/>
              </w:rPr>
              <w:t>97.9</w:t>
            </w:r>
          </w:p>
        </w:tc>
        <w:tc>
          <w:tcPr>
            <w:tcW w:w="992" w:type="dxa"/>
            <w:vAlign w:val="bottom"/>
          </w:tcPr>
          <w:p>
            <w:pPr>
              <w:pStyle w:val="yTableNAm"/>
              <w:jc w:val="center"/>
              <w:rPr>
                <w:szCs w:val="22"/>
              </w:rPr>
            </w:pPr>
            <w:r>
              <w:rPr>
                <w:szCs w:val="22"/>
              </w:rPr>
              <w:t>124.3</w:t>
            </w:r>
          </w:p>
        </w:tc>
        <w:tc>
          <w:tcPr>
            <w:tcW w:w="992" w:type="dxa"/>
            <w:vAlign w:val="bottom"/>
          </w:tcPr>
          <w:p>
            <w:pPr>
              <w:pStyle w:val="yTableNAm"/>
              <w:jc w:val="center"/>
              <w:rPr>
                <w:szCs w:val="22"/>
              </w:rPr>
            </w:pPr>
            <w:r>
              <w:rPr>
                <w:szCs w:val="22"/>
              </w:rPr>
              <w:t>124.3</w:t>
            </w:r>
          </w:p>
        </w:tc>
        <w:tc>
          <w:tcPr>
            <w:tcW w:w="992" w:type="dxa"/>
            <w:vAlign w:val="bottom"/>
          </w:tcPr>
          <w:p>
            <w:pPr>
              <w:pStyle w:val="yTableNAm"/>
              <w:jc w:val="center"/>
              <w:rPr>
                <w:szCs w:val="22"/>
              </w:rPr>
            </w:pPr>
            <w:r>
              <w:rPr>
                <w:szCs w:val="22"/>
              </w:rPr>
              <w:t>124.3</w:t>
            </w:r>
          </w:p>
        </w:tc>
        <w:tc>
          <w:tcPr>
            <w:tcW w:w="993" w:type="dxa"/>
            <w:vAlign w:val="bottom"/>
          </w:tcPr>
          <w:p>
            <w:pPr>
              <w:pStyle w:val="yTableNAm"/>
              <w:jc w:val="center"/>
              <w:rPr>
                <w:szCs w:val="22"/>
              </w:rPr>
            </w:pPr>
            <w:r>
              <w:rPr>
                <w:szCs w:val="22"/>
              </w:rPr>
              <w:t>124.3</w:t>
            </w:r>
          </w:p>
        </w:tc>
      </w:tr>
      <w:tr>
        <w:trPr>
          <w:cantSplit/>
        </w:trPr>
        <w:tc>
          <w:tcPr>
            <w:tcW w:w="1417" w:type="dxa"/>
          </w:tcPr>
          <w:p>
            <w:pPr>
              <w:pStyle w:val="yTableNAm"/>
            </w:pPr>
            <w:r>
              <w:t>Over 350 but not over 500</w:t>
            </w:r>
          </w:p>
        </w:tc>
        <w:tc>
          <w:tcPr>
            <w:tcW w:w="992" w:type="dxa"/>
            <w:vAlign w:val="bottom"/>
          </w:tcPr>
          <w:p>
            <w:pPr>
              <w:pStyle w:val="yTableNAm"/>
              <w:jc w:val="center"/>
              <w:rPr>
                <w:szCs w:val="22"/>
              </w:rPr>
            </w:pPr>
            <w:r>
              <w:rPr>
                <w:szCs w:val="22"/>
              </w:rPr>
              <w:t>119.1</w:t>
            </w:r>
          </w:p>
        </w:tc>
        <w:tc>
          <w:tcPr>
            <w:tcW w:w="992" w:type="dxa"/>
            <w:vAlign w:val="bottom"/>
          </w:tcPr>
          <w:p>
            <w:pPr>
              <w:pStyle w:val="yTableNAm"/>
              <w:jc w:val="center"/>
              <w:rPr>
                <w:szCs w:val="22"/>
              </w:rPr>
            </w:pPr>
            <w:r>
              <w:rPr>
                <w:szCs w:val="22"/>
              </w:rPr>
              <w:t>153.5</w:t>
            </w:r>
          </w:p>
        </w:tc>
        <w:tc>
          <w:tcPr>
            <w:tcW w:w="992" w:type="dxa"/>
            <w:vAlign w:val="bottom"/>
          </w:tcPr>
          <w:p>
            <w:pPr>
              <w:pStyle w:val="yTableNAm"/>
              <w:jc w:val="center"/>
              <w:rPr>
                <w:szCs w:val="22"/>
              </w:rPr>
            </w:pPr>
            <w:r>
              <w:rPr>
                <w:szCs w:val="22"/>
              </w:rPr>
              <w:t>153.5</w:t>
            </w:r>
          </w:p>
        </w:tc>
        <w:tc>
          <w:tcPr>
            <w:tcW w:w="992" w:type="dxa"/>
            <w:vAlign w:val="bottom"/>
          </w:tcPr>
          <w:p>
            <w:pPr>
              <w:pStyle w:val="yTableNAm"/>
              <w:jc w:val="center"/>
              <w:rPr>
                <w:szCs w:val="22"/>
              </w:rPr>
            </w:pPr>
            <w:r>
              <w:rPr>
                <w:szCs w:val="22"/>
              </w:rPr>
              <w:t>153.5</w:t>
            </w:r>
          </w:p>
        </w:tc>
        <w:tc>
          <w:tcPr>
            <w:tcW w:w="993" w:type="dxa"/>
            <w:vAlign w:val="bottom"/>
          </w:tcPr>
          <w:p>
            <w:pPr>
              <w:pStyle w:val="yTableNAm"/>
              <w:jc w:val="center"/>
              <w:rPr>
                <w:szCs w:val="22"/>
              </w:rPr>
            </w:pPr>
            <w:r>
              <w:rPr>
                <w:szCs w:val="22"/>
              </w:rPr>
              <w:t>153.5</w:t>
            </w:r>
          </w:p>
        </w:tc>
      </w:tr>
      <w:tr>
        <w:trPr>
          <w:cantSplit/>
        </w:trPr>
        <w:tc>
          <w:tcPr>
            <w:tcW w:w="1417" w:type="dxa"/>
          </w:tcPr>
          <w:p>
            <w:pPr>
              <w:pStyle w:val="yTableNAm"/>
            </w:pPr>
            <w:r>
              <w:t>Over 500 but not over 550</w:t>
            </w:r>
          </w:p>
        </w:tc>
        <w:tc>
          <w:tcPr>
            <w:tcW w:w="992" w:type="dxa"/>
            <w:vAlign w:val="bottom"/>
          </w:tcPr>
          <w:p>
            <w:pPr>
              <w:pStyle w:val="yTableNAm"/>
              <w:jc w:val="center"/>
              <w:rPr>
                <w:szCs w:val="22"/>
              </w:rPr>
            </w:pPr>
            <w:r>
              <w:rPr>
                <w:szCs w:val="22"/>
              </w:rPr>
              <w:t>125.8</w:t>
            </w:r>
          </w:p>
        </w:tc>
        <w:tc>
          <w:tcPr>
            <w:tcW w:w="992" w:type="dxa"/>
            <w:vAlign w:val="bottom"/>
          </w:tcPr>
          <w:p>
            <w:pPr>
              <w:pStyle w:val="yTableNAm"/>
              <w:jc w:val="center"/>
              <w:rPr>
                <w:szCs w:val="22"/>
              </w:rPr>
            </w:pPr>
            <w:r>
              <w:rPr>
                <w:szCs w:val="22"/>
              </w:rPr>
              <w:t>167.9</w:t>
            </w:r>
          </w:p>
        </w:tc>
        <w:tc>
          <w:tcPr>
            <w:tcW w:w="992" w:type="dxa"/>
            <w:vAlign w:val="bottom"/>
          </w:tcPr>
          <w:p>
            <w:pPr>
              <w:pStyle w:val="yTableNAm"/>
              <w:jc w:val="center"/>
              <w:rPr>
                <w:szCs w:val="22"/>
              </w:rPr>
            </w:pPr>
            <w:r>
              <w:rPr>
                <w:szCs w:val="22"/>
              </w:rPr>
              <w:t>206.4</w:t>
            </w:r>
          </w:p>
        </w:tc>
        <w:tc>
          <w:tcPr>
            <w:tcW w:w="992" w:type="dxa"/>
            <w:vAlign w:val="bottom"/>
          </w:tcPr>
          <w:p>
            <w:pPr>
              <w:pStyle w:val="yTableNAm"/>
              <w:jc w:val="center"/>
              <w:rPr>
                <w:szCs w:val="22"/>
              </w:rPr>
            </w:pPr>
            <w:r>
              <w:rPr>
                <w:szCs w:val="22"/>
              </w:rPr>
              <w:t>240.7</w:t>
            </w:r>
          </w:p>
        </w:tc>
        <w:tc>
          <w:tcPr>
            <w:tcW w:w="993" w:type="dxa"/>
            <w:vAlign w:val="bottom"/>
          </w:tcPr>
          <w:p>
            <w:pPr>
              <w:pStyle w:val="yTableNAm"/>
              <w:jc w:val="center"/>
              <w:rPr>
                <w:szCs w:val="22"/>
              </w:rPr>
            </w:pPr>
            <w:r>
              <w:rPr>
                <w:szCs w:val="22"/>
              </w:rPr>
              <w:t>278.2</w:t>
            </w:r>
          </w:p>
        </w:tc>
      </w:tr>
      <w:tr>
        <w:trPr>
          <w:cantSplit/>
        </w:trPr>
        <w:tc>
          <w:tcPr>
            <w:tcW w:w="1417" w:type="dxa"/>
          </w:tcPr>
          <w:p>
            <w:pPr>
              <w:pStyle w:val="yTableNAm"/>
            </w:pPr>
            <w:r>
              <w:t>Over 550 but not over 650</w:t>
            </w:r>
          </w:p>
        </w:tc>
        <w:tc>
          <w:tcPr>
            <w:tcW w:w="992" w:type="dxa"/>
            <w:vAlign w:val="bottom"/>
          </w:tcPr>
          <w:p>
            <w:pPr>
              <w:pStyle w:val="yTableNAm"/>
              <w:jc w:val="center"/>
              <w:rPr>
                <w:szCs w:val="22"/>
              </w:rPr>
            </w:pPr>
            <w:r>
              <w:rPr>
                <w:szCs w:val="22"/>
              </w:rPr>
              <w:t>128.8</w:t>
            </w:r>
          </w:p>
        </w:tc>
        <w:tc>
          <w:tcPr>
            <w:tcW w:w="992" w:type="dxa"/>
            <w:vAlign w:val="bottom"/>
          </w:tcPr>
          <w:p>
            <w:pPr>
              <w:pStyle w:val="yTableNAm"/>
              <w:jc w:val="center"/>
              <w:rPr>
                <w:szCs w:val="22"/>
              </w:rPr>
            </w:pPr>
            <w:r>
              <w:rPr>
                <w:szCs w:val="22"/>
              </w:rPr>
              <w:t>170.9</w:t>
            </w:r>
          </w:p>
        </w:tc>
        <w:tc>
          <w:tcPr>
            <w:tcW w:w="992" w:type="dxa"/>
            <w:vAlign w:val="bottom"/>
          </w:tcPr>
          <w:p>
            <w:pPr>
              <w:pStyle w:val="yTableNAm"/>
              <w:jc w:val="center"/>
              <w:rPr>
                <w:szCs w:val="22"/>
              </w:rPr>
            </w:pPr>
            <w:r>
              <w:rPr>
                <w:szCs w:val="22"/>
              </w:rPr>
              <w:t>209.3</w:t>
            </w:r>
          </w:p>
        </w:tc>
        <w:tc>
          <w:tcPr>
            <w:tcW w:w="992" w:type="dxa"/>
            <w:vAlign w:val="bottom"/>
          </w:tcPr>
          <w:p>
            <w:pPr>
              <w:pStyle w:val="yTableNAm"/>
              <w:jc w:val="center"/>
              <w:rPr>
                <w:szCs w:val="22"/>
              </w:rPr>
            </w:pPr>
            <w:r>
              <w:rPr>
                <w:szCs w:val="22"/>
              </w:rPr>
              <w:t>243.6</w:t>
            </w:r>
          </w:p>
        </w:tc>
        <w:tc>
          <w:tcPr>
            <w:tcW w:w="993" w:type="dxa"/>
            <w:vAlign w:val="bottom"/>
          </w:tcPr>
          <w:p>
            <w:pPr>
              <w:pStyle w:val="yTableNAm"/>
              <w:jc w:val="center"/>
              <w:rPr>
                <w:szCs w:val="22"/>
              </w:rPr>
            </w:pPr>
            <w:r>
              <w:rPr>
                <w:szCs w:val="22"/>
              </w:rPr>
              <w:t>281.2</w:t>
            </w:r>
          </w:p>
        </w:tc>
      </w:tr>
      <w:tr>
        <w:trPr>
          <w:cantSplit/>
        </w:trPr>
        <w:tc>
          <w:tcPr>
            <w:tcW w:w="1417" w:type="dxa"/>
          </w:tcPr>
          <w:p>
            <w:pPr>
              <w:pStyle w:val="yTableNAm"/>
            </w:pPr>
            <w:r>
              <w:t>Over 650 but not over 750</w:t>
            </w:r>
          </w:p>
        </w:tc>
        <w:tc>
          <w:tcPr>
            <w:tcW w:w="992" w:type="dxa"/>
            <w:vAlign w:val="bottom"/>
          </w:tcPr>
          <w:p>
            <w:pPr>
              <w:pStyle w:val="yTableNAm"/>
              <w:jc w:val="center"/>
              <w:rPr>
                <w:szCs w:val="22"/>
              </w:rPr>
            </w:pPr>
            <w:r>
              <w:rPr>
                <w:szCs w:val="22"/>
              </w:rPr>
              <w:t>138.0</w:t>
            </w:r>
          </w:p>
        </w:tc>
        <w:tc>
          <w:tcPr>
            <w:tcW w:w="992" w:type="dxa"/>
            <w:vAlign w:val="bottom"/>
          </w:tcPr>
          <w:p>
            <w:pPr>
              <w:pStyle w:val="yTableNAm"/>
              <w:jc w:val="center"/>
              <w:rPr>
                <w:szCs w:val="22"/>
              </w:rPr>
            </w:pPr>
            <w:r>
              <w:rPr>
                <w:szCs w:val="22"/>
              </w:rPr>
              <w:t>181.3</w:t>
            </w:r>
          </w:p>
        </w:tc>
        <w:tc>
          <w:tcPr>
            <w:tcW w:w="992" w:type="dxa"/>
            <w:vAlign w:val="bottom"/>
          </w:tcPr>
          <w:p>
            <w:pPr>
              <w:pStyle w:val="yTableNAm"/>
              <w:jc w:val="center"/>
              <w:rPr>
                <w:szCs w:val="22"/>
              </w:rPr>
            </w:pPr>
            <w:r>
              <w:rPr>
                <w:szCs w:val="22"/>
              </w:rPr>
              <w:t>224.3</w:t>
            </w:r>
          </w:p>
        </w:tc>
        <w:tc>
          <w:tcPr>
            <w:tcW w:w="992" w:type="dxa"/>
            <w:vAlign w:val="bottom"/>
          </w:tcPr>
          <w:p>
            <w:pPr>
              <w:pStyle w:val="yTableNAm"/>
              <w:jc w:val="center"/>
              <w:rPr>
                <w:szCs w:val="22"/>
              </w:rPr>
            </w:pPr>
            <w:r>
              <w:rPr>
                <w:szCs w:val="22"/>
              </w:rPr>
              <w:t>262.3</w:t>
            </w:r>
          </w:p>
        </w:tc>
        <w:tc>
          <w:tcPr>
            <w:tcW w:w="993" w:type="dxa"/>
            <w:vAlign w:val="bottom"/>
          </w:tcPr>
          <w:p>
            <w:pPr>
              <w:pStyle w:val="yTableNAm"/>
              <w:jc w:val="center"/>
              <w:rPr>
                <w:szCs w:val="22"/>
              </w:rPr>
            </w:pPr>
            <w:r>
              <w:rPr>
                <w:szCs w:val="22"/>
              </w:rPr>
              <w:t>303.4</w:t>
            </w:r>
          </w:p>
        </w:tc>
      </w:tr>
      <w:tr>
        <w:trPr>
          <w:cantSplit/>
        </w:trPr>
        <w:tc>
          <w:tcPr>
            <w:tcW w:w="1417" w:type="dxa"/>
          </w:tcPr>
          <w:p>
            <w:pPr>
              <w:pStyle w:val="yTableNAm"/>
            </w:pPr>
            <w:r>
              <w:t>Over 750 but not over 950</w:t>
            </w:r>
          </w:p>
        </w:tc>
        <w:tc>
          <w:tcPr>
            <w:tcW w:w="992" w:type="dxa"/>
            <w:vAlign w:val="bottom"/>
          </w:tcPr>
          <w:p>
            <w:pPr>
              <w:pStyle w:val="yTableNAm"/>
              <w:jc w:val="center"/>
              <w:rPr>
                <w:szCs w:val="22"/>
              </w:rPr>
            </w:pPr>
            <w:r>
              <w:rPr>
                <w:szCs w:val="22"/>
              </w:rPr>
              <w:t>173.3</w:t>
            </w:r>
          </w:p>
        </w:tc>
        <w:tc>
          <w:tcPr>
            <w:tcW w:w="992" w:type="dxa"/>
            <w:vAlign w:val="bottom"/>
          </w:tcPr>
          <w:p>
            <w:pPr>
              <w:pStyle w:val="yTableNAm"/>
              <w:jc w:val="center"/>
              <w:rPr>
                <w:szCs w:val="22"/>
              </w:rPr>
            </w:pPr>
            <w:r>
              <w:rPr>
                <w:szCs w:val="22"/>
              </w:rPr>
              <w:t>238.6</w:t>
            </w:r>
          </w:p>
        </w:tc>
        <w:tc>
          <w:tcPr>
            <w:tcW w:w="992" w:type="dxa"/>
            <w:vAlign w:val="bottom"/>
          </w:tcPr>
          <w:p>
            <w:pPr>
              <w:pStyle w:val="yTableNAm"/>
              <w:jc w:val="center"/>
              <w:rPr>
                <w:szCs w:val="22"/>
              </w:rPr>
            </w:pPr>
            <w:r>
              <w:rPr>
                <w:szCs w:val="22"/>
              </w:rPr>
              <w:t>308.7</w:t>
            </w:r>
          </w:p>
        </w:tc>
        <w:tc>
          <w:tcPr>
            <w:tcW w:w="992" w:type="dxa"/>
            <w:vAlign w:val="bottom"/>
          </w:tcPr>
          <w:p>
            <w:pPr>
              <w:pStyle w:val="yTableNAm"/>
              <w:jc w:val="center"/>
              <w:rPr>
                <w:szCs w:val="22"/>
              </w:rPr>
            </w:pPr>
            <w:r>
              <w:rPr>
                <w:szCs w:val="22"/>
              </w:rPr>
              <w:t>409.5</w:t>
            </w:r>
          </w:p>
        </w:tc>
        <w:tc>
          <w:tcPr>
            <w:tcW w:w="993" w:type="dxa"/>
            <w:vAlign w:val="bottom"/>
          </w:tcPr>
          <w:p>
            <w:pPr>
              <w:pStyle w:val="yTableNAm"/>
              <w:jc w:val="center"/>
              <w:rPr>
                <w:szCs w:val="22"/>
              </w:rPr>
            </w:pPr>
            <w:r>
              <w:rPr>
                <w:szCs w:val="22"/>
              </w:rPr>
              <w:t>535.3</w:t>
            </w:r>
          </w:p>
        </w:tc>
      </w:tr>
      <w:tr>
        <w:trPr>
          <w:cantSplit/>
        </w:trPr>
        <w:tc>
          <w:tcPr>
            <w:tcW w:w="1417" w:type="dxa"/>
          </w:tcPr>
          <w:p>
            <w:pPr>
              <w:pStyle w:val="yTableNAm"/>
            </w:pPr>
            <w:r>
              <w:t>Over 950 but not over 1 150</w:t>
            </w:r>
          </w:p>
        </w:tc>
        <w:tc>
          <w:tcPr>
            <w:tcW w:w="992" w:type="dxa"/>
            <w:vAlign w:val="bottom"/>
          </w:tcPr>
          <w:p>
            <w:pPr>
              <w:pStyle w:val="yTableNAm"/>
              <w:jc w:val="center"/>
              <w:rPr>
                <w:szCs w:val="22"/>
              </w:rPr>
            </w:pPr>
            <w:r>
              <w:rPr>
                <w:szCs w:val="22"/>
              </w:rPr>
              <w:t>173.3</w:t>
            </w:r>
          </w:p>
        </w:tc>
        <w:tc>
          <w:tcPr>
            <w:tcW w:w="992" w:type="dxa"/>
            <w:vAlign w:val="bottom"/>
          </w:tcPr>
          <w:p>
            <w:pPr>
              <w:pStyle w:val="yTableNAm"/>
              <w:jc w:val="center"/>
              <w:rPr>
                <w:szCs w:val="22"/>
              </w:rPr>
            </w:pPr>
            <w:r>
              <w:rPr>
                <w:szCs w:val="22"/>
              </w:rPr>
              <w:t>238.6</w:t>
            </w:r>
          </w:p>
        </w:tc>
        <w:tc>
          <w:tcPr>
            <w:tcW w:w="992" w:type="dxa"/>
            <w:vAlign w:val="bottom"/>
          </w:tcPr>
          <w:p>
            <w:pPr>
              <w:pStyle w:val="yTableNAm"/>
              <w:jc w:val="center"/>
              <w:rPr>
                <w:szCs w:val="22"/>
              </w:rPr>
            </w:pPr>
            <w:r>
              <w:rPr>
                <w:szCs w:val="22"/>
              </w:rPr>
              <w:t>308.7</w:t>
            </w:r>
          </w:p>
        </w:tc>
        <w:tc>
          <w:tcPr>
            <w:tcW w:w="992" w:type="dxa"/>
            <w:vAlign w:val="bottom"/>
          </w:tcPr>
          <w:p>
            <w:pPr>
              <w:pStyle w:val="yTableNAm"/>
              <w:jc w:val="center"/>
              <w:rPr>
                <w:szCs w:val="22"/>
              </w:rPr>
            </w:pPr>
            <w:r>
              <w:rPr>
                <w:szCs w:val="22"/>
              </w:rPr>
              <w:t>409.5</w:t>
            </w:r>
          </w:p>
        </w:tc>
        <w:tc>
          <w:tcPr>
            <w:tcW w:w="993" w:type="dxa"/>
            <w:vAlign w:val="bottom"/>
          </w:tcPr>
          <w:p>
            <w:pPr>
              <w:pStyle w:val="yTableNAm"/>
              <w:jc w:val="center"/>
              <w:rPr>
                <w:szCs w:val="22"/>
              </w:rPr>
            </w:pPr>
            <w:r>
              <w:rPr>
                <w:szCs w:val="22"/>
              </w:rPr>
              <w:t>535.3</w:t>
            </w:r>
          </w:p>
        </w:tc>
      </w:tr>
      <w:tr>
        <w:trPr>
          <w:cantSplit/>
        </w:trPr>
        <w:tc>
          <w:tcPr>
            <w:tcW w:w="1417" w:type="dxa"/>
          </w:tcPr>
          <w:p>
            <w:pPr>
              <w:pStyle w:val="yTableNAm"/>
            </w:pPr>
            <w:r>
              <w:t>Over 1 150 but not over 1 550</w:t>
            </w:r>
          </w:p>
        </w:tc>
        <w:tc>
          <w:tcPr>
            <w:tcW w:w="992" w:type="dxa"/>
            <w:vAlign w:val="bottom"/>
          </w:tcPr>
          <w:p>
            <w:pPr>
              <w:pStyle w:val="yTableNAm"/>
              <w:jc w:val="center"/>
              <w:rPr>
                <w:szCs w:val="22"/>
              </w:rPr>
            </w:pPr>
            <w:r>
              <w:rPr>
                <w:szCs w:val="22"/>
              </w:rPr>
              <w:t>190.5</w:t>
            </w:r>
          </w:p>
        </w:tc>
        <w:tc>
          <w:tcPr>
            <w:tcW w:w="992" w:type="dxa"/>
            <w:vAlign w:val="bottom"/>
          </w:tcPr>
          <w:p>
            <w:pPr>
              <w:pStyle w:val="yTableNAm"/>
              <w:jc w:val="center"/>
              <w:rPr>
                <w:szCs w:val="22"/>
              </w:rPr>
            </w:pPr>
            <w:r>
              <w:rPr>
                <w:szCs w:val="22"/>
              </w:rPr>
              <w:t>267.6</w:t>
            </w:r>
          </w:p>
        </w:tc>
        <w:tc>
          <w:tcPr>
            <w:tcW w:w="992" w:type="dxa"/>
            <w:vAlign w:val="bottom"/>
          </w:tcPr>
          <w:p>
            <w:pPr>
              <w:pStyle w:val="yTableNAm"/>
              <w:jc w:val="center"/>
              <w:rPr>
                <w:szCs w:val="22"/>
              </w:rPr>
            </w:pPr>
            <w:r>
              <w:rPr>
                <w:szCs w:val="22"/>
              </w:rPr>
              <w:t>350.9</w:t>
            </w:r>
          </w:p>
        </w:tc>
        <w:tc>
          <w:tcPr>
            <w:tcW w:w="992" w:type="dxa"/>
            <w:vAlign w:val="bottom"/>
          </w:tcPr>
          <w:p>
            <w:pPr>
              <w:pStyle w:val="yTableNAm"/>
              <w:jc w:val="center"/>
              <w:rPr>
                <w:szCs w:val="22"/>
              </w:rPr>
            </w:pPr>
            <w:r>
              <w:rPr>
                <w:szCs w:val="22"/>
              </w:rPr>
              <w:t>479.1</w:t>
            </w:r>
          </w:p>
        </w:tc>
        <w:tc>
          <w:tcPr>
            <w:tcW w:w="993" w:type="dxa"/>
            <w:vAlign w:val="bottom"/>
          </w:tcPr>
          <w:p>
            <w:pPr>
              <w:pStyle w:val="yTableNAm"/>
              <w:jc w:val="center"/>
              <w:rPr>
                <w:szCs w:val="22"/>
              </w:rPr>
            </w:pPr>
            <w:r>
              <w:rPr>
                <w:szCs w:val="22"/>
              </w:rPr>
              <w:t>636.3</w:t>
            </w:r>
          </w:p>
        </w:tc>
      </w:tr>
      <w:tr>
        <w:trPr>
          <w:cantSplit/>
        </w:trPr>
        <w:tc>
          <w:tcPr>
            <w:tcW w:w="1417" w:type="dxa"/>
          </w:tcPr>
          <w:p>
            <w:pPr>
              <w:pStyle w:val="yTableNAm"/>
            </w:pPr>
            <w:r>
              <w:t>Over 1 550 but not over 1 950</w:t>
            </w:r>
          </w:p>
        </w:tc>
        <w:tc>
          <w:tcPr>
            <w:tcW w:w="992" w:type="dxa"/>
            <w:vAlign w:val="bottom"/>
          </w:tcPr>
          <w:p>
            <w:pPr>
              <w:pStyle w:val="yTableNAm"/>
              <w:jc w:val="center"/>
              <w:rPr>
                <w:szCs w:val="22"/>
              </w:rPr>
            </w:pPr>
            <w:r>
              <w:rPr>
                <w:szCs w:val="22"/>
              </w:rPr>
              <w:t>198.5</w:t>
            </w:r>
          </w:p>
        </w:tc>
        <w:tc>
          <w:tcPr>
            <w:tcW w:w="992" w:type="dxa"/>
            <w:vAlign w:val="bottom"/>
          </w:tcPr>
          <w:p>
            <w:pPr>
              <w:pStyle w:val="yTableNAm"/>
              <w:jc w:val="center"/>
              <w:rPr>
                <w:szCs w:val="22"/>
              </w:rPr>
            </w:pPr>
            <w:r>
              <w:rPr>
                <w:szCs w:val="22"/>
              </w:rPr>
              <w:t>284.7</w:t>
            </w:r>
          </w:p>
        </w:tc>
        <w:tc>
          <w:tcPr>
            <w:tcW w:w="992" w:type="dxa"/>
            <w:vAlign w:val="bottom"/>
          </w:tcPr>
          <w:p>
            <w:pPr>
              <w:pStyle w:val="yTableNAm"/>
              <w:jc w:val="center"/>
              <w:rPr>
                <w:szCs w:val="22"/>
              </w:rPr>
            </w:pPr>
            <w:r>
              <w:rPr>
                <w:szCs w:val="22"/>
              </w:rPr>
              <w:t>377.5</w:t>
            </w:r>
          </w:p>
        </w:tc>
        <w:tc>
          <w:tcPr>
            <w:tcW w:w="992" w:type="dxa"/>
            <w:vAlign w:val="bottom"/>
          </w:tcPr>
          <w:p>
            <w:pPr>
              <w:pStyle w:val="yTableNAm"/>
              <w:jc w:val="center"/>
              <w:rPr>
                <w:szCs w:val="22"/>
              </w:rPr>
            </w:pPr>
            <w:r>
              <w:rPr>
                <w:szCs w:val="22"/>
              </w:rPr>
              <w:t>501.9</w:t>
            </w:r>
          </w:p>
        </w:tc>
        <w:tc>
          <w:tcPr>
            <w:tcW w:w="993" w:type="dxa"/>
            <w:vAlign w:val="bottom"/>
          </w:tcPr>
          <w:p>
            <w:pPr>
              <w:pStyle w:val="yTableNAm"/>
              <w:jc w:val="center"/>
              <w:rPr>
                <w:szCs w:val="22"/>
              </w:rPr>
            </w:pPr>
            <w:r>
              <w:rPr>
                <w:szCs w:val="22"/>
              </w:rPr>
              <w:t>659.2</w:t>
            </w:r>
          </w:p>
        </w:tc>
      </w:tr>
      <w:tr>
        <w:trPr>
          <w:cantSplit/>
        </w:trPr>
        <w:tc>
          <w:tcPr>
            <w:tcW w:w="1417" w:type="dxa"/>
            <w:tcBorders>
              <w:bottom w:val="single" w:sz="4" w:space="0" w:color="auto"/>
            </w:tcBorders>
          </w:tcPr>
          <w:p>
            <w:pPr>
              <w:pStyle w:val="yTableNAm"/>
            </w:pPr>
            <w:r>
              <w:t>Over 1 950</w:t>
            </w:r>
          </w:p>
        </w:tc>
        <w:tc>
          <w:tcPr>
            <w:tcW w:w="992" w:type="dxa"/>
            <w:tcBorders>
              <w:bottom w:val="single" w:sz="4" w:space="0" w:color="auto"/>
            </w:tcBorders>
            <w:vAlign w:val="bottom"/>
          </w:tcPr>
          <w:p>
            <w:pPr>
              <w:pStyle w:val="yTableNAm"/>
              <w:jc w:val="center"/>
              <w:rPr>
                <w:szCs w:val="22"/>
              </w:rPr>
            </w:pPr>
            <w:r>
              <w:rPr>
                <w:szCs w:val="22"/>
              </w:rPr>
              <w:t>208.3</w:t>
            </w:r>
          </w:p>
        </w:tc>
        <w:tc>
          <w:tcPr>
            <w:tcW w:w="992" w:type="dxa"/>
            <w:tcBorders>
              <w:bottom w:val="single" w:sz="4" w:space="0" w:color="auto"/>
            </w:tcBorders>
            <w:vAlign w:val="bottom"/>
          </w:tcPr>
          <w:p>
            <w:pPr>
              <w:pStyle w:val="yTableNAm"/>
              <w:jc w:val="center"/>
              <w:rPr>
                <w:szCs w:val="22"/>
              </w:rPr>
            </w:pPr>
            <w:r>
              <w:rPr>
                <w:szCs w:val="22"/>
              </w:rPr>
              <w:t>309.4</w:t>
            </w:r>
          </w:p>
        </w:tc>
        <w:tc>
          <w:tcPr>
            <w:tcW w:w="992" w:type="dxa"/>
            <w:tcBorders>
              <w:bottom w:val="single" w:sz="4" w:space="0" w:color="auto"/>
            </w:tcBorders>
            <w:vAlign w:val="bottom"/>
          </w:tcPr>
          <w:p>
            <w:pPr>
              <w:pStyle w:val="yTableNAm"/>
              <w:jc w:val="center"/>
              <w:rPr>
                <w:szCs w:val="22"/>
              </w:rPr>
            </w:pPr>
            <w:r>
              <w:rPr>
                <w:szCs w:val="22"/>
              </w:rPr>
              <w:t>400.3</w:t>
            </w:r>
          </w:p>
        </w:tc>
        <w:tc>
          <w:tcPr>
            <w:tcW w:w="992" w:type="dxa"/>
            <w:tcBorders>
              <w:bottom w:val="single" w:sz="4" w:space="0" w:color="auto"/>
            </w:tcBorders>
            <w:vAlign w:val="bottom"/>
          </w:tcPr>
          <w:p>
            <w:pPr>
              <w:pStyle w:val="yTableNAm"/>
              <w:jc w:val="center"/>
              <w:rPr>
                <w:szCs w:val="22"/>
              </w:rPr>
            </w:pPr>
            <w:r>
              <w:rPr>
                <w:szCs w:val="22"/>
              </w:rPr>
              <w:t>524.7</w:t>
            </w:r>
          </w:p>
        </w:tc>
        <w:tc>
          <w:tcPr>
            <w:tcW w:w="993" w:type="dxa"/>
            <w:tcBorders>
              <w:bottom w:val="single" w:sz="4" w:space="0" w:color="auto"/>
            </w:tcBorders>
            <w:vAlign w:val="bottom"/>
          </w:tcPr>
          <w:p>
            <w:pPr>
              <w:pStyle w:val="yTableNAm"/>
              <w:jc w:val="center"/>
              <w:rPr>
                <w:szCs w:val="22"/>
              </w:rPr>
            </w:pPr>
            <w:r>
              <w:rPr>
                <w:szCs w:val="22"/>
              </w:rPr>
              <w:t>678.2</w:t>
            </w:r>
          </w:p>
        </w:tc>
      </w:tr>
    </w:tbl>
    <w:p/>
    <w:tbl>
      <w:tblPr>
        <w:tblW w:w="0" w:type="auto"/>
        <w:tblInd w:w="534" w:type="dxa"/>
        <w:tblLook w:val="0000" w:firstRow="0" w:lastRow="0" w:firstColumn="0" w:lastColumn="0" w:noHBand="0" w:noVBand="0"/>
      </w:tblPr>
      <w:tblGrid>
        <w:gridCol w:w="850"/>
        <w:gridCol w:w="4237"/>
        <w:gridCol w:w="1292"/>
      </w:tblGrid>
      <w:tr>
        <w:trPr>
          <w:cantSplit/>
        </w:trPr>
        <w:tc>
          <w:tcPr>
            <w:tcW w:w="850" w:type="dxa"/>
          </w:tcPr>
          <w:p>
            <w:pPr>
              <w:pStyle w:val="yTableNAm"/>
              <w:rPr>
                <w:b/>
              </w:rPr>
            </w:pPr>
            <w:r>
              <w:rPr>
                <w:b/>
              </w:rPr>
              <w:t>23.</w:t>
            </w:r>
          </w:p>
        </w:tc>
        <w:tc>
          <w:tcPr>
            <w:tcW w:w="4237" w:type="dxa"/>
          </w:tcPr>
          <w:p>
            <w:pPr>
              <w:pStyle w:val="yTableNAm"/>
              <w:rPr>
                <w:b/>
              </w:rPr>
            </w:pPr>
            <w:r>
              <w:rPr>
                <w:b/>
              </w:rPr>
              <w:t>Community residential</w:t>
            </w:r>
          </w:p>
        </w:tc>
        <w:tc>
          <w:tcPr>
            <w:tcW w:w="1292" w:type="dxa"/>
            <w:vAlign w:val="bottom"/>
          </w:tcPr>
          <w:p>
            <w:pPr>
              <w:pStyle w:val="yTableNAm"/>
              <w:rPr>
                <w:b/>
              </w:rPr>
            </w:pPr>
          </w:p>
        </w:tc>
      </w:tr>
      <w:tr>
        <w:trPr>
          <w:cantSplit/>
        </w:trPr>
        <w:tc>
          <w:tcPr>
            <w:tcW w:w="850" w:type="dxa"/>
          </w:tcPr>
          <w:p>
            <w:pPr>
              <w:pStyle w:val="yTableNAm"/>
            </w:pPr>
          </w:p>
        </w:tc>
        <w:tc>
          <w:tcPr>
            <w:tcW w:w="4237" w:type="dxa"/>
          </w:tcPr>
          <w:p>
            <w:pPr>
              <w:pStyle w:val="yTableNAm"/>
              <w:tabs>
                <w:tab w:val="clear" w:pos="567"/>
                <w:tab w:val="left" w:pos="226"/>
                <w:tab w:val="left" w:pos="590"/>
              </w:tabs>
              <w:ind w:left="590" w:hanging="590"/>
            </w:pPr>
            <w:r>
              <w:tab/>
              <w:t>(1)</w:t>
            </w:r>
            <w:r>
              <w:tab/>
              <w:t>For each kilolitre of water supplied to a discrete residential unit as determined under by</w:t>
            </w:r>
            <w:r>
              <w:noBreakHyphen/>
              <w:t>law 16 that is in the metropolitan area —</w:t>
            </w:r>
          </w:p>
        </w:tc>
        <w:tc>
          <w:tcPr>
            <w:tcW w:w="1292" w:type="dxa"/>
            <w:vAlign w:val="bottom"/>
          </w:tcPr>
          <w:p>
            <w:pPr>
              <w:pStyle w:val="yTableNAm"/>
            </w:pPr>
          </w:p>
        </w:tc>
      </w:tr>
      <w:tr>
        <w:trPr>
          <w:cantSplit/>
        </w:trPr>
        <w:tc>
          <w:tcPr>
            <w:tcW w:w="850" w:type="dxa"/>
          </w:tcPr>
          <w:p>
            <w:pPr>
              <w:pStyle w:val="yTableNAm"/>
            </w:pPr>
          </w:p>
        </w:tc>
        <w:tc>
          <w:tcPr>
            <w:tcW w:w="4237" w:type="dxa"/>
          </w:tcPr>
          <w:p>
            <w:pPr>
              <w:pStyle w:val="yTableNAm"/>
              <w:tabs>
                <w:tab w:val="left" w:pos="296"/>
                <w:tab w:val="right" w:leader="dot" w:pos="5103"/>
              </w:tabs>
              <w:rPr>
                <w:spacing w:val="-1"/>
              </w:rPr>
            </w:pPr>
            <w:r>
              <w:rPr>
                <w:spacing w:val="-1"/>
              </w:rPr>
              <w:tab/>
            </w:r>
            <w:r>
              <w:rPr>
                <w:spacing w:val="-1"/>
              </w:rPr>
              <w:tab/>
              <w:t xml:space="preserve">up to 150 kL </w:t>
            </w:r>
            <w:r>
              <w:rPr>
                <w:spacing w:val="-1"/>
              </w:rPr>
              <w:tab/>
            </w:r>
          </w:p>
        </w:tc>
        <w:tc>
          <w:tcPr>
            <w:tcW w:w="1292" w:type="dxa"/>
            <w:vAlign w:val="bottom"/>
          </w:tcPr>
          <w:p>
            <w:pPr>
              <w:pStyle w:val="yTableNAm"/>
              <w:rPr>
                <w:szCs w:val="22"/>
              </w:rPr>
            </w:pPr>
            <w:r>
              <w:rPr>
                <w:szCs w:val="22"/>
              </w:rPr>
              <w:t>59.6 cents</w:t>
            </w:r>
          </w:p>
        </w:tc>
      </w:tr>
      <w:tr>
        <w:trPr>
          <w:cantSplit/>
        </w:trPr>
        <w:tc>
          <w:tcPr>
            <w:tcW w:w="850" w:type="dxa"/>
          </w:tcPr>
          <w:p>
            <w:pPr>
              <w:pStyle w:val="yTableNAm"/>
            </w:pPr>
          </w:p>
        </w:tc>
        <w:tc>
          <w:tcPr>
            <w:tcW w:w="4237" w:type="dxa"/>
          </w:tcPr>
          <w:p>
            <w:pPr>
              <w:pStyle w:val="yTableNAm"/>
              <w:tabs>
                <w:tab w:val="left" w:pos="296"/>
                <w:tab w:val="right" w:leader="dot" w:pos="5103"/>
              </w:tabs>
              <w:rPr>
                <w:spacing w:val="-1"/>
              </w:rPr>
            </w:pPr>
            <w:r>
              <w:rPr>
                <w:spacing w:val="-1"/>
              </w:rPr>
              <w:tab/>
            </w:r>
            <w:r>
              <w:rPr>
                <w:spacing w:val="-1"/>
              </w:rPr>
              <w:tab/>
              <w:t xml:space="preserve">over 150 but not over 350 kL </w:t>
            </w:r>
            <w:r>
              <w:rPr>
                <w:spacing w:val="-1"/>
              </w:rPr>
              <w:tab/>
            </w:r>
          </w:p>
        </w:tc>
        <w:tc>
          <w:tcPr>
            <w:tcW w:w="1292" w:type="dxa"/>
            <w:vAlign w:val="bottom"/>
          </w:tcPr>
          <w:p>
            <w:pPr>
              <w:pStyle w:val="yTableNAm"/>
              <w:rPr>
                <w:szCs w:val="22"/>
              </w:rPr>
            </w:pPr>
            <w:r>
              <w:rPr>
                <w:szCs w:val="22"/>
              </w:rPr>
              <w:t>153.5 cents</w:t>
            </w:r>
          </w:p>
        </w:tc>
      </w:tr>
      <w:tr>
        <w:trPr>
          <w:cantSplit/>
        </w:trPr>
        <w:tc>
          <w:tcPr>
            <w:tcW w:w="850" w:type="dxa"/>
          </w:tcPr>
          <w:p>
            <w:pPr>
              <w:pStyle w:val="yTableNAm"/>
            </w:pPr>
          </w:p>
        </w:tc>
        <w:tc>
          <w:tcPr>
            <w:tcW w:w="4237" w:type="dxa"/>
          </w:tcPr>
          <w:p>
            <w:pPr>
              <w:pStyle w:val="yTableNAm"/>
              <w:tabs>
                <w:tab w:val="left" w:pos="296"/>
                <w:tab w:val="right" w:leader="dot" w:pos="5103"/>
              </w:tabs>
              <w:rPr>
                <w:spacing w:val="-1"/>
              </w:rPr>
            </w:pPr>
            <w:r>
              <w:rPr>
                <w:spacing w:val="-1"/>
              </w:rPr>
              <w:tab/>
            </w:r>
            <w:r>
              <w:rPr>
                <w:spacing w:val="-1"/>
              </w:rPr>
              <w:tab/>
              <w:t xml:space="preserve">over 350 but not over 500 kL </w:t>
            </w:r>
            <w:r>
              <w:rPr>
                <w:spacing w:val="-1"/>
              </w:rPr>
              <w:tab/>
            </w:r>
          </w:p>
        </w:tc>
        <w:tc>
          <w:tcPr>
            <w:tcW w:w="1292" w:type="dxa"/>
            <w:vAlign w:val="bottom"/>
          </w:tcPr>
          <w:p>
            <w:pPr>
              <w:pStyle w:val="yTableNAm"/>
              <w:rPr>
                <w:szCs w:val="22"/>
              </w:rPr>
            </w:pPr>
            <w:r>
              <w:rPr>
                <w:szCs w:val="22"/>
              </w:rPr>
              <w:t>158.2 cents</w:t>
            </w:r>
          </w:p>
        </w:tc>
      </w:tr>
      <w:tr>
        <w:trPr>
          <w:cantSplit/>
        </w:trPr>
        <w:tc>
          <w:tcPr>
            <w:tcW w:w="850" w:type="dxa"/>
          </w:tcPr>
          <w:p>
            <w:pPr>
              <w:pStyle w:val="yTableNAm"/>
            </w:pPr>
          </w:p>
        </w:tc>
        <w:tc>
          <w:tcPr>
            <w:tcW w:w="4237" w:type="dxa"/>
          </w:tcPr>
          <w:p>
            <w:pPr>
              <w:pStyle w:val="yTableNAm"/>
              <w:tabs>
                <w:tab w:val="left" w:pos="296"/>
                <w:tab w:val="right" w:leader="dot" w:pos="5103"/>
              </w:tabs>
              <w:rPr>
                <w:spacing w:val="-1"/>
              </w:rPr>
            </w:pPr>
            <w:r>
              <w:rPr>
                <w:spacing w:val="-1"/>
              </w:rPr>
              <w:tab/>
            </w:r>
            <w:r>
              <w:rPr>
                <w:spacing w:val="-1"/>
              </w:rPr>
              <w:tab/>
              <w:t xml:space="preserve">over 500 but not over 550 kL </w:t>
            </w:r>
            <w:r>
              <w:rPr>
                <w:spacing w:val="-1"/>
              </w:rPr>
              <w:tab/>
            </w:r>
          </w:p>
        </w:tc>
        <w:tc>
          <w:tcPr>
            <w:tcW w:w="1292" w:type="dxa"/>
            <w:vAlign w:val="bottom"/>
          </w:tcPr>
          <w:p>
            <w:pPr>
              <w:pStyle w:val="yTableNAm"/>
              <w:rPr>
                <w:szCs w:val="22"/>
              </w:rPr>
            </w:pPr>
            <w:r>
              <w:rPr>
                <w:szCs w:val="22"/>
              </w:rPr>
              <w:t>190.1 cents</w:t>
            </w:r>
          </w:p>
        </w:tc>
      </w:tr>
      <w:tr>
        <w:trPr>
          <w:cantSplit/>
        </w:trPr>
        <w:tc>
          <w:tcPr>
            <w:tcW w:w="850" w:type="dxa"/>
          </w:tcPr>
          <w:p>
            <w:pPr>
              <w:pStyle w:val="yTableNAm"/>
            </w:pPr>
          </w:p>
        </w:tc>
        <w:tc>
          <w:tcPr>
            <w:tcW w:w="4237" w:type="dxa"/>
          </w:tcPr>
          <w:p>
            <w:pPr>
              <w:pStyle w:val="yTableNAm"/>
              <w:tabs>
                <w:tab w:val="left" w:pos="296"/>
                <w:tab w:val="right" w:leader="dot" w:pos="5103"/>
              </w:tabs>
              <w:rPr>
                <w:spacing w:val="-1"/>
              </w:rPr>
            </w:pPr>
            <w:r>
              <w:rPr>
                <w:spacing w:val="-1"/>
              </w:rPr>
              <w:tab/>
            </w:r>
            <w:r>
              <w:rPr>
                <w:spacing w:val="-1"/>
              </w:rPr>
              <w:tab/>
              <w:t xml:space="preserve">over 550 but not over 950 kL </w:t>
            </w:r>
            <w:r>
              <w:rPr>
                <w:spacing w:val="-1"/>
              </w:rPr>
              <w:tab/>
            </w:r>
          </w:p>
        </w:tc>
        <w:tc>
          <w:tcPr>
            <w:tcW w:w="1292" w:type="dxa"/>
            <w:vAlign w:val="bottom"/>
          </w:tcPr>
          <w:p>
            <w:pPr>
              <w:pStyle w:val="yTableNAm"/>
              <w:rPr>
                <w:szCs w:val="22"/>
              </w:rPr>
            </w:pPr>
            <w:r>
              <w:rPr>
                <w:szCs w:val="22"/>
              </w:rPr>
              <w:t>208.2 cents</w:t>
            </w:r>
          </w:p>
        </w:tc>
      </w:tr>
      <w:tr>
        <w:trPr>
          <w:cantSplit/>
        </w:trPr>
        <w:tc>
          <w:tcPr>
            <w:tcW w:w="850" w:type="dxa"/>
          </w:tcPr>
          <w:p>
            <w:pPr>
              <w:pStyle w:val="yTableNAm"/>
            </w:pPr>
          </w:p>
        </w:tc>
        <w:tc>
          <w:tcPr>
            <w:tcW w:w="4237" w:type="dxa"/>
          </w:tcPr>
          <w:p>
            <w:pPr>
              <w:pStyle w:val="yTableNAm"/>
              <w:tabs>
                <w:tab w:val="left" w:pos="296"/>
                <w:tab w:val="right" w:leader="dot" w:pos="5103"/>
              </w:tabs>
              <w:rPr>
                <w:spacing w:val="-1"/>
              </w:rPr>
            </w:pPr>
            <w:r>
              <w:rPr>
                <w:spacing w:val="-1"/>
              </w:rPr>
              <w:tab/>
            </w:r>
            <w:r>
              <w:rPr>
                <w:spacing w:val="-1"/>
              </w:rPr>
              <w:tab/>
              <w:t xml:space="preserve">over 950 kL </w:t>
            </w:r>
            <w:r>
              <w:rPr>
                <w:spacing w:val="-1"/>
              </w:rPr>
              <w:tab/>
            </w:r>
          </w:p>
        </w:tc>
        <w:tc>
          <w:tcPr>
            <w:tcW w:w="1292" w:type="dxa"/>
            <w:vAlign w:val="bottom"/>
          </w:tcPr>
          <w:p>
            <w:pPr>
              <w:pStyle w:val="yTableNAm"/>
              <w:rPr>
                <w:szCs w:val="22"/>
              </w:rPr>
            </w:pPr>
            <w:r>
              <w:rPr>
                <w:szCs w:val="22"/>
              </w:rPr>
              <w:t>216.7 cents</w:t>
            </w:r>
          </w:p>
        </w:tc>
      </w:tr>
      <w:tr>
        <w:trPr>
          <w:cantSplit/>
        </w:trPr>
        <w:tc>
          <w:tcPr>
            <w:tcW w:w="850" w:type="dxa"/>
          </w:tcPr>
          <w:p>
            <w:pPr>
              <w:pStyle w:val="yTableNAm"/>
            </w:pPr>
          </w:p>
        </w:tc>
        <w:tc>
          <w:tcPr>
            <w:tcW w:w="4237" w:type="dxa"/>
          </w:tcPr>
          <w:p>
            <w:pPr>
              <w:pStyle w:val="yTableNAm"/>
              <w:tabs>
                <w:tab w:val="clear" w:pos="567"/>
                <w:tab w:val="left" w:pos="226"/>
                <w:tab w:val="left" w:pos="590"/>
              </w:tabs>
              <w:ind w:left="590" w:hanging="590"/>
              <w:rPr>
                <w:spacing w:val="-1"/>
              </w:rPr>
            </w:pPr>
            <w:r>
              <w:tab/>
              <w:t>(2)</w:t>
            </w:r>
            <w:r>
              <w:tab/>
              <w:t>For each kilolitre of water supplied to a discrete residential unit as determined under by</w:t>
            </w:r>
            <w:r>
              <w:noBreakHyphen/>
              <w:t>law 16 that is not in the metropolitan area, according to the residential classification of the town/area set out in Schedule 10 —</w:t>
            </w:r>
          </w:p>
        </w:tc>
        <w:tc>
          <w:tcPr>
            <w:tcW w:w="1292" w:type="dxa"/>
            <w:vAlign w:val="bottom"/>
          </w:tcPr>
          <w:p>
            <w:pPr>
              <w:pStyle w:val="yTableNAm"/>
            </w:pPr>
          </w:p>
        </w:tc>
      </w:tr>
    </w:tbl>
    <w:p/>
    <w:tbl>
      <w:tblPr>
        <w:tblW w:w="6378" w:type="dxa"/>
        <w:tblInd w:w="454" w:type="dxa"/>
        <w:tblLayout w:type="fixed"/>
        <w:tblCellMar>
          <w:left w:w="28" w:type="dxa"/>
          <w:right w:w="28" w:type="dxa"/>
        </w:tblCellMar>
        <w:tblLook w:val="0000" w:firstRow="0" w:lastRow="0" w:firstColumn="0" w:lastColumn="0" w:noHBand="0" w:noVBand="0"/>
      </w:tblPr>
      <w:tblGrid>
        <w:gridCol w:w="1417"/>
        <w:gridCol w:w="992"/>
        <w:gridCol w:w="992"/>
        <w:gridCol w:w="992"/>
        <w:gridCol w:w="992"/>
        <w:gridCol w:w="993"/>
      </w:tblGrid>
      <w:tr>
        <w:trPr>
          <w:cantSplit/>
          <w:tblHeader/>
        </w:trPr>
        <w:tc>
          <w:tcPr>
            <w:tcW w:w="1417" w:type="dxa"/>
            <w:tcBorders>
              <w:top w:val="single" w:sz="4" w:space="0" w:color="auto"/>
              <w:bottom w:val="single" w:sz="4" w:space="0" w:color="auto"/>
            </w:tcBorders>
          </w:tcPr>
          <w:p>
            <w:pPr>
              <w:pStyle w:val="yTableNAm"/>
              <w:rPr>
                <w:b/>
              </w:rPr>
            </w:pPr>
            <w:r>
              <w:rPr>
                <w:b/>
              </w:rPr>
              <w:br w:type="page"/>
              <w:t>Consumption (kL)</w:t>
            </w:r>
          </w:p>
        </w:tc>
        <w:tc>
          <w:tcPr>
            <w:tcW w:w="992" w:type="dxa"/>
            <w:tcBorders>
              <w:top w:val="single" w:sz="4" w:space="0" w:color="auto"/>
              <w:bottom w:val="single" w:sz="4" w:space="0" w:color="auto"/>
            </w:tcBorders>
          </w:tcPr>
          <w:p>
            <w:pPr>
              <w:pStyle w:val="yTableNAm"/>
              <w:jc w:val="center"/>
              <w:rPr>
                <w:b/>
              </w:rPr>
            </w:pPr>
            <w:r>
              <w:rPr>
                <w:b/>
              </w:rPr>
              <w:t>Class 1 (c/kL)</w:t>
            </w:r>
          </w:p>
        </w:tc>
        <w:tc>
          <w:tcPr>
            <w:tcW w:w="992" w:type="dxa"/>
            <w:tcBorders>
              <w:top w:val="single" w:sz="4" w:space="0" w:color="auto"/>
              <w:bottom w:val="single" w:sz="4" w:space="0" w:color="auto"/>
            </w:tcBorders>
          </w:tcPr>
          <w:p>
            <w:pPr>
              <w:pStyle w:val="yTableNAm"/>
              <w:jc w:val="center"/>
              <w:rPr>
                <w:b/>
              </w:rPr>
            </w:pPr>
            <w:r>
              <w:rPr>
                <w:b/>
              </w:rPr>
              <w:t>Class 2 (c/kL)</w:t>
            </w:r>
          </w:p>
        </w:tc>
        <w:tc>
          <w:tcPr>
            <w:tcW w:w="992" w:type="dxa"/>
            <w:tcBorders>
              <w:top w:val="single" w:sz="4" w:space="0" w:color="auto"/>
              <w:bottom w:val="single" w:sz="4" w:space="0" w:color="auto"/>
            </w:tcBorders>
          </w:tcPr>
          <w:p>
            <w:pPr>
              <w:pStyle w:val="yTableNAm"/>
              <w:jc w:val="center"/>
              <w:rPr>
                <w:b/>
              </w:rPr>
            </w:pPr>
            <w:r>
              <w:rPr>
                <w:b/>
              </w:rPr>
              <w:t>Class 3 (c/kL)</w:t>
            </w:r>
          </w:p>
        </w:tc>
        <w:tc>
          <w:tcPr>
            <w:tcW w:w="992" w:type="dxa"/>
            <w:tcBorders>
              <w:top w:val="single" w:sz="4" w:space="0" w:color="auto"/>
              <w:bottom w:val="single" w:sz="4" w:space="0" w:color="auto"/>
            </w:tcBorders>
          </w:tcPr>
          <w:p>
            <w:pPr>
              <w:pStyle w:val="yTableNAm"/>
              <w:jc w:val="center"/>
              <w:rPr>
                <w:b/>
              </w:rPr>
            </w:pPr>
            <w:r>
              <w:rPr>
                <w:b/>
              </w:rPr>
              <w:t>Class 4 (c/kL)</w:t>
            </w:r>
          </w:p>
        </w:tc>
        <w:tc>
          <w:tcPr>
            <w:tcW w:w="993" w:type="dxa"/>
            <w:tcBorders>
              <w:top w:val="single" w:sz="4" w:space="0" w:color="auto"/>
              <w:bottom w:val="single" w:sz="4" w:space="0" w:color="auto"/>
            </w:tcBorders>
          </w:tcPr>
          <w:p>
            <w:pPr>
              <w:pStyle w:val="yTableNAm"/>
              <w:jc w:val="center"/>
              <w:rPr>
                <w:b/>
              </w:rPr>
            </w:pPr>
            <w:r>
              <w:rPr>
                <w:b/>
              </w:rPr>
              <w:t>Class 5 (c/kL)</w:t>
            </w:r>
          </w:p>
        </w:tc>
      </w:tr>
      <w:tr>
        <w:trPr>
          <w:cantSplit/>
        </w:trPr>
        <w:tc>
          <w:tcPr>
            <w:tcW w:w="1417" w:type="dxa"/>
          </w:tcPr>
          <w:p>
            <w:pPr>
              <w:pStyle w:val="yTableNAm"/>
            </w:pPr>
            <w:r>
              <w:t>Up to 150</w:t>
            </w:r>
          </w:p>
        </w:tc>
        <w:tc>
          <w:tcPr>
            <w:tcW w:w="992" w:type="dxa"/>
            <w:vAlign w:val="bottom"/>
          </w:tcPr>
          <w:p>
            <w:pPr>
              <w:pStyle w:val="yTableNAm"/>
              <w:jc w:val="center"/>
              <w:rPr>
                <w:szCs w:val="22"/>
              </w:rPr>
            </w:pPr>
            <w:r>
              <w:rPr>
                <w:szCs w:val="22"/>
              </w:rPr>
              <w:t>46.4</w:t>
            </w:r>
          </w:p>
        </w:tc>
        <w:tc>
          <w:tcPr>
            <w:tcW w:w="992" w:type="dxa"/>
            <w:vAlign w:val="bottom"/>
          </w:tcPr>
          <w:p>
            <w:pPr>
              <w:pStyle w:val="yTableNAm"/>
              <w:jc w:val="center"/>
              <w:rPr>
                <w:szCs w:val="22"/>
              </w:rPr>
            </w:pPr>
            <w:r>
              <w:rPr>
                <w:szCs w:val="22"/>
              </w:rPr>
              <w:t>59.6</w:t>
            </w:r>
          </w:p>
        </w:tc>
        <w:tc>
          <w:tcPr>
            <w:tcW w:w="992" w:type="dxa"/>
            <w:vAlign w:val="bottom"/>
          </w:tcPr>
          <w:p>
            <w:pPr>
              <w:pStyle w:val="yTableNAm"/>
              <w:jc w:val="center"/>
              <w:rPr>
                <w:szCs w:val="22"/>
              </w:rPr>
            </w:pPr>
            <w:r>
              <w:rPr>
                <w:szCs w:val="22"/>
              </w:rPr>
              <w:t>59.6</w:t>
            </w:r>
          </w:p>
        </w:tc>
        <w:tc>
          <w:tcPr>
            <w:tcW w:w="992" w:type="dxa"/>
            <w:vAlign w:val="bottom"/>
          </w:tcPr>
          <w:p>
            <w:pPr>
              <w:pStyle w:val="yTableNAm"/>
              <w:jc w:val="center"/>
              <w:rPr>
                <w:szCs w:val="22"/>
              </w:rPr>
            </w:pPr>
            <w:r>
              <w:rPr>
                <w:szCs w:val="22"/>
              </w:rPr>
              <w:t>59.6</w:t>
            </w:r>
          </w:p>
        </w:tc>
        <w:tc>
          <w:tcPr>
            <w:tcW w:w="993" w:type="dxa"/>
            <w:vAlign w:val="bottom"/>
          </w:tcPr>
          <w:p>
            <w:pPr>
              <w:pStyle w:val="yTableNAm"/>
              <w:jc w:val="center"/>
              <w:rPr>
                <w:szCs w:val="22"/>
              </w:rPr>
            </w:pPr>
            <w:r>
              <w:rPr>
                <w:szCs w:val="22"/>
              </w:rPr>
              <w:t>59.6</w:t>
            </w:r>
          </w:p>
        </w:tc>
      </w:tr>
      <w:tr>
        <w:trPr>
          <w:cantSplit/>
        </w:trPr>
        <w:tc>
          <w:tcPr>
            <w:tcW w:w="1417" w:type="dxa"/>
          </w:tcPr>
          <w:p>
            <w:pPr>
              <w:pStyle w:val="yTableNAm"/>
            </w:pPr>
            <w:r>
              <w:t>Over 150 but not over 300</w:t>
            </w:r>
          </w:p>
        </w:tc>
        <w:tc>
          <w:tcPr>
            <w:tcW w:w="992" w:type="dxa"/>
            <w:vAlign w:val="bottom"/>
          </w:tcPr>
          <w:p>
            <w:pPr>
              <w:pStyle w:val="yTableNAm"/>
              <w:jc w:val="center"/>
              <w:rPr>
                <w:szCs w:val="22"/>
              </w:rPr>
            </w:pPr>
            <w:r>
              <w:rPr>
                <w:szCs w:val="22"/>
              </w:rPr>
              <w:t>59.6</w:t>
            </w:r>
          </w:p>
        </w:tc>
        <w:tc>
          <w:tcPr>
            <w:tcW w:w="992" w:type="dxa"/>
            <w:vAlign w:val="bottom"/>
          </w:tcPr>
          <w:p>
            <w:pPr>
              <w:pStyle w:val="yTableNAm"/>
              <w:jc w:val="center"/>
              <w:rPr>
                <w:szCs w:val="22"/>
              </w:rPr>
            </w:pPr>
            <w:r>
              <w:rPr>
                <w:szCs w:val="22"/>
              </w:rPr>
              <w:t>76.8</w:t>
            </w:r>
          </w:p>
        </w:tc>
        <w:tc>
          <w:tcPr>
            <w:tcW w:w="992" w:type="dxa"/>
            <w:vAlign w:val="bottom"/>
          </w:tcPr>
          <w:p>
            <w:pPr>
              <w:pStyle w:val="yTableNAm"/>
              <w:jc w:val="center"/>
              <w:rPr>
                <w:szCs w:val="22"/>
              </w:rPr>
            </w:pPr>
            <w:r>
              <w:rPr>
                <w:szCs w:val="22"/>
              </w:rPr>
              <w:t>76.8</w:t>
            </w:r>
          </w:p>
        </w:tc>
        <w:tc>
          <w:tcPr>
            <w:tcW w:w="992" w:type="dxa"/>
            <w:vAlign w:val="bottom"/>
          </w:tcPr>
          <w:p>
            <w:pPr>
              <w:pStyle w:val="yTableNAm"/>
              <w:jc w:val="center"/>
              <w:rPr>
                <w:szCs w:val="22"/>
              </w:rPr>
            </w:pPr>
            <w:r>
              <w:rPr>
                <w:szCs w:val="22"/>
              </w:rPr>
              <w:t>76.8</w:t>
            </w:r>
          </w:p>
        </w:tc>
        <w:tc>
          <w:tcPr>
            <w:tcW w:w="993" w:type="dxa"/>
            <w:vAlign w:val="bottom"/>
          </w:tcPr>
          <w:p>
            <w:pPr>
              <w:pStyle w:val="yTableNAm"/>
              <w:jc w:val="center"/>
              <w:rPr>
                <w:szCs w:val="22"/>
              </w:rPr>
            </w:pPr>
            <w:r>
              <w:rPr>
                <w:szCs w:val="22"/>
              </w:rPr>
              <w:t>76.8</w:t>
            </w:r>
          </w:p>
        </w:tc>
      </w:tr>
      <w:tr>
        <w:trPr>
          <w:cantSplit/>
        </w:trPr>
        <w:tc>
          <w:tcPr>
            <w:tcW w:w="1417" w:type="dxa"/>
          </w:tcPr>
          <w:p>
            <w:pPr>
              <w:pStyle w:val="yTableNAm"/>
            </w:pPr>
            <w:r>
              <w:t>Over 300 but not over 350</w:t>
            </w:r>
          </w:p>
        </w:tc>
        <w:tc>
          <w:tcPr>
            <w:tcW w:w="992" w:type="dxa"/>
            <w:vAlign w:val="bottom"/>
          </w:tcPr>
          <w:p>
            <w:pPr>
              <w:pStyle w:val="yTableNAm"/>
              <w:jc w:val="center"/>
              <w:rPr>
                <w:szCs w:val="22"/>
              </w:rPr>
            </w:pPr>
            <w:r>
              <w:rPr>
                <w:szCs w:val="22"/>
              </w:rPr>
              <w:t>62.9</w:t>
            </w:r>
          </w:p>
        </w:tc>
        <w:tc>
          <w:tcPr>
            <w:tcW w:w="992" w:type="dxa"/>
            <w:vAlign w:val="bottom"/>
          </w:tcPr>
          <w:p>
            <w:pPr>
              <w:pStyle w:val="yTableNAm"/>
              <w:jc w:val="center"/>
              <w:rPr>
                <w:szCs w:val="22"/>
              </w:rPr>
            </w:pPr>
            <w:r>
              <w:rPr>
                <w:szCs w:val="22"/>
              </w:rPr>
              <w:t>84.0</w:t>
            </w:r>
          </w:p>
        </w:tc>
        <w:tc>
          <w:tcPr>
            <w:tcW w:w="992" w:type="dxa"/>
            <w:vAlign w:val="bottom"/>
          </w:tcPr>
          <w:p>
            <w:pPr>
              <w:pStyle w:val="yTableNAm"/>
              <w:jc w:val="center"/>
              <w:rPr>
                <w:szCs w:val="22"/>
              </w:rPr>
            </w:pPr>
            <w:r>
              <w:rPr>
                <w:szCs w:val="22"/>
              </w:rPr>
              <w:t>103.2</w:t>
            </w:r>
          </w:p>
        </w:tc>
        <w:tc>
          <w:tcPr>
            <w:tcW w:w="992" w:type="dxa"/>
            <w:vAlign w:val="bottom"/>
          </w:tcPr>
          <w:p>
            <w:pPr>
              <w:pStyle w:val="yTableNAm"/>
              <w:jc w:val="center"/>
              <w:rPr>
                <w:szCs w:val="22"/>
              </w:rPr>
            </w:pPr>
            <w:r>
              <w:rPr>
                <w:szCs w:val="22"/>
              </w:rPr>
              <w:t>120.4</w:t>
            </w:r>
          </w:p>
        </w:tc>
        <w:tc>
          <w:tcPr>
            <w:tcW w:w="993" w:type="dxa"/>
            <w:vAlign w:val="bottom"/>
          </w:tcPr>
          <w:p>
            <w:pPr>
              <w:pStyle w:val="yTableNAm"/>
              <w:jc w:val="center"/>
              <w:rPr>
                <w:szCs w:val="22"/>
              </w:rPr>
            </w:pPr>
            <w:r>
              <w:rPr>
                <w:szCs w:val="22"/>
              </w:rPr>
              <w:t>139.1</w:t>
            </w:r>
          </w:p>
        </w:tc>
      </w:tr>
      <w:tr>
        <w:trPr>
          <w:cantSplit/>
        </w:trPr>
        <w:tc>
          <w:tcPr>
            <w:tcW w:w="1417" w:type="dxa"/>
          </w:tcPr>
          <w:p>
            <w:pPr>
              <w:pStyle w:val="yTableNAm"/>
            </w:pPr>
            <w:r>
              <w:t>Over 350 but not over 400</w:t>
            </w:r>
          </w:p>
        </w:tc>
        <w:tc>
          <w:tcPr>
            <w:tcW w:w="992" w:type="dxa"/>
            <w:vAlign w:val="bottom"/>
          </w:tcPr>
          <w:p>
            <w:pPr>
              <w:pStyle w:val="yTableNAm"/>
              <w:jc w:val="center"/>
              <w:rPr>
                <w:szCs w:val="22"/>
              </w:rPr>
            </w:pPr>
            <w:r>
              <w:rPr>
                <w:szCs w:val="22"/>
              </w:rPr>
              <w:t>64.6</w:t>
            </w:r>
          </w:p>
        </w:tc>
        <w:tc>
          <w:tcPr>
            <w:tcW w:w="992" w:type="dxa"/>
            <w:vAlign w:val="bottom"/>
          </w:tcPr>
          <w:p>
            <w:pPr>
              <w:pStyle w:val="yTableNAm"/>
              <w:jc w:val="center"/>
              <w:rPr>
                <w:szCs w:val="22"/>
              </w:rPr>
            </w:pPr>
            <w:r>
              <w:rPr>
                <w:szCs w:val="22"/>
              </w:rPr>
              <w:t>86.0</w:t>
            </w:r>
          </w:p>
        </w:tc>
        <w:tc>
          <w:tcPr>
            <w:tcW w:w="992" w:type="dxa"/>
            <w:vAlign w:val="bottom"/>
          </w:tcPr>
          <w:p>
            <w:pPr>
              <w:pStyle w:val="yTableNAm"/>
              <w:jc w:val="center"/>
              <w:rPr>
                <w:szCs w:val="22"/>
              </w:rPr>
            </w:pPr>
            <w:r>
              <w:rPr>
                <w:szCs w:val="22"/>
              </w:rPr>
              <w:t>105.2</w:t>
            </w:r>
          </w:p>
        </w:tc>
        <w:tc>
          <w:tcPr>
            <w:tcW w:w="992" w:type="dxa"/>
            <w:vAlign w:val="bottom"/>
          </w:tcPr>
          <w:p>
            <w:pPr>
              <w:pStyle w:val="yTableNAm"/>
              <w:jc w:val="center"/>
              <w:rPr>
                <w:szCs w:val="22"/>
              </w:rPr>
            </w:pPr>
            <w:r>
              <w:rPr>
                <w:szCs w:val="22"/>
              </w:rPr>
              <w:t>122.3</w:t>
            </w:r>
          </w:p>
        </w:tc>
        <w:tc>
          <w:tcPr>
            <w:tcW w:w="993" w:type="dxa"/>
            <w:vAlign w:val="bottom"/>
          </w:tcPr>
          <w:p>
            <w:pPr>
              <w:pStyle w:val="yTableNAm"/>
              <w:jc w:val="center"/>
              <w:rPr>
                <w:szCs w:val="22"/>
              </w:rPr>
            </w:pPr>
            <w:r>
              <w:rPr>
                <w:szCs w:val="22"/>
              </w:rPr>
              <w:t>141.1</w:t>
            </w:r>
          </w:p>
        </w:tc>
      </w:tr>
      <w:tr>
        <w:trPr>
          <w:cantSplit/>
        </w:trPr>
        <w:tc>
          <w:tcPr>
            <w:tcW w:w="1417" w:type="dxa"/>
          </w:tcPr>
          <w:p>
            <w:pPr>
              <w:pStyle w:val="yTableNAm"/>
            </w:pPr>
            <w:r>
              <w:t>Over 400 but not over 450</w:t>
            </w:r>
          </w:p>
        </w:tc>
        <w:tc>
          <w:tcPr>
            <w:tcW w:w="992" w:type="dxa"/>
            <w:vAlign w:val="bottom"/>
          </w:tcPr>
          <w:p>
            <w:pPr>
              <w:pStyle w:val="yTableNAm"/>
              <w:jc w:val="center"/>
              <w:rPr>
                <w:szCs w:val="22"/>
              </w:rPr>
            </w:pPr>
            <w:r>
              <w:rPr>
                <w:szCs w:val="22"/>
              </w:rPr>
              <w:t>129.2</w:t>
            </w:r>
          </w:p>
        </w:tc>
        <w:tc>
          <w:tcPr>
            <w:tcW w:w="992" w:type="dxa"/>
            <w:vAlign w:val="bottom"/>
          </w:tcPr>
          <w:p>
            <w:pPr>
              <w:pStyle w:val="yTableNAm"/>
              <w:jc w:val="center"/>
              <w:rPr>
                <w:szCs w:val="22"/>
              </w:rPr>
            </w:pPr>
            <w:r>
              <w:rPr>
                <w:szCs w:val="22"/>
              </w:rPr>
              <w:t>171.9</w:t>
            </w:r>
          </w:p>
        </w:tc>
        <w:tc>
          <w:tcPr>
            <w:tcW w:w="992" w:type="dxa"/>
            <w:vAlign w:val="bottom"/>
          </w:tcPr>
          <w:p>
            <w:pPr>
              <w:pStyle w:val="yTableNAm"/>
              <w:jc w:val="center"/>
              <w:rPr>
                <w:szCs w:val="22"/>
              </w:rPr>
            </w:pPr>
            <w:r>
              <w:rPr>
                <w:szCs w:val="22"/>
              </w:rPr>
              <w:t>210.3</w:t>
            </w:r>
          </w:p>
        </w:tc>
        <w:tc>
          <w:tcPr>
            <w:tcW w:w="992" w:type="dxa"/>
            <w:vAlign w:val="bottom"/>
          </w:tcPr>
          <w:p>
            <w:pPr>
              <w:pStyle w:val="yTableNAm"/>
              <w:jc w:val="center"/>
              <w:rPr>
                <w:szCs w:val="22"/>
              </w:rPr>
            </w:pPr>
            <w:r>
              <w:rPr>
                <w:szCs w:val="22"/>
              </w:rPr>
              <w:t>244.6</w:t>
            </w:r>
          </w:p>
        </w:tc>
        <w:tc>
          <w:tcPr>
            <w:tcW w:w="993" w:type="dxa"/>
            <w:vAlign w:val="bottom"/>
          </w:tcPr>
          <w:p>
            <w:pPr>
              <w:pStyle w:val="yTableNAm"/>
              <w:jc w:val="center"/>
              <w:rPr>
                <w:szCs w:val="22"/>
              </w:rPr>
            </w:pPr>
            <w:r>
              <w:rPr>
                <w:szCs w:val="22"/>
              </w:rPr>
              <w:t>282.2</w:t>
            </w:r>
          </w:p>
        </w:tc>
      </w:tr>
      <w:tr>
        <w:trPr>
          <w:cantSplit/>
        </w:trPr>
        <w:tc>
          <w:tcPr>
            <w:tcW w:w="1417" w:type="dxa"/>
          </w:tcPr>
          <w:p>
            <w:pPr>
              <w:pStyle w:val="yTableNAm"/>
            </w:pPr>
            <w:r>
              <w:t>Over 450 but not over 550</w:t>
            </w:r>
          </w:p>
        </w:tc>
        <w:tc>
          <w:tcPr>
            <w:tcW w:w="992" w:type="dxa"/>
            <w:vAlign w:val="bottom"/>
          </w:tcPr>
          <w:p>
            <w:pPr>
              <w:pStyle w:val="yTableNAm"/>
              <w:jc w:val="center"/>
              <w:rPr>
                <w:szCs w:val="22"/>
              </w:rPr>
            </w:pPr>
            <w:r>
              <w:rPr>
                <w:szCs w:val="22"/>
              </w:rPr>
              <w:t>129.2</w:t>
            </w:r>
          </w:p>
        </w:tc>
        <w:tc>
          <w:tcPr>
            <w:tcW w:w="992" w:type="dxa"/>
            <w:vAlign w:val="bottom"/>
          </w:tcPr>
          <w:p>
            <w:pPr>
              <w:pStyle w:val="yTableNAm"/>
              <w:jc w:val="center"/>
              <w:rPr>
                <w:szCs w:val="22"/>
              </w:rPr>
            </w:pPr>
            <w:r>
              <w:rPr>
                <w:szCs w:val="22"/>
              </w:rPr>
              <w:t>177.8</w:t>
            </w:r>
          </w:p>
        </w:tc>
        <w:tc>
          <w:tcPr>
            <w:tcW w:w="992" w:type="dxa"/>
            <w:vAlign w:val="bottom"/>
          </w:tcPr>
          <w:p>
            <w:pPr>
              <w:pStyle w:val="yTableNAm"/>
              <w:jc w:val="center"/>
              <w:rPr>
                <w:szCs w:val="22"/>
              </w:rPr>
            </w:pPr>
            <w:r>
              <w:rPr>
                <w:szCs w:val="22"/>
              </w:rPr>
              <w:t>218.9</w:t>
            </w:r>
          </w:p>
        </w:tc>
        <w:tc>
          <w:tcPr>
            <w:tcW w:w="992" w:type="dxa"/>
            <w:vAlign w:val="bottom"/>
          </w:tcPr>
          <w:p>
            <w:pPr>
              <w:pStyle w:val="yTableNAm"/>
              <w:jc w:val="center"/>
              <w:rPr>
                <w:szCs w:val="22"/>
              </w:rPr>
            </w:pPr>
            <w:r>
              <w:rPr>
                <w:szCs w:val="22"/>
              </w:rPr>
              <w:t>255.9</w:t>
            </w:r>
          </w:p>
        </w:tc>
        <w:tc>
          <w:tcPr>
            <w:tcW w:w="993" w:type="dxa"/>
            <w:vAlign w:val="bottom"/>
          </w:tcPr>
          <w:p>
            <w:pPr>
              <w:pStyle w:val="yTableNAm"/>
              <w:jc w:val="center"/>
              <w:rPr>
                <w:szCs w:val="22"/>
              </w:rPr>
            </w:pPr>
            <w:r>
              <w:rPr>
                <w:szCs w:val="22"/>
              </w:rPr>
              <w:t>294.3</w:t>
            </w:r>
          </w:p>
        </w:tc>
      </w:tr>
      <w:tr>
        <w:trPr>
          <w:cantSplit/>
        </w:trPr>
        <w:tc>
          <w:tcPr>
            <w:tcW w:w="1417" w:type="dxa"/>
          </w:tcPr>
          <w:p>
            <w:pPr>
              <w:pStyle w:val="yTableNAm"/>
            </w:pPr>
            <w:r>
              <w:t>Over 550 but not over 750</w:t>
            </w:r>
          </w:p>
        </w:tc>
        <w:tc>
          <w:tcPr>
            <w:tcW w:w="992" w:type="dxa"/>
            <w:vAlign w:val="bottom"/>
          </w:tcPr>
          <w:p>
            <w:pPr>
              <w:pStyle w:val="yTableNAm"/>
              <w:jc w:val="center"/>
              <w:rPr>
                <w:szCs w:val="22"/>
              </w:rPr>
            </w:pPr>
            <w:r>
              <w:rPr>
                <w:szCs w:val="22"/>
              </w:rPr>
              <w:t>165.5</w:t>
            </w:r>
          </w:p>
        </w:tc>
        <w:tc>
          <w:tcPr>
            <w:tcW w:w="992" w:type="dxa"/>
            <w:vAlign w:val="bottom"/>
          </w:tcPr>
          <w:p>
            <w:pPr>
              <w:pStyle w:val="yTableNAm"/>
              <w:jc w:val="center"/>
              <w:rPr>
                <w:szCs w:val="22"/>
              </w:rPr>
            </w:pPr>
            <w:r>
              <w:rPr>
                <w:szCs w:val="22"/>
              </w:rPr>
              <w:t>219.2</w:t>
            </w:r>
          </w:p>
        </w:tc>
        <w:tc>
          <w:tcPr>
            <w:tcW w:w="992" w:type="dxa"/>
            <w:vAlign w:val="bottom"/>
          </w:tcPr>
          <w:p>
            <w:pPr>
              <w:pStyle w:val="yTableNAm"/>
              <w:jc w:val="center"/>
              <w:rPr>
                <w:szCs w:val="22"/>
              </w:rPr>
            </w:pPr>
            <w:r>
              <w:rPr>
                <w:szCs w:val="22"/>
              </w:rPr>
              <w:t>288.1</w:t>
            </w:r>
          </w:p>
        </w:tc>
        <w:tc>
          <w:tcPr>
            <w:tcW w:w="992" w:type="dxa"/>
            <w:vAlign w:val="bottom"/>
          </w:tcPr>
          <w:p>
            <w:pPr>
              <w:pStyle w:val="yTableNAm"/>
              <w:jc w:val="center"/>
              <w:rPr>
                <w:szCs w:val="22"/>
              </w:rPr>
            </w:pPr>
            <w:r>
              <w:rPr>
                <w:szCs w:val="22"/>
              </w:rPr>
              <w:t>384.9</w:t>
            </w:r>
          </w:p>
        </w:tc>
        <w:tc>
          <w:tcPr>
            <w:tcW w:w="993" w:type="dxa"/>
            <w:vAlign w:val="bottom"/>
          </w:tcPr>
          <w:p>
            <w:pPr>
              <w:pStyle w:val="yTableNAm"/>
              <w:jc w:val="center"/>
              <w:rPr>
                <w:szCs w:val="22"/>
              </w:rPr>
            </w:pPr>
            <w:r>
              <w:rPr>
                <w:szCs w:val="22"/>
              </w:rPr>
              <w:t>506.7</w:t>
            </w:r>
          </w:p>
        </w:tc>
      </w:tr>
      <w:tr>
        <w:trPr>
          <w:cantSplit/>
        </w:trPr>
        <w:tc>
          <w:tcPr>
            <w:tcW w:w="1417" w:type="dxa"/>
          </w:tcPr>
          <w:p>
            <w:pPr>
              <w:pStyle w:val="yTableNAm"/>
            </w:pPr>
            <w:r>
              <w:t>Over 750 but not over 950</w:t>
            </w:r>
          </w:p>
        </w:tc>
        <w:tc>
          <w:tcPr>
            <w:tcW w:w="992" w:type="dxa"/>
            <w:vAlign w:val="bottom"/>
          </w:tcPr>
          <w:p>
            <w:pPr>
              <w:pStyle w:val="yTableNAm"/>
              <w:jc w:val="center"/>
              <w:rPr>
                <w:szCs w:val="22"/>
              </w:rPr>
            </w:pPr>
            <w:r>
              <w:rPr>
                <w:szCs w:val="22"/>
              </w:rPr>
              <w:t>173.3</w:t>
            </w:r>
          </w:p>
        </w:tc>
        <w:tc>
          <w:tcPr>
            <w:tcW w:w="992" w:type="dxa"/>
            <w:vAlign w:val="bottom"/>
          </w:tcPr>
          <w:p>
            <w:pPr>
              <w:pStyle w:val="yTableNAm"/>
              <w:jc w:val="center"/>
              <w:rPr>
                <w:szCs w:val="22"/>
              </w:rPr>
            </w:pPr>
            <w:r>
              <w:rPr>
                <w:szCs w:val="22"/>
              </w:rPr>
              <w:t>238.6</w:t>
            </w:r>
          </w:p>
        </w:tc>
        <w:tc>
          <w:tcPr>
            <w:tcW w:w="992" w:type="dxa"/>
            <w:vAlign w:val="bottom"/>
          </w:tcPr>
          <w:p>
            <w:pPr>
              <w:pStyle w:val="yTableNAm"/>
              <w:jc w:val="center"/>
              <w:rPr>
                <w:szCs w:val="22"/>
              </w:rPr>
            </w:pPr>
            <w:r>
              <w:rPr>
                <w:szCs w:val="22"/>
              </w:rPr>
              <w:t>308.7</w:t>
            </w:r>
          </w:p>
        </w:tc>
        <w:tc>
          <w:tcPr>
            <w:tcW w:w="992" w:type="dxa"/>
            <w:vAlign w:val="bottom"/>
          </w:tcPr>
          <w:p>
            <w:pPr>
              <w:pStyle w:val="yTableNAm"/>
              <w:jc w:val="center"/>
              <w:rPr>
                <w:szCs w:val="22"/>
              </w:rPr>
            </w:pPr>
            <w:r>
              <w:rPr>
                <w:szCs w:val="22"/>
              </w:rPr>
              <w:t>409.5</w:t>
            </w:r>
          </w:p>
        </w:tc>
        <w:tc>
          <w:tcPr>
            <w:tcW w:w="993" w:type="dxa"/>
            <w:vAlign w:val="bottom"/>
          </w:tcPr>
          <w:p>
            <w:pPr>
              <w:pStyle w:val="yTableNAm"/>
              <w:jc w:val="center"/>
              <w:rPr>
                <w:szCs w:val="22"/>
              </w:rPr>
            </w:pPr>
            <w:r>
              <w:rPr>
                <w:szCs w:val="22"/>
              </w:rPr>
              <w:t>535.3</w:t>
            </w:r>
          </w:p>
        </w:tc>
      </w:tr>
      <w:tr>
        <w:trPr>
          <w:cantSplit/>
        </w:trPr>
        <w:tc>
          <w:tcPr>
            <w:tcW w:w="1417" w:type="dxa"/>
          </w:tcPr>
          <w:p>
            <w:pPr>
              <w:pStyle w:val="yTableNAm"/>
            </w:pPr>
            <w:r>
              <w:t>Over 950 but not over 1 150</w:t>
            </w:r>
          </w:p>
        </w:tc>
        <w:tc>
          <w:tcPr>
            <w:tcW w:w="992" w:type="dxa"/>
            <w:vAlign w:val="bottom"/>
          </w:tcPr>
          <w:p>
            <w:pPr>
              <w:pStyle w:val="yTableNAm"/>
              <w:jc w:val="center"/>
              <w:rPr>
                <w:szCs w:val="22"/>
              </w:rPr>
            </w:pPr>
            <w:r>
              <w:rPr>
                <w:szCs w:val="22"/>
              </w:rPr>
              <w:t>174.5</w:t>
            </w:r>
          </w:p>
        </w:tc>
        <w:tc>
          <w:tcPr>
            <w:tcW w:w="992" w:type="dxa"/>
            <w:vAlign w:val="bottom"/>
          </w:tcPr>
          <w:p>
            <w:pPr>
              <w:pStyle w:val="yTableNAm"/>
              <w:jc w:val="center"/>
              <w:rPr>
                <w:szCs w:val="22"/>
              </w:rPr>
            </w:pPr>
            <w:r>
              <w:rPr>
                <w:szCs w:val="22"/>
              </w:rPr>
              <w:t>244.8</w:t>
            </w:r>
          </w:p>
        </w:tc>
        <w:tc>
          <w:tcPr>
            <w:tcW w:w="992" w:type="dxa"/>
            <w:vAlign w:val="bottom"/>
          </w:tcPr>
          <w:p>
            <w:pPr>
              <w:pStyle w:val="yTableNAm"/>
              <w:jc w:val="center"/>
              <w:rPr>
                <w:szCs w:val="22"/>
              </w:rPr>
            </w:pPr>
            <w:r>
              <w:rPr>
                <w:szCs w:val="22"/>
              </w:rPr>
              <w:t>322.4</w:t>
            </w:r>
          </w:p>
        </w:tc>
        <w:tc>
          <w:tcPr>
            <w:tcW w:w="992" w:type="dxa"/>
            <w:vAlign w:val="bottom"/>
          </w:tcPr>
          <w:p>
            <w:pPr>
              <w:pStyle w:val="yTableNAm"/>
              <w:jc w:val="center"/>
              <w:rPr>
                <w:szCs w:val="22"/>
              </w:rPr>
            </w:pPr>
            <w:r>
              <w:rPr>
                <w:szCs w:val="22"/>
              </w:rPr>
              <w:t>427.8</w:t>
            </w:r>
          </w:p>
        </w:tc>
        <w:tc>
          <w:tcPr>
            <w:tcW w:w="993" w:type="dxa"/>
            <w:vAlign w:val="bottom"/>
          </w:tcPr>
          <w:p>
            <w:pPr>
              <w:pStyle w:val="yTableNAm"/>
              <w:jc w:val="center"/>
              <w:rPr>
                <w:szCs w:val="22"/>
              </w:rPr>
            </w:pPr>
            <w:r>
              <w:rPr>
                <w:szCs w:val="22"/>
              </w:rPr>
              <w:t>566.1</w:t>
            </w:r>
          </w:p>
        </w:tc>
      </w:tr>
      <w:tr>
        <w:trPr>
          <w:cantSplit/>
        </w:trPr>
        <w:tc>
          <w:tcPr>
            <w:tcW w:w="1417" w:type="dxa"/>
          </w:tcPr>
          <w:p>
            <w:pPr>
              <w:pStyle w:val="yTableNAm"/>
            </w:pPr>
            <w:r>
              <w:t>Over 1 150 but not over 1 550</w:t>
            </w:r>
          </w:p>
        </w:tc>
        <w:tc>
          <w:tcPr>
            <w:tcW w:w="992" w:type="dxa"/>
            <w:vAlign w:val="bottom"/>
          </w:tcPr>
          <w:p>
            <w:pPr>
              <w:pStyle w:val="yTableNAm"/>
              <w:jc w:val="center"/>
              <w:rPr>
                <w:szCs w:val="22"/>
              </w:rPr>
            </w:pPr>
            <w:r>
              <w:rPr>
                <w:szCs w:val="22"/>
              </w:rPr>
              <w:t>190.5</w:t>
            </w:r>
          </w:p>
        </w:tc>
        <w:tc>
          <w:tcPr>
            <w:tcW w:w="992" w:type="dxa"/>
            <w:vAlign w:val="bottom"/>
          </w:tcPr>
          <w:p>
            <w:pPr>
              <w:pStyle w:val="yTableNAm"/>
              <w:jc w:val="center"/>
              <w:rPr>
                <w:szCs w:val="22"/>
              </w:rPr>
            </w:pPr>
            <w:r>
              <w:rPr>
                <w:szCs w:val="22"/>
              </w:rPr>
              <w:t>267.6</w:t>
            </w:r>
          </w:p>
        </w:tc>
        <w:tc>
          <w:tcPr>
            <w:tcW w:w="992" w:type="dxa"/>
            <w:vAlign w:val="bottom"/>
          </w:tcPr>
          <w:p>
            <w:pPr>
              <w:pStyle w:val="yTableNAm"/>
              <w:jc w:val="center"/>
              <w:rPr>
                <w:szCs w:val="22"/>
              </w:rPr>
            </w:pPr>
            <w:r>
              <w:rPr>
                <w:szCs w:val="22"/>
              </w:rPr>
              <w:t>350.9</w:t>
            </w:r>
          </w:p>
        </w:tc>
        <w:tc>
          <w:tcPr>
            <w:tcW w:w="992" w:type="dxa"/>
            <w:vAlign w:val="bottom"/>
          </w:tcPr>
          <w:p>
            <w:pPr>
              <w:pStyle w:val="yTableNAm"/>
              <w:jc w:val="center"/>
              <w:rPr>
                <w:szCs w:val="22"/>
              </w:rPr>
            </w:pPr>
            <w:r>
              <w:rPr>
                <w:szCs w:val="22"/>
              </w:rPr>
              <w:t>479.1</w:t>
            </w:r>
          </w:p>
        </w:tc>
        <w:tc>
          <w:tcPr>
            <w:tcW w:w="993" w:type="dxa"/>
            <w:vAlign w:val="bottom"/>
          </w:tcPr>
          <w:p>
            <w:pPr>
              <w:pStyle w:val="yTableNAm"/>
              <w:jc w:val="center"/>
              <w:rPr>
                <w:szCs w:val="22"/>
              </w:rPr>
            </w:pPr>
            <w:r>
              <w:rPr>
                <w:szCs w:val="22"/>
              </w:rPr>
              <w:t>636.3</w:t>
            </w:r>
          </w:p>
        </w:tc>
      </w:tr>
      <w:tr>
        <w:trPr>
          <w:cantSplit/>
        </w:trPr>
        <w:tc>
          <w:tcPr>
            <w:tcW w:w="1417" w:type="dxa"/>
          </w:tcPr>
          <w:p>
            <w:pPr>
              <w:pStyle w:val="yTableNAm"/>
            </w:pPr>
            <w:r>
              <w:t>Over 1 550 but not over 1 950</w:t>
            </w:r>
          </w:p>
        </w:tc>
        <w:tc>
          <w:tcPr>
            <w:tcW w:w="992" w:type="dxa"/>
            <w:vAlign w:val="bottom"/>
          </w:tcPr>
          <w:p>
            <w:pPr>
              <w:pStyle w:val="yTableNAm"/>
              <w:jc w:val="center"/>
              <w:rPr>
                <w:szCs w:val="22"/>
              </w:rPr>
            </w:pPr>
            <w:r>
              <w:rPr>
                <w:szCs w:val="22"/>
              </w:rPr>
              <w:t>198.5</w:t>
            </w:r>
          </w:p>
        </w:tc>
        <w:tc>
          <w:tcPr>
            <w:tcW w:w="992" w:type="dxa"/>
            <w:vAlign w:val="bottom"/>
          </w:tcPr>
          <w:p>
            <w:pPr>
              <w:pStyle w:val="yTableNAm"/>
              <w:jc w:val="center"/>
              <w:rPr>
                <w:szCs w:val="22"/>
              </w:rPr>
            </w:pPr>
            <w:r>
              <w:rPr>
                <w:szCs w:val="22"/>
              </w:rPr>
              <w:t>284.7</w:t>
            </w:r>
          </w:p>
        </w:tc>
        <w:tc>
          <w:tcPr>
            <w:tcW w:w="992" w:type="dxa"/>
            <w:vAlign w:val="bottom"/>
          </w:tcPr>
          <w:p>
            <w:pPr>
              <w:pStyle w:val="yTableNAm"/>
              <w:jc w:val="center"/>
              <w:rPr>
                <w:szCs w:val="22"/>
              </w:rPr>
            </w:pPr>
            <w:r>
              <w:rPr>
                <w:szCs w:val="22"/>
              </w:rPr>
              <w:t>377.5</w:t>
            </w:r>
          </w:p>
        </w:tc>
        <w:tc>
          <w:tcPr>
            <w:tcW w:w="992" w:type="dxa"/>
            <w:vAlign w:val="bottom"/>
          </w:tcPr>
          <w:p>
            <w:pPr>
              <w:pStyle w:val="yTableNAm"/>
              <w:jc w:val="center"/>
              <w:rPr>
                <w:szCs w:val="22"/>
              </w:rPr>
            </w:pPr>
            <w:r>
              <w:rPr>
                <w:szCs w:val="22"/>
              </w:rPr>
              <w:t>501.9</w:t>
            </w:r>
          </w:p>
        </w:tc>
        <w:tc>
          <w:tcPr>
            <w:tcW w:w="993" w:type="dxa"/>
            <w:vAlign w:val="bottom"/>
          </w:tcPr>
          <w:p>
            <w:pPr>
              <w:pStyle w:val="yTableNAm"/>
              <w:jc w:val="center"/>
              <w:rPr>
                <w:szCs w:val="22"/>
              </w:rPr>
            </w:pPr>
            <w:r>
              <w:rPr>
                <w:szCs w:val="22"/>
              </w:rPr>
              <w:t>659.2</w:t>
            </w:r>
          </w:p>
        </w:tc>
      </w:tr>
      <w:tr>
        <w:trPr>
          <w:cantSplit/>
        </w:trPr>
        <w:tc>
          <w:tcPr>
            <w:tcW w:w="1417" w:type="dxa"/>
            <w:tcBorders>
              <w:bottom w:val="single" w:sz="4" w:space="0" w:color="auto"/>
            </w:tcBorders>
          </w:tcPr>
          <w:p>
            <w:pPr>
              <w:pStyle w:val="yTableNAm"/>
            </w:pPr>
            <w:r>
              <w:t>Over 1 950</w:t>
            </w:r>
          </w:p>
        </w:tc>
        <w:tc>
          <w:tcPr>
            <w:tcW w:w="992" w:type="dxa"/>
            <w:tcBorders>
              <w:bottom w:val="single" w:sz="4" w:space="0" w:color="auto"/>
            </w:tcBorders>
            <w:vAlign w:val="bottom"/>
          </w:tcPr>
          <w:p>
            <w:pPr>
              <w:pStyle w:val="yTableNAm"/>
              <w:jc w:val="center"/>
              <w:rPr>
                <w:szCs w:val="22"/>
              </w:rPr>
            </w:pPr>
            <w:r>
              <w:rPr>
                <w:szCs w:val="22"/>
              </w:rPr>
              <w:t>208.3</w:t>
            </w:r>
          </w:p>
        </w:tc>
        <w:tc>
          <w:tcPr>
            <w:tcW w:w="992" w:type="dxa"/>
            <w:tcBorders>
              <w:bottom w:val="single" w:sz="4" w:space="0" w:color="auto"/>
            </w:tcBorders>
            <w:vAlign w:val="bottom"/>
          </w:tcPr>
          <w:p>
            <w:pPr>
              <w:pStyle w:val="yTableNAm"/>
              <w:jc w:val="center"/>
              <w:rPr>
                <w:szCs w:val="22"/>
              </w:rPr>
            </w:pPr>
            <w:r>
              <w:rPr>
                <w:szCs w:val="22"/>
              </w:rPr>
              <w:t>309.4</w:t>
            </w:r>
          </w:p>
        </w:tc>
        <w:tc>
          <w:tcPr>
            <w:tcW w:w="992" w:type="dxa"/>
            <w:tcBorders>
              <w:bottom w:val="single" w:sz="4" w:space="0" w:color="auto"/>
            </w:tcBorders>
            <w:vAlign w:val="bottom"/>
          </w:tcPr>
          <w:p>
            <w:pPr>
              <w:pStyle w:val="yTableNAm"/>
              <w:jc w:val="center"/>
              <w:rPr>
                <w:szCs w:val="22"/>
              </w:rPr>
            </w:pPr>
            <w:r>
              <w:rPr>
                <w:szCs w:val="22"/>
              </w:rPr>
              <w:t>400.3</w:t>
            </w:r>
          </w:p>
        </w:tc>
        <w:tc>
          <w:tcPr>
            <w:tcW w:w="992" w:type="dxa"/>
            <w:tcBorders>
              <w:bottom w:val="single" w:sz="4" w:space="0" w:color="auto"/>
            </w:tcBorders>
            <w:vAlign w:val="bottom"/>
          </w:tcPr>
          <w:p>
            <w:pPr>
              <w:pStyle w:val="yTableNAm"/>
              <w:jc w:val="center"/>
              <w:rPr>
                <w:szCs w:val="22"/>
              </w:rPr>
            </w:pPr>
            <w:r>
              <w:rPr>
                <w:szCs w:val="22"/>
              </w:rPr>
              <w:t>524.7</w:t>
            </w:r>
          </w:p>
        </w:tc>
        <w:tc>
          <w:tcPr>
            <w:tcW w:w="993" w:type="dxa"/>
            <w:tcBorders>
              <w:bottom w:val="single" w:sz="4" w:space="0" w:color="auto"/>
            </w:tcBorders>
            <w:vAlign w:val="bottom"/>
          </w:tcPr>
          <w:p>
            <w:pPr>
              <w:pStyle w:val="yTableNAm"/>
              <w:jc w:val="center"/>
              <w:rPr>
                <w:szCs w:val="22"/>
              </w:rPr>
            </w:pPr>
            <w:r>
              <w:rPr>
                <w:szCs w:val="22"/>
              </w:rPr>
              <w:t>678.2</w:t>
            </w:r>
          </w:p>
        </w:tc>
      </w:tr>
    </w:tbl>
    <w:p/>
    <w:tbl>
      <w:tblPr>
        <w:tblW w:w="0" w:type="auto"/>
        <w:tblInd w:w="534" w:type="dxa"/>
        <w:tblLook w:val="0000" w:firstRow="0" w:lastRow="0" w:firstColumn="0" w:lastColumn="0" w:noHBand="0" w:noVBand="0"/>
      </w:tblPr>
      <w:tblGrid>
        <w:gridCol w:w="850"/>
        <w:gridCol w:w="4237"/>
        <w:gridCol w:w="1291"/>
      </w:tblGrid>
      <w:tr>
        <w:trPr>
          <w:cantSplit/>
        </w:trPr>
        <w:tc>
          <w:tcPr>
            <w:tcW w:w="850" w:type="dxa"/>
          </w:tcPr>
          <w:p>
            <w:pPr>
              <w:pStyle w:val="yTableNAm"/>
              <w:tabs>
                <w:tab w:val="clear" w:pos="567"/>
                <w:tab w:val="left" w:pos="296"/>
                <w:tab w:val="left" w:pos="856"/>
              </w:tabs>
              <w:ind w:left="896" w:hanging="896"/>
              <w:rPr>
                <w:snapToGrid w:val="0"/>
              </w:rPr>
            </w:pPr>
          </w:p>
        </w:tc>
        <w:tc>
          <w:tcPr>
            <w:tcW w:w="4237" w:type="dxa"/>
          </w:tcPr>
          <w:p>
            <w:pPr>
              <w:pStyle w:val="yTableNAm"/>
              <w:tabs>
                <w:tab w:val="clear" w:pos="567"/>
                <w:tab w:val="left" w:pos="296"/>
                <w:tab w:val="left" w:pos="856"/>
              </w:tabs>
              <w:ind w:left="896" w:hanging="896"/>
              <w:rPr>
                <w:snapToGrid w:val="0"/>
              </w:rPr>
            </w:pPr>
            <w:r>
              <w:rPr>
                <w:snapToGrid w:val="0"/>
              </w:rPr>
              <w:t>except that if the property is —</w:t>
            </w:r>
          </w:p>
        </w:tc>
        <w:tc>
          <w:tcPr>
            <w:tcW w:w="1291" w:type="dxa"/>
          </w:tcPr>
          <w:p>
            <w:pPr>
              <w:pStyle w:val="yTableNAm"/>
              <w:tabs>
                <w:tab w:val="clear" w:pos="567"/>
                <w:tab w:val="left" w:pos="296"/>
                <w:tab w:val="left" w:pos="856"/>
              </w:tabs>
              <w:ind w:left="896" w:hanging="896"/>
              <w:rPr>
                <w:snapToGrid w:val="0"/>
              </w:rPr>
            </w:pPr>
          </w:p>
        </w:tc>
      </w:tr>
      <w:tr>
        <w:trPr>
          <w:cantSplit/>
        </w:trPr>
        <w:tc>
          <w:tcPr>
            <w:tcW w:w="850" w:type="dxa"/>
          </w:tcPr>
          <w:p>
            <w:pPr>
              <w:pStyle w:val="yTableNAm"/>
              <w:tabs>
                <w:tab w:val="clear" w:pos="567"/>
                <w:tab w:val="left" w:pos="296"/>
                <w:tab w:val="left" w:pos="856"/>
              </w:tabs>
              <w:ind w:left="896" w:hanging="896"/>
              <w:rPr>
                <w:snapToGrid w:val="0"/>
              </w:rPr>
            </w:pPr>
          </w:p>
        </w:tc>
        <w:tc>
          <w:tcPr>
            <w:tcW w:w="4237" w:type="dxa"/>
          </w:tcPr>
          <w:p>
            <w:pPr>
              <w:pStyle w:val="yTableNAm"/>
              <w:tabs>
                <w:tab w:val="clear" w:pos="567"/>
                <w:tab w:val="left" w:pos="296"/>
                <w:tab w:val="left" w:pos="856"/>
              </w:tabs>
              <w:ind w:left="896" w:hanging="896"/>
              <w:rPr>
                <w:snapToGrid w:val="0"/>
              </w:rPr>
            </w:pPr>
            <w:r>
              <w:rPr>
                <w:snapToGrid w:val="0"/>
              </w:rPr>
              <w:tab/>
              <w:t>(a)</w:t>
            </w:r>
            <w:r>
              <w:rPr>
                <w:snapToGrid w:val="0"/>
              </w:rPr>
              <w:tab/>
              <w:t>in the town of Cue, Laverton, Leonora, Meekatharra, Menzies, Mt Magnet, Mullewa, Sandstone, Wiluna or Yalgoo; or</w:t>
            </w:r>
          </w:p>
        </w:tc>
        <w:tc>
          <w:tcPr>
            <w:tcW w:w="1291" w:type="dxa"/>
          </w:tcPr>
          <w:p>
            <w:pPr>
              <w:pStyle w:val="yTableNAm"/>
              <w:tabs>
                <w:tab w:val="clear" w:pos="567"/>
                <w:tab w:val="left" w:pos="296"/>
                <w:tab w:val="left" w:pos="856"/>
              </w:tabs>
              <w:ind w:left="896" w:hanging="896"/>
              <w:rPr>
                <w:snapToGrid w:val="0"/>
              </w:rPr>
            </w:pPr>
          </w:p>
        </w:tc>
      </w:tr>
      <w:tr>
        <w:trPr>
          <w:cantSplit/>
        </w:trPr>
        <w:tc>
          <w:tcPr>
            <w:tcW w:w="850" w:type="dxa"/>
          </w:tcPr>
          <w:p>
            <w:pPr>
              <w:pStyle w:val="yTableNAm"/>
              <w:tabs>
                <w:tab w:val="clear" w:pos="567"/>
                <w:tab w:val="left" w:pos="296"/>
                <w:tab w:val="left" w:pos="856"/>
              </w:tabs>
              <w:ind w:left="896" w:hanging="896"/>
              <w:rPr>
                <w:snapToGrid w:val="0"/>
              </w:rPr>
            </w:pPr>
          </w:p>
        </w:tc>
        <w:tc>
          <w:tcPr>
            <w:tcW w:w="4237" w:type="dxa"/>
          </w:tcPr>
          <w:p>
            <w:pPr>
              <w:pStyle w:val="yTableNAm"/>
              <w:tabs>
                <w:tab w:val="clear" w:pos="567"/>
                <w:tab w:val="left" w:pos="296"/>
                <w:tab w:val="left" w:pos="856"/>
              </w:tabs>
              <w:ind w:left="896" w:hanging="896"/>
              <w:rPr>
                <w:snapToGrid w:val="0"/>
              </w:rPr>
            </w:pPr>
            <w:r>
              <w:rPr>
                <w:snapToGrid w:val="0"/>
              </w:rPr>
              <w:tab/>
              <w:t>(b)</w:t>
            </w:r>
            <w:r>
              <w:rPr>
                <w:snapToGrid w:val="0"/>
              </w:rPr>
              <w:tab/>
              <w:t>north of 26ºS Latitude,</w:t>
            </w:r>
          </w:p>
        </w:tc>
        <w:tc>
          <w:tcPr>
            <w:tcW w:w="1291" w:type="dxa"/>
          </w:tcPr>
          <w:p>
            <w:pPr>
              <w:pStyle w:val="yTableNAm"/>
              <w:tabs>
                <w:tab w:val="clear" w:pos="567"/>
                <w:tab w:val="left" w:pos="296"/>
                <w:tab w:val="left" w:pos="856"/>
              </w:tabs>
              <w:ind w:left="896" w:hanging="896"/>
              <w:rPr>
                <w:snapToGrid w:val="0"/>
              </w:rPr>
            </w:pPr>
          </w:p>
        </w:tc>
      </w:tr>
      <w:tr>
        <w:trPr>
          <w:cantSplit/>
        </w:trPr>
        <w:tc>
          <w:tcPr>
            <w:tcW w:w="850" w:type="dxa"/>
          </w:tcPr>
          <w:p>
            <w:pPr>
              <w:pStyle w:val="yTableNAm"/>
              <w:tabs>
                <w:tab w:val="clear" w:pos="567"/>
                <w:tab w:val="left" w:pos="296"/>
                <w:tab w:val="left" w:pos="856"/>
              </w:tabs>
              <w:ind w:left="896" w:hanging="896"/>
              <w:rPr>
                <w:snapToGrid w:val="0"/>
              </w:rPr>
            </w:pPr>
          </w:p>
        </w:tc>
        <w:tc>
          <w:tcPr>
            <w:tcW w:w="4237" w:type="dxa"/>
          </w:tcPr>
          <w:p>
            <w:pPr>
              <w:pStyle w:val="yTableNAm"/>
              <w:tabs>
                <w:tab w:val="clear" w:pos="567"/>
                <w:tab w:val="left" w:pos="296"/>
                <w:tab w:val="left" w:pos="856"/>
              </w:tabs>
              <w:ind w:left="896" w:hanging="896"/>
              <w:rPr>
                <w:snapToGrid w:val="0"/>
              </w:rPr>
            </w:pPr>
            <w:r>
              <w:rPr>
                <w:snapToGrid w:val="0"/>
              </w:rPr>
              <w:t>the charge for each kilolitre of water is —</w:t>
            </w:r>
          </w:p>
        </w:tc>
        <w:tc>
          <w:tcPr>
            <w:tcW w:w="1291" w:type="dxa"/>
          </w:tcPr>
          <w:p>
            <w:pPr>
              <w:pStyle w:val="yTableNAm"/>
              <w:tabs>
                <w:tab w:val="clear" w:pos="567"/>
                <w:tab w:val="left" w:pos="296"/>
                <w:tab w:val="left" w:pos="856"/>
              </w:tabs>
              <w:ind w:left="896" w:hanging="896"/>
              <w:rPr>
                <w:snapToGrid w:val="0"/>
              </w:rPr>
            </w:pPr>
          </w:p>
        </w:tc>
      </w:tr>
    </w:tbl>
    <w:p/>
    <w:tbl>
      <w:tblPr>
        <w:tblW w:w="6378" w:type="dxa"/>
        <w:tblInd w:w="454" w:type="dxa"/>
        <w:tblLayout w:type="fixed"/>
        <w:tblCellMar>
          <w:left w:w="28" w:type="dxa"/>
          <w:right w:w="28" w:type="dxa"/>
        </w:tblCellMar>
        <w:tblLook w:val="0000" w:firstRow="0" w:lastRow="0" w:firstColumn="0" w:lastColumn="0" w:noHBand="0" w:noVBand="0"/>
      </w:tblPr>
      <w:tblGrid>
        <w:gridCol w:w="1417"/>
        <w:gridCol w:w="992"/>
        <w:gridCol w:w="992"/>
        <w:gridCol w:w="992"/>
        <w:gridCol w:w="992"/>
        <w:gridCol w:w="993"/>
      </w:tblGrid>
      <w:tr>
        <w:trPr>
          <w:cantSplit/>
          <w:tblHeader/>
        </w:trPr>
        <w:tc>
          <w:tcPr>
            <w:tcW w:w="1417" w:type="dxa"/>
            <w:tcBorders>
              <w:top w:val="single" w:sz="4" w:space="0" w:color="auto"/>
              <w:bottom w:val="single" w:sz="4" w:space="0" w:color="auto"/>
            </w:tcBorders>
          </w:tcPr>
          <w:p>
            <w:pPr>
              <w:pStyle w:val="yTableNAm"/>
              <w:rPr>
                <w:b/>
              </w:rPr>
            </w:pPr>
            <w:r>
              <w:rPr>
                <w:b/>
              </w:rPr>
              <w:br w:type="page"/>
              <w:t>Consumption (kL)</w:t>
            </w:r>
          </w:p>
        </w:tc>
        <w:tc>
          <w:tcPr>
            <w:tcW w:w="992" w:type="dxa"/>
            <w:tcBorders>
              <w:top w:val="single" w:sz="4" w:space="0" w:color="auto"/>
              <w:bottom w:val="single" w:sz="4" w:space="0" w:color="auto"/>
            </w:tcBorders>
          </w:tcPr>
          <w:p>
            <w:pPr>
              <w:pStyle w:val="yTableNAm"/>
              <w:jc w:val="center"/>
              <w:rPr>
                <w:b/>
              </w:rPr>
            </w:pPr>
            <w:r>
              <w:rPr>
                <w:b/>
              </w:rPr>
              <w:t>Class 1 (c/kL)</w:t>
            </w:r>
          </w:p>
        </w:tc>
        <w:tc>
          <w:tcPr>
            <w:tcW w:w="992" w:type="dxa"/>
            <w:tcBorders>
              <w:top w:val="single" w:sz="4" w:space="0" w:color="auto"/>
              <w:bottom w:val="single" w:sz="4" w:space="0" w:color="auto"/>
            </w:tcBorders>
          </w:tcPr>
          <w:p>
            <w:pPr>
              <w:pStyle w:val="yTableNAm"/>
              <w:jc w:val="center"/>
              <w:rPr>
                <w:b/>
              </w:rPr>
            </w:pPr>
            <w:r>
              <w:rPr>
                <w:b/>
              </w:rPr>
              <w:t>Class 2 (c/kL)</w:t>
            </w:r>
          </w:p>
        </w:tc>
        <w:tc>
          <w:tcPr>
            <w:tcW w:w="992" w:type="dxa"/>
            <w:tcBorders>
              <w:top w:val="single" w:sz="4" w:space="0" w:color="auto"/>
              <w:bottom w:val="single" w:sz="4" w:space="0" w:color="auto"/>
            </w:tcBorders>
          </w:tcPr>
          <w:p>
            <w:pPr>
              <w:pStyle w:val="yTableNAm"/>
              <w:jc w:val="center"/>
              <w:rPr>
                <w:b/>
              </w:rPr>
            </w:pPr>
            <w:r>
              <w:rPr>
                <w:b/>
              </w:rPr>
              <w:t>Class 3 (c/kL)</w:t>
            </w:r>
          </w:p>
        </w:tc>
        <w:tc>
          <w:tcPr>
            <w:tcW w:w="992" w:type="dxa"/>
            <w:tcBorders>
              <w:top w:val="single" w:sz="4" w:space="0" w:color="auto"/>
              <w:bottom w:val="single" w:sz="4" w:space="0" w:color="auto"/>
            </w:tcBorders>
          </w:tcPr>
          <w:p>
            <w:pPr>
              <w:pStyle w:val="yTableNAm"/>
              <w:jc w:val="center"/>
              <w:rPr>
                <w:b/>
              </w:rPr>
            </w:pPr>
            <w:r>
              <w:rPr>
                <w:b/>
              </w:rPr>
              <w:t>Class 4 (c/kL)</w:t>
            </w:r>
          </w:p>
        </w:tc>
        <w:tc>
          <w:tcPr>
            <w:tcW w:w="993" w:type="dxa"/>
            <w:tcBorders>
              <w:top w:val="single" w:sz="4" w:space="0" w:color="auto"/>
              <w:bottom w:val="single" w:sz="4" w:space="0" w:color="auto"/>
            </w:tcBorders>
          </w:tcPr>
          <w:p>
            <w:pPr>
              <w:pStyle w:val="yTableNAm"/>
              <w:jc w:val="center"/>
              <w:rPr>
                <w:b/>
              </w:rPr>
            </w:pPr>
            <w:r>
              <w:rPr>
                <w:b/>
              </w:rPr>
              <w:t>Class 5 (c/kL)</w:t>
            </w:r>
          </w:p>
        </w:tc>
      </w:tr>
      <w:tr>
        <w:trPr>
          <w:cantSplit/>
        </w:trPr>
        <w:tc>
          <w:tcPr>
            <w:tcW w:w="1417" w:type="dxa"/>
          </w:tcPr>
          <w:p>
            <w:pPr>
              <w:pStyle w:val="yTableNAm"/>
            </w:pPr>
            <w:r>
              <w:t>Up to 150</w:t>
            </w:r>
          </w:p>
        </w:tc>
        <w:tc>
          <w:tcPr>
            <w:tcW w:w="992" w:type="dxa"/>
            <w:vAlign w:val="bottom"/>
          </w:tcPr>
          <w:p>
            <w:pPr>
              <w:pStyle w:val="yTableNAm"/>
              <w:jc w:val="center"/>
              <w:rPr>
                <w:szCs w:val="22"/>
              </w:rPr>
            </w:pPr>
            <w:r>
              <w:rPr>
                <w:szCs w:val="22"/>
              </w:rPr>
              <w:t>46.4</w:t>
            </w:r>
          </w:p>
        </w:tc>
        <w:tc>
          <w:tcPr>
            <w:tcW w:w="992" w:type="dxa"/>
            <w:vAlign w:val="bottom"/>
          </w:tcPr>
          <w:p>
            <w:pPr>
              <w:pStyle w:val="yTableNAm"/>
              <w:jc w:val="center"/>
              <w:rPr>
                <w:szCs w:val="22"/>
              </w:rPr>
            </w:pPr>
            <w:r>
              <w:rPr>
                <w:szCs w:val="22"/>
              </w:rPr>
              <w:t>59.6</w:t>
            </w:r>
          </w:p>
        </w:tc>
        <w:tc>
          <w:tcPr>
            <w:tcW w:w="992" w:type="dxa"/>
            <w:vAlign w:val="bottom"/>
          </w:tcPr>
          <w:p>
            <w:pPr>
              <w:pStyle w:val="yTableNAm"/>
              <w:jc w:val="center"/>
              <w:rPr>
                <w:szCs w:val="22"/>
              </w:rPr>
            </w:pPr>
            <w:r>
              <w:rPr>
                <w:szCs w:val="22"/>
              </w:rPr>
              <w:t>59.6</w:t>
            </w:r>
          </w:p>
        </w:tc>
        <w:tc>
          <w:tcPr>
            <w:tcW w:w="992" w:type="dxa"/>
            <w:vAlign w:val="bottom"/>
          </w:tcPr>
          <w:p>
            <w:pPr>
              <w:pStyle w:val="yTableNAm"/>
              <w:jc w:val="center"/>
              <w:rPr>
                <w:szCs w:val="22"/>
              </w:rPr>
            </w:pPr>
            <w:r>
              <w:rPr>
                <w:szCs w:val="22"/>
              </w:rPr>
              <w:t>59.6</w:t>
            </w:r>
          </w:p>
        </w:tc>
        <w:tc>
          <w:tcPr>
            <w:tcW w:w="993" w:type="dxa"/>
            <w:vAlign w:val="bottom"/>
          </w:tcPr>
          <w:p>
            <w:pPr>
              <w:pStyle w:val="yTableNAm"/>
              <w:jc w:val="center"/>
              <w:rPr>
                <w:szCs w:val="22"/>
              </w:rPr>
            </w:pPr>
            <w:r>
              <w:rPr>
                <w:szCs w:val="22"/>
              </w:rPr>
              <w:t>59.6</w:t>
            </w:r>
          </w:p>
        </w:tc>
      </w:tr>
      <w:tr>
        <w:trPr>
          <w:cantSplit/>
        </w:trPr>
        <w:tc>
          <w:tcPr>
            <w:tcW w:w="1417" w:type="dxa"/>
          </w:tcPr>
          <w:p>
            <w:pPr>
              <w:pStyle w:val="yTableNAm"/>
            </w:pPr>
            <w:r>
              <w:t>Over 150 but not over 350</w:t>
            </w:r>
          </w:p>
        </w:tc>
        <w:tc>
          <w:tcPr>
            <w:tcW w:w="992" w:type="dxa"/>
            <w:vAlign w:val="bottom"/>
          </w:tcPr>
          <w:p>
            <w:pPr>
              <w:pStyle w:val="yTableNAm"/>
              <w:jc w:val="center"/>
              <w:rPr>
                <w:szCs w:val="22"/>
              </w:rPr>
            </w:pPr>
            <w:r>
              <w:rPr>
                <w:szCs w:val="22"/>
              </w:rPr>
              <w:t>49.0</w:t>
            </w:r>
          </w:p>
        </w:tc>
        <w:tc>
          <w:tcPr>
            <w:tcW w:w="992" w:type="dxa"/>
            <w:vAlign w:val="bottom"/>
          </w:tcPr>
          <w:p>
            <w:pPr>
              <w:pStyle w:val="yTableNAm"/>
              <w:jc w:val="center"/>
              <w:rPr>
                <w:szCs w:val="22"/>
              </w:rPr>
            </w:pPr>
            <w:r>
              <w:rPr>
                <w:szCs w:val="22"/>
              </w:rPr>
              <w:t>62.2</w:t>
            </w:r>
          </w:p>
        </w:tc>
        <w:tc>
          <w:tcPr>
            <w:tcW w:w="992" w:type="dxa"/>
            <w:vAlign w:val="bottom"/>
          </w:tcPr>
          <w:p>
            <w:pPr>
              <w:pStyle w:val="yTableNAm"/>
              <w:jc w:val="center"/>
              <w:rPr>
                <w:szCs w:val="22"/>
              </w:rPr>
            </w:pPr>
            <w:r>
              <w:rPr>
                <w:szCs w:val="22"/>
              </w:rPr>
              <w:t>62.2</w:t>
            </w:r>
          </w:p>
        </w:tc>
        <w:tc>
          <w:tcPr>
            <w:tcW w:w="992" w:type="dxa"/>
            <w:vAlign w:val="bottom"/>
          </w:tcPr>
          <w:p>
            <w:pPr>
              <w:pStyle w:val="yTableNAm"/>
              <w:jc w:val="center"/>
              <w:rPr>
                <w:szCs w:val="22"/>
              </w:rPr>
            </w:pPr>
            <w:r>
              <w:rPr>
                <w:szCs w:val="22"/>
              </w:rPr>
              <w:t>62.2</w:t>
            </w:r>
          </w:p>
        </w:tc>
        <w:tc>
          <w:tcPr>
            <w:tcW w:w="993" w:type="dxa"/>
            <w:vAlign w:val="bottom"/>
          </w:tcPr>
          <w:p>
            <w:pPr>
              <w:pStyle w:val="yTableNAm"/>
              <w:jc w:val="center"/>
              <w:rPr>
                <w:szCs w:val="22"/>
              </w:rPr>
            </w:pPr>
            <w:r>
              <w:rPr>
                <w:szCs w:val="22"/>
              </w:rPr>
              <w:t>62.2</w:t>
            </w:r>
          </w:p>
        </w:tc>
      </w:tr>
      <w:tr>
        <w:trPr>
          <w:cantSplit/>
        </w:trPr>
        <w:tc>
          <w:tcPr>
            <w:tcW w:w="1417" w:type="dxa"/>
          </w:tcPr>
          <w:p>
            <w:pPr>
              <w:pStyle w:val="yTableNAm"/>
            </w:pPr>
            <w:r>
              <w:t>Over 350 but not over 500</w:t>
            </w:r>
          </w:p>
        </w:tc>
        <w:tc>
          <w:tcPr>
            <w:tcW w:w="992" w:type="dxa"/>
            <w:vAlign w:val="bottom"/>
          </w:tcPr>
          <w:p>
            <w:pPr>
              <w:pStyle w:val="yTableNAm"/>
              <w:jc w:val="center"/>
              <w:rPr>
                <w:szCs w:val="22"/>
              </w:rPr>
            </w:pPr>
            <w:r>
              <w:rPr>
                <w:szCs w:val="22"/>
              </w:rPr>
              <w:t>59.6</w:t>
            </w:r>
          </w:p>
        </w:tc>
        <w:tc>
          <w:tcPr>
            <w:tcW w:w="992" w:type="dxa"/>
            <w:vAlign w:val="bottom"/>
          </w:tcPr>
          <w:p>
            <w:pPr>
              <w:pStyle w:val="yTableNAm"/>
              <w:jc w:val="center"/>
              <w:rPr>
                <w:szCs w:val="22"/>
              </w:rPr>
            </w:pPr>
            <w:r>
              <w:rPr>
                <w:szCs w:val="22"/>
              </w:rPr>
              <w:t>76.8</w:t>
            </w:r>
          </w:p>
        </w:tc>
        <w:tc>
          <w:tcPr>
            <w:tcW w:w="992" w:type="dxa"/>
            <w:vAlign w:val="bottom"/>
          </w:tcPr>
          <w:p>
            <w:pPr>
              <w:pStyle w:val="yTableNAm"/>
              <w:jc w:val="center"/>
              <w:rPr>
                <w:szCs w:val="22"/>
              </w:rPr>
            </w:pPr>
            <w:r>
              <w:rPr>
                <w:szCs w:val="22"/>
              </w:rPr>
              <w:t>76.8</w:t>
            </w:r>
          </w:p>
        </w:tc>
        <w:tc>
          <w:tcPr>
            <w:tcW w:w="992" w:type="dxa"/>
            <w:vAlign w:val="bottom"/>
          </w:tcPr>
          <w:p>
            <w:pPr>
              <w:pStyle w:val="yTableNAm"/>
              <w:jc w:val="center"/>
              <w:rPr>
                <w:szCs w:val="22"/>
              </w:rPr>
            </w:pPr>
            <w:r>
              <w:rPr>
                <w:szCs w:val="22"/>
              </w:rPr>
              <w:t>76.8</w:t>
            </w:r>
          </w:p>
        </w:tc>
        <w:tc>
          <w:tcPr>
            <w:tcW w:w="993" w:type="dxa"/>
            <w:vAlign w:val="bottom"/>
          </w:tcPr>
          <w:p>
            <w:pPr>
              <w:pStyle w:val="yTableNAm"/>
              <w:jc w:val="center"/>
              <w:rPr>
                <w:szCs w:val="22"/>
              </w:rPr>
            </w:pPr>
            <w:r>
              <w:rPr>
                <w:szCs w:val="22"/>
              </w:rPr>
              <w:t>76.8</w:t>
            </w:r>
          </w:p>
        </w:tc>
      </w:tr>
      <w:tr>
        <w:trPr>
          <w:cantSplit/>
        </w:trPr>
        <w:tc>
          <w:tcPr>
            <w:tcW w:w="1417" w:type="dxa"/>
          </w:tcPr>
          <w:p>
            <w:pPr>
              <w:pStyle w:val="yTableNAm"/>
            </w:pPr>
            <w:r>
              <w:t>Over 500 but not over 550</w:t>
            </w:r>
          </w:p>
        </w:tc>
        <w:tc>
          <w:tcPr>
            <w:tcW w:w="992" w:type="dxa"/>
            <w:vAlign w:val="bottom"/>
          </w:tcPr>
          <w:p>
            <w:pPr>
              <w:pStyle w:val="yTableNAm"/>
              <w:jc w:val="center"/>
              <w:rPr>
                <w:szCs w:val="22"/>
              </w:rPr>
            </w:pPr>
            <w:r>
              <w:rPr>
                <w:szCs w:val="22"/>
              </w:rPr>
              <w:t>62.9</w:t>
            </w:r>
          </w:p>
        </w:tc>
        <w:tc>
          <w:tcPr>
            <w:tcW w:w="992" w:type="dxa"/>
            <w:vAlign w:val="bottom"/>
          </w:tcPr>
          <w:p>
            <w:pPr>
              <w:pStyle w:val="yTableNAm"/>
              <w:jc w:val="center"/>
              <w:rPr>
                <w:szCs w:val="22"/>
              </w:rPr>
            </w:pPr>
            <w:r>
              <w:rPr>
                <w:szCs w:val="22"/>
              </w:rPr>
              <w:t>84.0</w:t>
            </w:r>
          </w:p>
        </w:tc>
        <w:tc>
          <w:tcPr>
            <w:tcW w:w="992" w:type="dxa"/>
            <w:vAlign w:val="bottom"/>
          </w:tcPr>
          <w:p>
            <w:pPr>
              <w:pStyle w:val="yTableNAm"/>
              <w:jc w:val="center"/>
              <w:rPr>
                <w:szCs w:val="22"/>
              </w:rPr>
            </w:pPr>
            <w:r>
              <w:rPr>
                <w:szCs w:val="22"/>
              </w:rPr>
              <w:t>103.2</w:t>
            </w:r>
          </w:p>
        </w:tc>
        <w:tc>
          <w:tcPr>
            <w:tcW w:w="992" w:type="dxa"/>
            <w:vAlign w:val="bottom"/>
          </w:tcPr>
          <w:p>
            <w:pPr>
              <w:pStyle w:val="yTableNAm"/>
              <w:jc w:val="center"/>
              <w:rPr>
                <w:szCs w:val="22"/>
              </w:rPr>
            </w:pPr>
            <w:r>
              <w:rPr>
                <w:szCs w:val="22"/>
              </w:rPr>
              <w:t>120.4</w:t>
            </w:r>
          </w:p>
        </w:tc>
        <w:tc>
          <w:tcPr>
            <w:tcW w:w="993" w:type="dxa"/>
            <w:vAlign w:val="bottom"/>
          </w:tcPr>
          <w:p>
            <w:pPr>
              <w:pStyle w:val="yTableNAm"/>
              <w:jc w:val="center"/>
              <w:rPr>
                <w:szCs w:val="22"/>
              </w:rPr>
            </w:pPr>
            <w:r>
              <w:rPr>
                <w:szCs w:val="22"/>
              </w:rPr>
              <w:t>139.1</w:t>
            </w:r>
          </w:p>
        </w:tc>
      </w:tr>
      <w:tr>
        <w:trPr>
          <w:cantSplit/>
        </w:trPr>
        <w:tc>
          <w:tcPr>
            <w:tcW w:w="1417" w:type="dxa"/>
          </w:tcPr>
          <w:p>
            <w:pPr>
              <w:pStyle w:val="yTableNAm"/>
            </w:pPr>
            <w:r>
              <w:t>Over 550 but not over 600</w:t>
            </w:r>
          </w:p>
        </w:tc>
        <w:tc>
          <w:tcPr>
            <w:tcW w:w="992" w:type="dxa"/>
            <w:vAlign w:val="bottom"/>
          </w:tcPr>
          <w:p>
            <w:pPr>
              <w:pStyle w:val="yTableNAm"/>
              <w:jc w:val="center"/>
              <w:rPr>
                <w:szCs w:val="22"/>
              </w:rPr>
            </w:pPr>
            <w:r>
              <w:rPr>
                <w:szCs w:val="22"/>
              </w:rPr>
              <w:t>64.4</w:t>
            </w:r>
          </w:p>
        </w:tc>
        <w:tc>
          <w:tcPr>
            <w:tcW w:w="992" w:type="dxa"/>
            <w:vAlign w:val="bottom"/>
          </w:tcPr>
          <w:p>
            <w:pPr>
              <w:pStyle w:val="yTableNAm"/>
              <w:jc w:val="center"/>
              <w:rPr>
                <w:szCs w:val="22"/>
              </w:rPr>
            </w:pPr>
            <w:r>
              <w:rPr>
                <w:szCs w:val="22"/>
              </w:rPr>
              <w:t>85.5</w:t>
            </w:r>
          </w:p>
        </w:tc>
        <w:tc>
          <w:tcPr>
            <w:tcW w:w="992" w:type="dxa"/>
            <w:vAlign w:val="bottom"/>
          </w:tcPr>
          <w:p>
            <w:pPr>
              <w:pStyle w:val="yTableNAm"/>
              <w:jc w:val="center"/>
              <w:rPr>
                <w:szCs w:val="22"/>
              </w:rPr>
            </w:pPr>
            <w:r>
              <w:rPr>
                <w:szCs w:val="22"/>
              </w:rPr>
              <w:t>104.7</w:t>
            </w:r>
          </w:p>
        </w:tc>
        <w:tc>
          <w:tcPr>
            <w:tcW w:w="992" w:type="dxa"/>
            <w:vAlign w:val="bottom"/>
          </w:tcPr>
          <w:p>
            <w:pPr>
              <w:pStyle w:val="yTableNAm"/>
              <w:jc w:val="center"/>
              <w:rPr>
                <w:szCs w:val="22"/>
              </w:rPr>
            </w:pPr>
            <w:r>
              <w:rPr>
                <w:szCs w:val="22"/>
              </w:rPr>
              <w:t>121.8</w:t>
            </w:r>
          </w:p>
        </w:tc>
        <w:tc>
          <w:tcPr>
            <w:tcW w:w="993" w:type="dxa"/>
            <w:vAlign w:val="bottom"/>
          </w:tcPr>
          <w:p>
            <w:pPr>
              <w:pStyle w:val="yTableNAm"/>
              <w:jc w:val="center"/>
              <w:rPr>
                <w:szCs w:val="22"/>
              </w:rPr>
            </w:pPr>
            <w:r>
              <w:rPr>
                <w:szCs w:val="22"/>
              </w:rPr>
              <w:t>140.6</w:t>
            </w:r>
          </w:p>
        </w:tc>
      </w:tr>
      <w:tr>
        <w:trPr>
          <w:cantSplit/>
        </w:trPr>
        <w:tc>
          <w:tcPr>
            <w:tcW w:w="1417" w:type="dxa"/>
          </w:tcPr>
          <w:p>
            <w:pPr>
              <w:pStyle w:val="yTableNAm"/>
            </w:pPr>
            <w:r>
              <w:t>Over 600 but not over 650</w:t>
            </w:r>
          </w:p>
        </w:tc>
        <w:tc>
          <w:tcPr>
            <w:tcW w:w="992" w:type="dxa"/>
            <w:vAlign w:val="bottom"/>
          </w:tcPr>
          <w:p>
            <w:pPr>
              <w:pStyle w:val="yTableNAm"/>
              <w:jc w:val="center"/>
              <w:rPr>
                <w:szCs w:val="22"/>
              </w:rPr>
            </w:pPr>
            <w:r>
              <w:rPr>
                <w:szCs w:val="22"/>
              </w:rPr>
              <w:t>128.8</w:t>
            </w:r>
          </w:p>
        </w:tc>
        <w:tc>
          <w:tcPr>
            <w:tcW w:w="992" w:type="dxa"/>
            <w:vAlign w:val="bottom"/>
          </w:tcPr>
          <w:p>
            <w:pPr>
              <w:pStyle w:val="yTableNAm"/>
              <w:jc w:val="center"/>
              <w:rPr>
                <w:szCs w:val="22"/>
              </w:rPr>
            </w:pPr>
            <w:r>
              <w:rPr>
                <w:szCs w:val="22"/>
              </w:rPr>
              <w:t>170.9</w:t>
            </w:r>
          </w:p>
        </w:tc>
        <w:tc>
          <w:tcPr>
            <w:tcW w:w="992" w:type="dxa"/>
            <w:vAlign w:val="bottom"/>
          </w:tcPr>
          <w:p>
            <w:pPr>
              <w:pStyle w:val="yTableNAm"/>
              <w:jc w:val="center"/>
              <w:rPr>
                <w:szCs w:val="22"/>
              </w:rPr>
            </w:pPr>
            <w:r>
              <w:rPr>
                <w:szCs w:val="22"/>
              </w:rPr>
              <w:t>209.3</w:t>
            </w:r>
          </w:p>
        </w:tc>
        <w:tc>
          <w:tcPr>
            <w:tcW w:w="992" w:type="dxa"/>
            <w:vAlign w:val="bottom"/>
          </w:tcPr>
          <w:p>
            <w:pPr>
              <w:pStyle w:val="yTableNAm"/>
              <w:jc w:val="center"/>
              <w:rPr>
                <w:szCs w:val="22"/>
              </w:rPr>
            </w:pPr>
            <w:r>
              <w:rPr>
                <w:szCs w:val="22"/>
              </w:rPr>
              <w:t>243.6</w:t>
            </w:r>
          </w:p>
        </w:tc>
        <w:tc>
          <w:tcPr>
            <w:tcW w:w="993" w:type="dxa"/>
            <w:vAlign w:val="bottom"/>
          </w:tcPr>
          <w:p>
            <w:pPr>
              <w:pStyle w:val="yTableNAm"/>
              <w:jc w:val="center"/>
              <w:rPr>
                <w:szCs w:val="22"/>
              </w:rPr>
            </w:pPr>
            <w:r>
              <w:rPr>
                <w:szCs w:val="22"/>
              </w:rPr>
              <w:t>281.2</w:t>
            </w:r>
          </w:p>
        </w:tc>
      </w:tr>
      <w:tr>
        <w:trPr>
          <w:cantSplit/>
        </w:trPr>
        <w:tc>
          <w:tcPr>
            <w:tcW w:w="1417" w:type="dxa"/>
          </w:tcPr>
          <w:p>
            <w:pPr>
              <w:pStyle w:val="yTableNAm"/>
            </w:pPr>
            <w:r>
              <w:t>Over 650 but not over 750</w:t>
            </w:r>
          </w:p>
        </w:tc>
        <w:tc>
          <w:tcPr>
            <w:tcW w:w="992" w:type="dxa"/>
            <w:vAlign w:val="bottom"/>
          </w:tcPr>
          <w:p>
            <w:pPr>
              <w:pStyle w:val="yTableNAm"/>
              <w:jc w:val="center"/>
              <w:rPr>
                <w:szCs w:val="22"/>
              </w:rPr>
            </w:pPr>
            <w:r>
              <w:rPr>
                <w:szCs w:val="22"/>
              </w:rPr>
              <w:t>138.0</w:t>
            </w:r>
          </w:p>
        </w:tc>
        <w:tc>
          <w:tcPr>
            <w:tcW w:w="992" w:type="dxa"/>
            <w:vAlign w:val="bottom"/>
          </w:tcPr>
          <w:p>
            <w:pPr>
              <w:pStyle w:val="yTableNAm"/>
              <w:jc w:val="center"/>
              <w:rPr>
                <w:szCs w:val="22"/>
              </w:rPr>
            </w:pPr>
            <w:r>
              <w:rPr>
                <w:szCs w:val="22"/>
              </w:rPr>
              <w:t>181.3</w:t>
            </w:r>
          </w:p>
        </w:tc>
        <w:tc>
          <w:tcPr>
            <w:tcW w:w="992" w:type="dxa"/>
            <w:vAlign w:val="bottom"/>
          </w:tcPr>
          <w:p>
            <w:pPr>
              <w:pStyle w:val="yTableNAm"/>
              <w:jc w:val="center"/>
              <w:rPr>
                <w:szCs w:val="22"/>
              </w:rPr>
            </w:pPr>
            <w:r>
              <w:rPr>
                <w:szCs w:val="22"/>
              </w:rPr>
              <w:t>224.3</w:t>
            </w:r>
          </w:p>
        </w:tc>
        <w:tc>
          <w:tcPr>
            <w:tcW w:w="992" w:type="dxa"/>
            <w:vAlign w:val="bottom"/>
          </w:tcPr>
          <w:p>
            <w:pPr>
              <w:pStyle w:val="yTableNAm"/>
              <w:jc w:val="center"/>
              <w:rPr>
                <w:szCs w:val="22"/>
              </w:rPr>
            </w:pPr>
            <w:r>
              <w:rPr>
                <w:szCs w:val="22"/>
              </w:rPr>
              <w:t>262.3</w:t>
            </w:r>
          </w:p>
        </w:tc>
        <w:tc>
          <w:tcPr>
            <w:tcW w:w="993" w:type="dxa"/>
            <w:vAlign w:val="bottom"/>
          </w:tcPr>
          <w:p>
            <w:pPr>
              <w:pStyle w:val="yTableNAm"/>
              <w:jc w:val="center"/>
              <w:rPr>
                <w:szCs w:val="22"/>
              </w:rPr>
            </w:pPr>
            <w:r>
              <w:rPr>
                <w:szCs w:val="22"/>
              </w:rPr>
              <w:t>303.4</w:t>
            </w:r>
          </w:p>
        </w:tc>
      </w:tr>
      <w:tr>
        <w:trPr>
          <w:cantSplit/>
        </w:trPr>
        <w:tc>
          <w:tcPr>
            <w:tcW w:w="1417" w:type="dxa"/>
          </w:tcPr>
          <w:p>
            <w:pPr>
              <w:pStyle w:val="yTableNAm"/>
            </w:pPr>
            <w:r>
              <w:t>Over 750 but not over 950</w:t>
            </w:r>
          </w:p>
        </w:tc>
        <w:tc>
          <w:tcPr>
            <w:tcW w:w="992" w:type="dxa"/>
            <w:vAlign w:val="bottom"/>
          </w:tcPr>
          <w:p>
            <w:pPr>
              <w:pStyle w:val="yTableNAm"/>
              <w:jc w:val="center"/>
              <w:rPr>
                <w:szCs w:val="22"/>
              </w:rPr>
            </w:pPr>
            <w:r>
              <w:rPr>
                <w:szCs w:val="22"/>
              </w:rPr>
              <w:t>173.3</w:t>
            </w:r>
          </w:p>
        </w:tc>
        <w:tc>
          <w:tcPr>
            <w:tcW w:w="992" w:type="dxa"/>
            <w:vAlign w:val="bottom"/>
          </w:tcPr>
          <w:p>
            <w:pPr>
              <w:pStyle w:val="yTableNAm"/>
              <w:jc w:val="center"/>
              <w:rPr>
                <w:szCs w:val="22"/>
              </w:rPr>
            </w:pPr>
            <w:r>
              <w:rPr>
                <w:szCs w:val="22"/>
              </w:rPr>
              <w:t>238.6</w:t>
            </w:r>
          </w:p>
        </w:tc>
        <w:tc>
          <w:tcPr>
            <w:tcW w:w="992" w:type="dxa"/>
            <w:vAlign w:val="bottom"/>
          </w:tcPr>
          <w:p>
            <w:pPr>
              <w:pStyle w:val="yTableNAm"/>
              <w:jc w:val="center"/>
              <w:rPr>
                <w:szCs w:val="22"/>
              </w:rPr>
            </w:pPr>
            <w:r>
              <w:rPr>
                <w:szCs w:val="22"/>
              </w:rPr>
              <w:t>308.7</w:t>
            </w:r>
          </w:p>
        </w:tc>
        <w:tc>
          <w:tcPr>
            <w:tcW w:w="992" w:type="dxa"/>
            <w:vAlign w:val="bottom"/>
          </w:tcPr>
          <w:p>
            <w:pPr>
              <w:pStyle w:val="yTableNAm"/>
              <w:jc w:val="center"/>
              <w:rPr>
                <w:szCs w:val="22"/>
              </w:rPr>
            </w:pPr>
            <w:r>
              <w:rPr>
                <w:szCs w:val="22"/>
              </w:rPr>
              <w:t>409.5</w:t>
            </w:r>
          </w:p>
        </w:tc>
        <w:tc>
          <w:tcPr>
            <w:tcW w:w="993" w:type="dxa"/>
            <w:vAlign w:val="bottom"/>
          </w:tcPr>
          <w:p>
            <w:pPr>
              <w:pStyle w:val="yTableNAm"/>
              <w:jc w:val="center"/>
              <w:rPr>
                <w:szCs w:val="22"/>
              </w:rPr>
            </w:pPr>
            <w:r>
              <w:rPr>
                <w:szCs w:val="22"/>
              </w:rPr>
              <w:t>535.3</w:t>
            </w:r>
          </w:p>
        </w:tc>
      </w:tr>
      <w:tr>
        <w:trPr>
          <w:cantSplit/>
        </w:trPr>
        <w:tc>
          <w:tcPr>
            <w:tcW w:w="1417" w:type="dxa"/>
          </w:tcPr>
          <w:p>
            <w:pPr>
              <w:pStyle w:val="yTableNAm"/>
            </w:pPr>
            <w:r>
              <w:t>Over 950 but not over 1 150</w:t>
            </w:r>
          </w:p>
        </w:tc>
        <w:tc>
          <w:tcPr>
            <w:tcW w:w="992" w:type="dxa"/>
            <w:vAlign w:val="bottom"/>
          </w:tcPr>
          <w:p>
            <w:pPr>
              <w:pStyle w:val="yTableNAm"/>
              <w:jc w:val="center"/>
              <w:rPr>
                <w:szCs w:val="22"/>
              </w:rPr>
            </w:pPr>
            <w:r>
              <w:rPr>
                <w:szCs w:val="22"/>
              </w:rPr>
              <w:t>173.3</w:t>
            </w:r>
          </w:p>
        </w:tc>
        <w:tc>
          <w:tcPr>
            <w:tcW w:w="992" w:type="dxa"/>
            <w:vAlign w:val="bottom"/>
          </w:tcPr>
          <w:p>
            <w:pPr>
              <w:pStyle w:val="yTableNAm"/>
              <w:jc w:val="center"/>
              <w:rPr>
                <w:szCs w:val="22"/>
              </w:rPr>
            </w:pPr>
            <w:r>
              <w:rPr>
                <w:szCs w:val="22"/>
              </w:rPr>
              <w:t>238.6</w:t>
            </w:r>
          </w:p>
        </w:tc>
        <w:tc>
          <w:tcPr>
            <w:tcW w:w="992" w:type="dxa"/>
            <w:vAlign w:val="bottom"/>
          </w:tcPr>
          <w:p>
            <w:pPr>
              <w:pStyle w:val="yTableNAm"/>
              <w:jc w:val="center"/>
              <w:rPr>
                <w:szCs w:val="22"/>
              </w:rPr>
            </w:pPr>
            <w:r>
              <w:rPr>
                <w:szCs w:val="22"/>
              </w:rPr>
              <w:t>308.7</w:t>
            </w:r>
          </w:p>
        </w:tc>
        <w:tc>
          <w:tcPr>
            <w:tcW w:w="992" w:type="dxa"/>
            <w:vAlign w:val="bottom"/>
          </w:tcPr>
          <w:p>
            <w:pPr>
              <w:pStyle w:val="yTableNAm"/>
              <w:jc w:val="center"/>
              <w:rPr>
                <w:szCs w:val="22"/>
              </w:rPr>
            </w:pPr>
            <w:r>
              <w:rPr>
                <w:szCs w:val="22"/>
              </w:rPr>
              <w:t>409.5</w:t>
            </w:r>
          </w:p>
        </w:tc>
        <w:tc>
          <w:tcPr>
            <w:tcW w:w="993" w:type="dxa"/>
            <w:vAlign w:val="bottom"/>
          </w:tcPr>
          <w:p>
            <w:pPr>
              <w:pStyle w:val="yTableNAm"/>
              <w:jc w:val="center"/>
              <w:rPr>
                <w:szCs w:val="22"/>
              </w:rPr>
            </w:pPr>
            <w:r>
              <w:rPr>
                <w:szCs w:val="22"/>
              </w:rPr>
              <w:t>535.3</w:t>
            </w:r>
          </w:p>
        </w:tc>
      </w:tr>
      <w:tr>
        <w:trPr>
          <w:cantSplit/>
        </w:trPr>
        <w:tc>
          <w:tcPr>
            <w:tcW w:w="1417" w:type="dxa"/>
          </w:tcPr>
          <w:p>
            <w:pPr>
              <w:pStyle w:val="yTableNAm"/>
            </w:pPr>
            <w:r>
              <w:t>Over 1 150 but not over 1 550</w:t>
            </w:r>
          </w:p>
        </w:tc>
        <w:tc>
          <w:tcPr>
            <w:tcW w:w="992" w:type="dxa"/>
            <w:vAlign w:val="bottom"/>
          </w:tcPr>
          <w:p>
            <w:pPr>
              <w:pStyle w:val="yTableNAm"/>
              <w:jc w:val="center"/>
              <w:rPr>
                <w:szCs w:val="22"/>
              </w:rPr>
            </w:pPr>
            <w:r>
              <w:rPr>
                <w:szCs w:val="22"/>
              </w:rPr>
              <w:t>190.5</w:t>
            </w:r>
          </w:p>
        </w:tc>
        <w:tc>
          <w:tcPr>
            <w:tcW w:w="992" w:type="dxa"/>
            <w:vAlign w:val="bottom"/>
          </w:tcPr>
          <w:p>
            <w:pPr>
              <w:pStyle w:val="yTableNAm"/>
              <w:jc w:val="center"/>
              <w:rPr>
                <w:szCs w:val="22"/>
              </w:rPr>
            </w:pPr>
            <w:r>
              <w:rPr>
                <w:szCs w:val="22"/>
              </w:rPr>
              <w:t>267.6</w:t>
            </w:r>
          </w:p>
        </w:tc>
        <w:tc>
          <w:tcPr>
            <w:tcW w:w="992" w:type="dxa"/>
            <w:vAlign w:val="bottom"/>
          </w:tcPr>
          <w:p>
            <w:pPr>
              <w:pStyle w:val="yTableNAm"/>
              <w:jc w:val="center"/>
              <w:rPr>
                <w:szCs w:val="22"/>
              </w:rPr>
            </w:pPr>
            <w:r>
              <w:rPr>
                <w:szCs w:val="22"/>
              </w:rPr>
              <w:t>350.9</w:t>
            </w:r>
          </w:p>
        </w:tc>
        <w:tc>
          <w:tcPr>
            <w:tcW w:w="992" w:type="dxa"/>
            <w:vAlign w:val="bottom"/>
          </w:tcPr>
          <w:p>
            <w:pPr>
              <w:pStyle w:val="yTableNAm"/>
              <w:jc w:val="center"/>
              <w:rPr>
                <w:szCs w:val="22"/>
              </w:rPr>
            </w:pPr>
            <w:r>
              <w:rPr>
                <w:szCs w:val="22"/>
              </w:rPr>
              <w:t>479.1</w:t>
            </w:r>
          </w:p>
        </w:tc>
        <w:tc>
          <w:tcPr>
            <w:tcW w:w="993" w:type="dxa"/>
            <w:vAlign w:val="bottom"/>
          </w:tcPr>
          <w:p>
            <w:pPr>
              <w:pStyle w:val="yTableNAm"/>
              <w:jc w:val="center"/>
              <w:rPr>
                <w:szCs w:val="22"/>
              </w:rPr>
            </w:pPr>
            <w:r>
              <w:rPr>
                <w:szCs w:val="22"/>
              </w:rPr>
              <w:t>636.3</w:t>
            </w:r>
          </w:p>
        </w:tc>
      </w:tr>
      <w:tr>
        <w:trPr>
          <w:cantSplit/>
        </w:trPr>
        <w:tc>
          <w:tcPr>
            <w:tcW w:w="1417" w:type="dxa"/>
          </w:tcPr>
          <w:p>
            <w:pPr>
              <w:pStyle w:val="yTableNAm"/>
            </w:pPr>
            <w:r>
              <w:t>Over 1 550 but not over 1 950</w:t>
            </w:r>
          </w:p>
        </w:tc>
        <w:tc>
          <w:tcPr>
            <w:tcW w:w="992" w:type="dxa"/>
            <w:vAlign w:val="bottom"/>
          </w:tcPr>
          <w:p>
            <w:pPr>
              <w:pStyle w:val="yTableNAm"/>
              <w:jc w:val="center"/>
              <w:rPr>
                <w:szCs w:val="22"/>
              </w:rPr>
            </w:pPr>
            <w:r>
              <w:rPr>
                <w:szCs w:val="22"/>
              </w:rPr>
              <w:t>198.5</w:t>
            </w:r>
          </w:p>
        </w:tc>
        <w:tc>
          <w:tcPr>
            <w:tcW w:w="992" w:type="dxa"/>
            <w:vAlign w:val="bottom"/>
          </w:tcPr>
          <w:p>
            <w:pPr>
              <w:pStyle w:val="yTableNAm"/>
              <w:jc w:val="center"/>
              <w:rPr>
                <w:szCs w:val="22"/>
              </w:rPr>
            </w:pPr>
            <w:r>
              <w:rPr>
                <w:szCs w:val="22"/>
              </w:rPr>
              <w:t>284.7</w:t>
            </w:r>
          </w:p>
        </w:tc>
        <w:tc>
          <w:tcPr>
            <w:tcW w:w="992" w:type="dxa"/>
            <w:vAlign w:val="bottom"/>
          </w:tcPr>
          <w:p>
            <w:pPr>
              <w:pStyle w:val="yTableNAm"/>
              <w:jc w:val="center"/>
              <w:rPr>
                <w:szCs w:val="22"/>
              </w:rPr>
            </w:pPr>
            <w:r>
              <w:rPr>
                <w:szCs w:val="22"/>
              </w:rPr>
              <w:t>377.5</w:t>
            </w:r>
          </w:p>
        </w:tc>
        <w:tc>
          <w:tcPr>
            <w:tcW w:w="992" w:type="dxa"/>
            <w:vAlign w:val="bottom"/>
          </w:tcPr>
          <w:p>
            <w:pPr>
              <w:pStyle w:val="yTableNAm"/>
              <w:jc w:val="center"/>
              <w:rPr>
                <w:szCs w:val="22"/>
              </w:rPr>
            </w:pPr>
            <w:r>
              <w:rPr>
                <w:szCs w:val="22"/>
              </w:rPr>
              <w:t>501.9</w:t>
            </w:r>
          </w:p>
        </w:tc>
        <w:tc>
          <w:tcPr>
            <w:tcW w:w="993" w:type="dxa"/>
            <w:vAlign w:val="bottom"/>
          </w:tcPr>
          <w:p>
            <w:pPr>
              <w:pStyle w:val="yTableNAm"/>
              <w:jc w:val="center"/>
              <w:rPr>
                <w:szCs w:val="22"/>
              </w:rPr>
            </w:pPr>
            <w:r>
              <w:rPr>
                <w:szCs w:val="22"/>
              </w:rPr>
              <w:t>659.2</w:t>
            </w:r>
          </w:p>
        </w:tc>
      </w:tr>
      <w:tr>
        <w:trPr>
          <w:cantSplit/>
        </w:trPr>
        <w:tc>
          <w:tcPr>
            <w:tcW w:w="1417" w:type="dxa"/>
            <w:tcBorders>
              <w:bottom w:val="single" w:sz="4" w:space="0" w:color="auto"/>
            </w:tcBorders>
          </w:tcPr>
          <w:p>
            <w:pPr>
              <w:pStyle w:val="yTableNAm"/>
            </w:pPr>
            <w:r>
              <w:t>Over 1 950</w:t>
            </w:r>
          </w:p>
        </w:tc>
        <w:tc>
          <w:tcPr>
            <w:tcW w:w="992" w:type="dxa"/>
            <w:tcBorders>
              <w:bottom w:val="single" w:sz="4" w:space="0" w:color="auto"/>
            </w:tcBorders>
            <w:vAlign w:val="bottom"/>
          </w:tcPr>
          <w:p>
            <w:pPr>
              <w:pStyle w:val="yTableNAm"/>
              <w:jc w:val="center"/>
              <w:rPr>
                <w:szCs w:val="22"/>
              </w:rPr>
            </w:pPr>
            <w:r>
              <w:rPr>
                <w:szCs w:val="22"/>
              </w:rPr>
              <w:t>208.3</w:t>
            </w:r>
          </w:p>
        </w:tc>
        <w:tc>
          <w:tcPr>
            <w:tcW w:w="992" w:type="dxa"/>
            <w:tcBorders>
              <w:bottom w:val="single" w:sz="4" w:space="0" w:color="auto"/>
            </w:tcBorders>
            <w:vAlign w:val="bottom"/>
          </w:tcPr>
          <w:p>
            <w:pPr>
              <w:pStyle w:val="yTableNAm"/>
              <w:jc w:val="center"/>
              <w:rPr>
                <w:szCs w:val="22"/>
              </w:rPr>
            </w:pPr>
            <w:r>
              <w:rPr>
                <w:szCs w:val="22"/>
              </w:rPr>
              <w:t>309.4</w:t>
            </w:r>
          </w:p>
        </w:tc>
        <w:tc>
          <w:tcPr>
            <w:tcW w:w="992" w:type="dxa"/>
            <w:tcBorders>
              <w:bottom w:val="single" w:sz="4" w:space="0" w:color="auto"/>
            </w:tcBorders>
            <w:vAlign w:val="bottom"/>
          </w:tcPr>
          <w:p>
            <w:pPr>
              <w:pStyle w:val="yTableNAm"/>
              <w:jc w:val="center"/>
              <w:rPr>
                <w:szCs w:val="22"/>
              </w:rPr>
            </w:pPr>
            <w:r>
              <w:rPr>
                <w:szCs w:val="22"/>
              </w:rPr>
              <w:t>400.3</w:t>
            </w:r>
          </w:p>
        </w:tc>
        <w:tc>
          <w:tcPr>
            <w:tcW w:w="992" w:type="dxa"/>
            <w:tcBorders>
              <w:bottom w:val="single" w:sz="4" w:space="0" w:color="auto"/>
            </w:tcBorders>
            <w:vAlign w:val="bottom"/>
          </w:tcPr>
          <w:p>
            <w:pPr>
              <w:pStyle w:val="yTableNAm"/>
              <w:jc w:val="center"/>
              <w:rPr>
                <w:szCs w:val="22"/>
              </w:rPr>
            </w:pPr>
            <w:r>
              <w:rPr>
                <w:szCs w:val="22"/>
              </w:rPr>
              <w:t>524.7</w:t>
            </w:r>
          </w:p>
        </w:tc>
        <w:tc>
          <w:tcPr>
            <w:tcW w:w="993" w:type="dxa"/>
            <w:tcBorders>
              <w:bottom w:val="single" w:sz="4" w:space="0" w:color="auto"/>
            </w:tcBorders>
            <w:vAlign w:val="bottom"/>
          </w:tcPr>
          <w:p>
            <w:pPr>
              <w:pStyle w:val="yTableNAm"/>
              <w:jc w:val="center"/>
              <w:rPr>
                <w:szCs w:val="22"/>
              </w:rPr>
            </w:pPr>
            <w:r>
              <w:rPr>
                <w:szCs w:val="22"/>
              </w:rPr>
              <w:t>678.2</w:t>
            </w:r>
          </w:p>
        </w:tc>
      </w:tr>
    </w:tbl>
    <w:p/>
    <w:tbl>
      <w:tblPr>
        <w:tblW w:w="0" w:type="auto"/>
        <w:tblInd w:w="534" w:type="dxa"/>
        <w:tblLook w:val="0000" w:firstRow="0" w:lastRow="0" w:firstColumn="0" w:lastColumn="0" w:noHBand="0" w:noVBand="0"/>
      </w:tblPr>
      <w:tblGrid>
        <w:gridCol w:w="850"/>
        <w:gridCol w:w="4236"/>
        <w:gridCol w:w="1292"/>
      </w:tblGrid>
      <w:tr>
        <w:trPr>
          <w:cantSplit/>
        </w:trPr>
        <w:tc>
          <w:tcPr>
            <w:tcW w:w="850" w:type="dxa"/>
          </w:tcPr>
          <w:p>
            <w:pPr>
              <w:pStyle w:val="yTableNAm"/>
              <w:rPr>
                <w:b/>
              </w:rPr>
            </w:pPr>
            <w:r>
              <w:rPr>
                <w:b/>
              </w:rPr>
              <w:t>24.</w:t>
            </w:r>
          </w:p>
        </w:tc>
        <w:tc>
          <w:tcPr>
            <w:tcW w:w="4236" w:type="dxa"/>
          </w:tcPr>
          <w:p>
            <w:pPr>
              <w:pStyle w:val="yTableNAm"/>
              <w:rPr>
                <w:b/>
              </w:rPr>
            </w:pPr>
            <w:r>
              <w:rPr>
                <w:b/>
              </w:rPr>
              <w:t>Metropolitan non</w:t>
            </w:r>
            <w:r>
              <w:rPr>
                <w:b/>
              </w:rPr>
              <w:noBreakHyphen/>
              <w:t>residential</w:t>
            </w:r>
          </w:p>
        </w:tc>
        <w:tc>
          <w:tcPr>
            <w:tcW w:w="1292" w:type="dxa"/>
            <w:vAlign w:val="bottom"/>
          </w:tcPr>
          <w:p>
            <w:pPr>
              <w:pStyle w:val="yTableNAm"/>
              <w:rPr>
                <w:b/>
              </w:rPr>
            </w:pPr>
          </w:p>
        </w:tc>
      </w:tr>
      <w:tr>
        <w:trPr>
          <w:cantSplit/>
        </w:trPr>
        <w:tc>
          <w:tcPr>
            <w:tcW w:w="850" w:type="dxa"/>
          </w:tcPr>
          <w:p>
            <w:pPr>
              <w:pStyle w:val="yTableNAm"/>
            </w:pPr>
          </w:p>
        </w:tc>
        <w:tc>
          <w:tcPr>
            <w:tcW w:w="4236" w:type="dxa"/>
          </w:tcPr>
          <w:p>
            <w:pPr>
              <w:pStyle w:val="yTableNAm"/>
            </w:pPr>
            <w:r>
              <w:t xml:space="preserve">For each kilolitre of water supplied to land that is in the metropolitan area and that is neither comprised in a residential property, nor any other land classified as vacant land and held for residential purposes, not being water for which a charge is otherwise specifically provided in this Division —  </w:t>
            </w:r>
          </w:p>
        </w:tc>
        <w:tc>
          <w:tcPr>
            <w:tcW w:w="1292" w:type="dxa"/>
            <w:vAlign w:val="bottom"/>
          </w:tcPr>
          <w:p>
            <w:pPr>
              <w:pStyle w:val="yTableNAm"/>
            </w:pPr>
          </w:p>
        </w:tc>
      </w:tr>
      <w:tr>
        <w:trPr>
          <w:cantSplit/>
        </w:trPr>
        <w:tc>
          <w:tcPr>
            <w:tcW w:w="850" w:type="dxa"/>
          </w:tcPr>
          <w:p>
            <w:pPr>
              <w:pStyle w:val="yTableNAm"/>
            </w:pPr>
          </w:p>
        </w:tc>
        <w:tc>
          <w:tcPr>
            <w:tcW w:w="4236" w:type="dxa"/>
          </w:tcPr>
          <w:p>
            <w:pPr>
              <w:pStyle w:val="yTableNAm"/>
              <w:tabs>
                <w:tab w:val="clear" w:pos="567"/>
                <w:tab w:val="left" w:pos="296"/>
                <w:tab w:val="left" w:pos="706"/>
                <w:tab w:val="right" w:leader="dot" w:pos="5103"/>
              </w:tabs>
              <w:ind w:left="716" w:hanging="716"/>
            </w:pPr>
            <w:r>
              <w:tab/>
              <w:t>(a)</w:t>
            </w:r>
            <w:r>
              <w:tab/>
              <w:t xml:space="preserve">in the case of land not mentioned in paragraph (b) </w:t>
            </w:r>
            <w:r>
              <w:tab/>
            </w:r>
          </w:p>
        </w:tc>
        <w:tc>
          <w:tcPr>
            <w:tcW w:w="1292" w:type="dxa"/>
            <w:vAlign w:val="bottom"/>
          </w:tcPr>
          <w:p>
            <w:pPr>
              <w:pStyle w:val="yTableNAm"/>
            </w:pPr>
            <w:r>
              <w:t>172.4 cents</w:t>
            </w:r>
          </w:p>
        </w:tc>
      </w:tr>
      <w:tr>
        <w:trPr>
          <w:cantSplit/>
        </w:trPr>
        <w:tc>
          <w:tcPr>
            <w:tcW w:w="850" w:type="dxa"/>
          </w:tcPr>
          <w:p>
            <w:pPr>
              <w:pStyle w:val="yTableNAm"/>
            </w:pPr>
          </w:p>
        </w:tc>
        <w:tc>
          <w:tcPr>
            <w:tcW w:w="4236" w:type="dxa"/>
          </w:tcPr>
          <w:p>
            <w:pPr>
              <w:pStyle w:val="yTableNAm"/>
              <w:tabs>
                <w:tab w:val="clear" w:pos="567"/>
                <w:tab w:val="left" w:pos="296"/>
                <w:tab w:val="left" w:pos="706"/>
                <w:tab w:val="right" w:leader="dot" w:pos="5103"/>
              </w:tabs>
              <w:ind w:left="716" w:hanging="716"/>
            </w:pPr>
            <w:r>
              <w:tab/>
              <w:t>(b)</w:t>
            </w:r>
            <w:r>
              <w:tab/>
              <w:t>in the case of land classified as commercial residential —</w:t>
            </w:r>
          </w:p>
        </w:tc>
        <w:tc>
          <w:tcPr>
            <w:tcW w:w="1292" w:type="dxa"/>
            <w:vAlign w:val="bottom"/>
          </w:tcPr>
          <w:p>
            <w:pPr>
              <w:pStyle w:val="yTableNAm"/>
            </w:pPr>
          </w:p>
        </w:tc>
      </w:tr>
      <w:tr>
        <w:trPr>
          <w:cantSplit/>
        </w:trPr>
        <w:tc>
          <w:tcPr>
            <w:tcW w:w="850" w:type="dxa"/>
          </w:tcPr>
          <w:p>
            <w:pPr>
              <w:pStyle w:val="yTableNAm"/>
            </w:pPr>
          </w:p>
        </w:tc>
        <w:tc>
          <w:tcPr>
            <w:tcW w:w="4236" w:type="dxa"/>
          </w:tcPr>
          <w:p>
            <w:pPr>
              <w:pStyle w:val="yTableNAm"/>
              <w:tabs>
                <w:tab w:val="clear" w:pos="567"/>
                <w:tab w:val="left" w:pos="896"/>
                <w:tab w:val="right" w:leader="dot" w:pos="5103"/>
              </w:tabs>
            </w:pPr>
            <w:r>
              <w:tab/>
              <w:t xml:space="preserve">up to 150 kL </w:t>
            </w:r>
            <w:r>
              <w:tab/>
            </w:r>
          </w:p>
        </w:tc>
        <w:tc>
          <w:tcPr>
            <w:tcW w:w="1292" w:type="dxa"/>
            <w:vAlign w:val="bottom"/>
          </w:tcPr>
          <w:p>
            <w:pPr>
              <w:pStyle w:val="yTableNAm"/>
            </w:pPr>
            <w:r>
              <w:t>119.2 cents</w:t>
            </w:r>
          </w:p>
        </w:tc>
      </w:tr>
      <w:tr>
        <w:trPr>
          <w:cantSplit/>
        </w:trPr>
        <w:tc>
          <w:tcPr>
            <w:tcW w:w="850" w:type="dxa"/>
          </w:tcPr>
          <w:p>
            <w:pPr>
              <w:pStyle w:val="yTableNAm"/>
            </w:pPr>
          </w:p>
        </w:tc>
        <w:tc>
          <w:tcPr>
            <w:tcW w:w="4236" w:type="dxa"/>
          </w:tcPr>
          <w:p>
            <w:pPr>
              <w:pStyle w:val="yTableNAm"/>
              <w:tabs>
                <w:tab w:val="clear" w:pos="567"/>
                <w:tab w:val="left" w:pos="896"/>
                <w:tab w:val="right" w:leader="dot" w:pos="5103"/>
              </w:tabs>
            </w:pPr>
            <w:r>
              <w:tab/>
              <w:t xml:space="preserve">over 150 kL </w:t>
            </w:r>
            <w:r>
              <w:tab/>
            </w:r>
          </w:p>
        </w:tc>
        <w:tc>
          <w:tcPr>
            <w:tcW w:w="1292" w:type="dxa"/>
            <w:vAlign w:val="bottom"/>
          </w:tcPr>
          <w:p>
            <w:pPr>
              <w:pStyle w:val="yTableNAm"/>
            </w:pPr>
            <w:r>
              <w:t>172.4 cents</w:t>
            </w:r>
          </w:p>
        </w:tc>
      </w:tr>
      <w:tr>
        <w:trPr>
          <w:cantSplit/>
        </w:trPr>
        <w:tc>
          <w:tcPr>
            <w:tcW w:w="850" w:type="dxa"/>
          </w:tcPr>
          <w:p>
            <w:pPr>
              <w:pStyle w:val="yTableNAm"/>
              <w:rPr>
                <w:b/>
              </w:rPr>
            </w:pPr>
            <w:r>
              <w:rPr>
                <w:b/>
              </w:rPr>
              <w:t>25.</w:t>
            </w:r>
          </w:p>
        </w:tc>
        <w:tc>
          <w:tcPr>
            <w:tcW w:w="4236" w:type="dxa"/>
          </w:tcPr>
          <w:p>
            <w:pPr>
              <w:pStyle w:val="yTableNAm"/>
              <w:rPr>
                <w:b/>
              </w:rPr>
            </w:pPr>
            <w:r>
              <w:rPr>
                <w:b/>
              </w:rPr>
              <w:t>Connected metropolitan exempt</w:t>
            </w:r>
          </w:p>
        </w:tc>
        <w:tc>
          <w:tcPr>
            <w:tcW w:w="1292" w:type="dxa"/>
            <w:vAlign w:val="bottom"/>
          </w:tcPr>
          <w:p>
            <w:pPr>
              <w:pStyle w:val="yTableNAm"/>
              <w:rPr>
                <w:b/>
              </w:rPr>
            </w:pPr>
          </w:p>
        </w:tc>
      </w:tr>
      <w:tr>
        <w:trPr>
          <w:cantSplit/>
        </w:trPr>
        <w:tc>
          <w:tcPr>
            <w:tcW w:w="850" w:type="dxa"/>
          </w:tcPr>
          <w:p>
            <w:pPr>
              <w:pStyle w:val="yTableNAm"/>
            </w:pPr>
          </w:p>
        </w:tc>
        <w:tc>
          <w:tcPr>
            <w:tcW w:w="4236" w:type="dxa"/>
          </w:tcPr>
          <w:p>
            <w:pPr>
              <w:pStyle w:val="yTableNAm"/>
              <w:tabs>
                <w:tab w:val="right" w:leader="dot" w:pos="5103"/>
              </w:tabs>
            </w:pPr>
            <w:r>
              <w:t>For each kilolitre of water, not being water for which a charge is otherwise provided in item 29 or 31, supplied to land described in by</w:t>
            </w:r>
            <w:r>
              <w:noBreakHyphen/>
              <w:t xml:space="preserve">law 4 that is in the metropolitan area and that is not classified as residential </w:t>
            </w:r>
            <w:r>
              <w:tab/>
            </w:r>
          </w:p>
        </w:tc>
        <w:tc>
          <w:tcPr>
            <w:tcW w:w="1292" w:type="dxa"/>
            <w:vAlign w:val="bottom"/>
          </w:tcPr>
          <w:p>
            <w:pPr>
              <w:pStyle w:val="yTableNAm"/>
            </w:pPr>
            <w:r>
              <w:t>172.4 cents</w:t>
            </w:r>
          </w:p>
        </w:tc>
      </w:tr>
      <w:tr>
        <w:trPr>
          <w:cantSplit/>
        </w:trPr>
        <w:tc>
          <w:tcPr>
            <w:tcW w:w="850" w:type="dxa"/>
          </w:tcPr>
          <w:p>
            <w:pPr>
              <w:pStyle w:val="yTableNAm"/>
              <w:rPr>
                <w:b/>
              </w:rPr>
            </w:pPr>
            <w:r>
              <w:rPr>
                <w:b/>
              </w:rPr>
              <w:t>26.</w:t>
            </w:r>
          </w:p>
        </w:tc>
        <w:tc>
          <w:tcPr>
            <w:tcW w:w="4236" w:type="dxa"/>
          </w:tcPr>
          <w:p>
            <w:pPr>
              <w:pStyle w:val="yTableNAm"/>
              <w:rPr>
                <w:b/>
              </w:rPr>
            </w:pPr>
            <w:r>
              <w:rPr>
                <w:b/>
              </w:rPr>
              <w:t>Connected non</w:t>
            </w:r>
            <w:r>
              <w:rPr>
                <w:b/>
              </w:rPr>
              <w:noBreakHyphen/>
              <w:t>metropolitan residential exempt</w:t>
            </w:r>
          </w:p>
        </w:tc>
        <w:tc>
          <w:tcPr>
            <w:tcW w:w="1292" w:type="dxa"/>
            <w:vAlign w:val="bottom"/>
          </w:tcPr>
          <w:p>
            <w:pPr>
              <w:pStyle w:val="yTableNAm"/>
              <w:rPr>
                <w:b/>
              </w:rPr>
            </w:pPr>
          </w:p>
        </w:tc>
      </w:tr>
      <w:tr>
        <w:trPr>
          <w:cantSplit/>
        </w:trPr>
        <w:tc>
          <w:tcPr>
            <w:tcW w:w="850" w:type="dxa"/>
          </w:tcPr>
          <w:p>
            <w:pPr>
              <w:pStyle w:val="yTableNAm"/>
            </w:pPr>
          </w:p>
        </w:tc>
        <w:tc>
          <w:tcPr>
            <w:tcW w:w="4236" w:type="dxa"/>
          </w:tcPr>
          <w:p>
            <w:pPr>
              <w:pStyle w:val="yTableNAm"/>
            </w:pPr>
            <w:r>
              <w:t>For each kilolitre of water, not being water for which a charge is otherwise specifically provided in this Division, supplied to land described in by</w:t>
            </w:r>
            <w:r>
              <w:noBreakHyphen/>
              <w:t>law 4 that is comprised in a residential property and is not in the metropolitan area —</w:t>
            </w:r>
          </w:p>
        </w:tc>
        <w:tc>
          <w:tcPr>
            <w:tcW w:w="1292" w:type="dxa"/>
            <w:vAlign w:val="bottom"/>
          </w:tcPr>
          <w:p>
            <w:pPr>
              <w:pStyle w:val="yTableNAm"/>
            </w:pPr>
          </w:p>
        </w:tc>
      </w:tr>
      <w:tr>
        <w:trPr>
          <w:cantSplit/>
        </w:trPr>
        <w:tc>
          <w:tcPr>
            <w:tcW w:w="850" w:type="dxa"/>
          </w:tcPr>
          <w:p>
            <w:pPr>
              <w:pStyle w:val="yTableNAm"/>
            </w:pPr>
          </w:p>
        </w:tc>
        <w:tc>
          <w:tcPr>
            <w:tcW w:w="4236" w:type="dxa"/>
          </w:tcPr>
          <w:p>
            <w:pPr>
              <w:pStyle w:val="yTableNAm"/>
              <w:tabs>
                <w:tab w:val="right" w:leader="dot" w:pos="5103"/>
              </w:tabs>
            </w:pPr>
            <w:r>
              <w:t xml:space="preserve">up to 300 kL </w:t>
            </w:r>
            <w:r>
              <w:tab/>
            </w:r>
          </w:p>
        </w:tc>
        <w:tc>
          <w:tcPr>
            <w:tcW w:w="1292" w:type="dxa"/>
            <w:vAlign w:val="bottom"/>
          </w:tcPr>
          <w:p>
            <w:pPr>
              <w:pStyle w:val="yTableNAm"/>
            </w:pPr>
            <w:r>
              <w:t>153.0 cents</w:t>
            </w:r>
          </w:p>
        </w:tc>
      </w:tr>
      <w:tr>
        <w:trPr>
          <w:cantSplit/>
        </w:trPr>
        <w:tc>
          <w:tcPr>
            <w:tcW w:w="850" w:type="dxa"/>
          </w:tcPr>
          <w:p>
            <w:pPr>
              <w:pStyle w:val="yTableNAm"/>
            </w:pPr>
          </w:p>
        </w:tc>
        <w:tc>
          <w:tcPr>
            <w:tcW w:w="4236" w:type="dxa"/>
          </w:tcPr>
          <w:p>
            <w:pPr>
              <w:pStyle w:val="yTableNAm"/>
              <w:tabs>
                <w:tab w:val="right" w:leader="dot" w:pos="5103"/>
              </w:tabs>
            </w:pPr>
            <w:r>
              <w:t xml:space="preserve">over 300 kL </w:t>
            </w:r>
            <w:r>
              <w:tab/>
            </w:r>
          </w:p>
        </w:tc>
        <w:tc>
          <w:tcPr>
            <w:tcW w:w="1292" w:type="dxa"/>
            <w:vAlign w:val="bottom"/>
          </w:tcPr>
          <w:p>
            <w:pPr>
              <w:pStyle w:val="yTableNAm"/>
            </w:pPr>
            <w:r>
              <w:t>185.9 cents</w:t>
            </w:r>
          </w:p>
        </w:tc>
      </w:tr>
      <w:tr>
        <w:trPr>
          <w:cantSplit/>
        </w:trPr>
        <w:tc>
          <w:tcPr>
            <w:tcW w:w="850" w:type="dxa"/>
          </w:tcPr>
          <w:p>
            <w:pPr>
              <w:pStyle w:val="yTableNAm"/>
              <w:rPr>
                <w:b/>
              </w:rPr>
            </w:pPr>
            <w:r>
              <w:rPr>
                <w:b/>
              </w:rPr>
              <w:t>27.</w:t>
            </w:r>
          </w:p>
        </w:tc>
        <w:tc>
          <w:tcPr>
            <w:tcW w:w="4236" w:type="dxa"/>
          </w:tcPr>
          <w:p>
            <w:pPr>
              <w:pStyle w:val="yTableNAm"/>
              <w:rPr>
                <w:b/>
              </w:rPr>
            </w:pPr>
            <w:r>
              <w:rPr>
                <w:b/>
              </w:rPr>
              <w:t>Non</w:t>
            </w:r>
            <w:r>
              <w:rPr>
                <w:b/>
              </w:rPr>
              <w:noBreakHyphen/>
              <w:t>metropolitan non</w:t>
            </w:r>
            <w:r>
              <w:rPr>
                <w:b/>
              </w:rPr>
              <w:noBreakHyphen/>
              <w:t>residential</w:t>
            </w:r>
          </w:p>
        </w:tc>
        <w:tc>
          <w:tcPr>
            <w:tcW w:w="1292" w:type="dxa"/>
            <w:vAlign w:val="bottom"/>
          </w:tcPr>
          <w:p>
            <w:pPr>
              <w:pStyle w:val="yTableNAm"/>
              <w:rPr>
                <w:b/>
              </w:rPr>
            </w:pPr>
          </w:p>
        </w:tc>
      </w:tr>
      <w:tr>
        <w:trPr>
          <w:cantSplit/>
        </w:trPr>
        <w:tc>
          <w:tcPr>
            <w:tcW w:w="850" w:type="dxa"/>
          </w:tcPr>
          <w:p>
            <w:pPr>
              <w:pStyle w:val="yTableNAm"/>
            </w:pPr>
          </w:p>
        </w:tc>
        <w:tc>
          <w:tcPr>
            <w:tcW w:w="4236" w:type="dxa"/>
          </w:tcPr>
          <w:p>
            <w:pPr>
              <w:pStyle w:val="yTableNAm"/>
            </w:pPr>
            <w:r>
              <w:t>For each kilolitre of water, not being water for which a charge is otherwise specifically provided in this Division, supplied to land that is not in the metropolitan area and that is neither comprised in a residential property, nor any other land classified as vacant land and held for residential purposes, where the land is classified as — </w:t>
            </w:r>
          </w:p>
        </w:tc>
        <w:tc>
          <w:tcPr>
            <w:tcW w:w="1292" w:type="dxa"/>
            <w:vAlign w:val="bottom"/>
          </w:tcPr>
          <w:p>
            <w:pPr>
              <w:pStyle w:val="yTableNAm"/>
            </w:pPr>
          </w:p>
        </w:tc>
      </w:tr>
      <w:tr>
        <w:trPr>
          <w:cantSplit/>
        </w:trPr>
        <w:tc>
          <w:tcPr>
            <w:tcW w:w="850" w:type="dxa"/>
          </w:tcPr>
          <w:p>
            <w:pPr>
              <w:pStyle w:val="yTableNAm"/>
            </w:pPr>
          </w:p>
        </w:tc>
        <w:tc>
          <w:tcPr>
            <w:tcW w:w="4236" w:type="dxa"/>
          </w:tcPr>
          <w:p>
            <w:pPr>
              <w:pStyle w:val="yTableNAm"/>
              <w:tabs>
                <w:tab w:val="clear" w:pos="567"/>
                <w:tab w:val="left" w:pos="296"/>
                <w:tab w:val="left" w:pos="706"/>
                <w:tab w:val="right" w:leader="dot" w:pos="5103"/>
              </w:tabs>
              <w:ind w:left="716" w:hanging="716"/>
            </w:pPr>
            <w:r>
              <w:tab/>
              <w:t>(a)</w:t>
            </w:r>
            <w:r>
              <w:tab/>
              <w:t>government —</w:t>
            </w:r>
          </w:p>
        </w:tc>
        <w:tc>
          <w:tcPr>
            <w:tcW w:w="1292" w:type="dxa"/>
            <w:vAlign w:val="bottom"/>
          </w:tcPr>
          <w:p>
            <w:pPr>
              <w:pStyle w:val="yTableNAm"/>
            </w:pPr>
          </w:p>
        </w:tc>
      </w:tr>
      <w:tr>
        <w:trPr>
          <w:cantSplit/>
        </w:trPr>
        <w:tc>
          <w:tcPr>
            <w:tcW w:w="850" w:type="dxa"/>
          </w:tcPr>
          <w:p>
            <w:pPr>
              <w:pStyle w:val="yTableNAm"/>
            </w:pPr>
          </w:p>
        </w:tc>
        <w:tc>
          <w:tcPr>
            <w:tcW w:w="4236" w:type="dxa"/>
          </w:tcPr>
          <w:p>
            <w:pPr>
              <w:pStyle w:val="yTableNAm"/>
              <w:tabs>
                <w:tab w:val="clear" w:pos="567"/>
                <w:tab w:val="left" w:pos="896"/>
                <w:tab w:val="right" w:leader="dot" w:pos="5103"/>
              </w:tabs>
            </w:pPr>
            <w:r>
              <w:tab/>
              <w:t xml:space="preserve">up to 300 kL </w:t>
            </w:r>
            <w:r>
              <w:tab/>
            </w:r>
          </w:p>
        </w:tc>
        <w:tc>
          <w:tcPr>
            <w:tcW w:w="1292" w:type="dxa"/>
            <w:vAlign w:val="bottom"/>
          </w:tcPr>
          <w:p>
            <w:pPr>
              <w:pStyle w:val="yTableNAm"/>
            </w:pPr>
            <w:r>
              <w:t>153.0 cents</w:t>
            </w:r>
          </w:p>
        </w:tc>
      </w:tr>
      <w:tr>
        <w:trPr>
          <w:cantSplit/>
        </w:trPr>
        <w:tc>
          <w:tcPr>
            <w:tcW w:w="850" w:type="dxa"/>
          </w:tcPr>
          <w:p>
            <w:pPr>
              <w:pStyle w:val="yTableNAm"/>
            </w:pPr>
          </w:p>
        </w:tc>
        <w:tc>
          <w:tcPr>
            <w:tcW w:w="4236" w:type="dxa"/>
          </w:tcPr>
          <w:p>
            <w:pPr>
              <w:pStyle w:val="yTableNAm"/>
              <w:tabs>
                <w:tab w:val="clear" w:pos="567"/>
                <w:tab w:val="left" w:pos="896"/>
                <w:tab w:val="right" w:leader="dot" w:pos="5103"/>
              </w:tabs>
            </w:pPr>
            <w:r>
              <w:tab/>
              <w:t xml:space="preserve">over 300 kL </w:t>
            </w:r>
            <w:r>
              <w:tab/>
            </w:r>
          </w:p>
        </w:tc>
        <w:tc>
          <w:tcPr>
            <w:tcW w:w="1292" w:type="dxa"/>
            <w:vAlign w:val="bottom"/>
          </w:tcPr>
          <w:p>
            <w:pPr>
              <w:pStyle w:val="yTableNAm"/>
            </w:pPr>
            <w:r>
              <w:t>185.9 cents</w:t>
            </w:r>
          </w:p>
        </w:tc>
      </w:tr>
      <w:tr>
        <w:trPr>
          <w:cantSplit/>
        </w:trPr>
        <w:tc>
          <w:tcPr>
            <w:tcW w:w="850" w:type="dxa"/>
          </w:tcPr>
          <w:p>
            <w:pPr>
              <w:pStyle w:val="yTableNAm"/>
            </w:pPr>
          </w:p>
        </w:tc>
        <w:tc>
          <w:tcPr>
            <w:tcW w:w="4236" w:type="dxa"/>
          </w:tcPr>
          <w:p>
            <w:pPr>
              <w:pStyle w:val="yTableNAm"/>
              <w:tabs>
                <w:tab w:val="clear" w:pos="567"/>
                <w:tab w:val="left" w:pos="296"/>
                <w:tab w:val="left" w:pos="706"/>
                <w:tab w:val="right" w:leader="dot" w:pos="5103"/>
              </w:tabs>
              <w:ind w:left="716" w:hanging="716"/>
            </w:pPr>
            <w:r>
              <w:tab/>
              <w:t>(b)</w:t>
            </w:r>
            <w:r>
              <w:tab/>
              <w:t>non</w:t>
            </w:r>
            <w:r>
              <w:noBreakHyphen/>
              <w:t>residential or vacant land (according to the non</w:t>
            </w:r>
            <w:r>
              <w:noBreakHyphen/>
              <w:t>residential classification of the town/area in which that property is situated, as set out in Schedule 10) —</w:t>
            </w:r>
          </w:p>
        </w:tc>
        <w:tc>
          <w:tcPr>
            <w:tcW w:w="1292" w:type="dxa"/>
            <w:vAlign w:val="bottom"/>
          </w:tcPr>
          <w:p>
            <w:pPr>
              <w:pStyle w:val="yTableNAm"/>
            </w:pPr>
          </w:p>
        </w:tc>
      </w:tr>
    </w:tbl>
    <w:p/>
    <w:tbl>
      <w:tblPr>
        <w:tblW w:w="6378" w:type="dxa"/>
        <w:tblInd w:w="454" w:type="dxa"/>
        <w:tblLayout w:type="fixed"/>
        <w:tblCellMar>
          <w:left w:w="28" w:type="dxa"/>
          <w:right w:w="28" w:type="dxa"/>
        </w:tblCellMar>
        <w:tblLook w:val="0000" w:firstRow="0" w:lastRow="0" w:firstColumn="0" w:lastColumn="0" w:noHBand="0" w:noVBand="0"/>
      </w:tblPr>
      <w:tblGrid>
        <w:gridCol w:w="1854"/>
        <w:gridCol w:w="2262"/>
        <w:gridCol w:w="2262"/>
      </w:tblGrid>
      <w:tr>
        <w:trPr>
          <w:cantSplit/>
          <w:trHeight w:val="217"/>
          <w:tblHeader/>
        </w:trPr>
        <w:tc>
          <w:tcPr>
            <w:tcW w:w="1854" w:type="dxa"/>
            <w:vMerge w:val="restart"/>
            <w:tcBorders>
              <w:top w:val="single" w:sz="4" w:space="0" w:color="auto"/>
            </w:tcBorders>
          </w:tcPr>
          <w:p>
            <w:pPr>
              <w:pStyle w:val="yTableNAm"/>
              <w:rPr>
                <w:b/>
              </w:rPr>
            </w:pPr>
            <w:r>
              <w:rPr>
                <w:b/>
              </w:rPr>
              <w:t>Class</w:t>
            </w:r>
          </w:p>
        </w:tc>
        <w:tc>
          <w:tcPr>
            <w:tcW w:w="4524" w:type="dxa"/>
            <w:gridSpan w:val="2"/>
            <w:tcBorders>
              <w:top w:val="single" w:sz="4" w:space="0" w:color="auto"/>
            </w:tcBorders>
          </w:tcPr>
          <w:p>
            <w:pPr>
              <w:pStyle w:val="yTableNAm"/>
              <w:jc w:val="center"/>
              <w:rPr>
                <w:b/>
              </w:rPr>
            </w:pPr>
            <w:r>
              <w:rPr>
                <w:b/>
              </w:rPr>
              <w:t>Consumption (kL)</w:t>
            </w:r>
          </w:p>
        </w:tc>
      </w:tr>
      <w:tr>
        <w:trPr>
          <w:cantSplit/>
          <w:trHeight w:val="217"/>
          <w:tblHeader/>
        </w:trPr>
        <w:tc>
          <w:tcPr>
            <w:tcW w:w="1854" w:type="dxa"/>
            <w:vMerge/>
            <w:tcBorders>
              <w:bottom w:val="single" w:sz="4" w:space="0" w:color="auto"/>
            </w:tcBorders>
          </w:tcPr>
          <w:p>
            <w:pPr>
              <w:pStyle w:val="yTableNAm"/>
            </w:pPr>
          </w:p>
        </w:tc>
        <w:tc>
          <w:tcPr>
            <w:tcW w:w="2262" w:type="dxa"/>
            <w:tcBorders>
              <w:bottom w:val="single" w:sz="4" w:space="0" w:color="auto"/>
            </w:tcBorders>
          </w:tcPr>
          <w:p>
            <w:pPr>
              <w:pStyle w:val="yTableNAm"/>
              <w:jc w:val="center"/>
              <w:rPr>
                <w:b/>
              </w:rPr>
            </w:pPr>
            <w:r>
              <w:rPr>
                <w:b/>
              </w:rPr>
              <w:t>Up to 300</w:t>
            </w:r>
          </w:p>
        </w:tc>
        <w:tc>
          <w:tcPr>
            <w:tcW w:w="2262" w:type="dxa"/>
            <w:tcBorders>
              <w:bottom w:val="single" w:sz="4" w:space="0" w:color="auto"/>
            </w:tcBorders>
          </w:tcPr>
          <w:p>
            <w:pPr>
              <w:pStyle w:val="yTableNAm"/>
              <w:jc w:val="center"/>
              <w:rPr>
                <w:b/>
              </w:rPr>
            </w:pPr>
            <w:r>
              <w:rPr>
                <w:b/>
              </w:rPr>
              <w:t>Over 300</w:t>
            </w:r>
          </w:p>
        </w:tc>
      </w:tr>
      <w:tr>
        <w:tc>
          <w:tcPr>
            <w:tcW w:w="1854" w:type="dxa"/>
            <w:tcBorders>
              <w:top w:val="single" w:sz="4" w:space="0" w:color="auto"/>
            </w:tcBorders>
          </w:tcPr>
          <w:p>
            <w:pPr>
              <w:pStyle w:val="yTableNAm"/>
            </w:pPr>
            <w:r>
              <w:t>Class 1 (c/kL)</w:t>
            </w:r>
          </w:p>
        </w:tc>
        <w:tc>
          <w:tcPr>
            <w:tcW w:w="2262" w:type="dxa"/>
            <w:tcBorders>
              <w:top w:val="single" w:sz="4" w:space="0" w:color="auto"/>
            </w:tcBorders>
            <w:vAlign w:val="bottom"/>
          </w:tcPr>
          <w:p>
            <w:pPr>
              <w:pStyle w:val="yTableNAm"/>
              <w:jc w:val="center"/>
            </w:pPr>
            <w:r>
              <w:t>153.0</w:t>
            </w:r>
          </w:p>
        </w:tc>
        <w:tc>
          <w:tcPr>
            <w:tcW w:w="2262" w:type="dxa"/>
            <w:tcBorders>
              <w:top w:val="single" w:sz="4" w:space="0" w:color="auto"/>
            </w:tcBorders>
            <w:vAlign w:val="bottom"/>
          </w:tcPr>
          <w:p>
            <w:pPr>
              <w:pStyle w:val="yTableNAm"/>
              <w:jc w:val="center"/>
            </w:pPr>
            <w:r>
              <w:t>185.9</w:t>
            </w:r>
          </w:p>
        </w:tc>
      </w:tr>
      <w:tr>
        <w:tc>
          <w:tcPr>
            <w:tcW w:w="1854" w:type="dxa"/>
          </w:tcPr>
          <w:p>
            <w:pPr>
              <w:pStyle w:val="yTableNAm"/>
            </w:pPr>
            <w:r>
              <w:t>Class 2 (c/kL)</w:t>
            </w:r>
          </w:p>
        </w:tc>
        <w:tc>
          <w:tcPr>
            <w:tcW w:w="2262" w:type="dxa"/>
            <w:vAlign w:val="bottom"/>
          </w:tcPr>
          <w:p>
            <w:pPr>
              <w:pStyle w:val="yTableNAm"/>
              <w:jc w:val="center"/>
            </w:pPr>
            <w:r>
              <w:t>168.9</w:t>
            </w:r>
          </w:p>
        </w:tc>
        <w:tc>
          <w:tcPr>
            <w:tcW w:w="2262" w:type="dxa"/>
            <w:vAlign w:val="bottom"/>
          </w:tcPr>
          <w:p>
            <w:pPr>
              <w:pStyle w:val="yTableNAm"/>
              <w:jc w:val="center"/>
            </w:pPr>
            <w:r>
              <w:t>202.5</w:t>
            </w:r>
          </w:p>
        </w:tc>
      </w:tr>
      <w:tr>
        <w:tc>
          <w:tcPr>
            <w:tcW w:w="1854" w:type="dxa"/>
          </w:tcPr>
          <w:p>
            <w:pPr>
              <w:pStyle w:val="yTableNAm"/>
            </w:pPr>
            <w:r>
              <w:t>Class 3 (c/kL)</w:t>
            </w:r>
          </w:p>
        </w:tc>
        <w:tc>
          <w:tcPr>
            <w:tcW w:w="2262" w:type="dxa"/>
            <w:vAlign w:val="bottom"/>
          </w:tcPr>
          <w:p>
            <w:pPr>
              <w:pStyle w:val="yTableNAm"/>
              <w:jc w:val="center"/>
            </w:pPr>
            <w:r>
              <w:t>186.2</w:t>
            </w:r>
          </w:p>
        </w:tc>
        <w:tc>
          <w:tcPr>
            <w:tcW w:w="2262" w:type="dxa"/>
            <w:vAlign w:val="bottom"/>
          </w:tcPr>
          <w:p>
            <w:pPr>
              <w:pStyle w:val="yTableNAm"/>
              <w:jc w:val="center"/>
            </w:pPr>
            <w:r>
              <w:t>220.3</w:t>
            </w:r>
          </w:p>
        </w:tc>
      </w:tr>
      <w:tr>
        <w:tc>
          <w:tcPr>
            <w:tcW w:w="1854" w:type="dxa"/>
          </w:tcPr>
          <w:p>
            <w:pPr>
              <w:pStyle w:val="yTableNAm"/>
            </w:pPr>
            <w:r>
              <w:t>Class 4 (c/kL)</w:t>
            </w:r>
          </w:p>
        </w:tc>
        <w:tc>
          <w:tcPr>
            <w:tcW w:w="2262" w:type="dxa"/>
            <w:vAlign w:val="bottom"/>
          </w:tcPr>
          <w:p>
            <w:pPr>
              <w:pStyle w:val="yTableNAm"/>
              <w:jc w:val="center"/>
            </w:pPr>
            <w:r>
              <w:t>205.4</w:t>
            </w:r>
          </w:p>
        </w:tc>
        <w:tc>
          <w:tcPr>
            <w:tcW w:w="2262" w:type="dxa"/>
            <w:vAlign w:val="bottom"/>
          </w:tcPr>
          <w:p>
            <w:pPr>
              <w:pStyle w:val="yTableNAm"/>
              <w:jc w:val="center"/>
            </w:pPr>
            <w:r>
              <w:t>240.0</w:t>
            </w:r>
          </w:p>
        </w:tc>
      </w:tr>
      <w:tr>
        <w:tc>
          <w:tcPr>
            <w:tcW w:w="1854" w:type="dxa"/>
          </w:tcPr>
          <w:p>
            <w:pPr>
              <w:pStyle w:val="yTableNAm"/>
            </w:pPr>
            <w:r>
              <w:t>Class 5 (c/kL)</w:t>
            </w:r>
          </w:p>
        </w:tc>
        <w:tc>
          <w:tcPr>
            <w:tcW w:w="2262" w:type="dxa"/>
            <w:vAlign w:val="bottom"/>
          </w:tcPr>
          <w:p>
            <w:pPr>
              <w:pStyle w:val="yTableNAm"/>
              <w:jc w:val="center"/>
            </w:pPr>
            <w:r>
              <w:t>226.7</w:t>
            </w:r>
          </w:p>
        </w:tc>
        <w:tc>
          <w:tcPr>
            <w:tcW w:w="2262" w:type="dxa"/>
            <w:vAlign w:val="bottom"/>
          </w:tcPr>
          <w:p>
            <w:pPr>
              <w:pStyle w:val="yTableNAm"/>
              <w:jc w:val="center"/>
            </w:pPr>
            <w:r>
              <w:t>261.3</w:t>
            </w:r>
          </w:p>
        </w:tc>
      </w:tr>
      <w:tr>
        <w:tc>
          <w:tcPr>
            <w:tcW w:w="1854" w:type="dxa"/>
          </w:tcPr>
          <w:p>
            <w:pPr>
              <w:pStyle w:val="yTableNAm"/>
            </w:pPr>
            <w:r>
              <w:t>Class 6 (c/kL)</w:t>
            </w:r>
          </w:p>
        </w:tc>
        <w:tc>
          <w:tcPr>
            <w:tcW w:w="2262" w:type="dxa"/>
            <w:vAlign w:val="bottom"/>
          </w:tcPr>
          <w:p>
            <w:pPr>
              <w:pStyle w:val="yTableNAm"/>
              <w:jc w:val="center"/>
            </w:pPr>
            <w:r>
              <w:t>246.5</w:t>
            </w:r>
          </w:p>
        </w:tc>
        <w:tc>
          <w:tcPr>
            <w:tcW w:w="2262" w:type="dxa"/>
            <w:vAlign w:val="bottom"/>
          </w:tcPr>
          <w:p>
            <w:pPr>
              <w:pStyle w:val="yTableNAm"/>
              <w:jc w:val="center"/>
            </w:pPr>
            <w:r>
              <w:t>284.6</w:t>
            </w:r>
          </w:p>
        </w:tc>
      </w:tr>
      <w:tr>
        <w:tc>
          <w:tcPr>
            <w:tcW w:w="1854" w:type="dxa"/>
          </w:tcPr>
          <w:p>
            <w:pPr>
              <w:pStyle w:val="yTableNAm"/>
            </w:pPr>
            <w:r>
              <w:t>Class 7 (c/kL)</w:t>
            </w:r>
          </w:p>
        </w:tc>
        <w:tc>
          <w:tcPr>
            <w:tcW w:w="2262" w:type="dxa"/>
            <w:vAlign w:val="bottom"/>
          </w:tcPr>
          <w:p>
            <w:pPr>
              <w:pStyle w:val="yTableNAm"/>
              <w:jc w:val="center"/>
            </w:pPr>
            <w:r>
              <w:t>268.1</w:t>
            </w:r>
          </w:p>
        </w:tc>
        <w:tc>
          <w:tcPr>
            <w:tcW w:w="2262" w:type="dxa"/>
            <w:vAlign w:val="bottom"/>
          </w:tcPr>
          <w:p>
            <w:pPr>
              <w:pStyle w:val="yTableNAm"/>
              <w:jc w:val="center"/>
            </w:pPr>
            <w:r>
              <w:t>309.9</w:t>
            </w:r>
          </w:p>
        </w:tc>
      </w:tr>
      <w:tr>
        <w:tc>
          <w:tcPr>
            <w:tcW w:w="1854" w:type="dxa"/>
          </w:tcPr>
          <w:p>
            <w:pPr>
              <w:pStyle w:val="yTableNAm"/>
            </w:pPr>
            <w:r>
              <w:t>Class 8 (c/kL)</w:t>
            </w:r>
          </w:p>
        </w:tc>
        <w:tc>
          <w:tcPr>
            <w:tcW w:w="2262" w:type="dxa"/>
            <w:vAlign w:val="bottom"/>
          </w:tcPr>
          <w:p>
            <w:pPr>
              <w:pStyle w:val="yTableNAm"/>
              <w:jc w:val="center"/>
            </w:pPr>
            <w:r>
              <w:t>290.3</w:t>
            </w:r>
          </w:p>
        </w:tc>
        <w:tc>
          <w:tcPr>
            <w:tcW w:w="2262" w:type="dxa"/>
            <w:vAlign w:val="bottom"/>
          </w:tcPr>
          <w:p>
            <w:pPr>
              <w:pStyle w:val="yTableNAm"/>
              <w:jc w:val="center"/>
            </w:pPr>
            <w:r>
              <w:t>337.5</w:t>
            </w:r>
          </w:p>
        </w:tc>
      </w:tr>
      <w:tr>
        <w:tc>
          <w:tcPr>
            <w:tcW w:w="1854" w:type="dxa"/>
          </w:tcPr>
          <w:p>
            <w:pPr>
              <w:pStyle w:val="yTableNAm"/>
            </w:pPr>
            <w:r>
              <w:t>Class 9 (c/kL)</w:t>
            </w:r>
          </w:p>
        </w:tc>
        <w:tc>
          <w:tcPr>
            <w:tcW w:w="2262" w:type="dxa"/>
            <w:vAlign w:val="bottom"/>
          </w:tcPr>
          <w:p>
            <w:pPr>
              <w:pStyle w:val="yTableNAm"/>
              <w:jc w:val="center"/>
            </w:pPr>
            <w:r>
              <w:t>314.2</w:t>
            </w:r>
          </w:p>
        </w:tc>
        <w:tc>
          <w:tcPr>
            <w:tcW w:w="2262" w:type="dxa"/>
            <w:vAlign w:val="bottom"/>
          </w:tcPr>
          <w:p>
            <w:pPr>
              <w:pStyle w:val="yTableNAm"/>
              <w:jc w:val="center"/>
            </w:pPr>
            <w:r>
              <w:t>367.4</w:t>
            </w:r>
          </w:p>
        </w:tc>
      </w:tr>
      <w:tr>
        <w:tc>
          <w:tcPr>
            <w:tcW w:w="1854" w:type="dxa"/>
          </w:tcPr>
          <w:p>
            <w:pPr>
              <w:pStyle w:val="yTableNAm"/>
            </w:pPr>
            <w:r>
              <w:t>Class 10 (c/kL)</w:t>
            </w:r>
          </w:p>
        </w:tc>
        <w:tc>
          <w:tcPr>
            <w:tcW w:w="2262" w:type="dxa"/>
            <w:vAlign w:val="bottom"/>
          </w:tcPr>
          <w:p>
            <w:pPr>
              <w:pStyle w:val="yTableNAm"/>
              <w:jc w:val="center"/>
            </w:pPr>
            <w:r>
              <w:t>334.5</w:t>
            </w:r>
          </w:p>
        </w:tc>
        <w:tc>
          <w:tcPr>
            <w:tcW w:w="2262" w:type="dxa"/>
            <w:vAlign w:val="bottom"/>
          </w:tcPr>
          <w:p>
            <w:pPr>
              <w:pStyle w:val="yTableNAm"/>
              <w:jc w:val="center"/>
            </w:pPr>
            <w:r>
              <w:t>400.1</w:t>
            </w:r>
          </w:p>
        </w:tc>
      </w:tr>
      <w:tr>
        <w:tc>
          <w:tcPr>
            <w:tcW w:w="1854" w:type="dxa"/>
          </w:tcPr>
          <w:p>
            <w:pPr>
              <w:pStyle w:val="yTableNAm"/>
            </w:pPr>
            <w:r>
              <w:t>Class 11 (c/kL)</w:t>
            </w:r>
          </w:p>
        </w:tc>
        <w:tc>
          <w:tcPr>
            <w:tcW w:w="2262" w:type="dxa"/>
            <w:vAlign w:val="bottom"/>
          </w:tcPr>
          <w:p>
            <w:pPr>
              <w:pStyle w:val="yTableNAm"/>
              <w:jc w:val="center"/>
            </w:pPr>
            <w:r>
              <w:t>365.7</w:t>
            </w:r>
          </w:p>
        </w:tc>
        <w:tc>
          <w:tcPr>
            <w:tcW w:w="2262" w:type="dxa"/>
            <w:vAlign w:val="bottom"/>
          </w:tcPr>
          <w:p>
            <w:pPr>
              <w:pStyle w:val="yTableNAm"/>
              <w:jc w:val="center"/>
            </w:pPr>
            <w:r>
              <w:t>435.7</w:t>
            </w:r>
          </w:p>
        </w:tc>
      </w:tr>
      <w:tr>
        <w:tc>
          <w:tcPr>
            <w:tcW w:w="1854" w:type="dxa"/>
          </w:tcPr>
          <w:p>
            <w:pPr>
              <w:pStyle w:val="yTableNAm"/>
            </w:pPr>
            <w:r>
              <w:t>Class 12 (c/kL)</w:t>
            </w:r>
          </w:p>
        </w:tc>
        <w:tc>
          <w:tcPr>
            <w:tcW w:w="2262" w:type="dxa"/>
            <w:vAlign w:val="bottom"/>
          </w:tcPr>
          <w:p>
            <w:pPr>
              <w:pStyle w:val="yTableNAm"/>
              <w:jc w:val="center"/>
            </w:pPr>
            <w:r>
              <w:t>399.8</w:t>
            </w:r>
          </w:p>
        </w:tc>
        <w:tc>
          <w:tcPr>
            <w:tcW w:w="2262" w:type="dxa"/>
            <w:vAlign w:val="bottom"/>
          </w:tcPr>
          <w:p>
            <w:pPr>
              <w:pStyle w:val="yTableNAm"/>
              <w:jc w:val="center"/>
            </w:pPr>
            <w:r>
              <w:t>474.5</w:t>
            </w:r>
          </w:p>
        </w:tc>
      </w:tr>
      <w:tr>
        <w:tc>
          <w:tcPr>
            <w:tcW w:w="1854" w:type="dxa"/>
          </w:tcPr>
          <w:p>
            <w:pPr>
              <w:pStyle w:val="yTableNAm"/>
            </w:pPr>
            <w:r>
              <w:t>Class 13 (c/kL)</w:t>
            </w:r>
          </w:p>
        </w:tc>
        <w:tc>
          <w:tcPr>
            <w:tcW w:w="2262" w:type="dxa"/>
            <w:vAlign w:val="bottom"/>
          </w:tcPr>
          <w:p>
            <w:pPr>
              <w:pStyle w:val="yTableNAm"/>
              <w:jc w:val="center"/>
            </w:pPr>
            <w:r>
              <w:t>437.1</w:t>
            </w:r>
          </w:p>
        </w:tc>
        <w:tc>
          <w:tcPr>
            <w:tcW w:w="2262" w:type="dxa"/>
            <w:vAlign w:val="bottom"/>
          </w:tcPr>
          <w:p>
            <w:pPr>
              <w:pStyle w:val="yTableNAm"/>
              <w:jc w:val="center"/>
            </w:pPr>
            <w:r>
              <w:t>516.7</w:t>
            </w:r>
          </w:p>
        </w:tc>
      </w:tr>
      <w:tr>
        <w:tc>
          <w:tcPr>
            <w:tcW w:w="1854" w:type="dxa"/>
          </w:tcPr>
          <w:p>
            <w:pPr>
              <w:pStyle w:val="yTableNAm"/>
            </w:pPr>
            <w:r>
              <w:t>Class 14 (c/kL)</w:t>
            </w:r>
          </w:p>
        </w:tc>
        <w:tc>
          <w:tcPr>
            <w:tcW w:w="2262" w:type="dxa"/>
            <w:vAlign w:val="bottom"/>
          </w:tcPr>
          <w:p>
            <w:pPr>
              <w:pStyle w:val="yTableNAm"/>
              <w:jc w:val="center"/>
            </w:pPr>
            <w:r>
              <w:t>478.0</w:t>
            </w:r>
          </w:p>
        </w:tc>
        <w:tc>
          <w:tcPr>
            <w:tcW w:w="2262" w:type="dxa"/>
            <w:vAlign w:val="bottom"/>
          </w:tcPr>
          <w:p>
            <w:pPr>
              <w:pStyle w:val="yTableNAm"/>
              <w:jc w:val="center"/>
            </w:pPr>
            <w:r>
              <w:t>562.6</w:t>
            </w:r>
          </w:p>
        </w:tc>
      </w:tr>
      <w:tr>
        <w:tc>
          <w:tcPr>
            <w:tcW w:w="1854" w:type="dxa"/>
            <w:tcBorders>
              <w:bottom w:val="single" w:sz="4" w:space="0" w:color="auto"/>
            </w:tcBorders>
          </w:tcPr>
          <w:p>
            <w:pPr>
              <w:pStyle w:val="yTableNAm"/>
            </w:pPr>
            <w:r>
              <w:t>Class 15 (c/kL)</w:t>
            </w:r>
          </w:p>
        </w:tc>
        <w:tc>
          <w:tcPr>
            <w:tcW w:w="2262" w:type="dxa"/>
            <w:tcBorders>
              <w:bottom w:val="single" w:sz="4" w:space="0" w:color="auto"/>
            </w:tcBorders>
            <w:vAlign w:val="bottom"/>
          </w:tcPr>
          <w:p>
            <w:pPr>
              <w:pStyle w:val="yTableNAm"/>
              <w:jc w:val="center"/>
            </w:pPr>
            <w:r>
              <w:t>522.6</w:t>
            </w:r>
          </w:p>
        </w:tc>
        <w:tc>
          <w:tcPr>
            <w:tcW w:w="2262" w:type="dxa"/>
            <w:tcBorders>
              <w:bottom w:val="single" w:sz="4" w:space="0" w:color="auto"/>
            </w:tcBorders>
            <w:vAlign w:val="bottom"/>
          </w:tcPr>
          <w:p>
            <w:pPr>
              <w:pStyle w:val="yTableNAm"/>
              <w:jc w:val="center"/>
            </w:pPr>
            <w:r>
              <w:t>612.7</w:t>
            </w:r>
          </w:p>
        </w:tc>
      </w:tr>
    </w:tbl>
    <w:p/>
    <w:tbl>
      <w:tblPr>
        <w:tblW w:w="0" w:type="auto"/>
        <w:tblInd w:w="534" w:type="dxa"/>
        <w:tblLook w:val="0000" w:firstRow="0" w:lastRow="0" w:firstColumn="0" w:lastColumn="0" w:noHBand="0" w:noVBand="0"/>
      </w:tblPr>
      <w:tblGrid>
        <w:gridCol w:w="850"/>
        <w:gridCol w:w="4236"/>
        <w:gridCol w:w="1292"/>
      </w:tblGrid>
      <w:tr>
        <w:trPr>
          <w:cantSplit/>
        </w:trPr>
        <w:tc>
          <w:tcPr>
            <w:tcW w:w="850" w:type="dxa"/>
          </w:tcPr>
          <w:p>
            <w:pPr>
              <w:pStyle w:val="yTableNAm"/>
            </w:pPr>
          </w:p>
        </w:tc>
        <w:tc>
          <w:tcPr>
            <w:tcW w:w="4236" w:type="dxa"/>
          </w:tcPr>
          <w:p>
            <w:pPr>
              <w:pStyle w:val="yTableNAm"/>
              <w:tabs>
                <w:tab w:val="clear" w:pos="567"/>
                <w:tab w:val="left" w:pos="256"/>
                <w:tab w:val="left" w:pos="776"/>
              </w:tabs>
              <w:ind w:left="776" w:hanging="776"/>
            </w:pPr>
            <w:r>
              <w:rPr>
                <w:snapToGrid w:val="0"/>
              </w:rPr>
              <w:tab/>
              <w:t>(c)</w:t>
            </w:r>
            <w:r>
              <w:rPr>
                <w:snapToGrid w:val="0"/>
              </w:rPr>
              <w:tab/>
              <w:t>farmland —</w:t>
            </w:r>
          </w:p>
        </w:tc>
        <w:tc>
          <w:tcPr>
            <w:tcW w:w="1292" w:type="dxa"/>
            <w:vAlign w:val="bottom"/>
          </w:tcPr>
          <w:p>
            <w:pPr>
              <w:pStyle w:val="yTableNAm"/>
            </w:pPr>
          </w:p>
        </w:tc>
      </w:tr>
      <w:tr>
        <w:trPr>
          <w:cantSplit/>
        </w:trPr>
        <w:tc>
          <w:tcPr>
            <w:tcW w:w="850" w:type="dxa"/>
          </w:tcPr>
          <w:p>
            <w:pPr>
              <w:pStyle w:val="yTableNAm"/>
            </w:pPr>
          </w:p>
        </w:tc>
        <w:tc>
          <w:tcPr>
            <w:tcW w:w="4236" w:type="dxa"/>
          </w:tcPr>
          <w:p>
            <w:pPr>
              <w:pStyle w:val="yTableNAm"/>
              <w:tabs>
                <w:tab w:val="clear" w:pos="567"/>
                <w:tab w:val="left" w:pos="1010"/>
                <w:tab w:val="right" w:leader="dot" w:pos="5103"/>
              </w:tabs>
            </w:pPr>
            <w:r>
              <w:tab/>
              <w:t xml:space="preserve">all water supplied </w:t>
            </w:r>
            <w:r>
              <w:tab/>
            </w:r>
          </w:p>
        </w:tc>
        <w:tc>
          <w:tcPr>
            <w:tcW w:w="1292" w:type="dxa"/>
            <w:vAlign w:val="bottom"/>
          </w:tcPr>
          <w:p>
            <w:pPr>
              <w:pStyle w:val="yTableNAm"/>
            </w:pPr>
            <w:r>
              <w:t>148.0 cents</w:t>
            </w:r>
          </w:p>
        </w:tc>
      </w:tr>
      <w:tr>
        <w:trPr>
          <w:cantSplit/>
        </w:trPr>
        <w:tc>
          <w:tcPr>
            <w:tcW w:w="850" w:type="dxa"/>
          </w:tcPr>
          <w:p>
            <w:pPr>
              <w:pStyle w:val="yTableNAm"/>
            </w:pPr>
          </w:p>
        </w:tc>
        <w:tc>
          <w:tcPr>
            <w:tcW w:w="4236" w:type="dxa"/>
          </w:tcPr>
          <w:p>
            <w:pPr>
              <w:pStyle w:val="yTableNAm"/>
              <w:tabs>
                <w:tab w:val="clear" w:pos="567"/>
                <w:tab w:val="left" w:pos="256"/>
                <w:tab w:val="left" w:pos="776"/>
              </w:tabs>
              <w:ind w:left="776" w:hanging="776"/>
            </w:pPr>
            <w:r>
              <w:rPr>
                <w:snapToGrid w:val="0"/>
              </w:rPr>
              <w:tab/>
              <w:t>(d)</w:t>
            </w:r>
            <w:r>
              <w:rPr>
                <w:snapToGrid w:val="0"/>
              </w:rPr>
              <w:tab/>
              <w:t>mining —</w:t>
            </w:r>
          </w:p>
        </w:tc>
        <w:tc>
          <w:tcPr>
            <w:tcW w:w="1292" w:type="dxa"/>
            <w:vAlign w:val="bottom"/>
          </w:tcPr>
          <w:p>
            <w:pPr>
              <w:pStyle w:val="yTableNAm"/>
            </w:pPr>
          </w:p>
        </w:tc>
      </w:tr>
      <w:tr>
        <w:trPr>
          <w:cantSplit/>
        </w:trPr>
        <w:tc>
          <w:tcPr>
            <w:tcW w:w="850" w:type="dxa"/>
          </w:tcPr>
          <w:p>
            <w:pPr>
              <w:pStyle w:val="yTableNAm"/>
            </w:pPr>
          </w:p>
        </w:tc>
        <w:tc>
          <w:tcPr>
            <w:tcW w:w="4236" w:type="dxa"/>
          </w:tcPr>
          <w:p>
            <w:pPr>
              <w:pStyle w:val="yTableNAm"/>
              <w:tabs>
                <w:tab w:val="clear" w:pos="567"/>
                <w:tab w:val="left" w:pos="1010"/>
                <w:tab w:val="right" w:leader="dot" w:pos="5103"/>
              </w:tabs>
            </w:pPr>
            <w:r>
              <w:tab/>
              <w:t xml:space="preserve">all water supplied </w:t>
            </w:r>
            <w:r>
              <w:tab/>
            </w:r>
          </w:p>
        </w:tc>
        <w:tc>
          <w:tcPr>
            <w:tcW w:w="1292" w:type="dxa"/>
            <w:vAlign w:val="bottom"/>
          </w:tcPr>
          <w:p>
            <w:pPr>
              <w:pStyle w:val="yTableNAm"/>
            </w:pPr>
            <w:r>
              <w:t>271.5 cents</w:t>
            </w:r>
          </w:p>
        </w:tc>
      </w:tr>
      <w:tr>
        <w:trPr>
          <w:cantSplit/>
        </w:trPr>
        <w:tc>
          <w:tcPr>
            <w:tcW w:w="850" w:type="dxa"/>
          </w:tcPr>
          <w:p>
            <w:pPr>
              <w:pStyle w:val="yTableNAm"/>
            </w:pPr>
          </w:p>
        </w:tc>
        <w:tc>
          <w:tcPr>
            <w:tcW w:w="4236" w:type="dxa"/>
          </w:tcPr>
          <w:p>
            <w:pPr>
              <w:pStyle w:val="yTableNAm"/>
              <w:tabs>
                <w:tab w:val="clear" w:pos="567"/>
                <w:tab w:val="left" w:pos="256"/>
                <w:tab w:val="left" w:pos="776"/>
              </w:tabs>
              <w:ind w:left="776" w:hanging="776"/>
            </w:pPr>
            <w:r>
              <w:rPr>
                <w:snapToGrid w:val="0"/>
              </w:rPr>
              <w:tab/>
              <w:t>(e)</w:t>
            </w:r>
            <w:r>
              <w:rPr>
                <w:snapToGrid w:val="0"/>
              </w:rPr>
              <w:tab/>
            </w:r>
            <w:r>
              <w:rPr>
                <w:snapToGrid w:val="0"/>
                <w:spacing w:val="-4"/>
              </w:rPr>
              <w:t>institutional public</w:t>
            </w:r>
            <w:r>
              <w:rPr>
                <w:snapToGrid w:val="0"/>
              </w:rPr>
              <w:t> —</w:t>
            </w:r>
          </w:p>
        </w:tc>
        <w:tc>
          <w:tcPr>
            <w:tcW w:w="1292" w:type="dxa"/>
            <w:vAlign w:val="bottom"/>
          </w:tcPr>
          <w:p>
            <w:pPr>
              <w:pStyle w:val="yTableNAm"/>
            </w:pPr>
          </w:p>
        </w:tc>
      </w:tr>
      <w:tr>
        <w:trPr>
          <w:cantSplit/>
        </w:trPr>
        <w:tc>
          <w:tcPr>
            <w:tcW w:w="850" w:type="dxa"/>
          </w:tcPr>
          <w:p>
            <w:pPr>
              <w:pStyle w:val="yTableNAm"/>
            </w:pPr>
          </w:p>
        </w:tc>
        <w:tc>
          <w:tcPr>
            <w:tcW w:w="4236" w:type="dxa"/>
          </w:tcPr>
          <w:p>
            <w:pPr>
              <w:pStyle w:val="yTableNAm"/>
              <w:tabs>
                <w:tab w:val="clear" w:pos="567"/>
                <w:tab w:val="left" w:pos="1010"/>
                <w:tab w:val="right" w:leader="dot" w:pos="5103"/>
              </w:tabs>
            </w:pPr>
            <w:r>
              <w:tab/>
              <w:t xml:space="preserve">up to 300 kL </w:t>
            </w:r>
            <w:r>
              <w:tab/>
            </w:r>
          </w:p>
        </w:tc>
        <w:tc>
          <w:tcPr>
            <w:tcW w:w="1292" w:type="dxa"/>
            <w:vAlign w:val="bottom"/>
          </w:tcPr>
          <w:p>
            <w:pPr>
              <w:pStyle w:val="yTableNAm"/>
            </w:pPr>
            <w:r>
              <w:t>153.0 cents</w:t>
            </w:r>
          </w:p>
        </w:tc>
      </w:tr>
      <w:tr>
        <w:trPr>
          <w:cantSplit/>
        </w:trPr>
        <w:tc>
          <w:tcPr>
            <w:tcW w:w="850" w:type="dxa"/>
          </w:tcPr>
          <w:p>
            <w:pPr>
              <w:pStyle w:val="yTableNAm"/>
            </w:pPr>
          </w:p>
        </w:tc>
        <w:tc>
          <w:tcPr>
            <w:tcW w:w="4236" w:type="dxa"/>
          </w:tcPr>
          <w:p>
            <w:pPr>
              <w:pStyle w:val="yTableNAm"/>
              <w:tabs>
                <w:tab w:val="clear" w:pos="567"/>
                <w:tab w:val="left" w:pos="1010"/>
                <w:tab w:val="right" w:leader="dot" w:pos="5103"/>
              </w:tabs>
            </w:pPr>
            <w:r>
              <w:tab/>
              <w:t xml:space="preserve">over 300 kL </w:t>
            </w:r>
            <w:r>
              <w:tab/>
            </w:r>
          </w:p>
        </w:tc>
        <w:tc>
          <w:tcPr>
            <w:tcW w:w="1292" w:type="dxa"/>
            <w:vAlign w:val="bottom"/>
          </w:tcPr>
          <w:p>
            <w:pPr>
              <w:pStyle w:val="yTableNAm"/>
            </w:pPr>
            <w:r>
              <w:t>185.9 cents</w:t>
            </w:r>
          </w:p>
        </w:tc>
      </w:tr>
      <w:tr>
        <w:trPr>
          <w:cantSplit/>
        </w:trPr>
        <w:tc>
          <w:tcPr>
            <w:tcW w:w="850" w:type="dxa"/>
          </w:tcPr>
          <w:p>
            <w:pPr>
              <w:pStyle w:val="yTableNAm"/>
            </w:pPr>
          </w:p>
        </w:tc>
        <w:tc>
          <w:tcPr>
            <w:tcW w:w="4236" w:type="dxa"/>
          </w:tcPr>
          <w:p>
            <w:pPr>
              <w:pStyle w:val="yTableNAm"/>
              <w:tabs>
                <w:tab w:val="clear" w:pos="567"/>
                <w:tab w:val="left" w:pos="256"/>
                <w:tab w:val="left" w:pos="776"/>
              </w:tabs>
              <w:ind w:left="776" w:hanging="776"/>
            </w:pPr>
            <w:r>
              <w:rPr>
                <w:snapToGrid w:val="0"/>
              </w:rPr>
              <w:tab/>
              <w:t>(f)</w:t>
            </w:r>
            <w:r>
              <w:rPr>
                <w:snapToGrid w:val="0"/>
              </w:rPr>
              <w:tab/>
              <w:t>charitable purposes —</w:t>
            </w:r>
          </w:p>
        </w:tc>
        <w:tc>
          <w:tcPr>
            <w:tcW w:w="1292" w:type="dxa"/>
            <w:vAlign w:val="bottom"/>
          </w:tcPr>
          <w:p>
            <w:pPr>
              <w:pStyle w:val="yTableNAm"/>
            </w:pPr>
          </w:p>
        </w:tc>
      </w:tr>
      <w:tr>
        <w:trPr>
          <w:cantSplit/>
        </w:trPr>
        <w:tc>
          <w:tcPr>
            <w:tcW w:w="850" w:type="dxa"/>
          </w:tcPr>
          <w:p>
            <w:pPr>
              <w:pStyle w:val="yTableNAm"/>
            </w:pPr>
          </w:p>
        </w:tc>
        <w:tc>
          <w:tcPr>
            <w:tcW w:w="4236" w:type="dxa"/>
          </w:tcPr>
          <w:p>
            <w:pPr>
              <w:pStyle w:val="yTableNAm"/>
              <w:tabs>
                <w:tab w:val="clear" w:pos="567"/>
                <w:tab w:val="left" w:pos="1010"/>
                <w:tab w:val="right" w:leader="dot" w:pos="5103"/>
              </w:tabs>
            </w:pPr>
            <w:r>
              <w:tab/>
              <w:t xml:space="preserve">up to 300 kL </w:t>
            </w:r>
            <w:r>
              <w:tab/>
            </w:r>
          </w:p>
        </w:tc>
        <w:tc>
          <w:tcPr>
            <w:tcW w:w="1292" w:type="dxa"/>
            <w:vAlign w:val="bottom"/>
          </w:tcPr>
          <w:p>
            <w:pPr>
              <w:pStyle w:val="yTableNAm"/>
            </w:pPr>
            <w:r>
              <w:t>153.0 cents</w:t>
            </w:r>
          </w:p>
        </w:tc>
      </w:tr>
      <w:tr>
        <w:trPr>
          <w:cantSplit/>
        </w:trPr>
        <w:tc>
          <w:tcPr>
            <w:tcW w:w="850" w:type="dxa"/>
          </w:tcPr>
          <w:p>
            <w:pPr>
              <w:pStyle w:val="yTableNAm"/>
            </w:pPr>
          </w:p>
        </w:tc>
        <w:tc>
          <w:tcPr>
            <w:tcW w:w="4236" w:type="dxa"/>
          </w:tcPr>
          <w:p>
            <w:pPr>
              <w:pStyle w:val="yTableNAm"/>
              <w:tabs>
                <w:tab w:val="clear" w:pos="567"/>
                <w:tab w:val="left" w:pos="1010"/>
                <w:tab w:val="right" w:leader="dot" w:pos="5103"/>
              </w:tabs>
            </w:pPr>
            <w:r>
              <w:tab/>
              <w:t xml:space="preserve">over 300 kL </w:t>
            </w:r>
            <w:r>
              <w:tab/>
            </w:r>
          </w:p>
        </w:tc>
        <w:tc>
          <w:tcPr>
            <w:tcW w:w="1292" w:type="dxa"/>
            <w:vAlign w:val="bottom"/>
          </w:tcPr>
          <w:p>
            <w:pPr>
              <w:pStyle w:val="yTableNAm"/>
            </w:pPr>
            <w:r>
              <w:t>185.9 cents</w:t>
            </w:r>
          </w:p>
        </w:tc>
      </w:tr>
      <w:tr>
        <w:trPr>
          <w:cantSplit/>
        </w:trPr>
        <w:tc>
          <w:tcPr>
            <w:tcW w:w="850" w:type="dxa"/>
          </w:tcPr>
          <w:p>
            <w:pPr>
              <w:pStyle w:val="yTableNAm"/>
            </w:pPr>
          </w:p>
        </w:tc>
        <w:tc>
          <w:tcPr>
            <w:tcW w:w="4236" w:type="dxa"/>
          </w:tcPr>
          <w:p>
            <w:pPr>
              <w:pStyle w:val="yTableNAm"/>
              <w:tabs>
                <w:tab w:val="clear" w:pos="567"/>
                <w:tab w:val="left" w:pos="256"/>
                <w:tab w:val="left" w:pos="776"/>
              </w:tabs>
              <w:ind w:left="776" w:hanging="776"/>
            </w:pPr>
            <w:r>
              <w:rPr>
                <w:snapToGrid w:val="0"/>
              </w:rPr>
              <w:tab/>
              <w:t>(g)</w:t>
            </w:r>
            <w:r>
              <w:rPr>
                <w:snapToGrid w:val="0"/>
              </w:rPr>
              <w:tab/>
              <w:t>c</w:t>
            </w:r>
            <w:r>
              <w:t>ommercial residential</w:t>
            </w:r>
            <w:r>
              <w:rPr>
                <w:snapToGrid w:val="0"/>
              </w:rPr>
              <w:t xml:space="preserve"> (according to the non</w:t>
            </w:r>
            <w:r>
              <w:rPr>
                <w:snapToGrid w:val="0"/>
              </w:rPr>
              <w:noBreakHyphen/>
              <w:t>residential classification of the town/area in which that property is situated, as set out in Schedule 10) —</w:t>
            </w:r>
          </w:p>
        </w:tc>
        <w:tc>
          <w:tcPr>
            <w:tcW w:w="1292" w:type="dxa"/>
            <w:vAlign w:val="bottom"/>
          </w:tcPr>
          <w:p>
            <w:pPr>
              <w:pStyle w:val="yTableNAm"/>
            </w:pPr>
          </w:p>
        </w:tc>
      </w:tr>
    </w:tbl>
    <w:p/>
    <w:tbl>
      <w:tblPr>
        <w:tblW w:w="6378" w:type="dxa"/>
        <w:tblInd w:w="454" w:type="dxa"/>
        <w:tblLayout w:type="fixed"/>
        <w:tblCellMar>
          <w:left w:w="28" w:type="dxa"/>
          <w:right w:w="28" w:type="dxa"/>
        </w:tblCellMar>
        <w:tblLook w:val="0000" w:firstRow="0" w:lastRow="0" w:firstColumn="0" w:lastColumn="0" w:noHBand="0" w:noVBand="0"/>
      </w:tblPr>
      <w:tblGrid>
        <w:gridCol w:w="1856"/>
        <w:gridCol w:w="1507"/>
        <w:gridCol w:w="1507"/>
        <w:gridCol w:w="1508"/>
      </w:tblGrid>
      <w:tr>
        <w:trPr>
          <w:cantSplit/>
          <w:tblHeader/>
        </w:trPr>
        <w:tc>
          <w:tcPr>
            <w:tcW w:w="1856" w:type="dxa"/>
            <w:vMerge w:val="restart"/>
            <w:tcBorders>
              <w:top w:val="single" w:sz="4" w:space="0" w:color="auto"/>
            </w:tcBorders>
          </w:tcPr>
          <w:p>
            <w:pPr>
              <w:pStyle w:val="yTableNAm"/>
              <w:rPr>
                <w:b/>
              </w:rPr>
            </w:pPr>
            <w:r>
              <w:rPr>
                <w:b/>
              </w:rPr>
              <w:t>Class</w:t>
            </w:r>
          </w:p>
        </w:tc>
        <w:tc>
          <w:tcPr>
            <w:tcW w:w="4522" w:type="dxa"/>
            <w:gridSpan w:val="3"/>
            <w:tcBorders>
              <w:top w:val="single" w:sz="4" w:space="0" w:color="auto"/>
            </w:tcBorders>
          </w:tcPr>
          <w:p>
            <w:pPr>
              <w:pStyle w:val="yTableNAm"/>
              <w:jc w:val="center"/>
              <w:rPr>
                <w:b/>
              </w:rPr>
            </w:pPr>
            <w:r>
              <w:rPr>
                <w:b/>
              </w:rPr>
              <w:t>Consumption (kL)</w:t>
            </w:r>
          </w:p>
        </w:tc>
      </w:tr>
      <w:tr>
        <w:trPr>
          <w:cantSplit/>
          <w:tblHeader/>
        </w:trPr>
        <w:tc>
          <w:tcPr>
            <w:tcW w:w="1856" w:type="dxa"/>
            <w:vMerge/>
            <w:tcBorders>
              <w:bottom w:val="single" w:sz="4" w:space="0" w:color="auto"/>
            </w:tcBorders>
          </w:tcPr>
          <w:p>
            <w:pPr>
              <w:pStyle w:val="yTableNAm"/>
              <w:jc w:val="center"/>
              <w:rPr>
                <w:b/>
              </w:rPr>
            </w:pPr>
          </w:p>
        </w:tc>
        <w:tc>
          <w:tcPr>
            <w:tcW w:w="1507" w:type="dxa"/>
            <w:tcBorders>
              <w:bottom w:val="single" w:sz="4" w:space="0" w:color="auto"/>
            </w:tcBorders>
          </w:tcPr>
          <w:p>
            <w:pPr>
              <w:pStyle w:val="yTableNAm"/>
              <w:jc w:val="center"/>
              <w:rPr>
                <w:b/>
              </w:rPr>
            </w:pPr>
            <w:r>
              <w:rPr>
                <w:b/>
              </w:rPr>
              <w:t>Up to 150</w:t>
            </w:r>
          </w:p>
        </w:tc>
        <w:tc>
          <w:tcPr>
            <w:tcW w:w="1507" w:type="dxa"/>
            <w:tcBorders>
              <w:bottom w:val="single" w:sz="4" w:space="0" w:color="auto"/>
            </w:tcBorders>
          </w:tcPr>
          <w:p>
            <w:pPr>
              <w:pStyle w:val="yTableNAm"/>
              <w:jc w:val="center"/>
              <w:rPr>
                <w:b/>
              </w:rPr>
            </w:pPr>
            <w:r>
              <w:rPr>
                <w:b/>
              </w:rPr>
              <w:t>Over 150 but not over 450</w:t>
            </w:r>
          </w:p>
        </w:tc>
        <w:tc>
          <w:tcPr>
            <w:tcW w:w="1508" w:type="dxa"/>
            <w:tcBorders>
              <w:bottom w:val="single" w:sz="4" w:space="0" w:color="auto"/>
            </w:tcBorders>
          </w:tcPr>
          <w:p>
            <w:pPr>
              <w:pStyle w:val="yTableNAm"/>
              <w:jc w:val="center"/>
              <w:rPr>
                <w:b/>
              </w:rPr>
            </w:pPr>
            <w:r>
              <w:rPr>
                <w:b/>
              </w:rPr>
              <w:t>Over 450</w:t>
            </w:r>
          </w:p>
        </w:tc>
      </w:tr>
      <w:tr>
        <w:tc>
          <w:tcPr>
            <w:tcW w:w="1856" w:type="dxa"/>
            <w:tcBorders>
              <w:top w:val="single" w:sz="4" w:space="0" w:color="auto"/>
            </w:tcBorders>
          </w:tcPr>
          <w:p>
            <w:pPr>
              <w:pStyle w:val="yTableNAm"/>
            </w:pPr>
            <w:r>
              <w:t>Class 1 (c/kL)</w:t>
            </w:r>
          </w:p>
        </w:tc>
        <w:tc>
          <w:tcPr>
            <w:tcW w:w="1507" w:type="dxa"/>
            <w:tcBorders>
              <w:top w:val="single" w:sz="4" w:space="0" w:color="auto"/>
            </w:tcBorders>
            <w:vAlign w:val="bottom"/>
          </w:tcPr>
          <w:p>
            <w:pPr>
              <w:pStyle w:val="yTableNAm"/>
            </w:pPr>
            <w:r>
              <w:t>119.2</w:t>
            </w:r>
          </w:p>
        </w:tc>
        <w:tc>
          <w:tcPr>
            <w:tcW w:w="1507" w:type="dxa"/>
            <w:tcBorders>
              <w:top w:val="single" w:sz="4" w:space="0" w:color="auto"/>
            </w:tcBorders>
            <w:vAlign w:val="bottom"/>
          </w:tcPr>
          <w:p>
            <w:pPr>
              <w:pStyle w:val="yTableNAm"/>
            </w:pPr>
            <w:r>
              <w:t>153.0</w:t>
            </w:r>
          </w:p>
        </w:tc>
        <w:tc>
          <w:tcPr>
            <w:tcW w:w="1508" w:type="dxa"/>
            <w:tcBorders>
              <w:top w:val="single" w:sz="4" w:space="0" w:color="auto"/>
            </w:tcBorders>
            <w:vAlign w:val="bottom"/>
          </w:tcPr>
          <w:p>
            <w:pPr>
              <w:pStyle w:val="yTableNAm"/>
            </w:pPr>
            <w:r>
              <w:t>185.9</w:t>
            </w:r>
          </w:p>
        </w:tc>
      </w:tr>
      <w:tr>
        <w:tc>
          <w:tcPr>
            <w:tcW w:w="1856" w:type="dxa"/>
          </w:tcPr>
          <w:p>
            <w:pPr>
              <w:pStyle w:val="yTableNAm"/>
            </w:pPr>
            <w:r>
              <w:t>Class 2 (c/kL)</w:t>
            </w:r>
          </w:p>
        </w:tc>
        <w:tc>
          <w:tcPr>
            <w:tcW w:w="1507" w:type="dxa"/>
            <w:vAlign w:val="bottom"/>
          </w:tcPr>
          <w:p>
            <w:pPr>
              <w:pStyle w:val="yTableNAm"/>
            </w:pPr>
            <w:r>
              <w:t>119.2</w:t>
            </w:r>
          </w:p>
        </w:tc>
        <w:tc>
          <w:tcPr>
            <w:tcW w:w="1507" w:type="dxa"/>
            <w:vAlign w:val="bottom"/>
          </w:tcPr>
          <w:p>
            <w:pPr>
              <w:pStyle w:val="yTableNAm"/>
            </w:pPr>
            <w:r>
              <w:t>168.9</w:t>
            </w:r>
          </w:p>
        </w:tc>
        <w:tc>
          <w:tcPr>
            <w:tcW w:w="1508" w:type="dxa"/>
            <w:vAlign w:val="bottom"/>
          </w:tcPr>
          <w:p>
            <w:pPr>
              <w:pStyle w:val="yTableNAm"/>
            </w:pPr>
            <w:r>
              <w:t>202.5</w:t>
            </w:r>
          </w:p>
        </w:tc>
      </w:tr>
      <w:tr>
        <w:tc>
          <w:tcPr>
            <w:tcW w:w="1856" w:type="dxa"/>
          </w:tcPr>
          <w:p>
            <w:pPr>
              <w:pStyle w:val="yTableNAm"/>
            </w:pPr>
            <w:r>
              <w:t>Class 3 (c/kL)</w:t>
            </w:r>
          </w:p>
        </w:tc>
        <w:tc>
          <w:tcPr>
            <w:tcW w:w="1507" w:type="dxa"/>
            <w:vAlign w:val="bottom"/>
          </w:tcPr>
          <w:p>
            <w:pPr>
              <w:pStyle w:val="yTableNAm"/>
            </w:pPr>
            <w:r>
              <w:t>119.2</w:t>
            </w:r>
          </w:p>
        </w:tc>
        <w:tc>
          <w:tcPr>
            <w:tcW w:w="1507" w:type="dxa"/>
            <w:vAlign w:val="bottom"/>
          </w:tcPr>
          <w:p>
            <w:pPr>
              <w:pStyle w:val="yTableNAm"/>
            </w:pPr>
            <w:r>
              <w:t>186.2</w:t>
            </w:r>
          </w:p>
        </w:tc>
        <w:tc>
          <w:tcPr>
            <w:tcW w:w="1508" w:type="dxa"/>
            <w:vAlign w:val="bottom"/>
          </w:tcPr>
          <w:p>
            <w:pPr>
              <w:pStyle w:val="yTableNAm"/>
            </w:pPr>
            <w:r>
              <w:t>220.3</w:t>
            </w:r>
          </w:p>
        </w:tc>
      </w:tr>
      <w:tr>
        <w:tc>
          <w:tcPr>
            <w:tcW w:w="1856" w:type="dxa"/>
          </w:tcPr>
          <w:p>
            <w:pPr>
              <w:pStyle w:val="yTableNAm"/>
            </w:pPr>
            <w:r>
              <w:t>Class 4 (c/kL)</w:t>
            </w:r>
          </w:p>
        </w:tc>
        <w:tc>
          <w:tcPr>
            <w:tcW w:w="1507" w:type="dxa"/>
            <w:vAlign w:val="bottom"/>
          </w:tcPr>
          <w:p>
            <w:pPr>
              <w:pStyle w:val="yTableNAm"/>
            </w:pPr>
            <w:r>
              <w:t>119.2</w:t>
            </w:r>
          </w:p>
        </w:tc>
        <w:tc>
          <w:tcPr>
            <w:tcW w:w="1507" w:type="dxa"/>
            <w:vAlign w:val="bottom"/>
          </w:tcPr>
          <w:p>
            <w:pPr>
              <w:pStyle w:val="yTableNAm"/>
            </w:pPr>
            <w:r>
              <w:t>205.4</w:t>
            </w:r>
          </w:p>
        </w:tc>
        <w:tc>
          <w:tcPr>
            <w:tcW w:w="1508" w:type="dxa"/>
            <w:vAlign w:val="bottom"/>
          </w:tcPr>
          <w:p>
            <w:pPr>
              <w:pStyle w:val="yTableNAm"/>
            </w:pPr>
            <w:r>
              <w:t>240.0</w:t>
            </w:r>
          </w:p>
        </w:tc>
      </w:tr>
      <w:tr>
        <w:tc>
          <w:tcPr>
            <w:tcW w:w="1856" w:type="dxa"/>
          </w:tcPr>
          <w:p>
            <w:pPr>
              <w:pStyle w:val="yTableNAm"/>
            </w:pPr>
            <w:r>
              <w:t>Class 5 (c/kL)</w:t>
            </w:r>
          </w:p>
        </w:tc>
        <w:tc>
          <w:tcPr>
            <w:tcW w:w="1507" w:type="dxa"/>
            <w:vAlign w:val="bottom"/>
          </w:tcPr>
          <w:p>
            <w:pPr>
              <w:pStyle w:val="yTableNAm"/>
            </w:pPr>
            <w:r>
              <w:t>119.2</w:t>
            </w:r>
          </w:p>
        </w:tc>
        <w:tc>
          <w:tcPr>
            <w:tcW w:w="1507" w:type="dxa"/>
            <w:vAlign w:val="bottom"/>
          </w:tcPr>
          <w:p>
            <w:pPr>
              <w:pStyle w:val="yTableNAm"/>
            </w:pPr>
            <w:r>
              <w:t>226.7</w:t>
            </w:r>
          </w:p>
        </w:tc>
        <w:tc>
          <w:tcPr>
            <w:tcW w:w="1508" w:type="dxa"/>
            <w:vAlign w:val="bottom"/>
          </w:tcPr>
          <w:p>
            <w:pPr>
              <w:pStyle w:val="yTableNAm"/>
            </w:pPr>
            <w:r>
              <w:t>261.3</w:t>
            </w:r>
          </w:p>
        </w:tc>
      </w:tr>
      <w:tr>
        <w:tc>
          <w:tcPr>
            <w:tcW w:w="1856" w:type="dxa"/>
          </w:tcPr>
          <w:p>
            <w:pPr>
              <w:pStyle w:val="yTableNAm"/>
            </w:pPr>
            <w:r>
              <w:t>Class 6 (c/kL)</w:t>
            </w:r>
          </w:p>
        </w:tc>
        <w:tc>
          <w:tcPr>
            <w:tcW w:w="1507" w:type="dxa"/>
            <w:vAlign w:val="bottom"/>
          </w:tcPr>
          <w:p>
            <w:pPr>
              <w:pStyle w:val="yTableNAm"/>
            </w:pPr>
            <w:r>
              <w:t>119.2</w:t>
            </w:r>
          </w:p>
        </w:tc>
        <w:tc>
          <w:tcPr>
            <w:tcW w:w="1507" w:type="dxa"/>
            <w:vAlign w:val="bottom"/>
          </w:tcPr>
          <w:p>
            <w:pPr>
              <w:pStyle w:val="yTableNAm"/>
            </w:pPr>
            <w:r>
              <w:t>246.5</w:t>
            </w:r>
          </w:p>
        </w:tc>
        <w:tc>
          <w:tcPr>
            <w:tcW w:w="1508" w:type="dxa"/>
            <w:vAlign w:val="bottom"/>
          </w:tcPr>
          <w:p>
            <w:pPr>
              <w:pStyle w:val="yTableNAm"/>
            </w:pPr>
            <w:r>
              <w:t>284.6</w:t>
            </w:r>
          </w:p>
        </w:tc>
      </w:tr>
      <w:tr>
        <w:tc>
          <w:tcPr>
            <w:tcW w:w="1856" w:type="dxa"/>
          </w:tcPr>
          <w:p>
            <w:pPr>
              <w:pStyle w:val="yTableNAm"/>
            </w:pPr>
            <w:r>
              <w:t>Class 7 (c/kL)</w:t>
            </w:r>
          </w:p>
        </w:tc>
        <w:tc>
          <w:tcPr>
            <w:tcW w:w="1507" w:type="dxa"/>
            <w:vAlign w:val="bottom"/>
          </w:tcPr>
          <w:p>
            <w:pPr>
              <w:pStyle w:val="yTableNAm"/>
            </w:pPr>
            <w:r>
              <w:t>119.2</w:t>
            </w:r>
          </w:p>
        </w:tc>
        <w:tc>
          <w:tcPr>
            <w:tcW w:w="1507" w:type="dxa"/>
            <w:vAlign w:val="bottom"/>
          </w:tcPr>
          <w:p>
            <w:pPr>
              <w:pStyle w:val="yTableNAm"/>
            </w:pPr>
            <w:r>
              <w:t>268.1</w:t>
            </w:r>
          </w:p>
        </w:tc>
        <w:tc>
          <w:tcPr>
            <w:tcW w:w="1508" w:type="dxa"/>
            <w:vAlign w:val="bottom"/>
          </w:tcPr>
          <w:p>
            <w:pPr>
              <w:pStyle w:val="yTableNAm"/>
            </w:pPr>
            <w:r>
              <w:t>309.9</w:t>
            </w:r>
          </w:p>
        </w:tc>
      </w:tr>
      <w:tr>
        <w:tc>
          <w:tcPr>
            <w:tcW w:w="1856" w:type="dxa"/>
          </w:tcPr>
          <w:p>
            <w:pPr>
              <w:pStyle w:val="yTableNAm"/>
            </w:pPr>
            <w:r>
              <w:t>Class 8 (c/kL)</w:t>
            </w:r>
          </w:p>
        </w:tc>
        <w:tc>
          <w:tcPr>
            <w:tcW w:w="1507" w:type="dxa"/>
            <w:vAlign w:val="bottom"/>
          </w:tcPr>
          <w:p>
            <w:pPr>
              <w:pStyle w:val="yTableNAm"/>
            </w:pPr>
            <w:r>
              <w:t>119.2</w:t>
            </w:r>
          </w:p>
        </w:tc>
        <w:tc>
          <w:tcPr>
            <w:tcW w:w="1507" w:type="dxa"/>
            <w:vAlign w:val="bottom"/>
          </w:tcPr>
          <w:p>
            <w:pPr>
              <w:pStyle w:val="yTableNAm"/>
            </w:pPr>
            <w:r>
              <w:t>290.3</w:t>
            </w:r>
          </w:p>
        </w:tc>
        <w:tc>
          <w:tcPr>
            <w:tcW w:w="1508" w:type="dxa"/>
            <w:vAlign w:val="bottom"/>
          </w:tcPr>
          <w:p>
            <w:pPr>
              <w:pStyle w:val="yTableNAm"/>
            </w:pPr>
            <w:r>
              <w:t>337.5</w:t>
            </w:r>
          </w:p>
        </w:tc>
      </w:tr>
      <w:tr>
        <w:tc>
          <w:tcPr>
            <w:tcW w:w="1856" w:type="dxa"/>
          </w:tcPr>
          <w:p>
            <w:pPr>
              <w:pStyle w:val="yTableNAm"/>
            </w:pPr>
            <w:r>
              <w:t>Class 9 (c/kL)</w:t>
            </w:r>
          </w:p>
        </w:tc>
        <w:tc>
          <w:tcPr>
            <w:tcW w:w="1507" w:type="dxa"/>
            <w:vAlign w:val="bottom"/>
          </w:tcPr>
          <w:p>
            <w:pPr>
              <w:pStyle w:val="yTableNAm"/>
            </w:pPr>
            <w:r>
              <w:t>119.2</w:t>
            </w:r>
          </w:p>
        </w:tc>
        <w:tc>
          <w:tcPr>
            <w:tcW w:w="1507" w:type="dxa"/>
            <w:vAlign w:val="bottom"/>
          </w:tcPr>
          <w:p>
            <w:pPr>
              <w:pStyle w:val="yTableNAm"/>
            </w:pPr>
            <w:r>
              <w:t>314.2</w:t>
            </w:r>
          </w:p>
        </w:tc>
        <w:tc>
          <w:tcPr>
            <w:tcW w:w="1508" w:type="dxa"/>
            <w:vAlign w:val="bottom"/>
          </w:tcPr>
          <w:p>
            <w:pPr>
              <w:pStyle w:val="yTableNAm"/>
            </w:pPr>
            <w:r>
              <w:t>367.4</w:t>
            </w:r>
          </w:p>
        </w:tc>
      </w:tr>
      <w:tr>
        <w:tc>
          <w:tcPr>
            <w:tcW w:w="1856" w:type="dxa"/>
          </w:tcPr>
          <w:p>
            <w:pPr>
              <w:pStyle w:val="yTableNAm"/>
            </w:pPr>
            <w:r>
              <w:t>Class 10 (c/kL)</w:t>
            </w:r>
          </w:p>
        </w:tc>
        <w:tc>
          <w:tcPr>
            <w:tcW w:w="1507" w:type="dxa"/>
            <w:vAlign w:val="bottom"/>
          </w:tcPr>
          <w:p>
            <w:pPr>
              <w:pStyle w:val="yTableNAm"/>
            </w:pPr>
            <w:r>
              <w:t>119.2</w:t>
            </w:r>
          </w:p>
        </w:tc>
        <w:tc>
          <w:tcPr>
            <w:tcW w:w="1507" w:type="dxa"/>
            <w:vAlign w:val="bottom"/>
          </w:tcPr>
          <w:p>
            <w:pPr>
              <w:pStyle w:val="yTableNAm"/>
            </w:pPr>
            <w:r>
              <w:t>334.5</w:t>
            </w:r>
          </w:p>
        </w:tc>
        <w:tc>
          <w:tcPr>
            <w:tcW w:w="1508" w:type="dxa"/>
            <w:vAlign w:val="bottom"/>
          </w:tcPr>
          <w:p>
            <w:pPr>
              <w:pStyle w:val="yTableNAm"/>
            </w:pPr>
            <w:r>
              <w:t>400.1</w:t>
            </w:r>
          </w:p>
        </w:tc>
      </w:tr>
      <w:tr>
        <w:tc>
          <w:tcPr>
            <w:tcW w:w="1856" w:type="dxa"/>
          </w:tcPr>
          <w:p>
            <w:pPr>
              <w:pStyle w:val="yTableNAm"/>
            </w:pPr>
            <w:r>
              <w:t>Class 11 (c/kL)</w:t>
            </w:r>
          </w:p>
        </w:tc>
        <w:tc>
          <w:tcPr>
            <w:tcW w:w="1507" w:type="dxa"/>
            <w:vAlign w:val="bottom"/>
          </w:tcPr>
          <w:p>
            <w:pPr>
              <w:pStyle w:val="yTableNAm"/>
            </w:pPr>
            <w:r>
              <w:t>119.2</w:t>
            </w:r>
          </w:p>
        </w:tc>
        <w:tc>
          <w:tcPr>
            <w:tcW w:w="1507" w:type="dxa"/>
            <w:vAlign w:val="bottom"/>
          </w:tcPr>
          <w:p>
            <w:pPr>
              <w:pStyle w:val="yTableNAm"/>
            </w:pPr>
            <w:r>
              <w:t>365.7</w:t>
            </w:r>
          </w:p>
        </w:tc>
        <w:tc>
          <w:tcPr>
            <w:tcW w:w="1508" w:type="dxa"/>
            <w:vAlign w:val="bottom"/>
          </w:tcPr>
          <w:p>
            <w:pPr>
              <w:pStyle w:val="yTableNAm"/>
            </w:pPr>
            <w:r>
              <w:t>435.7</w:t>
            </w:r>
          </w:p>
        </w:tc>
      </w:tr>
      <w:tr>
        <w:tc>
          <w:tcPr>
            <w:tcW w:w="1856" w:type="dxa"/>
          </w:tcPr>
          <w:p>
            <w:pPr>
              <w:pStyle w:val="yTableNAm"/>
            </w:pPr>
            <w:r>
              <w:t>Class 12 (c/kL)</w:t>
            </w:r>
          </w:p>
        </w:tc>
        <w:tc>
          <w:tcPr>
            <w:tcW w:w="1507" w:type="dxa"/>
            <w:vAlign w:val="bottom"/>
          </w:tcPr>
          <w:p>
            <w:pPr>
              <w:pStyle w:val="yTableNAm"/>
            </w:pPr>
            <w:r>
              <w:t>119.2</w:t>
            </w:r>
          </w:p>
        </w:tc>
        <w:tc>
          <w:tcPr>
            <w:tcW w:w="1507" w:type="dxa"/>
            <w:vAlign w:val="bottom"/>
          </w:tcPr>
          <w:p>
            <w:pPr>
              <w:pStyle w:val="yTableNAm"/>
            </w:pPr>
            <w:r>
              <w:t>399.8</w:t>
            </w:r>
          </w:p>
        </w:tc>
        <w:tc>
          <w:tcPr>
            <w:tcW w:w="1508" w:type="dxa"/>
            <w:vAlign w:val="bottom"/>
          </w:tcPr>
          <w:p>
            <w:pPr>
              <w:pStyle w:val="yTableNAm"/>
            </w:pPr>
            <w:r>
              <w:t>474.5</w:t>
            </w:r>
          </w:p>
        </w:tc>
      </w:tr>
      <w:tr>
        <w:tc>
          <w:tcPr>
            <w:tcW w:w="1856" w:type="dxa"/>
          </w:tcPr>
          <w:p>
            <w:pPr>
              <w:pStyle w:val="yTableNAm"/>
            </w:pPr>
            <w:r>
              <w:t>Class 13 (c/kL)</w:t>
            </w:r>
          </w:p>
        </w:tc>
        <w:tc>
          <w:tcPr>
            <w:tcW w:w="1507" w:type="dxa"/>
            <w:vAlign w:val="bottom"/>
          </w:tcPr>
          <w:p>
            <w:pPr>
              <w:pStyle w:val="yTableNAm"/>
            </w:pPr>
            <w:r>
              <w:t>119.2</w:t>
            </w:r>
          </w:p>
        </w:tc>
        <w:tc>
          <w:tcPr>
            <w:tcW w:w="1507" w:type="dxa"/>
            <w:vAlign w:val="bottom"/>
          </w:tcPr>
          <w:p>
            <w:pPr>
              <w:pStyle w:val="yTableNAm"/>
            </w:pPr>
            <w:r>
              <w:t>437.1</w:t>
            </w:r>
          </w:p>
        </w:tc>
        <w:tc>
          <w:tcPr>
            <w:tcW w:w="1508" w:type="dxa"/>
            <w:vAlign w:val="bottom"/>
          </w:tcPr>
          <w:p>
            <w:pPr>
              <w:pStyle w:val="yTableNAm"/>
            </w:pPr>
            <w:r>
              <w:t>516.7</w:t>
            </w:r>
          </w:p>
        </w:tc>
      </w:tr>
      <w:tr>
        <w:tc>
          <w:tcPr>
            <w:tcW w:w="1856" w:type="dxa"/>
          </w:tcPr>
          <w:p>
            <w:pPr>
              <w:pStyle w:val="yTableNAm"/>
            </w:pPr>
            <w:r>
              <w:t>Class 14 (c/kL)</w:t>
            </w:r>
          </w:p>
        </w:tc>
        <w:tc>
          <w:tcPr>
            <w:tcW w:w="1507" w:type="dxa"/>
            <w:vAlign w:val="bottom"/>
          </w:tcPr>
          <w:p>
            <w:pPr>
              <w:pStyle w:val="yTableNAm"/>
            </w:pPr>
            <w:r>
              <w:t>119.2</w:t>
            </w:r>
          </w:p>
        </w:tc>
        <w:tc>
          <w:tcPr>
            <w:tcW w:w="1507" w:type="dxa"/>
            <w:vAlign w:val="bottom"/>
          </w:tcPr>
          <w:p>
            <w:pPr>
              <w:pStyle w:val="yTableNAm"/>
            </w:pPr>
            <w:r>
              <w:t>478.0</w:t>
            </w:r>
          </w:p>
        </w:tc>
        <w:tc>
          <w:tcPr>
            <w:tcW w:w="1508" w:type="dxa"/>
            <w:vAlign w:val="bottom"/>
          </w:tcPr>
          <w:p>
            <w:pPr>
              <w:pStyle w:val="yTableNAm"/>
            </w:pPr>
            <w:r>
              <w:t>562.6</w:t>
            </w:r>
          </w:p>
        </w:tc>
      </w:tr>
      <w:tr>
        <w:tc>
          <w:tcPr>
            <w:tcW w:w="1856" w:type="dxa"/>
            <w:tcBorders>
              <w:bottom w:val="single" w:sz="4" w:space="0" w:color="auto"/>
            </w:tcBorders>
          </w:tcPr>
          <w:p>
            <w:pPr>
              <w:pStyle w:val="yTableNAm"/>
            </w:pPr>
            <w:r>
              <w:t>Class 15 (c/kL)</w:t>
            </w:r>
          </w:p>
        </w:tc>
        <w:tc>
          <w:tcPr>
            <w:tcW w:w="1507" w:type="dxa"/>
            <w:tcBorders>
              <w:bottom w:val="single" w:sz="4" w:space="0" w:color="auto"/>
            </w:tcBorders>
            <w:vAlign w:val="bottom"/>
          </w:tcPr>
          <w:p>
            <w:pPr>
              <w:pStyle w:val="yTableNAm"/>
            </w:pPr>
            <w:r>
              <w:t>119.2</w:t>
            </w:r>
          </w:p>
        </w:tc>
        <w:tc>
          <w:tcPr>
            <w:tcW w:w="1507" w:type="dxa"/>
            <w:tcBorders>
              <w:bottom w:val="single" w:sz="4" w:space="0" w:color="auto"/>
            </w:tcBorders>
            <w:vAlign w:val="bottom"/>
          </w:tcPr>
          <w:p>
            <w:pPr>
              <w:pStyle w:val="yTableNAm"/>
            </w:pPr>
            <w:r>
              <w:t>522.6</w:t>
            </w:r>
          </w:p>
        </w:tc>
        <w:tc>
          <w:tcPr>
            <w:tcW w:w="1508" w:type="dxa"/>
            <w:tcBorders>
              <w:bottom w:val="single" w:sz="4" w:space="0" w:color="auto"/>
            </w:tcBorders>
            <w:vAlign w:val="bottom"/>
          </w:tcPr>
          <w:p>
            <w:pPr>
              <w:pStyle w:val="yTableNAm"/>
            </w:pPr>
            <w:r>
              <w:t>612.7</w:t>
            </w:r>
          </w:p>
        </w:tc>
      </w:tr>
    </w:tbl>
    <w:p/>
    <w:tbl>
      <w:tblPr>
        <w:tblW w:w="0" w:type="auto"/>
        <w:tblInd w:w="534" w:type="dxa"/>
        <w:tblLook w:val="0000" w:firstRow="0" w:lastRow="0" w:firstColumn="0" w:lastColumn="0" w:noHBand="0" w:noVBand="0"/>
      </w:tblPr>
      <w:tblGrid>
        <w:gridCol w:w="850"/>
        <w:gridCol w:w="4237"/>
        <w:gridCol w:w="1384"/>
      </w:tblGrid>
      <w:tr>
        <w:trPr>
          <w:cantSplit/>
        </w:trPr>
        <w:tc>
          <w:tcPr>
            <w:tcW w:w="850" w:type="dxa"/>
          </w:tcPr>
          <w:p>
            <w:pPr>
              <w:pStyle w:val="yTableNAm"/>
              <w:rPr>
                <w:b/>
              </w:rPr>
            </w:pPr>
            <w:r>
              <w:rPr>
                <w:b/>
              </w:rPr>
              <w:t>28.</w:t>
            </w:r>
          </w:p>
        </w:tc>
        <w:tc>
          <w:tcPr>
            <w:tcW w:w="4237" w:type="dxa"/>
          </w:tcPr>
          <w:p>
            <w:pPr>
              <w:pStyle w:val="yTableNAm"/>
              <w:rPr>
                <w:b/>
              </w:rPr>
            </w:pPr>
            <w:smartTag w:uri="urn:schemas-microsoft-com:office:smarttags" w:element="place">
              <w:smartTag w:uri="urn:schemas-microsoft-com:office:smarttags" w:element="PlaceName">
                <w:r>
                  <w:rPr>
                    <w:b/>
                  </w:rPr>
                  <w:t>Coral</w:t>
                </w:r>
              </w:smartTag>
              <w:r>
                <w:rPr>
                  <w:b/>
                </w:rPr>
                <w:t xml:space="preserve"> </w:t>
              </w:r>
              <w:smartTag w:uri="urn:schemas-microsoft-com:office:smarttags" w:element="PlaceType">
                <w:r>
                  <w:rPr>
                    <w:b/>
                  </w:rPr>
                  <w:t>Bay</w:t>
                </w:r>
              </w:smartTag>
            </w:smartTag>
            <w:r>
              <w:rPr>
                <w:b/>
              </w:rPr>
              <w:t xml:space="preserve"> desalinated</w:t>
            </w:r>
          </w:p>
        </w:tc>
        <w:tc>
          <w:tcPr>
            <w:tcW w:w="1384" w:type="dxa"/>
            <w:vAlign w:val="bottom"/>
          </w:tcPr>
          <w:p>
            <w:pPr>
              <w:pStyle w:val="yTableNAm"/>
              <w:rPr>
                <w:b/>
              </w:rPr>
            </w:pPr>
          </w:p>
        </w:tc>
      </w:tr>
      <w:tr>
        <w:trPr>
          <w:cantSplit/>
        </w:trPr>
        <w:tc>
          <w:tcPr>
            <w:tcW w:w="850" w:type="dxa"/>
          </w:tcPr>
          <w:p>
            <w:pPr>
              <w:pStyle w:val="yTableNAm"/>
            </w:pPr>
          </w:p>
        </w:tc>
        <w:tc>
          <w:tcPr>
            <w:tcW w:w="4237" w:type="dxa"/>
          </w:tcPr>
          <w:p>
            <w:pPr>
              <w:pStyle w:val="yTableNAm"/>
              <w:rPr>
                <w:spacing w:val="-1"/>
              </w:rPr>
            </w:pPr>
            <w:r>
              <w:rPr>
                <w:spacing w:val="-1"/>
              </w:rPr>
              <w:t xml:space="preserve">For each kilolitre of water supplied to land in the Coral Bay Water Area not classified as residential land, being water that has been treated to reduce the level of, or remove, salts </w:t>
            </w:r>
          </w:p>
        </w:tc>
        <w:tc>
          <w:tcPr>
            <w:tcW w:w="1384" w:type="dxa"/>
            <w:vAlign w:val="bottom"/>
          </w:tcPr>
          <w:p>
            <w:pPr>
              <w:pStyle w:val="yTableNAm"/>
            </w:pPr>
            <w:r>
              <w:t>614.8 cents</w:t>
            </w:r>
          </w:p>
        </w:tc>
      </w:tr>
      <w:tr>
        <w:trPr>
          <w:cantSplit/>
        </w:trPr>
        <w:tc>
          <w:tcPr>
            <w:tcW w:w="850" w:type="dxa"/>
          </w:tcPr>
          <w:p>
            <w:pPr>
              <w:pStyle w:val="yTableNAm"/>
              <w:rPr>
                <w:b/>
              </w:rPr>
            </w:pPr>
            <w:r>
              <w:rPr>
                <w:b/>
              </w:rPr>
              <w:t>29.</w:t>
            </w:r>
          </w:p>
        </w:tc>
        <w:tc>
          <w:tcPr>
            <w:tcW w:w="4237" w:type="dxa"/>
          </w:tcPr>
          <w:p>
            <w:pPr>
              <w:pStyle w:val="yTableNAm"/>
              <w:rPr>
                <w:b/>
              </w:rPr>
            </w:pPr>
            <w:r>
              <w:rPr>
                <w:b/>
              </w:rPr>
              <w:t>Denham desalinated</w:t>
            </w:r>
          </w:p>
        </w:tc>
        <w:tc>
          <w:tcPr>
            <w:tcW w:w="1384" w:type="dxa"/>
            <w:vAlign w:val="bottom"/>
          </w:tcPr>
          <w:p>
            <w:pPr>
              <w:pStyle w:val="yTableNAm"/>
              <w:rPr>
                <w:b/>
              </w:rPr>
            </w:pPr>
          </w:p>
        </w:tc>
      </w:tr>
      <w:tr>
        <w:trPr>
          <w:cantSplit/>
        </w:trPr>
        <w:tc>
          <w:tcPr>
            <w:tcW w:w="850" w:type="dxa"/>
          </w:tcPr>
          <w:p>
            <w:pPr>
              <w:pStyle w:val="yTableNAm"/>
            </w:pPr>
          </w:p>
        </w:tc>
        <w:tc>
          <w:tcPr>
            <w:tcW w:w="4237" w:type="dxa"/>
          </w:tcPr>
          <w:p>
            <w:pPr>
              <w:pStyle w:val="yTableNAm"/>
            </w:pPr>
            <w:r>
              <w:t>For each kilolitre of water supplied to land in the Denham Country Water Area, being water that has been treated to reduce the level of, or remove, salts —</w:t>
            </w:r>
          </w:p>
        </w:tc>
        <w:tc>
          <w:tcPr>
            <w:tcW w:w="1384" w:type="dxa"/>
            <w:vAlign w:val="bottom"/>
          </w:tcPr>
          <w:p>
            <w:pPr>
              <w:pStyle w:val="yTableNAm"/>
            </w:pPr>
          </w:p>
        </w:tc>
      </w:tr>
      <w:tr>
        <w:trPr>
          <w:cantSplit/>
        </w:trPr>
        <w:tc>
          <w:tcPr>
            <w:tcW w:w="850" w:type="dxa"/>
          </w:tcPr>
          <w:p>
            <w:pPr>
              <w:pStyle w:val="yTableNAm"/>
            </w:pPr>
          </w:p>
        </w:tc>
        <w:tc>
          <w:tcPr>
            <w:tcW w:w="4237" w:type="dxa"/>
          </w:tcPr>
          <w:p>
            <w:pPr>
              <w:pStyle w:val="yTableNAm"/>
              <w:tabs>
                <w:tab w:val="clear" w:pos="567"/>
                <w:tab w:val="left" w:pos="176"/>
                <w:tab w:val="left" w:pos="676"/>
              </w:tabs>
              <w:ind w:left="656" w:hanging="656"/>
            </w:pPr>
            <w:r>
              <w:rPr>
                <w:snapToGrid w:val="0"/>
              </w:rPr>
              <w:tab/>
              <w:t>(a)</w:t>
            </w:r>
            <w:r>
              <w:rPr>
                <w:snapToGrid w:val="0"/>
              </w:rPr>
              <w:tab/>
              <w:t>in the case of land classified as residential —</w:t>
            </w:r>
          </w:p>
        </w:tc>
        <w:tc>
          <w:tcPr>
            <w:tcW w:w="1384" w:type="dxa"/>
            <w:vAlign w:val="bottom"/>
          </w:tcPr>
          <w:p>
            <w:pPr>
              <w:pStyle w:val="yTableNAm"/>
            </w:pPr>
          </w:p>
        </w:tc>
      </w:tr>
      <w:tr>
        <w:trPr>
          <w:cantSplit/>
        </w:trPr>
        <w:tc>
          <w:tcPr>
            <w:tcW w:w="850" w:type="dxa"/>
          </w:tcPr>
          <w:p>
            <w:pPr>
              <w:pStyle w:val="yTableNAm"/>
            </w:pPr>
          </w:p>
        </w:tc>
        <w:tc>
          <w:tcPr>
            <w:tcW w:w="4237" w:type="dxa"/>
          </w:tcPr>
          <w:p>
            <w:pPr>
              <w:pStyle w:val="yTableNAm"/>
              <w:tabs>
                <w:tab w:val="clear" w:pos="567"/>
                <w:tab w:val="left" w:pos="776"/>
                <w:tab w:val="right" w:leader="dot" w:pos="5103"/>
              </w:tabs>
            </w:pPr>
            <w:r>
              <w:tab/>
              <w:t xml:space="preserve">up to quota </w:t>
            </w:r>
            <w:r>
              <w:tab/>
            </w:r>
          </w:p>
        </w:tc>
        <w:tc>
          <w:tcPr>
            <w:tcW w:w="1384" w:type="dxa"/>
            <w:vAlign w:val="bottom"/>
          </w:tcPr>
          <w:p>
            <w:pPr>
              <w:pStyle w:val="yTableNAm"/>
            </w:pPr>
            <w:r>
              <w:t>56.7 cents</w:t>
            </w:r>
          </w:p>
        </w:tc>
      </w:tr>
      <w:tr>
        <w:trPr>
          <w:cantSplit/>
        </w:trPr>
        <w:tc>
          <w:tcPr>
            <w:tcW w:w="850" w:type="dxa"/>
          </w:tcPr>
          <w:p>
            <w:pPr>
              <w:pStyle w:val="yTableNAm"/>
            </w:pPr>
          </w:p>
        </w:tc>
        <w:tc>
          <w:tcPr>
            <w:tcW w:w="4237" w:type="dxa"/>
          </w:tcPr>
          <w:p>
            <w:pPr>
              <w:pStyle w:val="yTableNAm"/>
              <w:tabs>
                <w:tab w:val="clear" w:pos="567"/>
                <w:tab w:val="left" w:pos="776"/>
                <w:tab w:val="right" w:leader="dot" w:pos="5103"/>
              </w:tabs>
              <w:ind w:left="776" w:hanging="776"/>
            </w:pPr>
            <w:r>
              <w:tab/>
              <w:t xml:space="preserve">over quota by up to 1 kL per 7 kL of quota </w:t>
            </w:r>
            <w:r>
              <w:tab/>
            </w:r>
          </w:p>
        </w:tc>
        <w:tc>
          <w:tcPr>
            <w:tcW w:w="1384" w:type="dxa"/>
            <w:vAlign w:val="bottom"/>
          </w:tcPr>
          <w:p>
            <w:pPr>
              <w:pStyle w:val="yTableNAm"/>
            </w:pPr>
            <w:r>
              <w:t>415.8 cents</w:t>
            </w:r>
          </w:p>
        </w:tc>
      </w:tr>
      <w:tr>
        <w:trPr>
          <w:cantSplit/>
        </w:trPr>
        <w:tc>
          <w:tcPr>
            <w:tcW w:w="850" w:type="dxa"/>
          </w:tcPr>
          <w:p>
            <w:pPr>
              <w:pStyle w:val="yTableNAm"/>
            </w:pPr>
          </w:p>
        </w:tc>
        <w:tc>
          <w:tcPr>
            <w:tcW w:w="4237" w:type="dxa"/>
          </w:tcPr>
          <w:p>
            <w:pPr>
              <w:pStyle w:val="yTableNAm"/>
              <w:tabs>
                <w:tab w:val="clear" w:pos="567"/>
                <w:tab w:val="left" w:pos="776"/>
                <w:tab w:val="right" w:leader="dot" w:pos="5103"/>
              </w:tabs>
              <w:ind w:left="776" w:hanging="776"/>
            </w:pPr>
            <w:r>
              <w:tab/>
              <w:t xml:space="preserve">over quota by more than 1 kL per 7 kL of quota </w:t>
            </w:r>
            <w:r>
              <w:tab/>
            </w:r>
          </w:p>
        </w:tc>
        <w:tc>
          <w:tcPr>
            <w:tcW w:w="1384" w:type="dxa"/>
            <w:vAlign w:val="bottom"/>
          </w:tcPr>
          <w:p>
            <w:pPr>
              <w:pStyle w:val="yTableNAm"/>
            </w:pPr>
            <w:r>
              <w:t>1 295.6 cents</w:t>
            </w:r>
          </w:p>
        </w:tc>
      </w:tr>
      <w:tr>
        <w:trPr>
          <w:cantSplit/>
        </w:trPr>
        <w:tc>
          <w:tcPr>
            <w:tcW w:w="850" w:type="dxa"/>
          </w:tcPr>
          <w:p>
            <w:pPr>
              <w:pStyle w:val="yTableNAm"/>
            </w:pPr>
          </w:p>
        </w:tc>
        <w:tc>
          <w:tcPr>
            <w:tcW w:w="4237" w:type="dxa"/>
          </w:tcPr>
          <w:p>
            <w:pPr>
              <w:pStyle w:val="yTableNAm"/>
              <w:tabs>
                <w:tab w:val="clear" w:pos="567"/>
                <w:tab w:val="left" w:pos="176"/>
                <w:tab w:val="left" w:pos="676"/>
              </w:tabs>
              <w:ind w:left="656" w:hanging="656"/>
            </w:pPr>
            <w:r>
              <w:rPr>
                <w:snapToGrid w:val="0"/>
              </w:rPr>
              <w:tab/>
            </w:r>
            <w:r>
              <w:rPr>
                <w:snapToGrid w:val="0"/>
              </w:rPr>
              <w:tab/>
              <w:t>where the quota, for each of the periods of 4 consecutive months during the year, is 35 kL or such greater amount as the Corporation may from time to time determine for the land concerned;</w:t>
            </w:r>
          </w:p>
        </w:tc>
        <w:tc>
          <w:tcPr>
            <w:tcW w:w="1384" w:type="dxa"/>
            <w:vAlign w:val="bottom"/>
          </w:tcPr>
          <w:p>
            <w:pPr>
              <w:pStyle w:val="yTableNAm"/>
            </w:pPr>
          </w:p>
        </w:tc>
      </w:tr>
      <w:tr>
        <w:trPr>
          <w:cantSplit/>
        </w:trPr>
        <w:tc>
          <w:tcPr>
            <w:tcW w:w="850" w:type="dxa"/>
          </w:tcPr>
          <w:p>
            <w:pPr>
              <w:pStyle w:val="yTableNAm"/>
            </w:pPr>
          </w:p>
        </w:tc>
        <w:tc>
          <w:tcPr>
            <w:tcW w:w="4237" w:type="dxa"/>
          </w:tcPr>
          <w:p>
            <w:pPr>
              <w:pStyle w:val="yTableNAm"/>
              <w:tabs>
                <w:tab w:val="clear" w:pos="567"/>
                <w:tab w:val="left" w:pos="176"/>
                <w:tab w:val="left" w:pos="676"/>
              </w:tabs>
              <w:ind w:left="656" w:hanging="656"/>
            </w:pPr>
            <w:r>
              <w:rPr>
                <w:snapToGrid w:val="0"/>
              </w:rPr>
              <w:tab/>
              <w:t>(b)</w:t>
            </w:r>
            <w:r>
              <w:rPr>
                <w:snapToGrid w:val="0"/>
              </w:rPr>
              <w:tab/>
              <w:t>in the case of land not classified as residential —</w:t>
            </w:r>
          </w:p>
        </w:tc>
        <w:tc>
          <w:tcPr>
            <w:tcW w:w="1384" w:type="dxa"/>
            <w:vAlign w:val="bottom"/>
          </w:tcPr>
          <w:p>
            <w:pPr>
              <w:pStyle w:val="yTableNAm"/>
            </w:pPr>
          </w:p>
        </w:tc>
      </w:tr>
      <w:tr>
        <w:trPr>
          <w:cantSplit/>
        </w:trPr>
        <w:tc>
          <w:tcPr>
            <w:tcW w:w="850" w:type="dxa"/>
          </w:tcPr>
          <w:p>
            <w:pPr>
              <w:pStyle w:val="yTableNAm"/>
            </w:pPr>
          </w:p>
        </w:tc>
        <w:tc>
          <w:tcPr>
            <w:tcW w:w="4237" w:type="dxa"/>
          </w:tcPr>
          <w:p>
            <w:pPr>
              <w:pStyle w:val="yTableNAm"/>
              <w:tabs>
                <w:tab w:val="clear" w:pos="567"/>
                <w:tab w:val="left" w:pos="776"/>
                <w:tab w:val="right" w:leader="dot" w:pos="5103"/>
              </w:tabs>
              <w:ind w:left="776" w:hanging="776"/>
            </w:pPr>
            <w:r>
              <w:tab/>
              <w:t xml:space="preserve">up to quota </w:t>
            </w:r>
            <w:r>
              <w:tab/>
            </w:r>
          </w:p>
        </w:tc>
        <w:tc>
          <w:tcPr>
            <w:tcW w:w="1384" w:type="dxa"/>
            <w:vAlign w:val="bottom"/>
          </w:tcPr>
          <w:p>
            <w:pPr>
              <w:pStyle w:val="yTableNAm"/>
            </w:pPr>
            <w:r>
              <w:t>56.7 cents</w:t>
            </w:r>
          </w:p>
        </w:tc>
      </w:tr>
      <w:tr>
        <w:trPr>
          <w:cantSplit/>
        </w:trPr>
        <w:tc>
          <w:tcPr>
            <w:tcW w:w="850" w:type="dxa"/>
          </w:tcPr>
          <w:p>
            <w:pPr>
              <w:pStyle w:val="yTableNAm"/>
            </w:pPr>
          </w:p>
        </w:tc>
        <w:tc>
          <w:tcPr>
            <w:tcW w:w="4237" w:type="dxa"/>
          </w:tcPr>
          <w:p>
            <w:pPr>
              <w:pStyle w:val="yTableNAm"/>
              <w:tabs>
                <w:tab w:val="clear" w:pos="567"/>
                <w:tab w:val="left" w:pos="776"/>
                <w:tab w:val="right" w:leader="dot" w:pos="5103"/>
              </w:tabs>
              <w:ind w:left="776" w:hanging="776"/>
            </w:pPr>
            <w:r>
              <w:tab/>
              <w:t xml:space="preserve">over quota </w:t>
            </w:r>
            <w:r>
              <w:tab/>
            </w:r>
          </w:p>
        </w:tc>
        <w:tc>
          <w:tcPr>
            <w:tcW w:w="1384" w:type="dxa"/>
            <w:vAlign w:val="bottom"/>
          </w:tcPr>
          <w:p>
            <w:pPr>
              <w:pStyle w:val="yTableNAm"/>
            </w:pPr>
            <w:r>
              <w:t>1 295.6 cents</w:t>
            </w:r>
          </w:p>
        </w:tc>
      </w:tr>
      <w:tr>
        <w:trPr>
          <w:cantSplit/>
        </w:trPr>
        <w:tc>
          <w:tcPr>
            <w:tcW w:w="850" w:type="dxa"/>
          </w:tcPr>
          <w:p>
            <w:pPr>
              <w:pStyle w:val="yTableNAm"/>
            </w:pPr>
          </w:p>
        </w:tc>
        <w:tc>
          <w:tcPr>
            <w:tcW w:w="4237" w:type="dxa"/>
          </w:tcPr>
          <w:p>
            <w:pPr>
              <w:pStyle w:val="yTableNAm"/>
              <w:tabs>
                <w:tab w:val="clear" w:pos="567"/>
                <w:tab w:val="left" w:pos="176"/>
                <w:tab w:val="left" w:pos="676"/>
              </w:tabs>
              <w:ind w:left="656" w:hanging="656"/>
            </w:pPr>
            <w:r>
              <w:rPr>
                <w:snapToGrid w:val="0"/>
              </w:rPr>
              <w:tab/>
            </w:r>
            <w:r>
              <w:rPr>
                <w:snapToGrid w:val="0"/>
              </w:rPr>
              <w:tab/>
              <w:t>where the quota for the year is 105 kL or such greater amount as the Corporation may from time to time determine for the land concerned.</w:t>
            </w:r>
          </w:p>
        </w:tc>
        <w:tc>
          <w:tcPr>
            <w:tcW w:w="1384" w:type="dxa"/>
            <w:vAlign w:val="bottom"/>
          </w:tcPr>
          <w:p>
            <w:pPr>
              <w:pStyle w:val="yTableNAm"/>
            </w:pPr>
          </w:p>
        </w:tc>
      </w:tr>
      <w:tr>
        <w:trPr>
          <w:cantSplit/>
        </w:trPr>
        <w:tc>
          <w:tcPr>
            <w:tcW w:w="850" w:type="dxa"/>
          </w:tcPr>
          <w:p>
            <w:pPr>
              <w:pStyle w:val="yTableNAm"/>
              <w:rPr>
                <w:b/>
              </w:rPr>
            </w:pPr>
            <w:r>
              <w:rPr>
                <w:b/>
              </w:rPr>
              <w:t>30.</w:t>
            </w:r>
          </w:p>
        </w:tc>
        <w:tc>
          <w:tcPr>
            <w:tcW w:w="4237" w:type="dxa"/>
          </w:tcPr>
          <w:p>
            <w:pPr>
              <w:pStyle w:val="yTableNAm"/>
              <w:rPr>
                <w:b/>
              </w:rPr>
            </w:pPr>
            <w:r>
              <w:rPr>
                <w:b/>
              </w:rPr>
              <w:t>Local government standpipes</w:t>
            </w:r>
          </w:p>
        </w:tc>
        <w:tc>
          <w:tcPr>
            <w:tcW w:w="1384" w:type="dxa"/>
            <w:vAlign w:val="bottom"/>
          </w:tcPr>
          <w:p>
            <w:pPr>
              <w:pStyle w:val="yTableNAm"/>
              <w:rPr>
                <w:b/>
              </w:rPr>
            </w:pPr>
          </w:p>
        </w:tc>
      </w:tr>
      <w:tr>
        <w:trPr>
          <w:cantSplit/>
        </w:trPr>
        <w:tc>
          <w:tcPr>
            <w:tcW w:w="850" w:type="dxa"/>
          </w:tcPr>
          <w:p>
            <w:pPr>
              <w:pStyle w:val="yTableNAm"/>
            </w:pPr>
          </w:p>
        </w:tc>
        <w:tc>
          <w:tcPr>
            <w:tcW w:w="4237" w:type="dxa"/>
          </w:tcPr>
          <w:p>
            <w:pPr>
              <w:pStyle w:val="yTableNAm"/>
              <w:rPr>
                <w:spacing w:val="-1"/>
              </w:rPr>
            </w:pPr>
            <w:r>
              <w:rPr>
                <w:spacing w:val="-1"/>
              </w:rPr>
              <w:t xml:space="preserve">For </w:t>
            </w:r>
            <w:r>
              <w:rPr>
                <w:snapToGrid w:val="0"/>
              </w:rPr>
              <w:t>each</w:t>
            </w:r>
            <w:r>
              <w:rPr>
                <w:spacing w:val="-1"/>
              </w:rPr>
              <w:t xml:space="preserve"> kilolitre of </w:t>
            </w:r>
            <w:r>
              <w:t>water</w:t>
            </w:r>
            <w:r>
              <w:rPr>
                <w:spacing w:val="-1"/>
              </w:rPr>
              <w:t xml:space="preserve"> supplied through a local government standpipe ............................</w:t>
            </w:r>
          </w:p>
        </w:tc>
        <w:tc>
          <w:tcPr>
            <w:tcW w:w="1384" w:type="dxa"/>
            <w:vAlign w:val="bottom"/>
          </w:tcPr>
          <w:p>
            <w:pPr>
              <w:pStyle w:val="yTableNAm"/>
            </w:pPr>
            <w:r>
              <w:t>148.0 cents</w:t>
            </w:r>
          </w:p>
        </w:tc>
      </w:tr>
      <w:tr>
        <w:trPr>
          <w:cantSplit/>
        </w:trPr>
        <w:tc>
          <w:tcPr>
            <w:tcW w:w="850" w:type="dxa"/>
          </w:tcPr>
          <w:p>
            <w:pPr>
              <w:pStyle w:val="yTableNAm"/>
              <w:rPr>
                <w:b/>
              </w:rPr>
            </w:pPr>
            <w:r>
              <w:rPr>
                <w:b/>
              </w:rPr>
              <w:t>31.</w:t>
            </w:r>
          </w:p>
        </w:tc>
        <w:tc>
          <w:tcPr>
            <w:tcW w:w="4237" w:type="dxa"/>
          </w:tcPr>
          <w:p>
            <w:pPr>
              <w:pStyle w:val="yTableNAm"/>
              <w:rPr>
                <w:b/>
              </w:rPr>
            </w:pPr>
            <w:r>
              <w:rPr>
                <w:b/>
              </w:rPr>
              <w:t>Shipping</w:t>
            </w:r>
          </w:p>
        </w:tc>
        <w:tc>
          <w:tcPr>
            <w:tcW w:w="1384" w:type="dxa"/>
            <w:vAlign w:val="bottom"/>
          </w:tcPr>
          <w:p>
            <w:pPr>
              <w:pStyle w:val="yTableNAm"/>
              <w:rPr>
                <w:b/>
              </w:rPr>
            </w:pPr>
          </w:p>
        </w:tc>
      </w:tr>
      <w:tr>
        <w:trPr>
          <w:cantSplit/>
        </w:trPr>
        <w:tc>
          <w:tcPr>
            <w:tcW w:w="850" w:type="dxa"/>
          </w:tcPr>
          <w:p>
            <w:pPr>
              <w:pStyle w:val="yTableNAm"/>
              <w:rPr>
                <w:rStyle w:val="CharSClsNo"/>
              </w:rPr>
            </w:pPr>
          </w:p>
        </w:tc>
        <w:tc>
          <w:tcPr>
            <w:tcW w:w="4237" w:type="dxa"/>
          </w:tcPr>
          <w:p>
            <w:pPr>
              <w:pStyle w:val="yTableNAm"/>
            </w:pPr>
            <w:r>
              <w:t xml:space="preserve">For </w:t>
            </w:r>
            <w:r>
              <w:rPr>
                <w:snapToGrid w:val="0"/>
              </w:rPr>
              <w:t>each</w:t>
            </w:r>
            <w:r>
              <w:t xml:space="preserve"> kilolitre of water supplied for the purpose of being taken on board any ship in port —</w:t>
            </w:r>
          </w:p>
        </w:tc>
        <w:tc>
          <w:tcPr>
            <w:tcW w:w="1384" w:type="dxa"/>
            <w:vAlign w:val="bottom"/>
          </w:tcPr>
          <w:p>
            <w:pPr>
              <w:pStyle w:val="yTableNAm"/>
            </w:pPr>
          </w:p>
        </w:tc>
      </w:tr>
      <w:tr>
        <w:trPr>
          <w:cantSplit/>
        </w:trPr>
        <w:tc>
          <w:tcPr>
            <w:tcW w:w="850" w:type="dxa"/>
          </w:tcPr>
          <w:p>
            <w:pPr>
              <w:pStyle w:val="yTableNAm"/>
            </w:pPr>
          </w:p>
        </w:tc>
        <w:tc>
          <w:tcPr>
            <w:tcW w:w="4237" w:type="dxa"/>
          </w:tcPr>
          <w:p>
            <w:pPr>
              <w:pStyle w:val="yTableNAm"/>
              <w:tabs>
                <w:tab w:val="clear" w:pos="567"/>
                <w:tab w:val="left" w:pos="176"/>
                <w:tab w:val="left" w:pos="676"/>
                <w:tab w:val="right" w:leader="dot" w:pos="5103"/>
              </w:tabs>
              <w:ind w:left="656" w:hanging="656"/>
            </w:pPr>
            <w:r>
              <w:rPr>
                <w:snapToGrid w:val="0"/>
              </w:rPr>
              <w:tab/>
              <w:t>(a)</w:t>
            </w:r>
            <w:r>
              <w:rPr>
                <w:snapToGrid w:val="0"/>
              </w:rPr>
              <w:tab/>
              <w:t xml:space="preserve">in the metropolitan area </w:t>
            </w:r>
            <w:r>
              <w:tab/>
            </w:r>
          </w:p>
        </w:tc>
        <w:tc>
          <w:tcPr>
            <w:tcW w:w="1384" w:type="dxa"/>
            <w:vAlign w:val="bottom"/>
          </w:tcPr>
          <w:p>
            <w:pPr>
              <w:pStyle w:val="yTableNAm"/>
            </w:pPr>
            <w:r>
              <w:t>172.4 cents</w:t>
            </w:r>
          </w:p>
        </w:tc>
      </w:tr>
      <w:tr>
        <w:trPr>
          <w:cantSplit/>
        </w:trPr>
        <w:tc>
          <w:tcPr>
            <w:tcW w:w="850" w:type="dxa"/>
          </w:tcPr>
          <w:p>
            <w:pPr>
              <w:pStyle w:val="yTableNAm"/>
            </w:pPr>
          </w:p>
        </w:tc>
        <w:tc>
          <w:tcPr>
            <w:tcW w:w="4237" w:type="dxa"/>
          </w:tcPr>
          <w:p>
            <w:pPr>
              <w:pStyle w:val="yTableNAm"/>
              <w:tabs>
                <w:tab w:val="clear" w:pos="567"/>
                <w:tab w:val="left" w:pos="176"/>
                <w:tab w:val="left" w:pos="676"/>
              </w:tabs>
              <w:ind w:left="656" w:hanging="656"/>
              <w:rPr>
                <w:spacing w:val="-1"/>
              </w:rPr>
            </w:pPr>
            <w:r>
              <w:rPr>
                <w:snapToGrid w:val="0"/>
              </w:rPr>
              <w:tab/>
              <w:t>(b)</w:t>
            </w:r>
            <w:r>
              <w:rPr>
                <w:snapToGrid w:val="0"/>
              </w:rPr>
              <w:tab/>
              <w:t>not in the metropolitan area (according to the non</w:t>
            </w:r>
            <w:r>
              <w:rPr>
                <w:snapToGrid w:val="0"/>
              </w:rPr>
              <w:noBreakHyphen/>
              <w:t>residential classification of the town/area in which that property is situated, as set out in Schedule 10) —</w:t>
            </w:r>
          </w:p>
        </w:tc>
        <w:tc>
          <w:tcPr>
            <w:tcW w:w="1384" w:type="dxa"/>
            <w:vAlign w:val="bottom"/>
          </w:tcPr>
          <w:p>
            <w:pPr>
              <w:pStyle w:val="yTableNAm"/>
            </w:pPr>
          </w:p>
        </w:tc>
      </w:tr>
    </w:tbl>
    <w:p/>
    <w:tbl>
      <w:tblPr>
        <w:tblW w:w="6520" w:type="dxa"/>
        <w:tblInd w:w="454" w:type="dxa"/>
        <w:tblLayout w:type="fixed"/>
        <w:tblCellMar>
          <w:left w:w="28" w:type="dxa"/>
          <w:right w:w="28" w:type="dxa"/>
        </w:tblCellMar>
        <w:tblLook w:val="0000" w:firstRow="0" w:lastRow="0" w:firstColumn="0" w:lastColumn="0" w:noHBand="0" w:noVBand="0"/>
      </w:tblPr>
      <w:tblGrid>
        <w:gridCol w:w="1842"/>
        <w:gridCol w:w="2339"/>
        <w:gridCol w:w="2339"/>
      </w:tblGrid>
      <w:tr>
        <w:trPr>
          <w:cantSplit/>
          <w:trHeight w:val="217"/>
          <w:tblHeader/>
        </w:trPr>
        <w:tc>
          <w:tcPr>
            <w:tcW w:w="1842" w:type="dxa"/>
            <w:vMerge w:val="restart"/>
            <w:tcBorders>
              <w:top w:val="single" w:sz="4" w:space="0" w:color="auto"/>
            </w:tcBorders>
          </w:tcPr>
          <w:p>
            <w:pPr>
              <w:pStyle w:val="yTableNAm"/>
              <w:rPr>
                <w:b/>
              </w:rPr>
            </w:pPr>
            <w:r>
              <w:rPr>
                <w:b/>
              </w:rPr>
              <w:t>Class</w:t>
            </w:r>
          </w:p>
        </w:tc>
        <w:tc>
          <w:tcPr>
            <w:tcW w:w="4678" w:type="dxa"/>
            <w:gridSpan w:val="2"/>
            <w:tcBorders>
              <w:top w:val="single" w:sz="4" w:space="0" w:color="auto"/>
            </w:tcBorders>
          </w:tcPr>
          <w:p>
            <w:pPr>
              <w:pStyle w:val="yTableNAm"/>
              <w:jc w:val="center"/>
              <w:rPr>
                <w:b/>
              </w:rPr>
            </w:pPr>
            <w:r>
              <w:rPr>
                <w:b/>
              </w:rPr>
              <w:t>Consumption (kL)</w:t>
            </w:r>
          </w:p>
        </w:tc>
      </w:tr>
      <w:tr>
        <w:trPr>
          <w:cantSplit/>
          <w:trHeight w:val="217"/>
          <w:tblHeader/>
        </w:trPr>
        <w:tc>
          <w:tcPr>
            <w:tcW w:w="1842" w:type="dxa"/>
            <w:vMerge/>
            <w:tcBorders>
              <w:bottom w:val="single" w:sz="4" w:space="0" w:color="auto"/>
            </w:tcBorders>
          </w:tcPr>
          <w:p>
            <w:pPr>
              <w:pStyle w:val="yTableNAm"/>
              <w:jc w:val="center"/>
              <w:rPr>
                <w:b/>
              </w:rPr>
            </w:pPr>
          </w:p>
        </w:tc>
        <w:tc>
          <w:tcPr>
            <w:tcW w:w="2339" w:type="dxa"/>
            <w:tcBorders>
              <w:bottom w:val="single" w:sz="4" w:space="0" w:color="auto"/>
            </w:tcBorders>
          </w:tcPr>
          <w:p>
            <w:pPr>
              <w:pStyle w:val="yTableNAm"/>
              <w:jc w:val="center"/>
              <w:rPr>
                <w:b/>
              </w:rPr>
            </w:pPr>
            <w:r>
              <w:rPr>
                <w:b/>
              </w:rPr>
              <w:t>Up to 300</w:t>
            </w:r>
          </w:p>
        </w:tc>
        <w:tc>
          <w:tcPr>
            <w:tcW w:w="2339" w:type="dxa"/>
            <w:tcBorders>
              <w:bottom w:val="single" w:sz="4" w:space="0" w:color="auto"/>
            </w:tcBorders>
          </w:tcPr>
          <w:p>
            <w:pPr>
              <w:pStyle w:val="yTableNAm"/>
              <w:jc w:val="center"/>
              <w:rPr>
                <w:b/>
              </w:rPr>
            </w:pPr>
            <w:r>
              <w:rPr>
                <w:b/>
              </w:rPr>
              <w:t>Over 300</w:t>
            </w:r>
          </w:p>
        </w:tc>
      </w:tr>
      <w:tr>
        <w:tc>
          <w:tcPr>
            <w:tcW w:w="1842" w:type="dxa"/>
            <w:tcBorders>
              <w:top w:val="single" w:sz="4" w:space="0" w:color="auto"/>
            </w:tcBorders>
          </w:tcPr>
          <w:p>
            <w:pPr>
              <w:pStyle w:val="yTableNAm"/>
            </w:pPr>
            <w:r>
              <w:t>Class 1 (c/kL)</w:t>
            </w:r>
          </w:p>
        </w:tc>
        <w:tc>
          <w:tcPr>
            <w:tcW w:w="2339" w:type="dxa"/>
            <w:tcBorders>
              <w:top w:val="single" w:sz="4" w:space="0" w:color="auto"/>
            </w:tcBorders>
            <w:vAlign w:val="bottom"/>
          </w:tcPr>
          <w:p>
            <w:pPr>
              <w:pStyle w:val="yTableNAm"/>
              <w:jc w:val="center"/>
            </w:pPr>
            <w:r>
              <w:t>153.0</w:t>
            </w:r>
          </w:p>
        </w:tc>
        <w:tc>
          <w:tcPr>
            <w:tcW w:w="2339" w:type="dxa"/>
            <w:tcBorders>
              <w:top w:val="single" w:sz="4" w:space="0" w:color="auto"/>
            </w:tcBorders>
            <w:vAlign w:val="bottom"/>
          </w:tcPr>
          <w:p>
            <w:pPr>
              <w:pStyle w:val="yTableNAm"/>
              <w:jc w:val="center"/>
            </w:pPr>
            <w:r>
              <w:t>185.9</w:t>
            </w:r>
          </w:p>
        </w:tc>
      </w:tr>
      <w:tr>
        <w:tc>
          <w:tcPr>
            <w:tcW w:w="1842" w:type="dxa"/>
          </w:tcPr>
          <w:p>
            <w:pPr>
              <w:pStyle w:val="yTableNAm"/>
            </w:pPr>
            <w:r>
              <w:t>Class 2 (c/kL)</w:t>
            </w:r>
          </w:p>
        </w:tc>
        <w:tc>
          <w:tcPr>
            <w:tcW w:w="2339" w:type="dxa"/>
            <w:vAlign w:val="bottom"/>
          </w:tcPr>
          <w:p>
            <w:pPr>
              <w:pStyle w:val="yTableNAm"/>
              <w:jc w:val="center"/>
            </w:pPr>
            <w:r>
              <w:t>168.9</w:t>
            </w:r>
          </w:p>
        </w:tc>
        <w:tc>
          <w:tcPr>
            <w:tcW w:w="2339" w:type="dxa"/>
            <w:vAlign w:val="bottom"/>
          </w:tcPr>
          <w:p>
            <w:pPr>
              <w:pStyle w:val="yTableNAm"/>
              <w:jc w:val="center"/>
            </w:pPr>
            <w:r>
              <w:t>202.5</w:t>
            </w:r>
          </w:p>
        </w:tc>
      </w:tr>
      <w:tr>
        <w:tc>
          <w:tcPr>
            <w:tcW w:w="1842" w:type="dxa"/>
          </w:tcPr>
          <w:p>
            <w:pPr>
              <w:pStyle w:val="yTableNAm"/>
            </w:pPr>
            <w:r>
              <w:t>Class 3 (c/kL)</w:t>
            </w:r>
          </w:p>
        </w:tc>
        <w:tc>
          <w:tcPr>
            <w:tcW w:w="2339" w:type="dxa"/>
            <w:vAlign w:val="bottom"/>
          </w:tcPr>
          <w:p>
            <w:pPr>
              <w:pStyle w:val="yTableNAm"/>
              <w:jc w:val="center"/>
            </w:pPr>
            <w:r>
              <w:t>186.2</w:t>
            </w:r>
          </w:p>
        </w:tc>
        <w:tc>
          <w:tcPr>
            <w:tcW w:w="2339" w:type="dxa"/>
            <w:vAlign w:val="bottom"/>
          </w:tcPr>
          <w:p>
            <w:pPr>
              <w:pStyle w:val="yTableNAm"/>
              <w:jc w:val="center"/>
            </w:pPr>
            <w:r>
              <w:t>220.3</w:t>
            </w:r>
          </w:p>
        </w:tc>
      </w:tr>
      <w:tr>
        <w:tc>
          <w:tcPr>
            <w:tcW w:w="1842" w:type="dxa"/>
          </w:tcPr>
          <w:p>
            <w:pPr>
              <w:pStyle w:val="yTableNAm"/>
            </w:pPr>
            <w:r>
              <w:t>Class 4 (c/kL)</w:t>
            </w:r>
          </w:p>
        </w:tc>
        <w:tc>
          <w:tcPr>
            <w:tcW w:w="2339" w:type="dxa"/>
            <w:vAlign w:val="bottom"/>
          </w:tcPr>
          <w:p>
            <w:pPr>
              <w:pStyle w:val="yTableNAm"/>
              <w:jc w:val="center"/>
            </w:pPr>
            <w:r>
              <w:t>205.4</w:t>
            </w:r>
          </w:p>
        </w:tc>
        <w:tc>
          <w:tcPr>
            <w:tcW w:w="2339" w:type="dxa"/>
            <w:vAlign w:val="bottom"/>
          </w:tcPr>
          <w:p>
            <w:pPr>
              <w:pStyle w:val="yTableNAm"/>
              <w:jc w:val="center"/>
            </w:pPr>
            <w:r>
              <w:t>240.0</w:t>
            </w:r>
          </w:p>
        </w:tc>
      </w:tr>
      <w:tr>
        <w:tc>
          <w:tcPr>
            <w:tcW w:w="1842" w:type="dxa"/>
          </w:tcPr>
          <w:p>
            <w:pPr>
              <w:pStyle w:val="yTableNAm"/>
            </w:pPr>
            <w:r>
              <w:t>Class 5 (c/kL)</w:t>
            </w:r>
          </w:p>
        </w:tc>
        <w:tc>
          <w:tcPr>
            <w:tcW w:w="2339" w:type="dxa"/>
            <w:vAlign w:val="bottom"/>
          </w:tcPr>
          <w:p>
            <w:pPr>
              <w:pStyle w:val="yTableNAm"/>
              <w:jc w:val="center"/>
            </w:pPr>
            <w:r>
              <w:t>226.7</w:t>
            </w:r>
          </w:p>
        </w:tc>
        <w:tc>
          <w:tcPr>
            <w:tcW w:w="2339" w:type="dxa"/>
            <w:vAlign w:val="bottom"/>
          </w:tcPr>
          <w:p>
            <w:pPr>
              <w:pStyle w:val="yTableNAm"/>
              <w:jc w:val="center"/>
            </w:pPr>
            <w:r>
              <w:t>261.3</w:t>
            </w:r>
          </w:p>
        </w:tc>
      </w:tr>
      <w:tr>
        <w:tc>
          <w:tcPr>
            <w:tcW w:w="1842" w:type="dxa"/>
          </w:tcPr>
          <w:p>
            <w:pPr>
              <w:pStyle w:val="yTableNAm"/>
            </w:pPr>
            <w:r>
              <w:t>Class 6 (c/kL)</w:t>
            </w:r>
          </w:p>
        </w:tc>
        <w:tc>
          <w:tcPr>
            <w:tcW w:w="2339" w:type="dxa"/>
            <w:vAlign w:val="bottom"/>
          </w:tcPr>
          <w:p>
            <w:pPr>
              <w:pStyle w:val="yTableNAm"/>
              <w:jc w:val="center"/>
            </w:pPr>
            <w:r>
              <w:t>246.5</w:t>
            </w:r>
          </w:p>
        </w:tc>
        <w:tc>
          <w:tcPr>
            <w:tcW w:w="2339" w:type="dxa"/>
            <w:vAlign w:val="bottom"/>
          </w:tcPr>
          <w:p>
            <w:pPr>
              <w:pStyle w:val="yTableNAm"/>
              <w:jc w:val="center"/>
            </w:pPr>
            <w:r>
              <w:t>284.6</w:t>
            </w:r>
          </w:p>
        </w:tc>
      </w:tr>
      <w:tr>
        <w:tc>
          <w:tcPr>
            <w:tcW w:w="1842" w:type="dxa"/>
          </w:tcPr>
          <w:p>
            <w:pPr>
              <w:pStyle w:val="yTableNAm"/>
            </w:pPr>
            <w:r>
              <w:t>Class 7 (c/kL)</w:t>
            </w:r>
          </w:p>
        </w:tc>
        <w:tc>
          <w:tcPr>
            <w:tcW w:w="2339" w:type="dxa"/>
            <w:vAlign w:val="bottom"/>
          </w:tcPr>
          <w:p>
            <w:pPr>
              <w:pStyle w:val="yTableNAm"/>
              <w:jc w:val="center"/>
            </w:pPr>
            <w:r>
              <w:t>268.1</w:t>
            </w:r>
          </w:p>
        </w:tc>
        <w:tc>
          <w:tcPr>
            <w:tcW w:w="2339" w:type="dxa"/>
            <w:vAlign w:val="bottom"/>
          </w:tcPr>
          <w:p>
            <w:pPr>
              <w:pStyle w:val="yTableNAm"/>
              <w:jc w:val="center"/>
            </w:pPr>
            <w:r>
              <w:t>309.9</w:t>
            </w:r>
          </w:p>
        </w:tc>
      </w:tr>
      <w:tr>
        <w:tc>
          <w:tcPr>
            <w:tcW w:w="1842" w:type="dxa"/>
          </w:tcPr>
          <w:p>
            <w:pPr>
              <w:pStyle w:val="yTableNAm"/>
            </w:pPr>
            <w:r>
              <w:t>Class 8 (c/kL)</w:t>
            </w:r>
          </w:p>
        </w:tc>
        <w:tc>
          <w:tcPr>
            <w:tcW w:w="2339" w:type="dxa"/>
            <w:vAlign w:val="bottom"/>
          </w:tcPr>
          <w:p>
            <w:pPr>
              <w:pStyle w:val="yTableNAm"/>
              <w:jc w:val="center"/>
            </w:pPr>
            <w:r>
              <w:t>290.3</w:t>
            </w:r>
          </w:p>
        </w:tc>
        <w:tc>
          <w:tcPr>
            <w:tcW w:w="2339" w:type="dxa"/>
            <w:vAlign w:val="bottom"/>
          </w:tcPr>
          <w:p>
            <w:pPr>
              <w:pStyle w:val="yTableNAm"/>
              <w:jc w:val="center"/>
            </w:pPr>
            <w:r>
              <w:t>337.5</w:t>
            </w:r>
          </w:p>
        </w:tc>
      </w:tr>
      <w:tr>
        <w:tc>
          <w:tcPr>
            <w:tcW w:w="1842" w:type="dxa"/>
          </w:tcPr>
          <w:p>
            <w:pPr>
              <w:pStyle w:val="yTableNAm"/>
            </w:pPr>
            <w:r>
              <w:t>Class 9 (c/kL)</w:t>
            </w:r>
          </w:p>
        </w:tc>
        <w:tc>
          <w:tcPr>
            <w:tcW w:w="2339" w:type="dxa"/>
            <w:vAlign w:val="bottom"/>
          </w:tcPr>
          <w:p>
            <w:pPr>
              <w:pStyle w:val="yTableNAm"/>
              <w:jc w:val="center"/>
            </w:pPr>
            <w:r>
              <w:t>314.2</w:t>
            </w:r>
          </w:p>
        </w:tc>
        <w:tc>
          <w:tcPr>
            <w:tcW w:w="2339" w:type="dxa"/>
            <w:vAlign w:val="bottom"/>
          </w:tcPr>
          <w:p>
            <w:pPr>
              <w:pStyle w:val="yTableNAm"/>
              <w:jc w:val="center"/>
            </w:pPr>
            <w:r>
              <w:t>367.4</w:t>
            </w:r>
          </w:p>
        </w:tc>
      </w:tr>
      <w:tr>
        <w:tc>
          <w:tcPr>
            <w:tcW w:w="1842" w:type="dxa"/>
          </w:tcPr>
          <w:p>
            <w:pPr>
              <w:pStyle w:val="yTableNAm"/>
            </w:pPr>
            <w:r>
              <w:t>Class 10 (c/kL)</w:t>
            </w:r>
          </w:p>
        </w:tc>
        <w:tc>
          <w:tcPr>
            <w:tcW w:w="2339" w:type="dxa"/>
            <w:vAlign w:val="bottom"/>
          </w:tcPr>
          <w:p>
            <w:pPr>
              <w:pStyle w:val="yTableNAm"/>
              <w:jc w:val="center"/>
            </w:pPr>
            <w:r>
              <w:t>334.5</w:t>
            </w:r>
          </w:p>
        </w:tc>
        <w:tc>
          <w:tcPr>
            <w:tcW w:w="2339" w:type="dxa"/>
            <w:vAlign w:val="bottom"/>
          </w:tcPr>
          <w:p>
            <w:pPr>
              <w:pStyle w:val="yTableNAm"/>
              <w:jc w:val="center"/>
            </w:pPr>
            <w:r>
              <w:t>400.1</w:t>
            </w:r>
          </w:p>
        </w:tc>
      </w:tr>
      <w:tr>
        <w:tc>
          <w:tcPr>
            <w:tcW w:w="1842" w:type="dxa"/>
          </w:tcPr>
          <w:p>
            <w:pPr>
              <w:pStyle w:val="yTableNAm"/>
            </w:pPr>
            <w:r>
              <w:t>Class 11 (c/kL)</w:t>
            </w:r>
          </w:p>
        </w:tc>
        <w:tc>
          <w:tcPr>
            <w:tcW w:w="2339" w:type="dxa"/>
            <w:vAlign w:val="bottom"/>
          </w:tcPr>
          <w:p>
            <w:pPr>
              <w:pStyle w:val="yTableNAm"/>
              <w:jc w:val="center"/>
            </w:pPr>
            <w:r>
              <w:t>365.7</w:t>
            </w:r>
          </w:p>
        </w:tc>
        <w:tc>
          <w:tcPr>
            <w:tcW w:w="2339" w:type="dxa"/>
            <w:vAlign w:val="bottom"/>
          </w:tcPr>
          <w:p>
            <w:pPr>
              <w:pStyle w:val="yTableNAm"/>
              <w:jc w:val="center"/>
            </w:pPr>
            <w:r>
              <w:t>435.7</w:t>
            </w:r>
          </w:p>
        </w:tc>
      </w:tr>
      <w:tr>
        <w:tc>
          <w:tcPr>
            <w:tcW w:w="1842" w:type="dxa"/>
          </w:tcPr>
          <w:p>
            <w:pPr>
              <w:pStyle w:val="yTableNAm"/>
            </w:pPr>
            <w:r>
              <w:t>Class 12 (c/kL)</w:t>
            </w:r>
          </w:p>
        </w:tc>
        <w:tc>
          <w:tcPr>
            <w:tcW w:w="2339" w:type="dxa"/>
            <w:vAlign w:val="bottom"/>
          </w:tcPr>
          <w:p>
            <w:pPr>
              <w:pStyle w:val="yTableNAm"/>
              <w:jc w:val="center"/>
            </w:pPr>
            <w:r>
              <w:t>399.8</w:t>
            </w:r>
          </w:p>
        </w:tc>
        <w:tc>
          <w:tcPr>
            <w:tcW w:w="2339" w:type="dxa"/>
            <w:vAlign w:val="bottom"/>
          </w:tcPr>
          <w:p>
            <w:pPr>
              <w:pStyle w:val="yTableNAm"/>
              <w:jc w:val="center"/>
            </w:pPr>
            <w:r>
              <w:t>474.5</w:t>
            </w:r>
          </w:p>
        </w:tc>
      </w:tr>
      <w:tr>
        <w:tc>
          <w:tcPr>
            <w:tcW w:w="1842" w:type="dxa"/>
          </w:tcPr>
          <w:p>
            <w:pPr>
              <w:pStyle w:val="yTableNAm"/>
            </w:pPr>
            <w:r>
              <w:t>Class 13 (c/kL)</w:t>
            </w:r>
          </w:p>
        </w:tc>
        <w:tc>
          <w:tcPr>
            <w:tcW w:w="2339" w:type="dxa"/>
            <w:vAlign w:val="bottom"/>
          </w:tcPr>
          <w:p>
            <w:pPr>
              <w:pStyle w:val="yTableNAm"/>
              <w:jc w:val="center"/>
            </w:pPr>
            <w:r>
              <w:t>437.1</w:t>
            </w:r>
          </w:p>
        </w:tc>
        <w:tc>
          <w:tcPr>
            <w:tcW w:w="2339" w:type="dxa"/>
            <w:vAlign w:val="bottom"/>
          </w:tcPr>
          <w:p>
            <w:pPr>
              <w:pStyle w:val="yTableNAm"/>
              <w:jc w:val="center"/>
            </w:pPr>
            <w:r>
              <w:t>516.7</w:t>
            </w:r>
          </w:p>
        </w:tc>
      </w:tr>
      <w:tr>
        <w:tc>
          <w:tcPr>
            <w:tcW w:w="1842" w:type="dxa"/>
          </w:tcPr>
          <w:p>
            <w:pPr>
              <w:pStyle w:val="yTableNAm"/>
            </w:pPr>
            <w:r>
              <w:t>Class 14 (c/kL)</w:t>
            </w:r>
          </w:p>
        </w:tc>
        <w:tc>
          <w:tcPr>
            <w:tcW w:w="2339" w:type="dxa"/>
            <w:vAlign w:val="bottom"/>
          </w:tcPr>
          <w:p>
            <w:pPr>
              <w:pStyle w:val="yTableNAm"/>
              <w:jc w:val="center"/>
            </w:pPr>
            <w:r>
              <w:t>478.0</w:t>
            </w:r>
          </w:p>
        </w:tc>
        <w:tc>
          <w:tcPr>
            <w:tcW w:w="2339" w:type="dxa"/>
            <w:vAlign w:val="bottom"/>
          </w:tcPr>
          <w:p>
            <w:pPr>
              <w:pStyle w:val="yTableNAm"/>
              <w:jc w:val="center"/>
            </w:pPr>
            <w:r>
              <w:t>562.6</w:t>
            </w:r>
          </w:p>
        </w:tc>
      </w:tr>
      <w:tr>
        <w:tc>
          <w:tcPr>
            <w:tcW w:w="1842" w:type="dxa"/>
            <w:tcBorders>
              <w:bottom w:val="single" w:sz="4" w:space="0" w:color="auto"/>
            </w:tcBorders>
          </w:tcPr>
          <w:p>
            <w:pPr>
              <w:pStyle w:val="yTableNAm"/>
            </w:pPr>
            <w:r>
              <w:t>Class 15 (c/kL)</w:t>
            </w:r>
          </w:p>
        </w:tc>
        <w:tc>
          <w:tcPr>
            <w:tcW w:w="2339" w:type="dxa"/>
            <w:tcBorders>
              <w:bottom w:val="single" w:sz="4" w:space="0" w:color="auto"/>
            </w:tcBorders>
            <w:vAlign w:val="bottom"/>
          </w:tcPr>
          <w:p>
            <w:pPr>
              <w:pStyle w:val="yTableNAm"/>
              <w:jc w:val="center"/>
            </w:pPr>
            <w:r>
              <w:t>522.6</w:t>
            </w:r>
          </w:p>
        </w:tc>
        <w:tc>
          <w:tcPr>
            <w:tcW w:w="2339" w:type="dxa"/>
            <w:tcBorders>
              <w:bottom w:val="single" w:sz="4" w:space="0" w:color="auto"/>
            </w:tcBorders>
            <w:vAlign w:val="bottom"/>
          </w:tcPr>
          <w:p>
            <w:pPr>
              <w:pStyle w:val="yTableNAm"/>
              <w:jc w:val="center"/>
            </w:pPr>
            <w:r>
              <w:t>612.7</w:t>
            </w:r>
          </w:p>
        </w:tc>
      </w:tr>
    </w:tbl>
    <w:p/>
    <w:tbl>
      <w:tblPr>
        <w:tblW w:w="0" w:type="auto"/>
        <w:tblInd w:w="534" w:type="dxa"/>
        <w:tblLook w:val="0000" w:firstRow="0" w:lastRow="0" w:firstColumn="0" w:lastColumn="0" w:noHBand="0" w:noVBand="0"/>
      </w:tblPr>
      <w:tblGrid>
        <w:gridCol w:w="850"/>
        <w:gridCol w:w="4306"/>
        <w:gridCol w:w="1364"/>
      </w:tblGrid>
      <w:tr>
        <w:trPr>
          <w:cantSplit/>
        </w:trPr>
        <w:tc>
          <w:tcPr>
            <w:tcW w:w="850" w:type="dxa"/>
          </w:tcPr>
          <w:p>
            <w:pPr>
              <w:pStyle w:val="yTableNAm"/>
              <w:rPr>
                <w:b/>
              </w:rPr>
            </w:pPr>
            <w:r>
              <w:rPr>
                <w:b/>
              </w:rPr>
              <w:t>32.</w:t>
            </w:r>
          </w:p>
        </w:tc>
        <w:tc>
          <w:tcPr>
            <w:tcW w:w="4306" w:type="dxa"/>
          </w:tcPr>
          <w:p>
            <w:pPr>
              <w:pStyle w:val="yTableNAm"/>
              <w:rPr>
                <w:b/>
              </w:rPr>
            </w:pPr>
            <w:r>
              <w:rPr>
                <w:b/>
              </w:rPr>
              <w:t>Stock</w:t>
            </w:r>
          </w:p>
        </w:tc>
        <w:tc>
          <w:tcPr>
            <w:tcW w:w="1364" w:type="dxa"/>
            <w:vAlign w:val="bottom"/>
          </w:tcPr>
          <w:p>
            <w:pPr>
              <w:pStyle w:val="yTableNAm"/>
              <w:rPr>
                <w:b/>
              </w:rPr>
            </w:pPr>
          </w:p>
        </w:tc>
      </w:tr>
      <w:tr>
        <w:trPr>
          <w:cantSplit/>
        </w:trPr>
        <w:tc>
          <w:tcPr>
            <w:tcW w:w="850" w:type="dxa"/>
          </w:tcPr>
          <w:p>
            <w:pPr>
              <w:pStyle w:val="yTableNAm"/>
            </w:pPr>
          </w:p>
        </w:tc>
        <w:tc>
          <w:tcPr>
            <w:tcW w:w="4306" w:type="dxa"/>
          </w:tcPr>
          <w:p>
            <w:pPr>
              <w:pStyle w:val="yTableNAm"/>
              <w:tabs>
                <w:tab w:val="right" w:leader="dot" w:pos="5103"/>
              </w:tabs>
            </w:pPr>
            <w:r>
              <w:t xml:space="preserve">For each kilolitre of water supplied for the purpose of watering stock on land that is not the subject of a charge under item 10 </w:t>
            </w:r>
            <w:r>
              <w:tab/>
            </w:r>
          </w:p>
        </w:tc>
        <w:tc>
          <w:tcPr>
            <w:tcW w:w="1364" w:type="dxa"/>
            <w:vAlign w:val="bottom"/>
          </w:tcPr>
          <w:p>
            <w:pPr>
              <w:pStyle w:val="yTableNAm"/>
            </w:pPr>
            <w:r>
              <w:t>148.0 cents</w:t>
            </w:r>
          </w:p>
        </w:tc>
      </w:tr>
      <w:tr>
        <w:trPr>
          <w:cantSplit/>
        </w:trPr>
        <w:tc>
          <w:tcPr>
            <w:tcW w:w="850" w:type="dxa"/>
          </w:tcPr>
          <w:p>
            <w:pPr>
              <w:pStyle w:val="yTableNAm"/>
              <w:rPr>
                <w:b/>
              </w:rPr>
            </w:pPr>
            <w:r>
              <w:rPr>
                <w:b/>
              </w:rPr>
              <w:t>33.</w:t>
            </w:r>
          </w:p>
        </w:tc>
        <w:tc>
          <w:tcPr>
            <w:tcW w:w="4306" w:type="dxa"/>
          </w:tcPr>
          <w:p>
            <w:pPr>
              <w:pStyle w:val="yTableNAm"/>
              <w:rPr>
                <w:b/>
              </w:rPr>
            </w:pPr>
            <w:r>
              <w:rPr>
                <w:b/>
              </w:rPr>
              <w:t>Building</w:t>
            </w:r>
          </w:p>
        </w:tc>
        <w:tc>
          <w:tcPr>
            <w:tcW w:w="1364" w:type="dxa"/>
            <w:vAlign w:val="bottom"/>
          </w:tcPr>
          <w:p>
            <w:pPr>
              <w:pStyle w:val="yTableNAm"/>
              <w:rPr>
                <w:b/>
              </w:rPr>
            </w:pPr>
          </w:p>
        </w:tc>
      </w:tr>
      <w:tr>
        <w:trPr>
          <w:cantSplit/>
        </w:trPr>
        <w:tc>
          <w:tcPr>
            <w:tcW w:w="850" w:type="dxa"/>
          </w:tcPr>
          <w:p>
            <w:pPr>
              <w:pStyle w:val="yTableNAm"/>
            </w:pPr>
          </w:p>
        </w:tc>
        <w:tc>
          <w:tcPr>
            <w:tcW w:w="4306" w:type="dxa"/>
          </w:tcPr>
          <w:p>
            <w:pPr>
              <w:pStyle w:val="yTableNAm"/>
            </w:pPr>
            <w:r>
              <w:t>For each kilolitre of water supplied to land that is neither a residential property, nor any other property held for residential purposes, through a water supply connection that is provided for building purposes —</w:t>
            </w:r>
          </w:p>
        </w:tc>
        <w:tc>
          <w:tcPr>
            <w:tcW w:w="1364" w:type="dxa"/>
            <w:vAlign w:val="bottom"/>
          </w:tcPr>
          <w:p>
            <w:pPr>
              <w:pStyle w:val="yTableNAm"/>
            </w:pPr>
          </w:p>
        </w:tc>
      </w:tr>
      <w:tr>
        <w:trPr>
          <w:cantSplit/>
        </w:trPr>
        <w:tc>
          <w:tcPr>
            <w:tcW w:w="850" w:type="dxa"/>
          </w:tcPr>
          <w:p>
            <w:pPr>
              <w:pStyle w:val="yTableNAm"/>
            </w:pPr>
          </w:p>
        </w:tc>
        <w:tc>
          <w:tcPr>
            <w:tcW w:w="4306" w:type="dxa"/>
          </w:tcPr>
          <w:p>
            <w:pPr>
              <w:pStyle w:val="yTableNAm"/>
              <w:tabs>
                <w:tab w:val="clear" w:pos="567"/>
                <w:tab w:val="left" w:pos="176"/>
                <w:tab w:val="left" w:pos="676"/>
              </w:tabs>
              <w:ind w:left="656" w:hanging="656"/>
            </w:pPr>
            <w:r>
              <w:tab/>
              <w:t>(a)</w:t>
            </w:r>
            <w:r>
              <w:tab/>
              <w:t>in the metropolitan area, the charge that would apply under item 24 if the water supplied through that connection were the only water supplied to the land;</w:t>
            </w:r>
          </w:p>
        </w:tc>
        <w:tc>
          <w:tcPr>
            <w:tcW w:w="1364" w:type="dxa"/>
            <w:vAlign w:val="bottom"/>
          </w:tcPr>
          <w:p>
            <w:pPr>
              <w:pStyle w:val="yTableNAm"/>
            </w:pPr>
          </w:p>
        </w:tc>
      </w:tr>
      <w:tr>
        <w:trPr>
          <w:cantSplit/>
        </w:trPr>
        <w:tc>
          <w:tcPr>
            <w:tcW w:w="850" w:type="dxa"/>
          </w:tcPr>
          <w:p>
            <w:pPr>
              <w:pStyle w:val="yTableNAm"/>
            </w:pPr>
          </w:p>
        </w:tc>
        <w:tc>
          <w:tcPr>
            <w:tcW w:w="4306" w:type="dxa"/>
          </w:tcPr>
          <w:p>
            <w:pPr>
              <w:pStyle w:val="yTableNAm"/>
              <w:tabs>
                <w:tab w:val="clear" w:pos="567"/>
                <w:tab w:val="left" w:pos="176"/>
                <w:tab w:val="left" w:pos="676"/>
              </w:tabs>
              <w:ind w:left="656" w:hanging="656"/>
            </w:pPr>
            <w:r>
              <w:tab/>
              <w:t>(b)</w:t>
            </w:r>
            <w:r>
              <w:tab/>
              <w:t>not in the metropolitan area, the charge that would apply under item 27(b) if the water supplied through that connection were the only water supplied to the land.</w:t>
            </w:r>
          </w:p>
        </w:tc>
        <w:tc>
          <w:tcPr>
            <w:tcW w:w="1364" w:type="dxa"/>
            <w:vAlign w:val="bottom"/>
          </w:tcPr>
          <w:p>
            <w:pPr>
              <w:pStyle w:val="yTableNAm"/>
            </w:pPr>
          </w:p>
        </w:tc>
      </w:tr>
      <w:tr>
        <w:trPr>
          <w:cantSplit/>
        </w:trPr>
        <w:tc>
          <w:tcPr>
            <w:tcW w:w="850" w:type="dxa"/>
          </w:tcPr>
          <w:p>
            <w:pPr>
              <w:pStyle w:val="yTableNAm"/>
              <w:rPr>
                <w:b/>
              </w:rPr>
            </w:pPr>
            <w:r>
              <w:rPr>
                <w:b/>
              </w:rPr>
              <w:t>34.</w:t>
            </w:r>
          </w:p>
        </w:tc>
        <w:tc>
          <w:tcPr>
            <w:tcW w:w="4306" w:type="dxa"/>
          </w:tcPr>
          <w:p>
            <w:pPr>
              <w:pStyle w:val="yTableNAm"/>
              <w:rPr>
                <w:b/>
              </w:rPr>
            </w:pPr>
            <w:r>
              <w:rPr>
                <w:b/>
              </w:rPr>
              <w:t>Metropolitan hydrant standpipes</w:t>
            </w:r>
          </w:p>
        </w:tc>
        <w:tc>
          <w:tcPr>
            <w:tcW w:w="1364" w:type="dxa"/>
            <w:vAlign w:val="bottom"/>
          </w:tcPr>
          <w:p>
            <w:pPr>
              <w:pStyle w:val="yTableNAm"/>
              <w:rPr>
                <w:b/>
              </w:rPr>
            </w:pPr>
          </w:p>
        </w:tc>
      </w:tr>
      <w:tr>
        <w:trPr>
          <w:cantSplit/>
        </w:trPr>
        <w:tc>
          <w:tcPr>
            <w:tcW w:w="850" w:type="dxa"/>
          </w:tcPr>
          <w:p>
            <w:pPr>
              <w:pStyle w:val="yTableNAm"/>
            </w:pPr>
          </w:p>
        </w:tc>
        <w:tc>
          <w:tcPr>
            <w:tcW w:w="4306" w:type="dxa"/>
          </w:tcPr>
          <w:p>
            <w:pPr>
              <w:pStyle w:val="yTableNAm"/>
              <w:tabs>
                <w:tab w:val="right" w:leader="dot" w:pos="5103"/>
              </w:tabs>
            </w:pPr>
            <w:r>
              <w:t xml:space="preserve">For each kilolitre of water supplied through a hydrant standpipe in the metropolitan area </w:t>
            </w:r>
            <w:r>
              <w:tab/>
            </w:r>
          </w:p>
        </w:tc>
        <w:tc>
          <w:tcPr>
            <w:tcW w:w="1364" w:type="dxa"/>
            <w:vAlign w:val="bottom"/>
          </w:tcPr>
          <w:p>
            <w:pPr>
              <w:pStyle w:val="yTableNAm"/>
            </w:pPr>
            <w:r>
              <w:t>172.4 cents</w:t>
            </w:r>
          </w:p>
        </w:tc>
      </w:tr>
    </w:tbl>
    <w:p>
      <w:pPr>
        <w:pStyle w:val="yFootnotesection"/>
      </w:pPr>
      <w:r>
        <w:tab/>
        <w:t>[Division 2 inserted in Gazette 23 Jun 2011 p. 2425-37.]</w:t>
      </w:r>
    </w:p>
    <w:p>
      <w:pPr>
        <w:pStyle w:val="yHeading3"/>
      </w:pPr>
      <w:bookmarkStart w:id="582" w:name="_Toc297540767"/>
      <w:bookmarkStart w:id="583" w:name="_Toc297541195"/>
      <w:r>
        <w:rPr>
          <w:rStyle w:val="CharSDivNo"/>
        </w:rPr>
        <w:t>Division 3</w:t>
      </w:r>
      <w:r>
        <w:rPr>
          <w:b w:val="0"/>
        </w:rPr>
        <w:t> — </w:t>
      </w:r>
      <w:r>
        <w:rPr>
          <w:rStyle w:val="CharSDivText"/>
        </w:rPr>
        <w:t>Formula for the purposes of by</w:t>
      </w:r>
      <w:r>
        <w:rPr>
          <w:rStyle w:val="CharSDivText"/>
        </w:rPr>
        <w:noBreakHyphen/>
        <w:t>law 17(3)</w:t>
      </w:r>
      <w:bookmarkEnd w:id="582"/>
      <w:bookmarkEnd w:id="583"/>
    </w:p>
    <w:p>
      <w:pPr>
        <w:pStyle w:val="yFootnoteheading"/>
      </w:pPr>
      <w:r>
        <w:tab/>
        <w:t>[Heading inserted in Gazette 23 Jun 2011 p. 2437.]</w:t>
      </w:r>
    </w:p>
    <w:p>
      <w:pPr>
        <w:pStyle w:val="yHeading5"/>
      </w:pPr>
      <w:bookmarkStart w:id="584" w:name="_Toc297541196"/>
      <w:r>
        <w:t>35.</w:t>
      </w:r>
      <w:r>
        <w:rPr>
          <w:b w:val="0"/>
        </w:rPr>
        <w:tab/>
      </w:r>
      <w:r>
        <w:t>Formula for the purposes of by</w:t>
      </w:r>
      <w:r>
        <w:noBreakHyphen/>
        <w:t>law 17(3)</w:t>
      </w:r>
      <w:bookmarkEnd w:id="584"/>
    </w:p>
    <w:p>
      <w:pPr>
        <w:pStyle w:val="ySubsection"/>
      </w:pPr>
      <w:r>
        <w:tab/>
      </w:r>
      <w:r>
        <w:tab/>
        <w:t>The formula for the purposes of by</w:t>
      </w:r>
      <w:r>
        <w:noBreakHyphen/>
        <w:t xml:space="preserve">law 17(3) is as follows — </w:t>
      </w:r>
    </w:p>
    <w:p>
      <w:pPr>
        <w:pStyle w:val="Equation"/>
        <w:spacing w:before="120"/>
        <w:jc w:val="center"/>
      </w:pPr>
      <w:r>
        <w:rPr>
          <w:position w:val="-10"/>
          <w:lang w:eastAsia="en-AU"/>
        </w:rPr>
        <w:drawing>
          <wp:inline distT="0" distB="0" distL="0" distR="0">
            <wp:extent cx="406400" cy="203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06400" cy="203200"/>
                    </a:xfrm>
                    <a:prstGeom prst="rect">
                      <a:avLst/>
                    </a:prstGeom>
                    <a:noFill/>
                    <a:ln>
                      <a:noFill/>
                    </a:ln>
                  </pic:spPr>
                </pic:pic>
              </a:graphicData>
            </a:graphic>
          </wp:inline>
        </w:drawing>
      </w:r>
    </w:p>
    <w:p>
      <w:pPr>
        <w:pStyle w:val="ySubsection"/>
      </w:pPr>
      <w:r>
        <w:tab/>
      </w:r>
      <w:r>
        <w:tab/>
        <w:t xml:space="preserve">where — </w:t>
      </w:r>
    </w:p>
    <w:p>
      <w:pPr>
        <w:pStyle w:val="yIndenta"/>
      </w:pPr>
      <w:r>
        <w:rPr>
          <w:b/>
        </w:rPr>
        <w:tab/>
        <w:t>A</w:t>
      </w:r>
      <w:r>
        <w:t xml:space="preserve"> =</w:t>
      </w:r>
      <w:r>
        <w:tab/>
        <w:t>an applicable charge rate set out in Division 2;</w:t>
      </w:r>
    </w:p>
    <w:p>
      <w:pPr>
        <w:pStyle w:val="yIndenta"/>
      </w:pPr>
      <w:r>
        <w:rPr>
          <w:b/>
        </w:rPr>
        <w:tab/>
        <w:t>B</w:t>
      </w:r>
      <w:r>
        <w:t xml:space="preserve"> =</w:t>
      </w:r>
      <w:r>
        <w:tab/>
        <w:t xml:space="preserve">the quantity of water in kilolitres determined in accordance with the following formula — </w:t>
      </w:r>
    </w:p>
    <w:p>
      <w:pPr>
        <w:pStyle w:val="yIndenta"/>
      </w:pPr>
      <w:r>
        <w:tab/>
      </w:r>
      <w:r>
        <w:tab/>
        <w:t xml:space="preserve">If </w:t>
      </w:r>
      <w:r>
        <w:rPr>
          <w:b/>
        </w:rPr>
        <w:t>C</w:t>
      </w:r>
      <w:r>
        <w:t xml:space="preserve"> </w:t>
      </w:r>
      <w:r>
        <w:sym w:font="Symbol" w:char="F0A3"/>
      </w:r>
      <w:r>
        <w:t xml:space="preserve"> 350, then — </w:t>
      </w:r>
    </w:p>
    <w:p>
      <w:pPr>
        <w:pStyle w:val="Equation"/>
        <w:spacing w:before="120"/>
        <w:jc w:val="center"/>
      </w:pPr>
      <w:r>
        <w:rPr>
          <w:position w:val="-10"/>
          <w:lang w:eastAsia="en-AU"/>
        </w:rPr>
        <w:drawing>
          <wp:inline distT="0" distB="0" distL="0" distR="0">
            <wp:extent cx="406400" cy="203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06400" cy="203200"/>
                    </a:xfrm>
                    <a:prstGeom prst="rect">
                      <a:avLst/>
                    </a:prstGeom>
                    <a:noFill/>
                    <a:ln>
                      <a:noFill/>
                    </a:ln>
                  </pic:spPr>
                </pic:pic>
              </a:graphicData>
            </a:graphic>
          </wp:inline>
        </w:drawing>
      </w:r>
    </w:p>
    <w:p>
      <w:pPr>
        <w:pStyle w:val="yIndenta"/>
      </w:pPr>
      <w:r>
        <w:tab/>
      </w:r>
      <w:r>
        <w:tab/>
        <w:t xml:space="preserve">or if </w:t>
      </w:r>
      <w:r>
        <w:rPr>
          <w:b/>
        </w:rPr>
        <w:t>C</w:t>
      </w:r>
      <w:r>
        <w:t xml:space="preserve"> &gt; 350, then — </w:t>
      </w:r>
    </w:p>
    <w:p>
      <w:pPr>
        <w:pStyle w:val="yIndenta"/>
      </w:pPr>
      <w:r>
        <w:tab/>
      </w:r>
      <w:r>
        <w:tab/>
        <w:t xml:space="preserve">C </w:t>
      </w:r>
      <w:r>
        <w:sym w:font="Symbol" w:char="F02D"/>
      </w:r>
      <w:r>
        <w:t xml:space="preserve"> 350 + (350 </w:t>
      </w:r>
      <w:r>
        <w:sym w:font="Symbol" w:char="F0B4"/>
      </w:r>
      <w:r>
        <w:t xml:space="preserve"> D)</w:t>
      </w:r>
    </w:p>
    <w:p>
      <w:pPr>
        <w:pStyle w:val="yIndenta"/>
      </w:pPr>
      <w:r>
        <w:tab/>
      </w:r>
      <w:r>
        <w:tab/>
        <w:t xml:space="preserve">where — </w:t>
      </w:r>
    </w:p>
    <w:p>
      <w:pPr>
        <w:pStyle w:val="yIndenti0"/>
      </w:pPr>
      <w:r>
        <w:rPr>
          <w:b/>
        </w:rPr>
        <w:tab/>
        <w:t>C</w:t>
      </w:r>
      <w:r>
        <w:t xml:space="preserve"> =</w:t>
      </w:r>
      <w:r>
        <w:tab/>
        <w:t>the maximum consumption level in the range set out in Division 2 corresponding to “</w:t>
      </w:r>
      <w:r>
        <w:rPr>
          <w:b/>
        </w:rPr>
        <w:t>A</w:t>
      </w:r>
      <w:r>
        <w:t>” or, if the range is open ended, a level of 100 000 000 kL;</w:t>
      </w:r>
    </w:p>
    <w:p>
      <w:pPr>
        <w:pStyle w:val="yIndenti0"/>
      </w:pPr>
      <w:r>
        <w:rPr>
          <w:b/>
        </w:rPr>
        <w:tab/>
        <w:t>D</w:t>
      </w:r>
      <w:r>
        <w:t xml:space="preserve"> =</w:t>
      </w:r>
      <w:r>
        <w:tab/>
        <w:t>the number of whole or part months before the end of the consumption year, divided by 12.</w:t>
      </w:r>
    </w:p>
    <w:p>
      <w:pPr>
        <w:pStyle w:val="yFootnotesection"/>
      </w:pPr>
      <w:r>
        <w:tab/>
        <w:t>[Division 3 inserted in Gazette 23 Jun 2011 p. 2437-8.]</w:t>
      </w:r>
    </w:p>
    <w:p>
      <w:pPr>
        <w:pStyle w:val="yHeading3"/>
      </w:pPr>
      <w:bookmarkStart w:id="585" w:name="_Toc297540769"/>
      <w:bookmarkStart w:id="586" w:name="_Toc297541197"/>
      <w:r>
        <w:rPr>
          <w:rStyle w:val="CharSDivNo"/>
        </w:rPr>
        <w:t>Division 4</w:t>
      </w:r>
      <w:r>
        <w:rPr>
          <w:b w:val="0"/>
        </w:rPr>
        <w:t> — </w:t>
      </w:r>
      <w:r>
        <w:rPr>
          <w:rStyle w:val="CharSDivText"/>
        </w:rPr>
        <w:t>Capital infrastructure charges determined under by</w:t>
      </w:r>
      <w:r>
        <w:rPr>
          <w:rStyle w:val="CharSDivText"/>
        </w:rPr>
        <w:noBreakHyphen/>
        <w:t>law 19A</w:t>
      </w:r>
      <w:bookmarkEnd w:id="585"/>
      <w:bookmarkEnd w:id="586"/>
    </w:p>
    <w:p>
      <w:pPr>
        <w:pStyle w:val="yFootnoteheading"/>
      </w:pPr>
      <w:r>
        <w:tab/>
        <w:t>[Heading inserted in Gazette 23 Jun 2011 p. 2438.]</w:t>
      </w:r>
    </w:p>
    <w:p>
      <w:pPr>
        <w:pStyle w:val="yHeading5"/>
      </w:pPr>
      <w:bookmarkStart w:id="587" w:name="_Toc297541198"/>
      <w:r>
        <w:t>36.</w:t>
      </w:r>
      <w:r>
        <w:rPr>
          <w:b w:val="0"/>
        </w:rPr>
        <w:tab/>
      </w:r>
      <w:r>
        <w:t>Capital infrastructure charges determined under by</w:t>
      </w:r>
      <w:r>
        <w:noBreakHyphen/>
        <w:t>law 19A</w:t>
      </w:r>
      <w:bookmarkEnd w:id="587"/>
    </w:p>
    <w:p>
      <w:pPr>
        <w:pStyle w:val="ySubsection"/>
      </w:pPr>
      <w:r>
        <w:tab/>
      </w:r>
      <w:r>
        <w:tab/>
        <w:t>The capital infrastructure charges determined under by</w:t>
      </w:r>
      <w:r>
        <w:noBreakHyphen/>
        <w:t xml:space="preserve">law 19A are as follows — </w:t>
      </w:r>
    </w:p>
    <w:p>
      <w:pPr>
        <w:pStyle w:val="ySubsection"/>
      </w:pPr>
    </w:p>
    <w:tbl>
      <w:tblPr>
        <w:tblW w:w="7088" w:type="dxa"/>
        <w:tblInd w:w="56" w:type="dxa"/>
        <w:tblLayout w:type="fixed"/>
        <w:tblCellMar>
          <w:left w:w="56" w:type="dxa"/>
          <w:right w:w="56" w:type="dxa"/>
        </w:tblCellMar>
        <w:tblLook w:val="0000" w:firstRow="0" w:lastRow="0" w:firstColumn="0" w:lastColumn="0" w:noHBand="0" w:noVBand="0"/>
      </w:tblPr>
      <w:tblGrid>
        <w:gridCol w:w="2694"/>
        <w:gridCol w:w="1559"/>
        <w:gridCol w:w="1559"/>
        <w:gridCol w:w="1276"/>
      </w:tblGrid>
      <w:tr>
        <w:trPr>
          <w:tblHeader/>
        </w:trPr>
        <w:tc>
          <w:tcPr>
            <w:tcW w:w="2694" w:type="dxa"/>
            <w:tcBorders>
              <w:top w:val="single" w:sz="4" w:space="0" w:color="auto"/>
            </w:tcBorders>
          </w:tcPr>
          <w:p>
            <w:pPr>
              <w:pStyle w:val="zyTableNAm"/>
              <w:keepNext/>
              <w:keepLines/>
              <w:rPr>
                <w:b/>
                <w:bCs/>
              </w:rPr>
            </w:pPr>
            <w:r>
              <w:rPr>
                <w:b/>
                <w:bCs/>
              </w:rPr>
              <w:br w:type="page"/>
              <w:t>Column 1</w:t>
            </w:r>
          </w:p>
        </w:tc>
        <w:tc>
          <w:tcPr>
            <w:tcW w:w="1559" w:type="dxa"/>
            <w:tcBorders>
              <w:top w:val="single" w:sz="4" w:space="0" w:color="auto"/>
            </w:tcBorders>
          </w:tcPr>
          <w:p>
            <w:pPr>
              <w:pStyle w:val="zyTableNAm"/>
              <w:keepNext/>
              <w:keepLines/>
              <w:jc w:val="center"/>
              <w:rPr>
                <w:b/>
                <w:bCs/>
              </w:rPr>
            </w:pPr>
            <w:r>
              <w:rPr>
                <w:b/>
                <w:bCs/>
              </w:rPr>
              <w:t>Column 2</w:t>
            </w:r>
          </w:p>
        </w:tc>
        <w:tc>
          <w:tcPr>
            <w:tcW w:w="1559" w:type="dxa"/>
            <w:tcBorders>
              <w:top w:val="single" w:sz="4" w:space="0" w:color="auto"/>
            </w:tcBorders>
          </w:tcPr>
          <w:p>
            <w:pPr>
              <w:pStyle w:val="zyTableNAm"/>
              <w:keepNext/>
              <w:keepLines/>
              <w:jc w:val="center"/>
              <w:rPr>
                <w:b/>
                <w:bCs/>
              </w:rPr>
            </w:pPr>
            <w:r>
              <w:rPr>
                <w:b/>
                <w:bCs/>
              </w:rPr>
              <w:t>Column 3</w:t>
            </w:r>
          </w:p>
        </w:tc>
        <w:tc>
          <w:tcPr>
            <w:tcW w:w="1276" w:type="dxa"/>
            <w:tcBorders>
              <w:top w:val="single" w:sz="4" w:space="0" w:color="auto"/>
            </w:tcBorders>
          </w:tcPr>
          <w:p>
            <w:pPr>
              <w:pStyle w:val="zyTableNAm"/>
              <w:keepNext/>
              <w:keepLines/>
              <w:jc w:val="center"/>
              <w:rPr>
                <w:b/>
                <w:bCs/>
              </w:rPr>
            </w:pPr>
            <w:r>
              <w:rPr>
                <w:b/>
                <w:bCs/>
              </w:rPr>
              <w:t>Column 4</w:t>
            </w:r>
          </w:p>
        </w:tc>
      </w:tr>
      <w:tr>
        <w:trPr>
          <w:tblHeader/>
        </w:trPr>
        <w:tc>
          <w:tcPr>
            <w:tcW w:w="2694" w:type="dxa"/>
            <w:tcBorders>
              <w:bottom w:val="single" w:sz="4" w:space="0" w:color="auto"/>
            </w:tcBorders>
          </w:tcPr>
          <w:p>
            <w:pPr>
              <w:pStyle w:val="zyTableNAm"/>
              <w:keepNext/>
              <w:keepLines/>
              <w:rPr>
                <w:b/>
                <w:bCs/>
                <w:i/>
              </w:rPr>
            </w:pPr>
            <w:r>
              <w:rPr>
                <w:b/>
                <w:bCs/>
                <w:i/>
              </w:rPr>
              <w:t>Area</w:t>
            </w:r>
          </w:p>
        </w:tc>
        <w:tc>
          <w:tcPr>
            <w:tcW w:w="1559" w:type="dxa"/>
            <w:tcBorders>
              <w:bottom w:val="single" w:sz="4" w:space="0" w:color="auto"/>
            </w:tcBorders>
          </w:tcPr>
          <w:p>
            <w:pPr>
              <w:pStyle w:val="zyTableNAm"/>
              <w:keepNext/>
              <w:keepLines/>
              <w:jc w:val="center"/>
              <w:rPr>
                <w:b/>
                <w:bCs/>
                <w:i/>
              </w:rPr>
            </w:pPr>
            <w:r>
              <w:rPr>
                <w:b/>
                <w:bCs/>
                <w:i/>
              </w:rPr>
              <w:t>Single Charge</w:t>
            </w:r>
          </w:p>
        </w:tc>
        <w:tc>
          <w:tcPr>
            <w:tcW w:w="1559" w:type="dxa"/>
            <w:tcBorders>
              <w:bottom w:val="single" w:sz="4" w:space="0" w:color="auto"/>
            </w:tcBorders>
          </w:tcPr>
          <w:p>
            <w:pPr>
              <w:pStyle w:val="zyTableNAm"/>
              <w:keepNext/>
              <w:keepLines/>
              <w:jc w:val="center"/>
              <w:rPr>
                <w:b/>
                <w:bCs/>
                <w:i/>
              </w:rPr>
            </w:pPr>
            <w:r>
              <w:rPr>
                <w:b/>
                <w:bCs/>
                <w:i/>
              </w:rPr>
              <w:t>Annual Charge</w:t>
            </w:r>
          </w:p>
        </w:tc>
        <w:tc>
          <w:tcPr>
            <w:tcW w:w="1276" w:type="dxa"/>
            <w:tcBorders>
              <w:bottom w:val="single" w:sz="4" w:space="0" w:color="auto"/>
            </w:tcBorders>
          </w:tcPr>
          <w:p>
            <w:pPr>
              <w:pStyle w:val="zyTableNAm"/>
              <w:keepNext/>
              <w:keepLines/>
              <w:jc w:val="center"/>
              <w:rPr>
                <w:b/>
                <w:bCs/>
                <w:i/>
              </w:rPr>
            </w:pPr>
            <w:r>
              <w:rPr>
                <w:b/>
                <w:bCs/>
                <w:i/>
              </w:rPr>
              <w:t>No. of years</w:t>
            </w:r>
          </w:p>
        </w:tc>
      </w:tr>
      <w:tr>
        <w:tc>
          <w:tcPr>
            <w:tcW w:w="2694" w:type="dxa"/>
            <w:tcBorders>
              <w:bottom w:val="single" w:sz="4" w:space="0" w:color="auto"/>
            </w:tcBorders>
          </w:tcPr>
          <w:p>
            <w:pPr>
              <w:pStyle w:val="zyTableNAm"/>
            </w:pPr>
            <w:r>
              <w:t>Nilgen</w:t>
            </w:r>
          </w:p>
        </w:tc>
        <w:tc>
          <w:tcPr>
            <w:tcW w:w="1559" w:type="dxa"/>
            <w:tcBorders>
              <w:bottom w:val="single" w:sz="4" w:space="0" w:color="auto"/>
            </w:tcBorders>
          </w:tcPr>
          <w:p>
            <w:pPr>
              <w:pStyle w:val="zyTableNAm"/>
              <w:tabs>
                <w:tab w:val="clear" w:pos="567"/>
                <w:tab w:val="right" w:pos="1220"/>
              </w:tabs>
              <w:jc w:val="center"/>
            </w:pPr>
            <w:r>
              <w:t>$3 120.00</w:t>
            </w:r>
          </w:p>
        </w:tc>
        <w:tc>
          <w:tcPr>
            <w:tcW w:w="1559" w:type="dxa"/>
            <w:tcBorders>
              <w:bottom w:val="single" w:sz="4" w:space="0" w:color="auto"/>
            </w:tcBorders>
          </w:tcPr>
          <w:p>
            <w:pPr>
              <w:pStyle w:val="zyTableNAm"/>
              <w:tabs>
                <w:tab w:val="clear" w:pos="567"/>
                <w:tab w:val="right" w:pos="1230"/>
              </w:tabs>
              <w:jc w:val="center"/>
            </w:pPr>
            <w:r>
              <w:t>$463.80</w:t>
            </w:r>
          </w:p>
        </w:tc>
        <w:tc>
          <w:tcPr>
            <w:tcW w:w="1276" w:type="dxa"/>
            <w:tcBorders>
              <w:bottom w:val="single" w:sz="4" w:space="0" w:color="auto"/>
            </w:tcBorders>
          </w:tcPr>
          <w:p>
            <w:pPr>
              <w:pStyle w:val="zyTableNAm"/>
              <w:jc w:val="center"/>
            </w:pPr>
            <w:r>
              <w:t>10</w:t>
            </w:r>
          </w:p>
        </w:tc>
      </w:tr>
    </w:tbl>
    <w:p>
      <w:pPr>
        <w:pStyle w:val="yFootnotesection"/>
      </w:pPr>
      <w:r>
        <w:tab/>
        <w:t>[Division 4 inserted in Gazette 23 Jun 2011 p. 2438.]</w:t>
      </w:r>
    </w:p>
    <w:p>
      <w:pPr>
        <w:pStyle w:val="yScheduleHeading"/>
      </w:pPr>
      <w:bookmarkStart w:id="588" w:name="_Toc297540771"/>
      <w:bookmarkStart w:id="589" w:name="_Toc297541199"/>
      <w:bookmarkStart w:id="590" w:name="_Toc170879125"/>
      <w:bookmarkStart w:id="591" w:name="_Toc170894773"/>
      <w:bookmarkStart w:id="592" w:name="_Toc175712739"/>
      <w:bookmarkStart w:id="593" w:name="_Toc175970680"/>
      <w:bookmarkStart w:id="594" w:name="_Toc176335399"/>
      <w:bookmarkStart w:id="595" w:name="_Toc176338974"/>
      <w:bookmarkStart w:id="596" w:name="_Toc178742999"/>
      <w:bookmarkStart w:id="597" w:name="_Toc179363422"/>
      <w:bookmarkStart w:id="598" w:name="_Toc179604491"/>
      <w:bookmarkStart w:id="599" w:name="_Toc180204684"/>
      <w:bookmarkStart w:id="600" w:name="_Toc180204900"/>
      <w:bookmarkStart w:id="601" w:name="_Toc185844645"/>
      <w:bookmarkStart w:id="602" w:name="_Toc185845265"/>
      <w:bookmarkStart w:id="603" w:name="_Toc185927230"/>
      <w:bookmarkStart w:id="604" w:name="_Toc202506071"/>
      <w:bookmarkStart w:id="605" w:name="_Toc202672803"/>
      <w:bookmarkStart w:id="606" w:name="_Toc202691788"/>
      <w:bookmarkStart w:id="607" w:name="_Toc265743588"/>
      <w:bookmarkStart w:id="608" w:name="_Toc139771097"/>
      <w:bookmarkStart w:id="609" w:name="_Toc139771475"/>
      <w:bookmarkStart w:id="610" w:name="_Toc151191690"/>
      <w:bookmarkStart w:id="611" w:name="_Toc151260583"/>
      <w:bookmarkStart w:id="612" w:name="_Toc164158690"/>
      <w:bookmarkStart w:id="613" w:name="_Toc164221062"/>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r>
        <w:rPr>
          <w:rStyle w:val="CharSchNo"/>
        </w:rPr>
        <w:t>Schedule 2</w:t>
      </w:r>
      <w:r>
        <w:t> — </w:t>
      </w:r>
      <w:r>
        <w:rPr>
          <w:rStyle w:val="CharSchText"/>
        </w:rPr>
        <w:t xml:space="preserve">Charges for water supply under the </w:t>
      </w:r>
      <w:r>
        <w:rPr>
          <w:rStyle w:val="CharSchText"/>
          <w:i/>
        </w:rPr>
        <w:t>Rights in Water and Irrigation Act 1914</w:t>
      </w:r>
      <w:r>
        <w:rPr>
          <w:rStyle w:val="CharSchText"/>
        </w:rPr>
        <w:t xml:space="preserve"> for 2011/2012</w:t>
      </w:r>
      <w:bookmarkEnd w:id="588"/>
      <w:bookmarkEnd w:id="589"/>
    </w:p>
    <w:p>
      <w:pPr>
        <w:pStyle w:val="yShoulderClause"/>
      </w:pPr>
      <w:r>
        <w:t xml:space="preserve">[bl. </w:t>
      </w:r>
      <w:r>
        <w:rPr>
          <w:snapToGrid w:val="0"/>
        </w:rPr>
        <w:t>20</w:t>
      </w:r>
      <w:r>
        <w:t>]</w:t>
      </w:r>
    </w:p>
    <w:p>
      <w:pPr>
        <w:pStyle w:val="yFootnoteheading"/>
      </w:pPr>
      <w:r>
        <w:tab/>
        <w:t>[Heading inserted in Gazette 23 Jun 2011 p. 2439.]</w:t>
      </w:r>
    </w:p>
    <w:p>
      <w:pPr>
        <w:pStyle w:val="yHeading3"/>
      </w:pPr>
      <w:bookmarkStart w:id="614" w:name="_Toc297540772"/>
      <w:bookmarkStart w:id="615" w:name="_Toc297541200"/>
      <w:r>
        <w:rPr>
          <w:rStyle w:val="CharSDivNo"/>
        </w:rPr>
        <w:t>Division 1</w:t>
      </w:r>
      <w:r>
        <w:rPr>
          <w:b w:val="0"/>
        </w:rPr>
        <w:t> — </w:t>
      </w:r>
      <w:r>
        <w:rPr>
          <w:rStyle w:val="CharSDivText"/>
        </w:rPr>
        <w:t>Fixed charges</w:t>
      </w:r>
      <w:bookmarkEnd w:id="614"/>
      <w:bookmarkEnd w:id="615"/>
    </w:p>
    <w:p>
      <w:pPr>
        <w:pStyle w:val="yFootnoteheading"/>
      </w:pPr>
      <w:r>
        <w:tab/>
        <w:t>[Heading inserted in Gazette 23 Jun 2011 p. 2439.]</w:t>
      </w:r>
    </w:p>
    <w:tbl>
      <w:tblPr>
        <w:tblW w:w="0" w:type="auto"/>
        <w:tblInd w:w="534" w:type="dxa"/>
        <w:tblLook w:val="0000" w:firstRow="0" w:lastRow="0" w:firstColumn="0" w:lastColumn="0" w:noHBand="0" w:noVBand="0"/>
      </w:tblPr>
      <w:tblGrid>
        <w:gridCol w:w="850"/>
        <w:gridCol w:w="4235"/>
        <w:gridCol w:w="1457"/>
      </w:tblGrid>
      <w:tr>
        <w:trPr>
          <w:cantSplit/>
        </w:trPr>
        <w:tc>
          <w:tcPr>
            <w:tcW w:w="850" w:type="dxa"/>
          </w:tcPr>
          <w:p>
            <w:pPr>
              <w:pStyle w:val="yTableNAm"/>
              <w:rPr>
                <w:b/>
              </w:rPr>
            </w:pPr>
            <w:r>
              <w:rPr>
                <w:b/>
              </w:rPr>
              <w:t>1.</w:t>
            </w:r>
          </w:p>
        </w:tc>
        <w:tc>
          <w:tcPr>
            <w:tcW w:w="5692" w:type="dxa"/>
            <w:gridSpan w:val="2"/>
          </w:tcPr>
          <w:p>
            <w:pPr>
              <w:pStyle w:val="yTableNAm"/>
              <w:rPr>
                <w:b/>
              </w:rPr>
            </w:pPr>
            <w:r>
              <w:rPr>
                <w:b/>
              </w:rPr>
              <w:t xml:space="preserve">Supply under the </w:t>
            </w:r>
            <w:r>
              <w:rPr>
                <w:b/>
                <w:i/>
              </w:rPr>
              <w:t>Ord Irrigation District By</w:t>
            </w:r>
            <w:r>
              <w:rPr>
                <w:b/>
                <w:i/>
              </w:rPr>
              <w:noBreakHyphen/>
              <w:t xml:space="preserve">laws 1963 </w:t>
            </w:r>
            <w:r>
              <w:rPr>
                <w:b/>
              </w:rPr>
              <w:t>by</w:t>
            </w:r>
            <w:r>
              <w:rPr>
                <w:b/>
              </w:rPr>
              <w:noBreakHyphen/>
              <w:t>law 31A</w:t>
            </w:r>
            <w:r>
              <w:rPr>
                <w:b/>
                <w:iCs/>
              </w:rPr>
              <w:t xml:space="preserve"> other</w:t>
            </w:r>
            <w:r>
              <w:rPr>
                <w:b/>
              </w:rPr>
              <w:t xml:space="preserve"> than under Division 2</w:t>
            </w:r>
          </w:p>
        </w:tc>
      </w:tr>
      <w:tr>
        <w:trPr>
          <w:cantSplit/>
        </w:trPr>
        <w:tc>
          <w:tcPr>
            <w:tcW w:w="850" w:type="dxa"/>
          </w:tcPr>
          <w:p>
            <w:pPr>
              <w:pStyle w:val="yTableNAm"/>
            </w:pPr>
          </w:p>
        </w:tc>
        <w:tc>
          <w:tcPr>
            <w:tcW w:w="4235" w:type="dxa"/>
          </w:tcPr>
          <w:p>
            <w:pPr>
              <w:pStyle w:val="yTableNAm"/>
            </w:pPr>
            <w:r>
              <w:t xml:space="preserve">In respect of land to which water is supplied under the </w:t>
            </w:r>
            <w:r>
              <w:rPr>
                <w:i/>
              </w:rPr>
              <w:t>Ord Irrigation District By</w:t>
            </w:r>
            <w:r>
              <w:rPr>
                <w:i/>
              </w:rPr>
              <w:noBreakHyphen/>
              <w:t>laws 1963</w:t>
            </w:r>
            <w:r>
              <w:t xml:space="preserve"> by</w:t>
            </w:r>
            <w:r>
              <w:noBreakHyphen/>
              <w:t>law 31A, for purposes other than those mentioned in Division 2, an amount per supply point of —</w:t>
            </w:r>
          </w:p>
        </w:tc>
        <w:tc>
          <w:tcPr>
            <w:tcW w:w="1457" w:type="dxa"/>
            <w:vAlign w:val="bottom"/>
          </w:tcPr>
          <w:p>
            <w:pPr>
              <w:pStyle w:val="yTableNAm"/>
            </w:pPr>
          </w:p>
        </w:tc>
      </w:tr>
      <w:tr>
        <w:trPr>
          <w:cantSplit/>
        </w:trPr>
        <w:tc>
          <w:tcPr>
            <w:tcW w:w="850" w:type="dxa"/>
          </w:tcPr>
          <w:p>
            <w:pPr>
              <w:pStyle w:val="yTableNAm"/>
            </w:pPr>
          </w:p>
        </w:tc>
        <w:tc>
          <w:tcPr>
            <w:tcW w:w="4235" w:type="dxa"/>
          </w:tcPr>
          <w:p>
            <w:pPr>
              <w:pStyle w:val="yTableNAm"/>
              <w:tabs>
                <w:tab w:val="clear" w:pos="567"/>
                <w:tab w:val="left" w:pos="416"/>
                <w:tab w:val="left" w:pos="896"/>
                <w:tab w:val="right" w:leader="dot" w:pos="5103"/>
              </w:tabs>
              <w:ind w:left="896" w:hanging="896"/>
            </w:pPr>
            <w:r>
              <w:tab/>
              <w:t>(a)</w:t>
            </w:r>
            <w:r>
              <w:tab/>
              <w:t xml:space="preserve">where the supply is assured </w:t>
            </w:r>
            <w:r>
              <w:tab/>
            </w:r>
          </w:p>
        </w:tc>
        <w:tc>
          <w:tcPr>
            <w:tcW w:w="1457" w:type="dxa"/>
            <w:vAlign w:val="bottom"/>
          </w:tcPr>
          <w:p>
            <w:pPr>
              <w:pStyle w:val="yTableNAm"/>
            </w:pPr>
            <w:r>
              <w:t>$234.00</w:t>
            </w:r>
          </w:p>
        </w:tc>
      </w:tr>
      <w:tr>
        <w:trPr>
          <w:cantSplit/>
        </w:trPr>
        <w:tc>
          <w:tcPr>
            <w:tcW w:w="850" w:type="dxa"/>
          </w:tcPr>
          <w:p>
            <w:pPr>
              <w:pStyle w:val="yTableNAm"/>
            </w:pPr>
          </w:p>
        </w:tc>
        <w:tc>
          <w:tcPr>
            <w:tcW w:w="4235" w:type="dxa"/>
          </w:tcPr>
          <w:p>
            <w:pPr>
              <w:pStyle w:val="yTableNAm"/>
              <w:tabs>
                <w:tab w:val="clear" w:pos="567"/>
                <w:tab w:val="left" w:pos="416"/>
                <w:tab w:val="left" w:pos="896"/>
                <w:tab w:val="right" w:leader="dot" w:pos="5103"/>
              </w:tabs>
              <w:ind w:left="896" w:hanging="896"/>
            </w:pPr>
            <w:r>
              <w:tab/>
              <w:t>(b)</w:t>
            </w:r>
            <w:r>
              <w:tab/>
              <w:t xml:space="preserve">where the supply is not assured </w:t>
            </w:r>
            <w:r>
              <w:tab/>
            </w:r>
          </w:p>
        </w:tc>
        <w:tc>
          <w:tcPr>
            <w:tcW w:w="1457" w:type="dxa"/>
            <w:vAlign w:val="bottom"/>
          </w:tcPr>
          <w:p>
            <w:pPr>
              <w:pStyle w:val="yTableNAm"/>
            </w:pPr>
            <w:r>
              <w:t>$171.50</w:t>
            </w:r>
          </w:p>
        </w:tc>
      </w:tr>
    </w:tbl>
    <w:p>
      <w:pPr>
        <w:pStyle w:val="yFootnotesection"/>
      </w:pPr>
      <w:r>
        <w:tab/>
        <w:t>[Division 1 inserted in Gazette 23 Jun 2011 p. 2439.]</w:t>
      </w:r>
    </w:p>
    <w:p>
      <w:pPr>
        <w:pStyle w:val="yHeading3"/>
      </w:pPr>
      <w:bookmarkStart w:id="616" w:name="_Toc297540773"/>
      <w:bookmarkStart w:id="617" w:name="_Toc297541201"/>
      <w:r>
        <w:rPr>
          <w:rStyle w:val="CharSDivNo"/>
        </w:rPr>
        <w:t>Division 2</w:t>
      </w:r>
      <w:r>
        <w:t> — </w:t>
      </w:r>
      <w:r>
        <w:rPr>
          <w:rStyle w:val="CharSDivText"/>
        </w:rPr>
        <w:t>Variable charges and charges by way of a rate</w:t>
      </w:r>
      <w:bookmarkEnd w:id="616"/>
      <w:bookmarkEnd w:id="617"/>
    </w:p>
    <w:p>
      <w:pPr>
        <w:pStyle w:val="yFootnoteheading"/>
      </w:pPr>
      <w:r>
        <w:tab/>
        <w:t>[Heading inserted in Gazette 23 Jun 2011 p. 2439.]</w:t>
      </w:r>
    </w:p>
    <w:tbl>
      <w:tblPr>
        <w:tblW w:w="6520" w:type="dxa"/>
        <w:tblInd w:w="534" w:type="dxa"/>
        <w:tblLook w:val="0000" w:firstRow="0" w:lastRow="0" w:firstColumn="0" w:lastColumn="0" w:noHBand="0" w:noVBand="0"/>
      </w:tblPr>
      <w:tblGrid>
        <w:gridCol w:w="850"/>
        <w:gridCol w:w="4243"/>
        <w:gridCol w:w="1427"/>
      </w:tblGrid>
      <w:tr>
        <w:trPr>
          <w:cantSplit/>
        </w:trPr>
        <w:tc>
          <w:tcPr>
            <w:tcW w:w="850" w:type="dxa"/>
          </w:tcPr>
          <w:p>
            <w:pPr>
              <w:pStyle w:val="yTableNAm"/>
              <w:rPr>
                <w:b/>
              </w:rPr>
            </w:pPr>
            <w:r>
              <w:rPr>
                <w:b/>
              </w:rPr>
              <w:t>2.</w:t>
            </w:r>
          </w:p>
        </w:tc>
        <w:tc>
          <w:tcPr>
            <w:tcW w:w="5670" w:type="dxa"/>
            <w:gridSpan w:val="2"/>
          </w:tcPr>
          <w:p>
            <w:pPr>
              <w:pStyle w:val="yTableNAm"/>
              <w:rPr>
                <w:b/>
              </w:rPr>
            </w:pPr>
            <w:r>
              <w:rPr>
                <w:b/>
              </w:rPr>
              <w:t xml:space="preserve">Supply under the </w:t>
            </w:r>
            <w:r>
              <w:rPr>
                <w:b/>
                <w:i/>
              </w:rPr>
              <w:t>Ord Irrigation District By</w:t>
            </w:r>
            <w:r>
              <w:rPr>
                <w:b/>
                <w:i/>
              </w:rPr>
              <w:noBreakHyphen/>
              <w:t>laws 1963</w:t>
            </w:r>
            <w:r>
              <w:rPr>
                <w:b/>
              </w:rPr>
              <w:t xml:space="preserve"> by</w:t>
            </w:r>
            <w:r>
              <w:rPr>
                <w:b/>
              </w:rPr>
              <w:noBreakHyphen/>
              <w:t>law 31A</w:t>
            </w:r>
          </w:p>
        </w:tc>
      </w:tr>
      <w:tr>
        <w:trPr>
          <w:cantSplit/>
        </w:trPr>
        <w:tc>
          <w:tcPr>
            <w:tcW w:w="850" w:type="dxa"/>
          </w:tcPr>
          <w:p>
            <w:pPr>
              <w:pStyle w:val="yTableNAm"/>
            </w:pPr>
          </w:p>
        </w:tc>
        <w:tc>
          <w:tcPr>
            <w:tcW w:w="4243" w:type="dxa"/>
          </w:tcPr>
          <w:p>
            <w:pPr>
              <w:pStyle w:val="yTableNAm"/>
            </w:pPr>
            <w:r>
              <w:t>In respect of land to which water is supplied under the Ord Irrigation District By</w:t>
            </w:r>
            <w:r>
              <w:noBreakHyphen/>
              <w:t>laws 1963 by</w:t>
            </w:r>
            <w:r>
              <w:noBreakHyphen/>
              <w:t>law 31A for the purposes of stock</w:t>
            </w:r>
            <w:r>
              <w:noBreakHyphen/>
              <w:t>water or dust prevention in feed lots —</w:t>
            </w:r>
          </w:p>
        </w:tc>
        <w:tc>
          <w:tcPr>
            <w:tcW w:w="1427" w:type="dxa"/>
            <w:vAlign w:val="bottom"/>
          </w:tcPr>
          <w:p>
            <w:pPr>
              <w:pStyle w:val="yTableNAm"/>
            </w:pPr>
          </w:p>
        </w:tc>
      </w:tr>
      <w:tr>
        <w:trPr>
          <w:cantSplit/>
        </w:trPr>
        <w:tc>
          <w:tcPr>
            <w:tcW w:w="850" w:type="dxa"/>
          </w:tcPr>
          <w:p>
            <w:pPr>
              <w:pStyle w:val="yTableNAm"/>
            </w:pPr>
          </w:p>
        </w:tc>
        <w:tc>
          <w:tcPr>
            <w:tcW w:w="4243" w:type="dxa"/>
          </w:tcPr>
          <w:p>
            <w:pPr>
              <w:pStyle w:val="yTableNAm"/>
              <w:tabs>
                <w:tab w:val="clear" w:pos="567"/>
                <w:tab w:val="left" w:pos="416"/>
                <w:tab w:val="left" w:pos="896"/>
                <w:tab w:val="right" w:leader="dot" w:pos="5103"/>
              </w:tabs>
              <w:ind w:left="896" w:hanging="896"/>
            </w:pPr>
            <w:r>
              <w:tab/>
              <w:t>(a)</w:t>
            </w:r>
            <w:r>
              <w:tab/>
              <w:t xml:space="preserve">where the maximum area used as a feed lot during the year is not more than 4 hectares </w:t>
            </w:r>
            <w:r>
              <w:tab/>
            </w:r>
          </w:p>
        </w:tc>
        <w:tc>
          <w:tcPr>
            <w:tcW w:w="1427" w:type="dxa"/>
            <w:vAlign w:val="bottom"/>
          </w:tcPr>
          <w:p>
            <w:pPr>
              <w:pStyle w:val="yTableNAm"/>
            </w:pPr>
            <w:r>
              <w:t>$628.50</w:t>
            </w:r>
          </w:p>
        </w:tc>
      </w:tr>
      <w:tr>
        <w:trPr>
          <w:cantSplit/>
        </w:trPr>
        <w:tc>
          <w:tcPr>
            <w:tcW w:w="850" w:type="dxa"/>
          </w:tcPr>
          <w:p>
            <w:pPr>
              <w:pStyle w:val="yTableNAm"/>
            </w:pPr>
          </w:p>
        </w:tc>
        <w:tc>
          <w:tcPr>
            <w:tcW w:w="4243" w:type="dxa"/>
          </w:tcPr>
          <w:p>
            <w:pPr>
              <w:pStyle w:val="yTableNAm"/>
              <w:tabs>
                <w:tab w:val="clear" w:pos="567"/>
                <w:tab w:val="left" w:pos="416"/>
                <w:tab w:val="left" w:pos="896"/>
                <w:tab w:val="right" w:leader="dot" w:pos="5103"/>
              </w:tabs>
              <w:ind w:left="896" w:hanging="896"/>
            </w:pPr>
            <w:r>
              <w:tab/>
              <w:t>(b)</w:t>
            </w:r>
            <w:r>
              <w:tab/>
              <w:t xml:space="preserve">where the maximum area used as a feed lot during the year is more than 4 hectares, the amount specified in paragraph (a) and, for each hectare (or part thereof) in excess of 4 hectares that is so used, a further amount of </w:t>
            </w:r>
            <w:r>
              <w:tab/>
            </w:r>
          </w:p>
        </w:tc>
        <w:tc>
          <w:tcPr>
            <w:tcW w:w="1427" w:type="dxa"/>
            <w:vAlign w:val="bottom"/>
          </w:tcPr>
          <w:p>
            <w:pPr>
              <w:pStyle w:val="yTableNAm"/>
            </w:pPr>
            <w:r>
              <w:t>$124.50</w:t>
            </w:r>
          </w:p>
        </w:tc>
      </w:tr>
    </w:tbl>
    <w:p>
      <w:pPr>
        <w:pStyle w:val="yFootnotesection"/>
      </w:pPr>
      <w:r>
        <w:tab/>
      </w:r>
      <w:bookmarkStart w:id="618" w:name="_Toc202506081"/>
      <w:bookmarkStart w:id="619" w:name="_Toc202672813"/>
      <w:bookmarkStart w:id="620" w:name="_Toc202691791"/>
      <w:bookmarkStart w:id="621" w:name="_Toc233448448"/>
      <w:bookmarkStart w:id="622" w:name="_Toc233611724"/>
      <w:bookmarkStart w:id="623" w:name="_Toc234730731"/>
      <w:bookmarkStart w:id="624" w:name="_Toc234733257"/>
      <w:bookmarkStart w:id="625" w:name="_Toc235863994"/>
      <w:bookmarkStart w:id="626" w:name="_Toc235933469"/>
      <w:bookmarkStart w:id="627" w:name="_Toc237164457"/>
      <w:bookmarkStart w:id="628" w:name="_Toc237244341"/>
      <w:bookmarkStart w:id="629" w:name="_Toc237245665"/>
      <w:bookmarkStart w:id="630" w:name="_Toc237245796"/>
      <w:bookmarkStart w:id="631" w:name="_Toc237247938"/>
      <w:bookmarkStart w:id="632" w:name="_Toc237254241"/>
      <w:bookmarkStart w:id="633" w:name="_Toc237309660"/>
      <w:bookmarkStart w:id="634" w:name="_Toc170879127"/>
      <w:bookmarkStart w:id="635" w:name="_Toc170894775"/>
      <w:bookmarkStart w:id="636" w:name="_Toc175712741"/>
      <w:bookmarkStart w:id="637" w:name="_Toc175970682"/>
      <w:bookmarkStart w:id="638" w:name="_Toc176335401"/>
      <w:bookmarkStart w:id="639" w:name="_Toc176338976"/>
      <w:bookmarkStart w:id="640" w:name="_Toc178743001"/>
      <w:bookmarkStart w:id="641" w:name="_Toc179363424"/>
      <w:bookmarkStart w:id="642" w:name="_Toc179604493"/>
      <w:bookmarkStart w:id="643" w:name="_Toc180204686"/>
      <w:bookmarkStart w:id="644" w:name="_Toc180204902"/>
      <w:bookmarkStart w:id="645" w:name="_Toc185844647"/>
      <w:bookmarkStart w:id="646" w:name="_Toc185845267"/>
      <w:bookmarkStart w:id="647" w:name="_Toc185927232"/>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r>
        <w:tab/>
        <w:t>[Division 2 inserted in Gazette 23 Jun 2011 p. 2439-40.]</w:t>
      </w:r>
    </w:p>
    <w:p>
      <w:pPr>
        <w:pStyle w:val="yScheduleHeading"/>
      </w:pPr>
      <w:bookmarkStart w:id="648" w:name="_Toc297540774"/>
      <w:bookmarkStart w:id="649" w:name="_Toc297541202"/>
      <w:bookmarkStart w:id="650" w:name="_Toc233448452"/>
      <w:bookmarkStart w:id="651" w:name="_Toc233611727"/>
      <w:bookmarkStart w:id="652" w:name="_Toc234730734"/>
      <w:bookmarkStart w:id="653" w:name="_Toc234733260"/>
      <w:bookmarkStart w:id="654" w:name="_Toc235863997"/>
      <w:bookmarkStart w:id="655" w:name="_Toc235933472"/>
      <w:bookmarkStart w:id="656" w:name="_Toc237164460"/>
      <w:bookmarkStart w:id="657" w:name="_Toc237244344"/>
      <w:bookmarkStart w:id="658" w:name="_Toc237245668"/>
      <w:bookmarkStart w:id="659" w:name="_Toc237245799"/>
      <w:bookmarkStart w:id="660" w:name="_Toc237247941"/>
      <w:bookmarkStart w:id="661" w:name="_Toc237254249"/>
      <w:bookmarkStart w:id="662" w:name="_Toc237309668"/>
      <w:bookmarkStart w:id="663" w:name="_Toc265743657"/>
      <w:bookmarkStart w:id="664" w:name="_Toc202506083"/>
      <w:bookmarkStart w:id="665" w:name="_Toc202672815"/>
      <w:bookmarkStart w:id="666" w:name="_Toc202691792"/>
      <w:bookmarkEnd w:id="60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r>
        <w:rPr>
          <w:rStyle w:val="CharSchNo"/>
        </w:rPr>
        <w:t>Schedule 3</w:t>
      </w:r>
      <w:r>
        <w:t> — </w:t>
      </w:r>
      <w:r>
        <w:rPr>
          <w:rStyle w:val="CharSchText"/>
        </w:rPr>
        <w:t>Charges for sewerage for 2011/2012</w:t>
      </w:r>
      <w:bookmarkEnd w:id="648"/>
      <w:bookmarkEnd w:id="649"/>
    </w:p>
    <w:p>
      <w:pPr>
        <w:pStyle w:val="yShoulderClause"/>
      </w:pPr>
      <w:r>
        <w:t>[bl. 21, 25A, 25B, 25C, 26, 26A and 26B]</w:t>
      </w:r>
    </w:p>
    <w:p>
      <w:pPr>
        <w:pStyle w:val="yFootnoteheading"/>
      </w:pPr>
      <w:r>
        <w:tab/>
        <w:t>[Heading inserted in Gazette 23 Jun 2011 p. 2440.]</w:t>
      </w:r>
    </w:p>
    <w:p>
      <w:pPr>
        <w:pStyle w:val="yHeading3"/>
      </w:pPr>
      <w:bookmarkStart w:id="667" w:name="_Toc297540775"/>
      <w:bookmarkStart w:id="668" w:name="_Toc297541203"/>
      <w:r>
        <w:rPr>
          <w:rStyle w:val="CharSDivNo"/>
        </w:rPr>
        <w:t>Division 1</w:t>
      </w:r>
      <w:r>
        <w:rPr>
          <w:b w:val="0"/>
        </w:rPr>
        <w:t> — </w:t>
      </w:r>
      <w:r>
        <w:rPr>
          <w:rStyle w:val="CharSDivText"/>
        </w:rPr>
        <w:t>Fixed charges</w:t>
      </w:r>
      <w:bookmarkEnd w:id="667"/>
      <w:bookmarkEnd w:id="668"/>
    </w:p>
    <w:p>
      <w:pPr>
        <w:pStyle w:val="yFootnoteheading"/>
      </w:pPr>
      <w:r>
        <w:tab/>
        <w:t>[Heading inserted in Gazette 23 Jun 2011 p. 2440.]</w:t>
      </w:r>
    </w:p>
    <w:tbl>
      <w:tblPr>
        <w:tblW w:w="0" w:type="auto"/>
        <w:tblInd w:w="534" w:type="dxa"/>
        <w:tblLayout w:type="fixed"/>
        <w:tblLook w:val="0000" w:firstRow="0" w:lastRow="0" w:firstColumn="0" w:lastColumn="0" w:noHBand="0" w:noVBand="0"/>
      </w:tblPr>
      <w:tblGrid>
        <w:gridCol w:w="850"/>
        <w:gridCol w:w="4236"/>
        <w:gridCol w:w="1434"/>
      </w:tblGrid>
      <w:tr>
        <w:trPr>
          <w:cantSplit/>
        </w:trPr>
        <w:tc>
          <w:tcPr>
            <w:tcW w:w="850" w:type="dxa"/>
          </w:tcPr>
          <w:p>
            <w:pPr>
              <w:pStyle w:val="yTableNAm"/>
              <w:rPr>
                <w:b/>
              </w:rPr>
            </w:pPr>
            <w:r>
              <w:rPr>
                <w:b/>
              </w:rPr>
              <w:t>1.</w:t>
            </w:r>
          </w:p>
        </w:tc>
        <w:tc>
          <w:tcPr>
            <w:tcW w:w="5670" w:type="dxa"/>
            <w:gridSpan w:val="2"/>
          </w:tcPr>
          <w:p>
            <w:pPr>
              <w:pStyle w:val="yTableNAm"/>
              <w:rPr>
                <w:b/>
              </w:rPr>
            </w:pPr>
            <w:r>
              <w:rPr>
                <w:b/>
              </w:rPr>
              <w:t>Connected metropolitan exempt</w:t>
            </w:r>
          </w:p>
        </w:tc>
      </w:tr>
      <w:tr>
        <w:trPr>
          <w:cantSplit/>
        </w:trPr>
        <w:tc>
          <w:tcPr>
            <w:tcW w:w="850" w:type="dxa"/>
          </w:tcPr>
          <w:p>
            <w:pPr>
              <w:pStyle w:val="yTableNAm"/>
            </w:pPr>
          </w:p>
        </w:tc>
        <w:tc>
          <w:tcPr>
            <w:tcW w:w="4236" w:type="dxa"/>
          </w:tcPr>
          <w:p>
            <w:pPr>
              <w:pStyle w:val="yTableNAm"/>
            </w:pPr>
            <w:r>
              <w:t>In respect of land described in by</w:t>
            </w:r>
            <w:r>
              <w:noBreakHyphen/>
              <w:t>law 4 that is in the metropolitan area, not being a non</w:t>
            </w:r>
            <w:r>
              <w:noBreakHyphen/>
              <w:t>commercial Government property, or a property held by a Government trading organisation —</w:t>
            </w:r>
          </w:p>
        </w:tc>
        <w:tc>
          <w:tcPr>
            <w:tcW w:w="1434" w:type="dxa"/>
            <w:vAlign w:val="bottom"/>
          </w:tcPr>
          <w:p>
            <w:pPr>
              <w:pStyle w:val="yTableNAm"/>
            </w:pPr>
          </w:p>
        </w:tc>
      </w:tr>
      <w:tr>
        <w:trPr>
          <w:cantSplit/>
        </w:trPr>
        <w:tc>
          <w:tcPr>
            <w:tcW w:w="850" w:type="dxa"/>
          </w:tcPr>
          <w:p>
            <w:pPr>
              <w:pStyle w:val="yTableNAm"/>
            </w:pPr>
          </w:p>
        </w:tc>
        <w:tc>
          <w:tcPr>
            <w:tcW w:w="4236" w:type="dxa"/>
          </w:tcPr>
          <w:p>
            <w:pPr>
              <w:pStyle w:val="yTableNAm"/>
              <w:tabs>
                <w:tab w:val="clear" w:pos="567"/>
                <w:tab w:val="left" w:pos="286"/>
                <w:tab w:val="left" w:pos="688"/>
              </w:tabs>
              <w:ind w:left="702" w:hanging="702"/>
            </w:pPr>
            <w:r>
              <w:tab/>
              <w:t>(a)</w:t>
            </w:r>
            <w:r>
              <w:tab/>
              <w:t>in the case of land used as a home for the aged —</w:t>
            </w:r>
          </w:p>
        </w:tc>
        <w:tc>
          <w:tcPr>
            <w:tcW w:w="1434" w:type="dxa"/>
            <w:vAlign w:val="bottom"/>
          </w:tcPr>
          <w:p>
            <w:pPr>
              <w:pStyle w:val="yTableNAm"/>
              <w:rPr>
                <w:spacing w:val="-1"/>
              </w:rPr>
            </w:pPr>
          </w:p>
        </w:tc>
      </w:tr>
      <w:tr>
        <w:trPr>
          <w:cantSplit/>
        </w:trPr>
        <w:tc>
          <w:tcPr>
            <w:tcW w:w="850" w:type="dxa"/>
          </w:tcPr>
          <w:p>
            <w:pPr>
              <w:pStyle w:val="yTableNAm"/>
            </w:pPr>
          </w:p>
        </w:tc>
        <w:tc>
          <w:tcPr>
            <w:tcW w:w="4236" w:type="dxa"/>
          </w:tcPr>
          <w:p>
            <w:pPr>
              <w:pStyle w:val="yTableNAm"/>
              <w:tabs>
                <w:tab w:val="clear" w:pos="567"/>
                <w:tab w:val="left" w:pos="286"/>
                <w:tab w:val="left" w:pos="688"/>
                <w:tab w:val="right" w:leader="dot" w:pos="4820"/>
              </w:tabs>
              <w:ind w:left="702" w:hanging="702"/>
              <w:rPr>
                <w:spacing w:val="-1"/>
              </w:rPr>
            </w:pPr>
            <w:r>
              <w:rPr>
                <w:spacing w:val="-1"/>
              </w:rPr>
              <w:tab/>
            </w:r>
            <w:r>
              <w:rPr>
                <w:spacing w:val="-1"/>
              </w:rPr>
              <w:tab/>
              <w:t xml:space="preserve">for the </w:t>
            </w:r>
            <w:r>
              <w:t>first</w:t>
            </w:r>
            <w:r>
              <w:rPr>
                <w:spacing w:val="-1"/>
              </w:rPr>
              <w:t xml:space="preserve"> major fixture that discharges into the sewer </w:t>
            </w:r>
            <w:r>
              <w:rPr>
                <w:spacing w:val="-1"/>
              </w:rPr>
              <w:tab/>
            </w:r>
          </w:p>
        </w:tc>
        <w:tc>
          <w:tcPr>
            <w:tcW w:w="1434" w:type="dxa"/>
            <w:vAlign w:val="bottom"/>
          </w:tcPr>
          <w:p>
            <w:pPr>
              <w:pStyle w:val="yTableNAm"/>
              <w:rPr>
                <w:spacing w:val="-1"/>
              </w:rPr>
            </w:pPr>
            <w:r>
              <w:rPr>
                <w:spacing w:val="-1"/>
              </w:rPr>
              <w:t>$185.50</w:t>
            </w:r>
          </w:p>
        </w:tc>
      </w:tr>
      <w:tr>
        <w:trPr>
          <w:cantSplit/>
        </w:trPr>
        <w:tc>
          <w:tcPr>
            <w:tcW w:w="850" w:type="dxa"/>
          </w:tcPr>
          <w:p>
            <w:pPr>
              <w:pStyle w:val="yTableNAm"/>
            </w:pPr>
          </w:p>
        </w:tc>
        <w:tc>
          <w:tcPr>
            <w:tcW w:w="4236" w:type="dxa"/>
          </w:tcPr>
          <w:p>
            <w:pPr>
              <w:pStyle w:val="yTableNAm"/>
              <w:tabs>
                <w:tab w:val="clear" w:pos="567"/>
                <w:tab w:val="left" w:pos="286"/>
                <w:tab w:val="left" w:pos="688"/>
                <w:tab w:val="right" w:leader="dot" w:pos="4820"/>
              </w:tabs>
              <w:ind w:left="702" w:hanging="702"/>
              <w:rPr>
                <w:spacing w:val="-1"/>
              </w:rPr>
            </w:pPr>
            <w:r>
              <w:rPr>
                <w:spacing w:val="-1"/>
              </w:rPr>
              <w:tab/>
            </w:r>
            <w:r>
              <w:rPr>
                <w:spacing w:val="-1"/>
              </w:rPr>
              <w:tab/>
              <w:t xml:space="preserve">for each </w:t>
            </w:r>
            <w:r>
              <w:t>additional</w:t>
            </w:r>
            <w:r>
              <w:rPr>
                <w:spacing w:val="-1"/>
              </w:rPr>
              <w:t xml:space="preserve"> major fixture that discharges into the sewer </w:t>
            </w:r>
            <w:r>
              <w:rPr>
                <w:spacing w:val="-1"/>
              </w:rPr>
              <w:tab/>
            </w:r>
          </w:p>
        </w:tc>
        <w:tc>
          <w:tcPr>
            <w:tcW w:w="1434" w:type="dxa"/>
            <w:vAlign w:val="bottom"/>
          </w:tcPr>
          <w:p>
            <w:pPr>
              <w:pStyle w:val="yTableNAm"/>
              <w:rPr>
                <w:spacing w:val="-1"/>
              </w:rPr>
            </w:pPr>
            <w:r>
              <w:rPr>
                <w:spacing w:val="-1"/>
              </w:rPr>
              <w:t>$81.60</w:t>
            </w:r>
          </w:p>
        </w:tc>
      </w:tr>
      <w:tr>
        <w:trPr>
          <w:cantSplit/>
        </w:trPr>
        <w:tc>
          <w:tcPr>
            <w:tcW w:w="850" w:type="dxa"/>
          </w:tcPr>
          <w:p>
            <w:pPr>
              <w:pStyle w:val="yTableNAm"/>
            </w:pPr>
          </w:p>
        </w:tc>
        <w:tc>
          <w:tcPr>
            <w:tcW w:w="4236" w:type="dxa"/>
          </w:tcPr>
          <w:p>
            <w:pPr>
              <w:pStyle w:val="yTableNAm"/>
              <w:tabs>
                <w:tab w:val="clear" w:pos="567"/>
                <w:tab w:val="left" w:pos="286"/>
                <w:tab w:val="left" w:pos="688"/>
                <w:tab w:val="right" w:leader="dot" w:pos="4820"/>
              </w:tabs>
              <w:ind w:left="702" w:hanging="702"/>
            </w:pPr>
            <w:r>
              <w:rPr>
                <w:spacing w:val="-4"/>
              </w:rPr>
              <w:tab/>
              <w:t>(b)</w:t>
            </w:r>
            <w:r>
              <w:rPr>
                <w:spacing w:val="-4"/>
              </w:rPr>
              <w:tab/>
              <w:t xml:space="preserve">in </w:t>
            </w:r>
            <w:r>
              <w:t>any</w:t>
            </w:r>
            <w:r>
              <w:rPr>
                <w:spacing w:val="-4"/>
              </w:rPr>
              <w:t xml:space="preserve"> other case, a charge equal to the number of major fixtures multiplied by </w:t>
            </w:r>
          </w:p>
        </w:tc>
        <w:tc>
          <w:tcPr>
            <w:tcW w:w="1434" w:type="dxa"/>
            <w:vAlign w:val="bottom"/>
          </w:tcPr>
          <w:p>
            <w:pPr>
              <w:pStyle w:val="yTableNAm"/>
              <w:rPr>
                <w:spacing w:val="-1"/>
              </w:rPr>
            </w:pPr>
            <w:r>
              <w:rPr>
                <w:spacing w:val="-1"/>
              </w:rPr>
              <w:t>$185.50</w:t>
            </w:r>
          </w:p>
        </w:tc>
      </w:tr>
      <w:tr>
        <w:trPr>
          <w:cantSplit/>
        </w:trPr>
        <w:tc>
          <w:tcPr>
            <w:tcW w:w="850" w:type="dxa"/>
          </w:tcPr>
          <w:p>
            <w:pPr>
              <w:pStyle w:val="yTableNAm"/>
              <w:rPr>
                <w:b/>
              </w:rPr>
            </w:pPr>
            <w:r>
              <w:rPr>
                <w:b/>
              </w:rPr>
              <w:t>2.</w:t>
            </w:r>
          </w:p>
        </w:tc>
        <w:tc>
          <w:tcPr>
            <w:tcW w:w="4236" w:type="dxa"/>
          </w:tcPr>
          <w:p>
            <w:pPr>
              <w:pStyle w:val="yTableNAm"/>
              <w:rPr>
                <w:b/>
              </w:rPr>
            </w:pPr>
            <w:r>
              <w:rPr>
                <w:b/>
              </w:rPr>
              <w:t>Connected country exempt</w:t>
            </w:r>
          </w:p>
        </w:tc>
        <w:tc>
          <w:tcPr>
            <w:tcW w:w="1434" w:type="dxa"/>
            <w:vAlign w:val="bottom"/>
          </w:tcPr>
          <w:p>
            <w:pPr>
              <w:pStyle w:val="yTableNAm"/>
              <w:rPr>
                <w:b/>
              </w:rPr>
            </w:pPr>
          </w:p>
        </w:tc>
      </w:tr>
      <w:tr>
        <w:trPr>
          <w:cantSplit/>
        </w:trPr>
        <w:tc>
          <w:tcPr>
            <w:tcW w:w="850" w:type="dxa"/>
          </w:tcPr>
          <w:p>
            <w:pPr>
              <w:pStyle w:val="yTableNAm"/>
            </w:pPr>
          </w:p>
        </w:tc>
        <w:tc>
          <w:tcPr>
            <w:tcW w:w="4236" w:type="dxa"/>
          </w:tcPr>
          <w:p>
            <w:pPr>
              <w:pStyle w:val="yTableNAm"/>
              <w:rPr>
                <w:spacing w:val="-4"/>
              </w:rPr>
            </w:pPr>
            <w:r>
              <w:t>In respect of land in a country sewerage area that is classified as —</w:t>
            </w:r>
          </w:p>
        </w:tc>
        <w:tc>
          <w:tcPr>
            <w:tcW w:w="1434" w:type="dxa"/>
            <w:vAlign w:val="bottom"/>
          </w:tcPr>
          <w:p>
            <w:pPr>
              <w:pStyle w:val="yTableNAm"/>
              <w:rPr>
                <w:spacing w:val="-1"/>
              </w:rPr>
            </w:pPr>
          </w:p>
        </w:tc>
      </w:tr>
      <w:tr>
        <w:trPr>
          <w:cantSplit/>
        </w:trPr>
        <w:tc>
          <w:tcPr>
            <w:tcW w:w="850" w:type="dxa"/>
          </w:tcPr>
          <w:p>
            <w:pPr>
              <w:pStyle w:val="yTableNAm"/>
            </w:pPr>
          </w:p>
        </w:tc>
        <w:tc>
          <w:tcPr>
            <w:tcW w:w="4236" w:type="dxa"/>
          </w:tcPr>
          <w:p>
            <w:pPr>
              <w:pStyle w:val="yTableNAm"/>
              <w:tabs>
                <w:tab w:val="clear" w:pos="567"/>
                <w:tab w:val="left" w:pos="286"/>
                <w:tab w:val="left" w:pos="688"/>
                <w:tab w:val="right" w:leader="dot" w:pos="4820"/>
              </w:tabs>
              <w:ind w:left="702" w:hanging="702"/>
            </w:pPr>
            <w:r>
              <w:tab/>
              <w:t>(a)</w:t>
            </w:r>
            <w:r>
              <w:tab/>
              <w:t>i</w:t>
            </w:r>
            <w:r>
              <w:rPr>
                <w:snapToGrid w:val="0"/>
                <w:spacing w:val="-4"/>
              </w:rPr>
              <w:t>nstitutional public</w:t>
            </w:r>
            <w:r>
              <w:t xml:space="preserve">, an amount of — </w:t>
            </w:r>
          </w:p>
        </w:tc>
        <w:tc>
          <w:tcPr>
            <w:tcW w:w="1434" w:type="dxa"/>
            <w:vAlign w:val="bottom"/>
          </w:tcPr>
          <w:p>
            <w:pPr>
              <w:pStyle w:val="yTableNAm"/>
              <w:rPr>
                <w:spacing w:val="-1"/>
              </w:rPr>
            </w:pPr>
          </w:p>
        </w:tc>
      </w:tr>
      <w:tr>
        <w:trPr>
          <w:cantSplit/>
        </w:trPr>
        <w:tc>
          <w:tcPr>
            <w:tcW w:w="850" w:type="dxa"/>
          </w:tcPr>
          <w:p>
            <w:pPr>
              <w:pStyle w:val="yTableNAm"/>
            </w:pPr>
          </w:p>
        </w:tc>
        <w:tc>
          <w:tcPr>
            <w:tcW w:w="4236" w:type="dxa"/>
          </w:tcPr>
          <w:p>
            <w:pPr>
              <w:pStyle w:val="yTableNAm"/>
              <w:tabs>
                <w:tab w:val="clear" w:pos="567"/>
                <w:tab w:val="left" w:pos="286"/>
                <w:tab w:val="left" w:pos="688"/>
                <w:tab w:val="right" w:leader="dot" w:pos="4820"/>
              </w:tabs>
              <w:ind w:left="702" w:hanging="702"/>
              <w:rPr>
                <w:spacing w:val="-1"/>
              </w:rPr>
            </w:pPr>
            <w:r>
              <w:rPr>
                <w:spacing w:val="-1"/>
              </w:rPr>
              <w:tab/>
            </w:r>
            <w:r>
              <w:rPr>
                <w:spacing w:val="-1"/>
              </w:rPr>
              <w:tab/>
              <w:t xml:space="preserve">for the first major fixture that discharges into the sewer </w:t>
            </w:r>
            <w:r>
              <w:rPr>
                <w:spacing w:val="-1"/>
              </w:rPr>
              <w:tab/>
            </w:r>
          </w:p>
        </w:tc>
        <w:tc>
          <w:tcPr>
            <w:tcW w:w="1434" w:type="dxa"/>
            <w:vAlign w:val="bottom"/>
          </w:tcPr>
          <w:p>
            <w:pPr>
              <w:pStyle w:val="yTableNAm"/>
              <w:rPr>
                <w:spacing w:val="-1"/>
              </w:rPr>
            </w:pPr>
            <w:r>
              <w:rPr>
                <w:spacing w:val="-1"/>
              </w:rPr>
              <w:t>$185.50</w:t>
            </w:r>
          </w:p>
        </w:tc>
      </w:tr>
      <w:tr>
        <w:trPr>
          <w:cantSplit/>
        </w:trPr>
        <w:tc>
          <w:tcPr>
            <w:tcW w:w="850" w:type="dxa"/>
          </w:tcPr>
          <w:p>
            <w:pPr>
              <w:pStyle w:val="yTableNAm"/>
            </w:pPr>
          </w:p>
        </w:tc>
        <w:tc>
          <w:tcPr>
            <w:tcW w:w="4236" w:type="dxa"/>
          </w:tcPr>
          <w:p>
            <w:pPr>
              <w:pStyle w:val="yTableNAm"/>
              <w:tabs>
                <w:tab w:val="clear" w:pos="567"/>
                <w:tab w:val="left" w:pos="286"/>
                <w:tab w:val="left" w:pos="688"/>
                <w:tab w:val="right" w:leader="dot" w:pos="4820"/>
              </w:tabs>
              <w:ind w:left="702" w:hanging="702"/>
              <w:rPr>
                <w:spacing w:val="-1"/>
              </w:rPr>
            </w:pPr>
            <w:r>
              <w:rPr>
                <w:spacing w:val="-1"/>
              </w:rPr>
              <w:tab/>
            </w:r>
            <w:r>
              <w:rPr>
                <w:spacing w:val="-1"/>
              </w:rPr>
              <w:tab/>
              <w:t xml:space="preserve">for each </w:t>
            </w:r>
            <w:r>
              <w:t>additional</w:t>
            </w:r>
            <w:r>
              <w:rPr>
                <w:spacing w:val="-1"/>
              </w:rPr>
              <w:t xml:space="preserve"> major fixture that discharges into the sewer </w:t>
            </w:r>
            <w:r>
              <w:rPr>
                <w:spacing w:val="-1"/>
              </w:rPr>
              <w:tab/>
            </w:r>
          </w:p>
        </w:tc>
        <w:tc>
          <w:tcPr>
            <w:tcW w:w="1434" w:type="dxa"/>
            <w:vAlign w:val="bottom"/>
          </w:tcPr>
          <w:p>
            <w:pPr>
              <w:pStyle w:val="yTableNAm"/>
              <w:rPr>
                <w:spacing w:val="-1"/>
              </w:rPr>
            </w:pPr>
            <w:r>
              <w:rPr>
                <w:spacing w:val="-1"/>
              </w:rPr>
              <w:t>$81.60</w:t>
            </w:r>
          </w:p>
        </w:tc>
      </w:tr>
      <w:tr>
        <w:trPr>
          <w:cantSplit/>
        </w:trPr>
        <w:tc>
          <w:tcPr>
            <w:tcW w:w="850" w:type="dxa"/>
          </w:tcPr>
          <w:p>
            <w:pPr>
              <w:pStyle w:val="yTableNAm"/>
            </w:pPr>
          </w:p>
        </w:tc>
        <w:tc>
          <w:tcPr>
            <w:tcW w:w="4236" w:type="dxa"/>
          </w:tcPr>
          <w:p>
            <w:pPr>
              <w:pStyle w:val="yTableNAm"/>
              <w:tabs>
                <w:tab w:val="clear" w:pos="567"/>
                <w:tab w:val="left" w:pos="286"/>
                <w:tab w:val="left" w:pos="688"/>
                <w:tab w:val="right" w:leader="dot" w:pos="4820"/>
              </w:tabs>
              <w:ind w:left="702" w:hanging="702"/>
            </w:pPr>
            <w:r>
              <w:rPr>
                <w:spacing w:val="-1"/>
              </w:rPr>
              <w:tab/>
              <w:t>(b)</w:t>
            </w:r>
            <w:r>
              <w:rPr>
                <w:spacing w:val="-1"/>
              </w:rPr>
              <w:tab/>
            </w:r>
            <w:r>
              <w:t>charitable purposes</w:t>
            </w:r>
            <w:r>
              <w:rPr>
                <w:spacing w:val="-1"/>
              </w:rPr>
              <w:t xml:space="preserve">, an amount of — </w:t>
            </w:r>
          </w:p>
        </w:tc>
        <w:tc>
          <w:tcPr>
            <w:tcW w:w="1434" w:type="dxa"/>
            <w:vAlign w:val="bottom"/>
          </w:tcPr>
          <w:p>
            <w:pPr>
              <w:pStyle w:val="yTableNAm"/>
              <w:rPr>
                <w:spacing w:val="-1"/>
              </w:rPr>
            </w:pPr>
          </w:p>
        </w:tc>
      </w:tr>
      <w:tr>
        <w:trPr>
          <w:cantSplit/>
        </w:trPr>
        <w:tc>
          <w:tcPr>
            <w:tcW w:w="850" w:type="dxa"/>
          </w:tcPr>
          <w:p>
            <w:pPr>
              <w:pStyle w:val="yTableNAm"/>
            </w:pPr>
          </w:p>
        </w:tc>
        <w:tc>
          <w:tcPr>
            <w:tcW w:w="4236" w:type="dxa"/>
          </w:tcPr>
          <w:p>
            <w:pPr>
              <w:pStyle w:val="yTableNAm"/>
              <w:tabs>
                <w:tab w:val="clear" w:pos="567"/>
                <w:tab w:val="left" w:pos="286"/>
                <w:tab w:val="left" w:pos="688"/>
                <w:tab w:val="right" w:leader="dot" w:pos="4820"/>
              </w:tabs>
              <w:ind w:left="702" w:hanging="702"/>
              <w:rPr>
                <w:spacing w:val="-1"/>
              </w:rPr>
            </w:pPr>
            <w:r>
              <w:rPr>
                <w:spacing w:val="-1"/>
              </w:rPr>
              <w:tab/>
            </w:r>
            <w:r>
              <w:rPr>
                <w:spacing w:val="-1"/>
              </w:rPr>
              <w:tab/>
              <w:t xml:space="preserve">for the first major fixture that discharges into the sewer </w:t>
            </w:r>
            <w:r>
              <w:rPr>
                <w:spacing w:val="-1"/>
              </w:rPr>
              <w:tab/>
            </w:r>
          </w:p>
        </w:tc>
        <w:tc>
          <w:tcPr>
            <w:tcW w:w="1434" w:type="dxa"/>
            <w:vAlign w:val="bottom"/>
          </w:tcPr>
          <w:p>
            <w:pPr>
              <w:pStyle w:val="yTableNAm"/>
              <w:rPr>
                <w:spacing w:val="-1"/>
              </w:rPr>
            </w:pPr>
            <w:r>
              <w:rPr>
                <w:spacing w:val="-1"/>
              </w:rPr>
              <w:t>$185.50</w:t>
            </w:r>
          </w:p>
        </w:tc>
      </w:tr>
      <w:tr>
        <w:trPr>
          <w:cantSplit/>
        </w:trPr>
        <w:tc>
          <w:tcPr>
            <w:tcW w:w="850" w:type="dxa"/>
          </w:tcPr>
          <w:p>
            <w:pPr>
              <w:pStyle w:val="yTableNAm"/>
            </w:pPr>
          </w:p>
        </w:tc>
        <w:tc>
          <w:tcPr>
            <w:tcW w:w="4236" w:type="dxa"/>
          </w:tcPr>
          <w:p>
            <w:pPr>
              <w:pStyle w:val="yTableNAm"/>
              <w:tabs>
                <w:tab w:val="clear" w:pos="567"/>
                <w:tab w:val="left" w:pos="286"/>
                <w:tab w:val="left" w:pos="688"/>
                <w:tab w:val="right" w:leader="dot" w:pos="4820"/>
              </w:tabs>
              <w:ind w:left="702" w:hanging="702"/>
              <w:rPr>
                <w:spacing w:val="-1"/>
              </w:rPr>
            </w:pPr>
            <w:r>
              <w:rPr>
                <w:spacing w:val="-1"/>
              </w:rPr>
              <w:tab/>
            </w:r>
            <w:r>
              <w:rPr>
                <w:spacing w:val="-1"/>
              </w:rPr>
              <w:tab/>
              <w:t xml:space="preserve">for </w:t>
            </w:r>
            <w:r>
              <w:t>each</w:t>
            </w:r>
            <w:r>
              <w:rPr>
                <w:spacing w:val="-1"/>
              </w:rPr>
              <w:t xml:space="preserve"> additional major fixture that discharges into the sewer </w:t>
            </w:r>
            <w:r>
              <w:rPr>
                <w:spacing w:val="-1"/>
              </w:rPr>
              <w:tab/>
            </w:r>
          </w:p>
        </w:tc>
        <w:tc>
          <w:tcPr>
            <w:tcW w:w="1434" w:type="dxa"/>
            <w:vAlign w:val="bottom"/>
          </w:tcPr>
          <w:p>
            <w:pPr>
              <w:pStyle w:val="yTableNAm"/>
              <w:rPr>
                <w:spacing w:val="-1"/>
              </w:rPr>
            </w:pPr>
            <w:r>
              <w:rPr>
                <w:spacing w:val="-1"/>
              </w:rPr>
              <w:t>$81.60</w:t>
            </w:r>
          </w:p>
        </w:tc>
      </w:tr>
      <w:tr>
        <w:trPr>
          <w:cantSplit/>
        </w:trPr>
        <w:tc>
          <w:tcPr>
            <w:tcW w:w="850" w:type="dxa"/>
          </w:tcPr>
          <w:p>
            <w:pPr>
              <w:pStyle w:val="yTableNAm"/>
            </w:pPr>
          </w:p>
        </w:tc>
        <w:tc>
          <w:tcPr>
            <w:tcW w:w="4236" w:type="dxa"/>
          </w:tcPr>
          <w:p>
            <w:pPr>
              <w:pStyle w:val="yTableNAm"/>
              <w:tabs>
                <w:tab w:val="clear" w:pos="567"/>
                <w:tab w:val="left" w:pos="286"/>
                <w:tab w:val="left" w:pos="688"/>
                <w:tab w:val="right" w:leader="dot" w:pos="4820"/>
              </w:tabs>
              <w:ind w:left="702" w:hanging="702"/>
            </w:pPr>
            <w:r>
              <w:rPr>
                <w:spacing w:val="-1"/>
              </w:rPr>
              <w:tab/>
              <w:t>(c)</w:t>
            </w:r>
            <w:r>
              <w:rPr>
                <w:spacing w:val="-1"/>
              </w:rPr>
              <w:tab/>
            </w:r>
            <w:r>
              <w:t>c</w:t>
            </w:r>
            <w:r>
              <w:rPr>
                <w:snapToGrid w:val="0"/>
              </w:rPr>
              <w:t>ommunity residential</w:t>
            </w:r>
            <w:r>
              <w:rPr>
                <w:spacing w:val="-1"/>
              </w:rPr>
              <w:t xml:space="preserve">, an amount for each major fixture that discharges into the sewer </w:t>
            </w:r>
            <w:r>
              <w:rPr>
                <w:spacing w:val="-1"/>
              </w:rPr>
              <w:tab/>
            </w:r>
          </w:p>
        </w:tc>
        <w:tc>
          <w:tcPr>
            <w:tcW w:w="1434" w:type="dxa"/>
            <w:vAlign w:val="bottom"/>
          </w:tcPr>
          <w:p>
            <w:pPr>
              <w:pStyle w:val="yTableNAm"/>
              <w:rPr>
                <w:spacing w:val="-1"/>
              </w:rPr>
            </w:pPr>
            <w:r>
              <w:rPr>
                <w:spacing w:val="-1"/>
              </w:rPr>
              <w:t>$81.60</w:t>
            </w:r>
          </w:p>
        </w:tc>
      </w:tr>
      <w:tr>
        <w:trPr>
          <w:cantSplit/>
        </w:trPr>
        <w:tc>
          <w:tcPr>
            <w:tcW w:w="850" w:type="dxa"/>
          </w:tcPr>
          <w:p>
            <w:pPr>
              <w:pStyle w:val="yTableNAm"/>
            </w:pPr>
          </w:p>
        </w:tc>
        <w:tc>
          <w:tcPr>
            <w:tcW w:w="4236" w:type="dxa"/>
          </w:tcPr>
          <w:p>
            <w:pPr>
              <w:pStyle w:val="yTableNAm"/>
              <w:tabs>
                <w:tab w:val="clear" w:pos="567"/>
                <w:tab w:val="left" w:pos="286"/>
                <w:tab w:val="left" w:pos="688"/>
                <w:tab w:val="right" w:leader="dot" w:pos="4820"/>
              </w:tabs>
              <w:ind w:left="702" w:hanging="702"/>
            </w:pPr>
            <w:r>
              <w:rPr>
                <w:spacing w:val="-1"/>
              </w:rPr>
              <w:tab/>
              <w:t>(d)</w:t>
            </w:r>
            <w:r>
              <w:rPr>
                <w:spacing w:val="-1"/>
              </w:rPr>
              <w:tab/>
            </w:r>
            <w:r>
              <w:t>general</w:t>
            </w:r>
            <w:r>
              <w:rPr>
                <w:spacing w:val="-1"/>
              </w:rPr>
              <w:t xml:space="preserve"> exempt, an amount of — </w:t>
            </w:r>
          </w:p>
        </w:tc>
        <w:tc>
          <w:tcPr>
            <w:tcW w:w="1434" w:type="dxa"/>
            <w:vAlign w:val="bottom"/>
          </w:tcPr>
          <w:p>
            <w:pPr>
              <w:pStyle w:val="yTableNAm"/>
              <w:rPr>
                <w:spacing w:val="-1"/>
              </w:rPr>
            </w:pPr>
          </w:p>
        </w:tc>
      </w:tr>
      <w:tr>
        <w:trPr>
          <w:cantSplit/>
        </w:trPr>
        <w:tc>
          <w:tcPr>
            <w:tcW w:w="850" w:type="dxa"/>
          </w:tcPr>
          <w:p>
            <w:pPr>
              <w:pStyle w:val="yTableNAm"/>
            </w:pPr>
          </w:p>
        </w:tc>
        <w:tc>
          <w:tcPr>
            <w:tcW w:w="4236" w:type="dxa"/>
          </w:tcPr>
          <w:p>
            <w:pPr>
              <w:pStyle w:val="yTableNAm"/>
              <w:tabs>
                <w:tab w:val="clear" w:pos="567"/>
                <w:tab w:val="left" w:pos="286"/>
                <w:tab w:val="left" w:pos="688"/>
                <w:tab w:val="right" w:leader="dot" w:pos="4820"/>
              </w:tabs>
              <w:ind w:left="702" w:hanging="702"/>
              <w:rPr>
                <w:spacing w:val="-1"/>
              </w:rPr>
            </w:pPr>
            <w:r>
              <w:rPr>
                <w:spacing w:val="-1"/>
              </w:rPr>
              <w:tab/>
            </w:r>
            <w:r>
              <w:rPr>
                <w:spacing w:val="-1"/>
              </w:rPr>
              <w:tab/>
              <w:t xml:space="preserve">for the first major fixture that discharges into the sewer </w:t>
            </w:r>
            <w:r>
              <w:rPr>
                <w:spacing w:val="-1"/>
              </w:rPr>
              <w:tab/>
            </w:r>
          </w:p>
        </w:tc>
        <w:tc>
          <w:tcPr>
            <w:tcW w:w="1434" w:type="dxa"/>
            <w:vAlign w:val="bottom"/>
          </w:tcPr>
          <w:p>
            <w:pPr>
              <w:pStyle w:val="yTableNAm"/>
              <w:rPr>
                <w:spacing w:val="-1"/>
              </w:rPr>
            </w:pPr>
            <w:r>
              <w:rPr>
                <w:spacing w:val="-1"/>
              </w:rPr>
              <w:t>$185.50</w:t>
            </w:r>
          </w:p>
        </w:tc>
      </w:tr>
      <w:tr>
        <w:trPr>
          <w:cantSplit/>
        </w:trPr>
        <w:tc>
          <w:tcPr>
            <w:tcW w:w="850" w:type="dxa"/>
          </w:tcPr>
          <w:p>
            <w:pPr>
              <w:pStyle w:val="yTableNAm"/>
            </w:pPr>
          </w:p>
        </w:tc>
        <w:tc>
          <w:tcPr>
            <w:tcW w:w="4236" w:type="dxa"/>
          </w:tcPr>
          <w:p>
            <w:pPr>
              <w:pStyle w:val="yTableNAm"/>
              <w:tabs>
                <w:tab w:val="clear" w:pos="567"/>
                <w:tab w:val="left" w:pos="286"/>
                <w:tab w:val="left" w:pos="688"/>
                <w:tab w:val="right" w:leader="dot" w:pos="4820"/>
              </w:tabs>
              <w:ind w:left="702" w:hanging="702"/>
              <w:rPr>
                <w:spacing w:val="-1"/>
              </w:rPr>
            </w:pPr>
            <w:r>
              <w:rPr>
                <w:spacing w:val="-1"/>
              </w:rPr>
              <w:tab/>
            </w:r>
            <w:r>
              <w:rPr>
                <w:spacing w:val="-1"/>
              </w:rPr>
              <w:tab/>
              <w:t xml:space="preserve">for each additional major fixture that discharges into the sewer </w:t>
            </w:r>
            <w:r>
              <w:rPr>
                <w:spacing w:val="-1"/>
              </w:rPr>
              <w:tab/>
            </w:r>
          </w:p>
        </w:tc>
        <w:tc>
          <w:tcPr>
            <w:tcW w:w="1434" w:type="dxa"/>
            <w:vAlign w:val="bottom"/>
          </w:tcPr>
          <w:p>
            <w:pPr>
              <w:pStyle w:val="yTableNAm"/>
              <w:rPr>
                <w:spacing w:val="-1"/>
              </w:rPr>
            </w:pPr>
            <w:r>
              <w:rPr>
                <w:spacing w:val="-1"/>
              </w:rPr>
              <w:t>$81.60</w:t>
            </w:r>
          </w:p>
        </w:tc>
      </w:tr>
      <w:tr>
        <w:trPr>
          <w:cantSplit/>
        </w:trPr>
        <w:tc>
          <w:tcPr>
            <w:tcW w:w="850" w:type="dxa"/>
          </w:tcPr>
          <w:p>
            <w:pPr>
              <w:pStyle w:val="yTableNAm"/>
              <w:rPr>
                <w:b/>
              </w:rPr>
            </w:pPr>
            <w:r>
              <w:rPr>
                <w:b/>
              </w:rPr>
              <w:t>3.</w:t>
            </w:r>
          </w:p>
        </w:tc>
        <w:tc>
          <w:tcPr>
            <w:tcW w:w="4236" w:type="dxa"/>
          </w:tcPr>
          <w:p>
            <w:pPr>
              <w:pStyle w:val="yTableNAm"/>
              <w:rPr>
                <w:b/>
              </w:rPr>
            </w:pPr>
            <w:r>
              <w:rPr>
                <w:b/>
              </w:rPr>
              <w:t>Strata</w:t>
            </w:r>
            <w:r>
              <w:rPr>
                <w:b/>
              </w:rPr>
              <w:noBreakHyphen/>
              <w:t>titled caravan bay</w:t>
            </w:r>
          </w:p>
        </w:tc>
        <w:tc>
          <w:tcPr>
            <w:tcW w:w="1434" w:type="dxa"/>
            <w:vAlign w:val="bottom"/>
          </w:tcPr>
          <w:p>
            <w:pPr>
              <w:pStyle w:val="yTableNAm"/>
              <w:rPr>
                <w:b/>
              </w:rPr>
            </w:pPr>
          </w:p>
        </w:tc>
      </w:tr>
      <w:tr>
        <w:trPr>
          <w:cantSplit/>
        </w:trPr>
        <w:tc>
          <w:tcPr>
            <w:tcW w:w="850" w:type="dxa"/>
          </w:tcPr>
          <w:p>
            <w:pPr>
              <w:pStyle w:val="yTableNAm"/>
            </w:pPr>
          </w:p>
        </w:tc>
        <w:tc>
          <w:tcPr>
            <w:tcW w:w="4236" w:type="dxa"/>
          </w:tcPr>
          <w:p>
            <w:pPr>
              <w:pStyle w:val="yTableNAm"/>
              <w:tabs>
                <w:tab w:val="right" w:leader="dot" w:pos="4820"/>
              </w:tabs>
              <w:rPr>
                <w:spacing w:val="-1"/>
              </w:rPr>
            </w:pPr>
            <w:r>
              <w:rPr>
                <w:spacing w:val="-1"/>
              </w:rPr>
              <w:t xml:space="preserve">In </w:t>
            </w:r>
            <w:r>
              <w:t>respect</w:t>
            </w:r>
            <w:r>
              <w:rPr>
                <w:spacing w:val="-1"/>
              </w:rPr>
              <w:t xml:space="preserve"> of each residential property being a single caravan bay that is a lot within the meaning of the </w:t>
            </w:r>
            <w:r>
              <w:rPr>
                <w:i/>
                <w:spacing w:val="-1"/>
              </w:rPr>
              <w:t>Strata Titles Act 1985</w:t>
            </w:r>
            <w:r>
              <w:rPr>
                <w:spacing w:val="-1"/>
              </w:rPr>
              <w:t xml:space="preserve"> </w:t>
            </w:r>
            <w:r>
              <w:rPr>
                <w:spacing w:val="-1"/>
              </w:rPr>
              <w:tab/>
            </w:r>
          </w:p>
        </w:tc>
        <w:tc>
          <w:tcPr>
            <w:tcW w:w="1434" w:type="dxa"/>
            <w:vAlign w:val="bottom"/>
          </w:tcPr>
          <w:p>
            <w:pPr>
              <w:pStyle w:val="yTableNAm"/>
              <w:rPr>
                <w:spacing w:val="-1"/>
              </w:rPr>
            </w:pPr>
            <w:r>
              <w:rPr>
                <w:spacing w:val="-1"/>
              </w:rPr>
              <w:t>$228.00</w:t>
            </w:r>
          </w:p>
        </w:tc>
      </w:tr>
      <w:tr>
        <w:trPr>
          <w:cantSplit/>
        </w:trPr>
        <w:tc>
          <w:tcPr>
            <w:tcW w:w="850" w:type="dxa"/>
          </w:tcPr>
          <w:p>
            <w:pPr>
              <w:pStyle w:val="yTableNAm"/>
              <w:rPr>
                <w:b/>
              </w:rPr>
            </w:pPr>
            <w:r>
              <w:rPr>
                <w:b/>
              </w:rPr>
              <w:t>4.</w:t>
            </w:r>
          </w:p>
        </w:tc>
        <w:tc>
          <w:tcPr>
            <w:tcW w:w="4236" w:type="dxa"/>
          </w:tcPr>
          <w:p>
            <w:pPr>
              <w:pStyle w:val="yTableNAm"/>
              <w:rPr>
                <w:b/>
              </w:rPr>
            </w:pPr>
            <w:r>
              <w:rPr>
                <w:b/>
              </w:rPr>
              <w:t>Strata</w:t>
            </w:r>
            <w:r>
              <w:rPr>
                <w:b/>
              </w:rPr>
              <w:noBreakHyphen/>
              <w:t>titled storage unit and strata</w:t>
            </w:r>
            <w:r>
              <w:rPr>
                <w:b/>
              </w:rPr>
              <w:noBreakHyphen/>
              <w:t>titled parking bay</w:t>
            </w:r>
          </w:p>
        </w:tc>
        <w:tc>
          <w:tcPr>
            <w:tcW w:w="1434" w:type="dxa"/>
            <w:vAlign w:val="bottom"/>
          </w:tcPr>
          <w:p>
            <w:pPr>
              <w:pStyle w:val="yTableNAm"/>
              <w:rPr>
                <w:b/>
              </w:rPr>
            </w:pPr>
          </w:p>
        </w:tc>
      </w:tr>
      <w:tr>
        <w:trPr>
          <w:cantSplit/>
        </w:trPr>
        <w:tc>
          <w:tcPr>
            <w:tcW w:w="850" w:type="dxa"/>
          </w:tcPr>
          <w:p>
            <w:pPr>
              <w:pStyle w:val="yTableNAm"/>
            </w:pPr>
          </w:p>
        </w:tc>
        <w:tc>
          <w:tcPr>
            <w:tcW w:w="4236" w:type="dxa"/>
          </w:tcPr>
          <w:p>
            <w:pPr>
              <w:pStyle w:val="yTableNAm"/>
              <w:tabs>
                <w:tab w:val="right" w:leader="dot" w:pos="4820"/>
              </w:tabs>
              <w:rPr>
                <w:spacing w:val="-1"/>
              </w:rPr>
            </w:pPr>
            <w:r>
              <w:rPr>
                <w:spacing w:val="-1"/>
              </w:rPr>
              <w:t xml:space="preserve">In respect </w:t>
            </w:r>
            <w:r>
              <w:t>of</w:t>
            </w:r>
            <w:r>
              <w:rPr>
                <w:spacing w:val="-1"/>
              </w:rPr>
              <w:t xml:space="preserve"> land comprised in a unit used for storage purposes or as a parking bay that is a lot within the meaning of the </w:t>
            </w:r>
            <w:r>
              <w:rPr>
                <w:i/>
                <w:spacing w:val="-1"/>
              </w:rPr>
              <w:t>Strata Titles Act 1985</w:t>
            </w:r>
            <w:r>
              <w:rPr>
                <w:spacing w:val="-1"/>
              </w:rPr>
              <w:t xml:space="preserve"> </w:t>
            </w:r>
            <w:r>
              <w:rPr>
                <w:spacing w:val="-1"/>
              </w:rPr>
              <w:tab/>
            </w:r>
          </w:p>
        </w:tc>
        <w:tc>
          <w:tcPr>
            <w:tcW w:w="1434" w:type="dxa"/>
            <w:vAlign w:val="bottom"/>
          </w:tcPr>
          <w:p>
            <w:pPr>
              <w:pStyle w:val="yTableNAm"/>
              <w:rPr>
                <w:spacing w:val="-1"/>
              </w:rPr>
            </w:pPr>
            <w:r>
              <w:rPr>
                <w:spacing w:val="-1"/>
              </w:rPr>
              <w:t>$68.40</w:t>
            </w:r>
          </w:p>
        </w:tc>
      </w:tr>
      <w:tr>
        <w:trPr>
          <w:cantSplit/>
        </w:trPr>
        <w:tc>
          <w:tcPr>
            <w:tcW w:w="850" w:type="dxa"/>
          </w:tcPr>
          <w:p>
            <w:pPr>
              <w:pStyle w:val="yTableNAm"/>
              <w:rPr>
                <w:b/>
              </w:rPr>
            </w:pPr>
            <w:r>
              <w:rPr>
                <w:b/>
              </w:rPr>
              <w:t>5.</w:t>
            </w:r>
          </w:p>
        </w:tc>
        <w:tc>
          <w:tcPr>
            <w:tcW w:w="5670" w:type="dxa"/>
            <w:gridSpan w:val="2"/>
          </w:tcPr>
          <w:p>
            <w:pPr>
              <w:pStyle w:val="yTableNAm"/>
              <w:rPr>
                <w:b/>
              </w:rPr>
            </w:pPr>
            <w:r>
              <w:rPr>
                <w:b/>
              </w:rPr>
              <w:t>Non</w:t>
            </w:r>
            <w:r>
              <w:rPr>
                <w:b/>
              </w:rPr>
              <w:noBreakHyphen/>
              <w:t>residential strata</w:t>
            </w:r>
            <w:r>
              <w:rPr>
                <w:b/>
              </w:rPr>
              <w:noBreakHyphen/>
              <w:t>titled unit (except a storage unit or parking bay)</w:t>
            </w:r>
          </w:p>
        </w:tc>
      </w:tr>
      <w:tr>
        <w:trPr>
          <w:cantSplit/>
        </w:trPr>
        <w:tc>
          <w:tcPr>
            <w:tcW w:w="850" w:type="dxa"/>
          </w:tcPr>
          <w:p>
            <w:pPr>
              <w:pStyle w:val="yTableNAm"/>
            </w:pPr>
          </w:p>
        </w:tc>
        <w:tc>
          <w:tcPr>
            <w:tcW w:w="4236" w:type="dxa"/>
          </w:tcPr>
          <w:p>
            <w:pPr>
              <w:pStyle w:val="yTableNAm"/>
              <w:rPr>
                <w:spacing w:val="-1"/>
              </w:rPr>
            </w:pPr>
            <w:r>
              <w:t>In respect of land that —</w:t>
            </w:r>
          </w:p>
        </w:tc>
        <w:tc>
          <w:tcPr>
            <w:tcW w:w="1434" w:type="dxa"/>
            <w:vAlign w:val="bottom"/>
          </w:tcPr>
          <w:p>
            <w:pPr>
              <w:pStyle w:val="yTableNAm"/>
              <w:rPr>
                <w:spacing w:val="-1"/>
              </w:rPr>
            </w:pPr>
          </w:p>
        </w:tc>
      </w:tr>
      <w:tr>
        <w:trPr>
          <w:cantSplit/>
        </w:trPr>
        <w:tc>
          <w:tcPr>
            <w:tcW w:w="850" w:type="dxa"/>
          </w:tcPr>
          <w:p>
            <w:pPr>
              <w:pStyle w:val="yTableNAm"/>
            </w:pPr>
          </w:p>
        </w:tc>
        <w:tc>
          <w:tcPr>
            <w:tcW w:w="4236" w:type="dxa"/>
          </w:tcPr>
          <w:p>
            <w:pPr>
              <w:pStyle w:val="yTableNAm"/>
              <w:tabs>
                <w:tab w:val="clear" w:pos="567"/>
                <w:tab w:val="left" w:pos="286"/>
                <w:tab w:val="left" w:pos="688"/>
                <w:tab w:val="right" w:leader="dot" w:pos="4820"/>
              </w:tabs>
              <w:ind w:left="702" w:hanging="702"/>
              <w:rPr>
                <w:spacing w:val="-1"/>
              </w:rPr>
            </w:pPr>
            <w:r>
              <w:tab/>
              <w:t>(a)</w:t>
            </w:r>
            <w:r>
              <w:tab/>
              <w:t>is classified non</w:t>
            </w:r>
            <w:r>
              <w:noBreakHyphen/>
              <w:t>residential; and</w:t>
            </w:r>
          </w:p>
        </w:tc>
        <w:tc>
          <w:tcPr>
            <w:tcW w:w="1434" w:type="dxa"/>
            <w:vAlign w:val="bottom"/>
          </w:tcPr>
          <w:p>
            <w:pPr>
              <w:pStyle w:val="yTableNAm"/>
              <w:rPr>
                <w:spacing w:val="-1"/>
              </w:rPr>
            </w:pPr>
          </w:p>
        </w:tc>
      </w:tr>
      <w:tr>
        <w:trPr>
          <w:cantSplit/>
        </w:trPr>
        <w:tc>
          <w:tcPr>
            <w:tcW w:w="850" w:type="dxa"/>
          </w:tcPr>
          <w:p>
            <w:pPr>
              <w:pStyle w:val="yTableNAm"/>
            </w:pPr>
          </w:p>
        </w:tc>
        <w:tc>
          <w:tcPr>
            <w:tcW w:w="4236" w:type="dxa"/>
          </w:tcPr>
          <w:p>
            <w:pPr>
              <w:pStyle w:val="yTableNAm"/>
              <w:tabs>
                <w:tab w:val="clear" w:pos="567"/>
                <w:tab w:val="left" w:pos="286"/>
                <w:tab w:val="left" w:pos="688"/>
                <w:tab w:val="right" w:leader="dot" w:pos="4820"/>
              </w:tabs>
              <w:ind w:left="702" w:hanging="702"/>
              <w:rPr>
                <w:spacing w:val="-1"/>
              </w:rPr>
            </w:pPr>
            <w:r>
              <w:tab/>
              <w:t>(b)</w:t>
            </w:r>
            <w:r>
              <w:tab/>
              <w:t xml:space="preserve">comprises a unit that is a lot within the meaning of the </w:t>
            </w:r>
            <w:r>
              <w:rPr>
                <w:i/>
              </w:rPr>
              <w:t>Strata Titles Act 1985</w:t>
            </w:r>
            <w:r>
              <w:t>; and</w:t>
            </w:r>
          </w:p>
        </w:tc>
        <w:tc>
          <w:tcPr>
            <w:tcW w:w="1434" w:type="dxa"/>
            <w:vAlign w:val="bottom"/>
          </w:tcPr>
          <w:p>
            <w:pPr>
              <w:pStyle w:val="yTableNAm"/>
              <w:rPr>
                <w:spacing w:val="-1"/>
              </w:rPr>
            </w:pPr>
          </w:p>
        </w:tc>
      </w:tr>
      <w:tr>
        <w:trPr>
          <w:cantSplit/>
        </w:trPr>
        <w:tc>
          <w:tcPr>
            <w:tcW w:w="850" w:type="dxa"/>
          </w:tcPr>
          <w:p>
            <w:pPr>
              <w:pStyle w:val="yTableNAm"/>
            </w:pPr>
          </w:p>
        </w:tc>
        <w:tc>
          <w:tcPr>
            <w:tcW w:w="4236" w:type="dxa"/>
          </w:tcPr>
          <w:p>
            <w:pPr>
              <w:pStyle w:val="yTableNAm"/>
              <w:tabs>
                <w:tab w:val="clear" w:pos="567"/>
                <w:tab w:val="left" w:pos="286"/>
                <w:tab w:val="left" w:pos="688"/>
                <w:tab w:val="right" w:leader="dot" w:pos="4820"/>
              </w:tabs>
              <w:ind w:left="702" w:hanging="702"/>
            </w:pPr>
            <w:r>
              <w:tab/>
              <w:t>(c)</w:t>
            </w:r>
            <w:r>
              <w:tab/>
              <w:t>shares a major fixture with another unit described in paragraph (b) and has no other major fixtures that discharge into the sewer; and</w:t>
            </w:r>
          </w:p>
        </w:tc>
        <w:tc>
          <w:tcPr>
            <w:tcW w:w="1434" w:type="dxa"/>
            <w:vAlign w:val="bottom"/>
          </w:tcPr>
          <w:p>
            <w:pPr>
              <w:pStyle w:val="yTableNAm"/>
              <w:rPr>
                <w:spacing w:val="-1"/>
              </w:rPr>
            </w:pPr>
          </w:p>
        </w:tc>
      </w:tr>
      <w:tr>
        <w:trPr>
          <w:cantSplit/>
        </w:trPr>
        <w:tc>
          <w:tcPr>
            <w:tcW w:w="850" w:type="dxa"/>
          </w:tcPr>
          <w:p>
            <w:pPr>
              <w:pStyle w:val="yTableNAm"/>
            </w:pPr>
          </w:p>
        </w:tc>
        <w:tc>
          <w:tcPr>
            <w:tcW w:w="4236" w:type="dxa"/>
          </w:tcPr>
          <w:p>
            <w:pPr>
              <w:pStyle w:val="yTableNAm"/>
              <w:tabs>
                <w:tab w:val="clear" w:pos="567"/>
                <w:tab w:val="left" w:pos="286"/>
                <w:tab w:val="left" w:pos="688"/>
                <w:tab w:val="right" w:leader="dot" w:pos="4820"/>
              </w:tabs>
              <w:ind w:left="702" w:hanging="702"/>
            </w:pPr>
            <w:r>
              <w:tab/>
              <w:t>(d)</w:t>
            </w:r>
            <w:r>
              <w:tab/>
              <w:t>is not land mentioned in item 4,</w:t>
            </w:r>
          </w:p>
        </w:tc>
        <w:tc>
          <w:tcPr>
            <w:tcW w:w="1434" w:type="dxa"/>
            <w:vAlign w:val="bottom"/>
          </w:tcPr>
          <w:p>
            <w:pPr>
              <w:pStyle w:val="yTableNAm"/>
              <w:rPr>
                <w:spacing w:val="-1"/>
              </w:rPr>
            </w:pPr>
          </w:p>
        </w:tc>
      </w:tr>
      <w:tr>
        <w:trPr>
          <w:cantSplit/>
        </w:trPr>
        <w:tc>
          <w:tcPr>
            <w:tcW w:w="850" w:type="dxa"/>
          </w:tcPr>
          <w:p>
            <w:pPr>
              <w:pStyle w:val="yTableNAm"/>
            </w:pPr>
          </w:p>
        </w:tc>
        <w:tc>
          <w:tcPr>
            <w:tcW w:w="4236" w:type="dxa"/>
          </w:tcPr>
          <w:p>
            <w:pPr>
              <w:pStyle w:val="yTableNAm"/>
              <w:tabs>
                <w:tab w:val="right" w:leader="dot" w:pos="4820"/>
              </w:tabs>
              <w:rPr>
                <w:spacing w:val="-1"/>
              </w:rPr>
            </w:pPr>
            <w:r>
              <w:rPr>
                <w:spacing w:val="-1"/>
              </w:rPr>
              <w:t xml:space="preserve">and </w:t>
            </w:r>
            <w:r>
              <w:t xml:space="preserve">where </w:t>
            </w:r>
            <w:r>
              <w:rPr>
                <w:spacing w:val="-1"/>
              </w:rPr>
              <w:t xml:space="preserve">the total number of major fixtures shared by all the units on the relevant strata plan is less than the number of those units </w:t>
            </w:r>
            <w:r>
              <w:rPr>
                <w:spacing w:val="-1"/>
              </w:rPr>
              <w:tab/>
            </w:r>
          </w:p>
        </w:tc>
        <w:tc>
          <w:tcPr>
            <w:tcW w:w="1434" w:type="dxa"/>
            <w:vAlign w:val="bottom"/>
          </w:tcPr>
          <w:p>
            <w:pPr>
              <w:pStyle w:val="yTableNAm"/>
              <w:rPr>
                <w:spacing w:val="-1"/>
              </w:rPr>
            </w:pPr>
            <w:r>
              <w:rPr>
                <w:spacing w:val="-1"/>
              </w:rPr>
              <w:t>$429.20</w:t>
            </w:r>
          </w:p>
        </w:tc>
      </w:tr>
      <w:tr>
        <w:trPr>
          <w:cantSplit/>
        </w:trPr>
        <w:tc>
          <w:tcPr>
            <w:tcW w:w="850" w:type="dxa"/>
          </w:tcPr>
          <w:p>
            <w:pPr>
              <w:pStyle w:val="yTableNAm"/>
              <w:rPr>
                <w:b/>
              </w:rPr>
            </w:pPr>
            <w:r>
              <w:rPr>
                <w:b/>
              </w:rPr>
              <w:t>6.</w:t>
            </w:r>
          </w:p>
        </w:tc>
        <w:tc>
          <w:tcPr>
            <w:tcW w:w="5670" w:type="dxa"/>
            <w:gridSpan w:val="2"/>
          </w:tcPr>
          <w:p>
            <w:pPr>
              <w:pStyle w:val="yTableNAm"/>
              <w:rPr>
                <w:b/>
              </w:rPr>
            </w:pPr>
            <w:r>
              <w:rPr>
                <w:b/>
              </w:rPr>
              <w:t>Land from which industrial waste is discharged into a sewer of the Corporation</w:t>
            </w:r>
          </w:p>
        </w:tc>
      </w:tr>
      <w:tr>
        <w:trPr>
          <w:cantSplit/>
        </w:trPr>
        <w:tc>
          <w:tcPr>
            <w:tcW w:w="850" w:type="dxa"/>
          </w:tcPr>
          <w:p>
            <w:pPr>
              <w:pStyle w:val="yTableNAm"/>
            </w:pPr>
          </w:p>
        </w:tc>
        <w:tc>
          <w:tcPr>
            <w:tcW w:w="4236" w:type="dxa"/>
          </w:tcPr>
          <w:p>
            <w:pPr>
              <w:pStyle w:val="yTableNAm"/>
              <w:tabs>
                <w:tab w:val="right" w:leader="dot" w:pos="4820"/>
              </w:tabs>
            </w:pPr>
            <w:r>
              <w:t xml:space="preserve">Discharge pursuant to permit </w:t>
            </w:r>
            <w:r>
              <w:tab/>
            </w:r>
          </w:p>
        </w:tc>
        <w:tc>
          <w:tcPr>
            <w:tcW w:w="1434" w:type="dxa"/>
            <w:vAlign w:val="bottom"/>
          </w:tcPr>
          <w:p>
            <w:pPr>
              <w:pStyle w:val="yTableNAm"/>
            </w:pPr>
            <w:r>
              <w:t>$205.70</w:t>
            </w:r>
          </w:p>
        </w:tc>
      </w:tr>
      <w:tr>
        <w:trPr>
          <w:cantSplit/>
        </w:trPr>
        <w:tc>
          <w:tcPr>
            <w:tcW w:w="850" w:type="dxa"/>
          </w:tcPr>
          <w:p>
            <w:pPr>
              <w:pStyle w:val="yTableNAm"/>
              <w:rPr>
                <w:b/>
              </w:rPr>
            </w:pPr>
            <w:r>
              <w:rPr>
                <w:b/>
              </w:rPr>
              <w:t>7.</w:t>
            </w:r>
          </w:p>
        </w:tc>
        <w:tc>
          <w:tcPr>
            <w:tcW w:w="5670" w:type="dxa"/>
            <w:gridSpan w:val="2"/>
          </w:tcPr>
          <w:p>
            <w:pPr>
              <w:pStyle w:val="yTableNAm"/>
              <w:rPr>
                <w:b/>
              </w:rPr>
            </w:pPr>
            <w:r>
              <w:rPr>
                <w:b/>
              </w:rPr>
              <w:t>Land from which industrial waste is discharged into a sewer of the Corporation through grease arrestor</w:t>
            </w:r>
          </w:p>
        </w:tc>
      </w:tr>
      <w:tr>
        <w:trPr>
          <w:cantSplit/>
        </w:trPr>
        <w:tc>
          <w:tcPr>
            <w:tcW w:w="850" w:type="dxa"/>
          </w:tcPr>
          <w:p>
            <w:pPr>
              <w:pStyle w:val="yTableNAm"/>
              <w:rPr>
                <w:rStyle w:val="CharSClsNo"/>
              </w:rPr>
            </w:pPr>
          </w:p>
        </w:tc>
        <w:tc>
          <w:tcPr>
            <w:tcW w:w="4236" w:type="dxa"/>
          </w:tcPr>
          <w:p>
            <w:pPr>
              <w:pStyle w:val="yTableNAm"/>
              <w:tabs>
                <w:tab w:val="right" w:leader="dot" w:pos="4820"/>
              </w:tabs>
              <w:rPr>
                <w:spacing w:val="-1"/>
              </w:rPr>
            </w:pPr>
            <w:r>
              <w:t>In respect of land the subject of a permit under which industrial waste is discharged into a sewer of the Corporation through one or more grease arrestors, in addition to any other charge applicable to the land under this Schedule —</w:t>
            </w:r>
          </w:p>
        </w:tc>
        <w:tc>
          <w:tcPr>
            <w:tcW w:w="1434" w:type="dxa"/>
            <w:vAlign w:val="bottom"/>
          </w:tcPr>
          <w:p>
            <w:pPr>
              <w:pStyle w:val="yTableNAm"/>
              <w:rPr>
                <w:spacing w:val="-1"/>
              </w:rPr>
            </w:pPr>
          </w:p>
        </w:tc>
      </w:tr>
      <w:tr>
        <w:trPr>
          <w:cantSplit/>
        </w:trPr>
        <w:tc>
          <w:tcPr>
            <w:tcW w:w="850" w:type="dxa"/>
          </w:tcPr>
          <w:p>
            <w:pPr>
              <w:pStyle w:val="yTableNAm"/>
              <w:rPr>
                <w:rStyle w:val="CharSClsNo"/>
              </w:rPr>
            </w:pPr>
          </w:p>
        </w:tc>
        <w:tc>
          <w:tcPr>
            <w:tcW w:w="4236" w:type="dxa"/>
          </w:tcPr>
          <w:p>
            <w:pPr>
              <w:pStyle w:val="yTableNAm"/>
              <w:tabs>
                <w:tab w:val="clear" w:pos="567"/>
                <w:tab w:val="left" w:pos="286"/>
                <w:tab w:val="left" w:pos="688"/>
                <w:tab w:val="right" w:leader="dot" w:pos="4820"/>
              </w:tabs>
              <w:ind w:left="702" w:hanging="702"/>
            </w:pPr>
            <w:r>
              <w:tab/>
              <w:t>(a)</w:t>
            </w:r>
            <w:r>
              <w:tab/>
              <w:t xml:space="preserve">in respect of each grease arrestor, not being a grease arrestor that is shared with other land the subject of a permit, a charge of </w:t>
            </w:r>
            <w:r>
              <w:tab/>
            </w:r>
          </w:p>
        </w:tc>
        <w:tc>
          <w:tcPr>
            <w:tcW w:w="1434" w:type="dxa"/>
            <w:vAlign w:val="bottom"/>
          </w:tcPr>
          <w:p>
            <w:pPr>
              <w:pStyle w:val="yTableNAm"/>
            </w:pPr>
            <w:r>
              <w:t>$90.40</w:t>
            </w:r>
          </w:p>
        </w:tc>
      </w:tr>
      <w:tr>
        <w:trPr>
          <w:cantSplit/>
        </w:trPr>
        <w:tc>
          <w:tcPr>
            <w:tcW w:w="850" w:type="dxa"/>
          </w:tcPr>
          <w:p>
            <w:pPr>
              <w:pStyle w:val="yTableNAm"/>
              <w:rPr>
                <w:rStyle w:val="CharSClsNo"/>
              </w:rPr>
            </w:pPr>
          </w:p>
        </w:tc>
        <w:tc>
          <w:tcPr>
            <w:tcW w:w="4236" w:type="dxa"/>
          </w:tcPr>
          <w:p>
            <w:pPr>
              <w:pStyle w:val="yTableNAm"/>
              <w:tabs>
                <w:tab w:val="clear" w:pos="567"/>
                <w:tab w:val="left" w:pos="286"/>
                <w:tab w:val="left" w:pos="688"/>
                <w:tab w:val="right" w:leader="dot" w:pos="4820"/>
              </w:tabs>
              <w:ind w:left="702" w:hanging="702"/>
            </w:pPr>
            <w:r>
              <w:tab/>
              <w:t>(b)</w:t>
            </w:r>
            <w:r>
              <w:tab/>
              <w:t xml:space="preserve">in respect of each grease arrestor that is shared with other land the subject of a permit, a charge of </w:t>
            </w:r>
            <w:r>
              <w:tab/>
            </w:r>
          </w:p>
        </w:tc>
        <w:tc>
          <w:tcPr>
            <w:tcW w:w="1434" w:type="dxa"/>
            <w:vAlign w:val="bottom"/>
          </w:tcPr>
          <w:p>
            <w:pPr>
              <w:pStyle w:val="yTableNAm"/>
            </w:pPr>
            <w:r>
              <w:t>$49.35</w:t>
            </w:r>
          </w:p>
        </w:tc>
      </w:tr>
    </w:tbl>
    <w:p>
      <w:pPr>
        <w:pStyle w:val="yFootnotesection"/>
      </w:pPr>
      <w:r>
        <w:tab/>
        <w:t>[Division 1 inserted in Gazette 23 Jun 2011 p. 2440-3.]</w:t>
      </w:r>
    </w:p>
    <w:p>
      <w:pPr>
        <w:pStyle w:val="yHeading3"/>
      </w:pPr>
      <w:bookmarkStart w:id="669" w:name="_Toc297540776"/>
      <w:bookmarkStart w:id="670" w:name="_Toc297541204"/>
      <w:r>
        <w:rPr>
          <w:rStyle w:val="CharSDivNo"/>
        </w:rPr>
        <w:t>Division 2</w:t>
      </w:r>
      <w:r>
        <w:t> — </w:t>
      </w:r>
      <w:r>
        <w:rPr>
          <w:rStyle w:val="CharSDivText"/>
        </w:rPr>
        <w:t>Variable charges and charges by way of a rate</w:t>
      </w:r>
      <w:bookmarkEnd w:id="669"/>
      <w:bookmarkEnd w:id="670"/>
    </w:p>
    <w:p>
      <w:pPr>
        <w:pStyle w:val="yFootnoteheading"/>
      </w:pPr>
      <w:r>
        <w:tab/>
        <w:t>[Heading inserted in Gazette 23 Jun 2011 p. 2443.]</w:t>
      </w:r>
    </w:p>
    <w:tbl>
      <w:tblPr>
        <w:tblW w:w="0" w:type="auto"/>
        <w:tblInd w:w="534" w:type="dxa"/>
        <w:tblLook w:val="0000" w:firstRow="0" w:lastRow="0" w:firstColumn="0" w:lastColumn="0" w:noHBand="0" w:noVBand="0"/>
      </w:tblPr>
      <w:tblGrid>
        <w:gridCol w:w="850"/>
        <w:gridCol w:w="4236"/>
        <w:gridCol w:w="1434"/>
      </w:tblGrid>
      <w:tr>
        <w:trPr>
          <w:cantSplit/>
        </w:trPr>
        <w:tc>
          <w:tcPr>
            <w:tcW w:w="850" w:type="dxa"/>
          </w:tcPr>
          <w:p>
            <w:pPr>
              <w:pStyle w:val="yTableNAm"/>
              <w:rPr>
                <w:b/>
              </w:rPr>
            </w:pPr>
            <w:r>
              <w:rPr>
                <w:b/>
              </w:rPr>
              <w:t>8.</w:t>
            </w:r>
          </w:p>
        </w:tc>
        <w:tc>
          <w:tcPr>
            <w:tcW w:w="5670" w:type="dxa"/>
            <w:gridSpan w:val="2"/>
          </w:tcPr>
          <w:p>
            <w:pPr>
              <w:pStyle w:val="yTableNAm"/>
              <w:rPr>
                <w:b/>
              </w:rPr>
            </w:pPr>
            <w:r>
              <w:rPr>
                <w:b/>
              </w:rPr>
              <w:t>Metropolitan residential</w:t>
            </w:r>
          </w:p>
        </w:tc>
      </w:tr>
      <w:tr>
        <w:trPr>
          <w:cantSplit/>
        </w:trPr>
        <w:tc>
          <w:tcPr>
            <w:tcW w:w="850" w:type="dxa"/>
          </w:tcPr>
          <w:p>
            <w:pPr>
              <w:pStyle w:val="yTableNAm"/>
            </w:pPr>
          </w:p>
        </w:tc>
        <w:tc>
          <w:tcPr>
            <w:tcW w:w="4236" w:type="dxa"/>
          </w:tcPr>
          <w:p>
            <w:pPr>
              <w:pStyle w:val="yTableNAm"/>
            </w:pPr>
            <w:r>
              <w:t>In respect of each residential property in the metropolitan area not being —</w:t>
            </w:r>
          </w:p>
        </w:tc>
        <w:tc>
          <w:tcPr>
            <w:tcW w:w="1434" w:type="dxa"/>
            <w:vAlign w:val="bottom"/>
          </w:tcPr>
          <w:p>
            <w:pPr>
              <w:pStyle w:val="yTableNAm"/>
            </w:pPr>
          </w:p>
        </w:tc>
      </w:tr>
      <w:tr>
        <w:trPr>
          <w:cantSplit/>
        </w:trPr>
        <w:tc>
          <w:tcPr>
            <w:tcW w:w="850" w:type="dxa"/>
          </w:tcPr>
          <w:p>
            <w:pPr>
              <w:pStyle w:val="yTableNAm"/>
            </w:pPr>
          </w:p>
        </w:tc>
        <w:tc>
          <w:tcPr>
            <w:tcW w:w="4236" w:type="dxa"/>
          </w:tcPr>
          <w:p>
            <w:pPr>
              <w:pStyle w:val="yTableNAm"/>
              <w:tabs>
                <w:tab w:val="clear" w:pos="567"/>
                <w:tab w:val="left" w:pos="286"/>
                <w:tab w:val="left" w:pos="688"/>
                <w:tab w:val="right" w:leader="dot" w:pos="4820"/>
              </w:tabs>
              <w:ind w:left="702" w:hanging="702"/>
            </w:pPr>
            <w:r>
              <w:tab/>
              <w:t>(a)</w:t>
            </w:r>
            <w:r>
              <w:tab/>
              <w:t>subject to a charge under item 1 or 3; or</w:t>
            </w:r>
          </w:p>
        </w:tc>
        <w:tc>
          <w:tcPr>
            <w:tcW w:w="1434" w:type="dxa"/>
            <w:vAlign w:val="bottom"/>
          </w:tcPr>
          <w:p>
            <w:pPr>
              <w:pStyle w:val="yTableNAm"/>
            </w:pPr>
          </w:p>
        </w:tc>
      </w:tr>
      <w:tr>
        <w:trPr>
          <w:cantSplit/>
        </w:trPr>
        <w:tc>
          <w:tcPr>
            <w:tcW w:w="850" w:type="dxa"/>
          </w:tcPr>
          <w:p>
            <w:pPr>
              <w:pStyle w:val="yTableNAm"/>
            </w:pPr>
          </w:p>
        </w:tc>
        <w:tc>
          <w:tcPr>
            <w:tcW w:w="4236" w:type="dxa"/>
          </w:tcPr>
          <w:p>
            <w:pPr>
              <w:pStyle w:val="yTableNAm"/>
              <w:tabs>
                <w:tab w:val="clear" w:pos="567"/>
                <w:tab w:val="left" w:pos="286"/>
                <w:tab w:val="left" w:pos="688"/>
                <w:tab w:val="right" w:leader="dot" w:pos="4820"/>
              </w:tabs>
              <w:ind w:left="702" w:hanging="702"/>
            </w:pPr>
            <w:r>
              <w:tab/>
              <w:t>(b)</w:t>
            </w:r>
            <w:r>
              <w:tab/>
              <w:t>a caravan park or a nursing home,</w:t>
            </w:r>
          </w:p>
        </w:tc>
        <w:tc>
          <w:tcPr>
            <w:tcW w:w="1434" w:type="dxa"/>
            <w:vAlign w:val="bottom"/>
          </w:tcPr>
          <w:p>
            <w:pPr>
              <w:pStyle w:val="yTableNAm"/>
            </w:pPr>
          </w:p>
        </w:tc>
      </w:tr>
      <w:tr>
        <w:trPr>
          <w:cantSplit/>
        </w:trPr>
        <w:tc>
          <w:tcPr>
            <w:tcW w:w="850" w:type="dxa"/>
          </w:tcPr>
          <w:p>
            <w:pPr>
              <w:pStyle w:val="yTableNAm"/>
              <w:rPr>
                <w:rStyle w:val="CharSClsNo"/>
              </w:rPr>
            </w:pPr>
          </w:p>
        </w:tc>
        <w:tc>
          <w:tcPr>
            <w:tcW w:w="4236" w:type="dxa"/>
          </w:tcPr>
          <w:p>
            <w:pPr>
              <w:pStyle w:val="yTableNAm"/>
            </w:pPr>
            <w:r>
              <w:t>an amount for each dollar of the GRV —</w:t>
            </w:r>
          </w:p>
        </w:tc>
        <w:tc>
          <w:tcPr>
            <w:tcW w:w="1434" w:type="dxa"/>
            <w:vAlign w:val="bottom"/>
          </w:tcPr>
          <w:p>
            <w:pPr>
              <w:pStyle w:val="yTableNAm"/>
            </w:pPr>
          </w:p>
        </w:tc>
      </w:tr>
      <w:tr>
        <w:trPr>
          <w:cantSplit/>
        </w:trPr>
        <w:tc>
          <w:tcPr>
            <w:tcW w:w="850" w:type="dxa"/>
          </w:tcPr>
          <w:p>
            <w:pPr>
              <w:pStyle w:val="yTableNAm"/>
            </w:pPr>
          </w:p>
        </w:tc>
        <w:tc>
          <w:tcPr>
            <w:tcW w:w="4236" w:type="dxa"/>
          </w:tcPr>
          <w:p>
            <w:pPr>
              <w:pStyle w:val="yTableNAm"/>
              <w:tabs>
                <w:tab w:val="clear" w:pos="567"/>
                <w:tab w:val="left" w:pos="286"/>
                <w:tab w:val="left" w:pos="688"/>
                <w:tab w:val="right" w:leader="dot" w:pos="4820"/>
              </w:tabs>
              <w:ind w:left="702" w:hanging="702"/>
            </w:pPr>
            <w:r>
              <w:tab/>
            </w:r>
            <w:r>
              <w:tab/>
              <w:t xml:space="preserve">up to $16 700 </w:t>
            </w:r>
            <w:r>
              <w:tab/>
            </w:r>
          </w:p>
        </w:tc>
        <w:tc>
          <w:tcPr>
            <w:tcW w:w="1434" w:type="dxa"/>
            <w:vAlign w:val="bottom"/>
          </w:tcPr>
          <w:p>
            <w:pPr>
              <w:pStyle w:val="yTableNAm"/>
            </w:pPr>
            <w:r>
              <w:t>4.01 cents/</w:t>
            </w:r>
          </w:p>
          <w:p>
            <w:pPr>
              <w:pStyle w:val="yTableNAm"/>
              <w:spacing w:before="0"/>
            </w:pPr>
            <w:r>
              <w:t>$ of GRV</w:t>
            </w:r>
          </w:p>
        </w:tc>
      </w:tr>
      <w:tr>
        <w:trPr>
          <w:cantSplit/>
        </w:trPr>
        <w:tc>
          <w:tcPr>
            <w:tcW w:w="850" w:type="dxa"/>
          </w:tcPr>
          <w:p>
            <w:pPr>
              <w:pStyle w:val="yTableNAm"/>
            </w:pPr>
          </w:p>
        </w:tc>
        <w:tc>
          <w:tcPr>
            <w:tcW w:w="4236" w:type="dxa"/>
          </w:tcPr>
          <w:p>
            <w:pPr>
              <w:pStyle w:val="yTableNAm"/>
              <w:tabs>
                <w:tab w:val="clear" w:pos="567"/>
                <w:tab w:val="left" w:pos="286"/>
                <w:tab w:val="left" w:pos="688"/>
                <w:tab w:val="right" w:leader="dot" w:pos="4820"/>
              </w:tabs>
              <w:ind w:left="702" w:hanging="702"/>
            </w:pPr>
            <w:r>
              <w:tab/>
            </w:r>
            <w:r>
              <w:tab/>
              <w:t xml:space="preserve">over $16 700 </w:t>
            </w:r>
            <w:r>
              <w:tab/>
            </w:r>
          </w:p>
        </w:tc>
        <w:tc>
          <w:tcPr>
            <w:tcW w:w="1434" w:type="dxa"/>
            <w:vAlign w:val="bottom"/>
          </w:tcPr>
          <w:p>
            <w:pPr>
              <w:pStyle w:val="yTableNAm"/>
            </w:pPr>
            <w:r>
              <w:t>0.93 cents/</w:t>
            </w:r>
          </w:p>
          <w:p>
            <w:pPr>
              <w:pStyle w:val="yTableNAm"/>
              <w:spacing w:before="0"/>
            </w:pPr>
            <w:r>
              <w:t>$ of GRV</w:t>
            </w:r>
          </w:p>
        </w:tc>
      </w:tr>
      <w:tr>
        <w:trPr>
          <w:cantSplit/>
        </w:trPr>
        <w:tc>
          <w:tcPr>
            <w:tcW w:w="850" w:type="dxa"/>
          </w:tcPr>
          <w:p>
            <w:pPr>
              <w:pStyle w:val="yTableNAm"/>
              <w:rPr>
                <w:rStyle w:val="CharSClsNo"/>
              </w:rPr>
            </w:pPr>
          </w:p>
        </w:tc>
        <w:tc>
          <w:tcPr>
            <w:tcW w:w="4236" w:type="dxa"/>
          </w:tcPr>
          <w:p>
            <w:pPr>
              <w:pStyle w:val="yTableNAm"/>
              <w:tabs>
                <w:tab w:val="right" w:leader="dot" w:pos="4820"/>
              </w:tabs>
              <w:rPr>
                <w:spacing w:val="-1"/>
              </w:rPr>
            </w:pPr>
            <w:r>
              <w:t>Subject</w:t>
            </w:r>
            <w:r>
              <w:rPr>
                <w:spacing w:val="-1"/>
              </w:rPr>
              <w:t xml:space="preserve"> to a minimum of </w:t>
            </w:r>
            <w:r>
              <w:rPr>
                <w:spacing w:val="-1"/>
              </w:rPr>
              <w:tab/>
            </w:r>
          </w:p>
        </w:tc>
        <w:tc>
          <w:tcPr>
            <w:tcW w:w="1434" w:type="dxa"/>
            <w:vAlign w:val="bottom"/>
          </w:tcPr>
          <w:p>
            <w:pPr>
              <w:pStyle w:val="yTableNAm"/>
              <w:rPr>
                <w:spacing w:val="-1"/>
              </w:rPr>
            </w:pPr>
            <w:r>
              <w:rPr>
                <w:spacing w:val="-1"/>
              </w:rPr>
              <w:t>$302.30</w:t>
            </w:r>
          </w:p>
        </w:tc>
      </w:tr>
      <w:tr>
        <w:trPr>
          <w:cantSplit/>
        </w:trPr>
        <w:tc>
          <w:tcPr>
            <w:tcW w:w="850" w:type="dxa"/>
          </w:tcPr>
          <w:p>
            <w:pPr>
              <w:pStyle w:val="yTableNAm"/>
              <w:rPr>
                <w:b/>
              </w:rPr>
            </w:pPr>
            <w:r>
              <w:rPr>
                <w:b/>
              </w:rPr>
              <w:t>9.</w:t>
            </w:r>
          </w:p>
        </w:tc>
        <w:tc>
          <w:tcPr>
            <w:tcW w:w="4236" w:type="dxa"/>
          </w:tcPr>
          <w:p>
            <w:pPr>
              <w:pStyle w:val="yTableNAm"/>
              <w:rPr>
                <w:b/>
              </w:rPr>
            </w:pPr>
            <w:r>
              <w:rPr>
                <w:b/>
              </w:rPr>
              <w:t>Metropolitan vacant land</w:t>
            </w:r>
          </w:p>
        </w:tc>
        <w:tc>
          <w:tcPr>
            <w:tcW w:w="1434" w:type="dxa"/>
            <w:vAlign w:val="bottom"/>
          </w:tcPr>
          <w:p>
            <w:pPr>
              <w:pStyle w:val="yTableNAm"/>
              <w:rPr>
                <w:b/>
              </w:rPr>
            </w:pPr>
          </w:p>
        </w:tc>
      </w:tr>
      <w:tr>
        <w:trPr>
          <w:cantSplit/>
        </w:trPr>
        <w:tc>
          <w:tcPr>
            <w:tcW w:w="850" w:type="dxa"/>
          </w:tcPr>
          <w:p>
            <w:pPr>
              <w:pStyle w:val="yTableNAm"/>
              <w:rPr>
                <w:rStyle w:val="CharSClsNo"/>
              </w:rPr>
            </w:pPr>
          </w:p>
        </w:tc>
        <w:tc>
          <w:tcPr>
            <w:tcW w:w="4236" w:type="dxa"/>
          </w:tcPr>
          <w:p>
            <w:pPr>
              <w:pStyle w:val="yTableNAm"/>
              <w:tabs>
                <w:tab w:val="right" w:leader="dot" w:pos="4820"/>
              </w:tabs>
              <w:rPr>
                <w:spacing w:val="-1"/>
              </w:rPr>
            </w:pPr>
            <w:r>
              <w:t>In respect of vacant land in the metropolitan area not being —</w:t>
            </w:r>
          </w:p>
        </w:tc>
        <w:tc>
          <w:tcPr>
            <w:tcW w:w="1434" w:type="dxa"/>
            <w:vAlign w:val="bottom"/>
          </w:tcPr>
          <w:p>
            <w:pPr>
              <w:pStyle w:val="yTableNAm"/>
              <w:rPr>
                <w:spacing w:val="-1"/>
              </w:rPr>
            </w:pPr>
          </w:p>
        </w:tc>
      </w:tr>
      <w:tr>
        <w:trPr>
          <w:cantSplit/>
        </w:trPr>
        <w:tc>
          <w:tcPr>
            <w:tcW w:w="850" w:type="dxa"/>
          </w:tcPr>
          <w:p>
            <w:pPr>
              <w:pStyle w:val="yTableNAm"/>
              <w:rPr>
                <w:rStyle w:val="CharSClsNo"/>
              </w:rPr>
            </w:pPr>
          </w:p>
        </w:tc>
        <w:tc>
          <w:tcPr>
            <w:tcW w:w="4236" w:type="dxa"/>
          </w:tcPr>
          <w:p>
            <w:pPr>
              <w:pStyle w:val="yTableNAm"/>
              <w:tabs>
                <w:tab w:val="clear" w:pos="567"/>
                <w:tab w:val="left" w:pos="286"/>
                <w:tab w:val="left" w:pos="688"/>
                <w:tab w:val="right" w:leader="dot" w:pos="4820"/>
              </w:tabs>
              <w:ind w:left="702" w:hanging="702"/>
              <w:rPr>
                <w:spacing w:val="-1"/>
              </w:rPr>
            </w:pPr>
            <w:r>
              <w:tab/>
              <w:t>(a)</w:t>
            </w:r>
            <w:r>
              <w:tab/>
              <w:t>land comprised in a residential property; or</w:t>
            </w:r>
          </w:p>
        </w:tc>
        <w:tc>
          <w:tcPr>
            <w:tcW w:w="1434" w:type="dxa"/>
            <w:vAlign w:val="bottom"/>
          </w:tcPr>
          <w:p>
            <w:pPr>
              <w:pStyle w:val="yTableNAm"/>
              <w:rPr>
                <w:spacing w:val="-1"/>
              </w:rPr>
            </w:pPr>
          </w:p>
        </w:tc>
      </w:tr>
      <w:tr>
        <w:trPr>
          <w:cantSplit/>
        </w:trPr>
        <w:tc>
          <w:tcPr>
            <w:tcW w:w="850" w:type="dxa"/>
          </w:tcPr>
          <w:p>
            <w:pPr>
              <w:pStyle w:val="yTableNAm"/>
              <w:rPr>
                <w:rStyle w:val="CharSClsNo"/>
              </w:rPr>
            </w:pPr>
          </w:p>
        </w:tc>
        <w:tc>
          <w:tcPr>
            <w:tcW w:w="4236" w:type="dxa"/>
          </w:tcPr>
          <w:p>
            <w:pPr>
              <w:pStyle w:val="yTableNAm"/>
              <w:tabs>
                <w:tab w:val="clear" w:pos="567"/>
                <w:tab w:val="left" w:pos="286"/>
                <w:tab w:val="left" w:pos="688"/>
                <w:tab w:val="right" w:leader="dot" w:pos="4820"/>
              </w:tabs>
              <w:ind w:left="702" w:hanging="702"/>
              <w:rPr>
                <w:spacing w:val="-1"/>
              </w:rPr>
            </w:pPr>
            <w:r>
              <w:tab/>
              <w:t>(b)</w:t>
            </w:r>
            <w:r>
              <w:tab/>
              <w:t>a nursing home; or</w:t>
            </w:r>
          </w:p>
        </w:tc>
        <w:tc>
          <w:tcPr>
            <w:tcW w:w="1434" w:type="dxa"/>
            <w:vAlign w:val="bottom"/>
          </w:tcPr>
          <w:p>
            <w:pPr>
              <w:pStyle w:val="yTableNAm"/>
              <w:rPr>
                <w:spacing w:val="-1"/>
              </w:rPr>
            </w:pPr>
          </w:p>
        </w:tc>
      </w:tr>
      <w:tr>
        <w:trPr>
          <w:cantSplit/>
        </w:trPr>
        <w:tc>
          <w:tcPr>
            <w:tcW w:w="850" w:type="dxa"/>
          </w:tcPr>
          <w:p>
            <w:pPr>
              <w:pStyle w:val="yTableNAm"/>
              <w:rPr>
                <w:rStyle w:val="CharSClsNo"/>
              </w:rPr>
            </w:pPr>
          </w:p>
        </w:tc>
        <w:tc>
          <w:tcPr>
            <w:tcW w:w="4236" w:type="dxa"/>
          </w:tcPr>
          <w:p>
            <w:pPr>
              <w:pStyle w:val="yTableNAm"/>
              <w:tabs>
                <w:tab w:val="clear" w:pos="567"/>
                <w:tab w:val="left" w:pos="286"/>
                <w:tab w:val="left" w:pos="688"/>
                <w:tab w:val="right" w:leader="dot" w:pos="4820"/>
              </w:tabs>
              <w:ind w:left="702" w:hanging="702"/>
              <w:rPr>
                <w:spacing w:val="-1"/>
              </w:rPr>
            </w:pPr>
            <w:r>
              <w:tab/>
              <w:t>(c)</w:t>
            </w:r>
            <w:r>
              <w:tab/>
              <w:t>a caravan park; or</w:t>
            </w:r>
          </w:p>
        </w:tc>
        <w:tc>
          <w:tcPr>
            <w:tcW w:w="1434" w:type="dxa"/>
            <w:vAlign w:val="bottom"/>
          </w:tcPr>
          <w:p>
            <w:pPr>
              <w:pStyle w:val="yTableNAm"/>
              <w:rPr>
                <w:spacing w:val="-1"/>
              </w:rPr>
            </w:pPr>
          </w:p>
        </w:tc>
      </w:tr>
      <w:tr>
        <w:trPr>
          <w:cantSplit/>
        </w:trPr>
        <w:tc>
          <w:tcPr>
            <w:tcW w:w="850" w:type="dxa"/>
          </w:tcPr>
          <w:p>
            <w:pPr>
              <w:pStyle w:val="yTableNAm"/>
              <w:rPr>
                <w:rStyle w:val="CharSClsNo"/>
              </w:rPr>
            </w:pPr>
          </w:p>
        </w:tc>
        <w:tc>
          <w:tcPr>
            <w:tcW w:w="4236" w:type="dxa"/>
          </w:tcPr>
          <w:p>
            <w:pPr>
              <w:pStyle w:val="yTableNAm"/>
              <w:tabs>
                <w:tab w:val="clear" w:pos="567"/>
                <w:tab w:val="left" w:pos="286"/>
                <w:tab w:val="left" w:pos="688"/>
                <w:tab w:val="right" w:leader="dot" w:pos="4820"/>
              </w:tabs>
              <w:ind w:left="702" w:hanging="702"/>
            </w:pPr>
            <w:r>
              <w:tab/>
              <w:t>(d)</w:t>
            </w:r>
            <w:r>
              <w:tab/>
              <w:t>land referred to in item 1 or 3,</w:t>
            </w:r>
          </w:p>
        </w:tc>
        <w:tc>
          <w:tcPr>
            <w:tcW w:w="1434" w:type="dxa"/>
            <w:vAlign w:val="bottom"/>
          </w:tcPr>
          <w:p>
            <w:pPr>
              <w:pStyle w:val="yTableNAm"/>
              <w:rPr>
                <w:spacing w:val="-1"/>
              </w:rPr>
            </w:pPr>
          </w:p>
        </w:tc>
      </w:tr>
      <w:tr>
        <w:trPr>
          <w:cantSplit/>
        </w:trPr>
        <w:tc>
          <w:tcPr>
            <w:tcW w:w="850" w:type="dxa"/>
          </w:tcPr>
          <w:p>
            <w:pPr>
              <w:pStyle w:val="yTableNAm"/>
              <w:rPr>
                <w:rStyle w:val="CharSClsNo"/>
              </w:rPr>
            </w:pPr>
          </w:p>
        </w:tc>
        <w:tc>
          <w:tcPr>
            <w:tcW w:w="4236" w:type="dxa"/>
          </w:tcPr>
          <w:p>
            <w:pPr>
              <w:pStyle w:val="yTableNAm"/>
              <w:tabs>
                <w:tab w:val="right" w:leader="dot" w:pos="4820"/>
              </w:tabs>
              <w:rPr>
                <w:spacing w:val="-1"/>
              </w:rPr>
            </w:pPr>
            <w:r>
              <w:t xml:space="preserve">an </w:t>
            </w:r>
            <w:r>
              <w:rPr>
                <w:spacing w:val="-1"/>
              </w:rPr>
              <w:t>amount</w:t>
            </w:r>
            <w:r>
              <w:t xml:space="preserve"> of </w:t>
            </w:r>
            <w:r>
              <w:rPr>
                <w:spacing w:val="-1"/>
              </w:rPr>
              <w:tab/>
            </w:r>
          </w:p>
        </w:tc>
        <w:tc>
          <w:tcPr>
            <w:tcW w:w="1434" w:type="dxa"/>
            <w:vAlign w:val="bottom"/>
          </w:tcPr>
          <w:p>
            <w:pPr>
              <w:pStyle w:val="yTableNAm"/>
              <w:rPr>
                <w:spacing w:val="-1"/>
              </w:rPr>
            </w:pPr>
            <w:r>
              <w:t>2.630 cents/</w:t>
            </w:r>
            <w:r>
              <w:br/>
              <w:t>$ of GRV</w:t>
            </w:r>
          </w:p>
        </w:tc>
      </w:tr>
      <w:tr>
        <w:trPr>
          <w:cantSplit/>
        </w:trPr>
        <w:tc>
          <w:tcPr>
            <w:tcW w:w="850" w:type="dxa"/>
          </w:tcPr>
          <w:p>
            <w:pPr>
              <w:pStyle w:val="yTableNAm"/>
              <w:rPr>
                <w:rStyle w:val="CharSClsNo"/>
              </w:rPr>
            </w:pPr>
          </w:p>
        </w:tc>
        <w:tc>
          <w:tcPr>
            <w:tcW w:w="4236" w:type="dxa"/>
          </w:tcPr>
          <w:p>
            <w:pPr>
              <w:pStyle w:val="yTableNAm"/>
              <w:tabs>
                <w:tab w:val="right" w:leader="dot" w:pos="4820"/>
              </w:tabs>
              <w:rPr>
                <w:spacing w:val="-1"/>
              </w:rPr>
            </w:pPr>
            <w:r>
              <w:rPr>
                <w:spacing w:val="-1"/>
              </w:rPr>
              <w:t xml:space="preserve">subject to a </w:t>
            </w:r>
            <w:r>
              <w:t>minimum</w:t>
            </w:r>
            <w:r>
              <w:rPr>
                <w:spacing w:val="-1"/>
              </w:rPr>
              <w:t xml:space="preserve"> in respect of any vacant land the subject of a separate assessment of </w:t>
            </w:r>
            <w:r>
              <w:rPr>
                <w:spacing w:val="-1"/>
              </w:rPr>
              <w:tab/>
            </w:r>
          </w:p>
        </w:tc>
        <w:tc>
          <w:tcPr>
            <w:tcW w:w="1434" w:type="dxa"/>
            <w:vAlign w:val="bottom"/>
          </w:tcPr>
          <w:p>
            <w:pPr>
              <w:pStyle w:val="yTableNAm"/>
              <w:rPr>
                <w:spacing w:val="-1"/>
              </w:rPr>
            </w:pPr>
            <w:r>
              <w:rPr>
                <w:spacing w:val="-1"/>
              </w:rPr>
              <w:t>$227.40</w:t>
            </w:r>
          </w:p>
        </w:tc>
      </w:tr>
      <w:tr>
        <w:trPr>
          <w:cantSplit/>
        </w:trPr>
        <w:tc>
          <w:tcPr>
            <w:tcW w:w="850" w:type="dxa"/>
          </w:tcPr>
          <w:p>
            <w:pPr>
              <w:pStyle w:val="yTableNAm"/>
              <w:rPr>
                <w:b/>
              </w:rPr>
            </w:pPr>
            <w:r>
              <w:rPr>
                <w:b/>
              </w:rPr>
              <w:t>10.</w:t>
            </w:r>
          </w:p>
        </w:tc>
        <w:tc>
          <w:tcPr>
            <w:tcW w:w="4236" w:type="dxa"/>
          </w:tcPr>
          <w:p>
            <w:pPr>
              <w:pStyle w:val="yTableNAm"/>
              <w:rPr>
                <w:b/>
              </w:rPr>
            </w:pPr>
            <w:r>
              <w:rPr>
                <w:b/>
              </w:rPr>
              <w:t>Country</w:t>
            </w:r>
          </w:p>
        </w:tc>
        <w:tc>
          <w:tcPr>
            <w:tcW w:w="1434" w:type="dxa"/>
            <w:vAlign w:val="bottom"/>
          </w:tcPr>
          <w:p>
            <w:pPr>
              <w:pStyle w:val="yTableNAm"/>
              <w:rPr>
                <w:b/>
              </w:rPr>
            </w:pPr>
          </w:p>
        </w:tc>
      </w:tr>
      <w:tr>
        <w:trPr>
          <w:cantSplit/>
        </w:trPr>
        <w:tc>
          <w:tcPr>
            <w:tcW w:w="850" w:type="dxa"/>
          </w:tcPr>
          <w:p>
            <w:pPr>
              <w:pStyle w:val="yTableNAm"/>
              <w:rPr>
                <w:rStyle w:val="CharSClsNo"/>
              </w:rPr>
            </w:pPr>
          </w:p>
        </w:tc>
        <w:tc>
          <w:tcPr>
            <w:tcW w:w="4236" w:type="dxa"/>
          </w:tcPr>
          <w:p>
            <w:pPr>
              <w:pStyle w:val="yTableNAm"/>
            </w:pPr>
            <w:r>
              <w:t>In respect of land in a country sewerage area referred to in column 1 of the following Table, not being land referred to in Division 1 or 7 —</w:t>
            </w:r>
          </w:p>
        </w:tc>
        <w:tc>
          <w:tcPr>
            <w:tcW w:w="1434" w:type="dxa"/>
            <w:vAlign w:val="bottom"/>
          </w:tcPr>
          <w:p>
            <w:pPr>
              <w:pStyle w:val="yTableNAm"/>
              <w:rPr>
                <w:spacing w:val="-1"/>
              </w:rPr>
            </w:pPr>
          </w:p>
        </w:tc>
      </w:tr>
      <w:tr>
        <w:trPr>
          <w:cantSplit/>
        </w:trPr>
        <w:tc>
          <w:tcPr>
            <w:tcW w:w="850" w:type="dxa"/>
          </w:tcPr>
          <w:p>
            <w:pPr>
              <w:pStyle w:val="yTableNAm"/>
              <w:rPr>
                <w:rStyle w:val="CharSClsNo"/>
              </w:rPr>
            </w:pPr>
          </w:p>
        </w:tc>
        <w:tc>
          <w:tcPr>
            <w:tcW w:w="4236" w:type="dxa"/>
          </w:tcPr>
          <w:p>
            <w:pPr>
              <w:pStyle w:val="yTableNAm"/>
              <w:tabs>
                <w:tab w:val="clear" w:pos="567"/>
                <w:tab w:val="left" w:pos="286"/>
                <w:tab w:val="left" w:pos="688"/>
                <w:tab w:val="right" w:leader="dot" w:pos="4820"/>
              </w:tabs>
              <w:ind w:left="702" w:hanging="702"/>
            </w:pPr>
            <w:r>
              <w:tab/>
              <w:t>(a)</w:t>
            </w:r>
            <w:r>
              <w:tab/>
              <w:t>where the land is classified as residential, an amount for each dollar of the GRV as set out in column 2 of the Table;</w:t>
            </w:r>
          </w:p>
        </w:tc>
        <w:tc>
          <w:tcPr>
            <w:tcW w:w="1434" w:type="dxa"/>
            <w:vAlign w:val="bottom"/>
          </w:tcPr>
          <w:p>
            <w:pPr>
              <w:pStyle w:val="yTableNAm"/>
              <w:rPr>
                <w:spacing w:val="-1"/>
              </w:rPr>
            </w:pPr>
          </w:p>
        </w:tc>
      </w:tr>
      <w:tr>
        <w:trPr>
          <w:cantSplit/>
        </w:trPr>
        <w:tc>
          <w:tcPr>
            <w:tcW w:w="850" w:type="dxa"/>
          </w:tcPr>
          <w:p>
            <w:pPr>
              <w:pStyle w:val="yTableNAm"/>
              <w:rPr>
                <w:rStyle w:val="CharSClsNo"/>
              </w:rPr>
            </w:pPr>
          </w:p>
        </w:tc>
        <w:tc>
          <w:tcPr>
            <w:tcW w:w="4236" w:type="dxa"/>
          </w:tcPr>
          <w:p>
            <w:pPr>
              <w:pStyle w:val="yTableNAm"/>
              <w:tabs>
                <w:tab w:val="clear" w:pos="567"/>
                <w:tab w:val="left" w:pos="286"/>
                <w:tab w:val="left" w:pos="688"/>
                <w:tab w:val="right" w:leader="dot" w:pos="4820"/>
              </w:tabs>
              <w:ind w:left="702" w:hanging="702"/>
            </w:pPr>
            <w:r>
              <w:tab/>
              <w:t>(b)</w:t>
            </w:r>
            <w:r>
              <w:tab/>
              <w:t>where the land is not classified as residential, an amount for each dollar of the GRV as set out in column 3 of the Table,</w:t>
            </w:r>
          </w:p>
        </w:tc>
        <w:tc>
          <w:tcPr>
            <w:tcW w:w="1434" w:type="dxa"/>
            <w:vAlign w:val="bottom"/>
          </w:tcPr>
          <w:p>
            <w:pPr>
              <w:pStyle w:val="yTableNAm"/>
              <w:rPr>
                <w:spacing w:val="-1"/>
              </w:rPr>
            </w:pPr>
          </w:p>
        </w:tc>
      </w:tr>
      <w:tr>
        <w:trPr>
          <w:cantSplit/>
        </w:trPr>
        <w:tc>
          <w:tcPr>
            <w:tcW w:w="850" w:type="dxa"/>
          </w:tcPr>
          <w:p>
            <w:pPr>
              <w:pStyle w:val="yTableNAm"/>
              <w:rPr>
                <w:rStyle w:val="CharSClsNo"/>
              </w:rPr>
            </w:pPr>
          </w:p>
        </w:tc>
        <w:tc>
          <w:tcPr>
            <w:tcW w:w="4236" w:type="dxa"/>
          </w:tcPr>
          <w:p>
            <w:pPr>
              <w:pStyle w:val="yTableNAm"/>
            </w:pPr>
            <w:r>
              <w:t>subject to a minimum in respect of any land the subject of a separate assessment of —</w:t>
            </w:r>
          </w:p>
        </w:tc>
        <w:tc>
          <w:tcPr>
            <w:tcW w:w="1434" w:type="dxa"/>
            <w:vAlign w:val="bottom"/>
          </w:tcPr>
          <w:p>
            <w:pPr>
              <w:pStyle w:val="yTableNAm"/>
              <w:rPr>
                <w:spacing w:val="-1"/>
              </w:rPr>
            </w:pPr>
          </w:p>
        </w:tc>
      </w:tr>
      <w:tr>
        <w:trPr>
          <w:cantSplit/>
        </w:trPr>
        <w:tc>
          <w:tcPr>
            <w:tcW w:w="850" w:type="dxa"/>
          </w:tcPr>
          <w:p>
            <w:pPr>
              <w:pStyle w:val="yTableNAm"/>
              <w:rPr>
                <w:rStyle w:val="CharSClsNo"/>
              </w:rPr>
            </w:pPr>
          </w:p>
        </w:tc>
        <w:tc>
          <w:tcPr>
            <w:tcW w:w="4236" w:type="dxa"/>
          </w:tcPr>
          <w:p>
            <w:pPr>
              <w:pStyle w:val="yTableNAm"/>
              <w:tabs>
                <w:tab w:val="clear" w:pos="567"/>
                <w:tab w:val="left" w:pos="286"/>
                <w:tab w:val="left" w:pos="688"/>
                <w:tab w:val="right" w:leader="dot" w:pos="4820"/>
              </w:tabs>
              <w:ind w:left="702" w:hanging="702"/>
            </w:pPr>
            <w:r>
              <w:tab/>
              <w:t>(c)</w:t>
            </w:r>
            <w:r>
              <w:tab/>
              <w:t xml:space="preserve">in the case of land classified as residential </w:t>
            </w:r>
            <w:r>
              <w:tab/>
            </w:r>
          </w:p>
        </w:tc>
        <w:tc>
          <w:tcPr>
            <w:tcW w:w="1434" w:type="dxa"/>
            <w:vAlign w:val="bottom"/>
          </w:tcPr>
          <w:p>
            <w:pPr>
              <w:pStyle w:val="yTableNAm"/>
            </w:pPr>
            <w:r>
              <w:t>$302.30</w:t>
            </w:r>
          </w:p>
        </w:tc>
      </w:tr>
      <w:tr>
        <w:trPr>
          <w:cantSplit/>
        </w:trPr>
        <w:tc>
          <w:tcPr>
            <w:tcW w:w="850" w:type="dxa"/>
          </w:tcPr>
          <w:p>
            <w:pPr>
              <w:pStyle w:val="yTableNAm"/>
              <w:rPr>
                <w:rStyle w:val="CharSClsNo"/>
              </w:rPr>
            </w:pPr>
          </w:p>
        </w:tc>
        <w:tc>
          <w:tcPr>
            <w:tcW w:w="4236" w:type="dxa"/>
          </w:tcPr>
          <w:p>
            <w:pPr>
              <w:pStyle w:val="yTableNAm"/>
              <w:tabs>
                <w:tab w:val="clear" w:pos="567"/>
                <w:tab w:val="left" w:pos="286"/>
                <w:tab w:val="left" w:pos="688"/>
                <w:tab w:val="right" w:leader="dot" w:pos="4820"/>
              </w:tabs>
              <w:ind w:left="702" w:hanging="702"/>
            </w:pPr>
            <w:r>
              <w:tab/>
              <w:t>(d)</w:t>
            </w:r>
            <w:r>
              <w:tab/>
              <w:t xml:space="preserve">in the case of land classified as vacant land </w:t>
            </w:r>
            <w:r>
              <w:tab/>
            </w:r>
          </w:p>
        </w:tc>
        <w:tc>
          <w:tcPr>
            <w:tcW w:w="1434" w:type="dxa"/>
            <w:vAlign w:val="bottom"/>
          </w:tcPr>
          <w:p>
            <w:pPr>
              <w:pStyle w:val="yTableNAm"/>
            </w:pPr>
            <w:r>
              <w:t>$199.00</w:t>
            </w:r>
          </w:p>
        </w:tc>
      </w:tr>
      <w:tr>
        <w:trPr>
          <w:cantSplit/>
        </w:trPr>
        <w:tc>
          <w:tcPr>
            <w:tcW w:w="850" w:type="dxa"/>
          </w:tcPr>
          <w:p>
            <w:pPr>
              <w:pStyle w:val="yTableNAm"/>
              <w:rPr>
                <w:rStyle w:val="CharSClsNo"/>
              </w:rPr>
            </w:pPr>
          </w:p>
        </w:tc>
        <w:tc>
          <w:tcPr>
            <w:tcW w:w="4236" w:type="dxa"/>
          </w:tcPr>
          <w:p>
            <w:pPr>
              <w:pStyle w:val="yTableNAm"/>
              <w:tabs>
                <w:tab w:val="clear" w:pos="567"/>
                <w:tab w:val="left" w:pos="286"/>
                <w:tab w:val="left" w:pos="688"/>
                <w:tab w:val="right" w:leader="dot" w:pos="4820"/>
              </w:tabs>
              <w:ind w:left="702" w:hanging="702"/>
            </w:pPr>
            <w:r>
              <w:tab/>
              <w:t>(e)</w:t>
            </w:r>
            <w:r>
              <w:tab/>
              <w:t xml:space="preserve">in the case of land not classified as residential or vacant land </w:t>
            </w:r>
            <w:r>
              <w:tab/>
            </w:r>
          </w:p>
        </w:tc>
        <w:tc>
          <w:tcPr>
            <w:tcW w:w="1434" w:type="dxa"/>
            <w:vAlign w:val="bottom"/>
          </w:tcPr>
          <w:p>
            <w:pPr>
              <w:pStyle w:val="yTableNAm"/>
            </w:pPr>
            <w:r>
              <w:t>$690.50</w:t>
            </w:r>
          </w:p>
        </w:tc>
      </w:tr>
      <w:tr>
        <w:trPr>
          <w:cantSplit/>
        </w:trPr>
        <w:tc>
          <w:tcPr>
            <w:tcW w:w="850" w:type="dxa"/>
          </w:tcPr>
          <w:p>
            <w:pPr>
              <w:pStyle w:val="yTableNAm"/>
              <w:rPr>
                <w:rStyle w:val="CharSClsNo"/>
              </w:rPr>
            </w:pPr>
          </w:p>
        </w:tc>
        <w:tc>
          <w:tcPr>
            <w:tcW w:w="4236" w:type="dxa"/>
          </w:tcPr>
          <w:p>
            <w:pPr>
              <w:pStyle w:val="yTableNAm"/>
              <w:tabs>
                <w:tab w:val="right" w:leader="dot" w:pos="4820"/>
              </w:tabs>
            </w:pPr>
            <w:r>
              <w:t xml:space="preserve">and subject to a maximum in respect of any land classified as residential or classified as vacant land and held for residential purposes </w:t>
            </w:r>
            <w:r>
              <w:tab/>
            </w:r>
          </w:p>
        </w:tc>
        <w:tc>
          <w:tcPr>
            <w:tcW w:w="1434" w:type="dxa"/>
            <w:vAlign w:val="bottom"/>
          </w:tcPr>
          <w:p>
            <w:pPr>
              <w:pStyle w:val="yTableNAm"/>
            </w:pPr>
            <w:r>
              <w:t>$753.30</w:t>
            </w:r>
          </w:p>
        </w:tc>
      </w:tr>
    </w:tbl>
    <w:p>
      <w:pPr>
        <w:pStyle w:val="zyMiscellaneousBody"/>
        <w:spacing w:before="0"/>
      </w:pPr>
    </w:p>
    <w:tbl>
      <w:tblPr>
        <w:tblW w:w="0" w:type="auto"/>
        <w:tblInd w:w="567" w:type="dxa"/>
        <w:tblLayout w:type="fixed"/>
        <w:tblCellMar>
          <w:left w:w="141" w:type="dxa"/>
          <w:right w:w="141" w:type="dxa"/>
        </w:tblCellMar>
        <w:tblLook w:val="0000" w:firstRow="0" w:lastRow="0" w:firstColumn="0" w:lastColumn="0" w:noHBand="0" w:noVBand="0"/>
      </w:tblPr>
      <w:tblGrid>
        <w:gridCol w:w="2173"/>
        <w:gridCol w:w="2173"/>
        <w:gridCol w:w="2174"/>
      </w:tblGrid>
      <w:tr>
        <w:trPr>
          <w:cantSplit/>
          <w:trHeight w:hRule="exact" w:val="851"/>
          <w:tblHeader/>
        </w:trPr>
        <w:tc>
          <w:tcPr>
            <w:tcW w:w="2173" w:type="dxa"/>
            <w:tcBorders>
              <w:top w:val="single" w:sz="4" w:space="0" w:color="auto"/>
              <w:bottom w:val="single" w:sz="4" w:space="0" w:color="auto"/>
            </w:tcBorders>
          </w:tcPr>
          <w:p>
            <w:pPr>
              <w:pStyle w:val="yTableNAm"/>
              <w:jc w:val="center"/>
              <w:rPr>
                <w:b/>
              </w:rPr>
            </w:pPr>
            <w:r>
              <w:rPr>
                <w:b/>
              </w:rPr>
              <w:t>Column 1</w:t>
            </w:r>
            <w:r>
              <w:rPr>
                <w:b/>
              </w:rPr>
              <w:br/>
              <w:t>Country sewerage area</w:t>
            </w:r>
          </w:p>
        </w:tc>
        <w:tc>
          <w:tcPr>
            <w:tcW w:w="2173" w:type="dxa"/>
            <w:tcBorders>
              <w:top w:val="single" w:sz="4" w:space="0" w:color="auto"/>
              <w:bottom w:val="single" w:sz="4" w:space="0" w:color="auto"/>
            </w:tcBorders>
          </w:tcPr>
          <w:p>
            <w:pPr>
              <w:pStyle w:val="yTableNAm"/>
              <w:jc w:val="center"/>
              <w:rPr>
                <w:b/>
              </w:rPr>
            </w:pPr>
            <w:r>
              <w:rPr>
                <w:b/>
              </w:rPr>
              <w:t>Column 2</w:t>
            </w:r>
            <w:r>
              <w:rPr>
                <w:b/>
              </w:rPr>
              <w:br/>
              <w:t>(Residential)</w:t>
            </w:r>
            <w:r>
              <w:rPr>
                <w:b/>
              </w:rPr>
              <w:br/>
              <w:t>cents/$ of GRV</w:t>
            </w:r>
          </w:p>
        </w:tc>
        <w:tc>
          <w:tcPr>
            <w:tcW w:w="2174" w:type="dxa"/>
            <w:tcBorders>
              <w:top w:val="single" w:sz="4" w:space="0" w:color="auto"/>
              <w:bottom w:val="single" w:sz="4" w:space="0" w:color="auto"/>
            </w:tcBorders>
          </w:tcPr>
          <w:p>
            <w:pPr>
              <w:pStyle w:val="yTableNAm"/>
              <w:jc w:val="center"/>
              <w:rPr>
                <w:b/>
              </w:rPr>
            </w:pPr>
            <w:r>
              <w:rPr>
                <w:b/>
              </w:rPr>
              <w:t>Column 3</w:t>
            </w:r>
            <w:r>
              <w:rPr>
                <w:b/>
              </w:rPr>
              <w:br/>
              <w:t>(Non</w:t>
            </w:r>
            <w:r>
              <w:rPr>
                <w:b/>
              </w:rPr>
              <w:noBreakHyphen/>
              <w:t>residential)</w:t>
            </w:r>
            <w:r>
              <w:rPr>
                <w:b/>
              </w:rPr>
              <w:br/>
              <w:t>cents/$ of GRV</w:t>
            </w:r>
          </w:p>
        </w:tc>
      </w:tr>
      <w:tr>
        <w:trPr>
          <w:cantSplit/>
        </w:trPr>
        <w:tc>
          <w:tcPr>
            <w:tcW w:w="2173" w:type="dxa"/>
          </w:tcPr>
          <w:p>
            <w:pPr>
              <w:pStyle w:val="yTableNAm"/>
            </w:pPr>
            <w:smartTag w:uri="urn:schemas-microsoft-com:office:smarttags" w:element="place">
              <w:smartTag w:uri="urn:schemas-microsoft-com:office:smarttags" w:element="City">
                <w:r>
                  <w:t>Albany</w:t>
                </w:r>
              </w:smartTag>
            </w:smartTag>
          </w:p>
        </w:tc>
        <w:tc>
          <w:tcPr>
            <w:tcW w:w="2173" w:type="dxa"/>
            <w:vAlign w:val="bottom"/>
          </w:tcPr>
          <w:p>
            <w:pPr>
              <w:pStyle w:val="yTableNAm"/>
              <w:jc w:val="center"/>
              <w:rPr>
                <w:szCs w:val="22"/>
              </w:rPr>
            </w:pPr>
            <w:r>
              <w:rPr>
                <w:szCs w:val="22"/>
              </w:rPr>
              <w:t>8.479</w:t>
            </w:r>
          </w:p>
        </w:tc>
        <w:tc>
          <w:tcPr>
            <w:tcW w:w="2174" w:type="dxa"/>
            <w:vAlign w:val="bottom"/>
          </w:tcPr>
          <w:p>
            <w:pPr>
              <w:pStyle w:val="yTableNAm"/>
              <w:jc w:val="center"/>
              <w:rPr>
                <w:szCs w:val="22"/>
              </w:rPr>
            </w:pPr>
            <w:r>
              <w:rPr>
                <w:szCs w:val="22"/>
              </w:rPr>
              <w:t>9.771</w:t>
            </w:r>
          </w:p>
        </w:tc>
      </w:tr>
      <w:tr>
        <w:trPr>
          <w:cantSplit/>
        </w:trPr>
        <w:tc>
          <w:tcPr>
            <w:tcW w:w="2173" w:type="dxa"/>
          </w:tcPr>
          <w:p>
            <w:pPr>
              <w:pStyle w:val="yTableNAm"/>
            </w:pPr>
            <w:smartTag w:uri="urn:schemas-microsoft-com:office:smarttags" w:element="place">
              <w:smartTag w:uri="urn:schemas-microsoft-com:office:smarttags" w:element="City">
                <w:r>
                  <w:t>Augusta</w:t>
                </w:r>
              </w:smartTag>
            </w:smartTag>
          </w:p>
        </w:tc>
        <w:tc>
          <w:tcPr>
            <w:tcW w:w="2173" w:type="dxa"/>
            <w:vAlign w:val="bottom"/>
          </w:tcPr>
          <w:p>
            <w:pPr>
              <w:pStyle w:val="yTableNAm"/>
              <w:jc w:val="center"/>
              <w:rPr>
                <w:szCs w:val="22"/>
              </w:rPr>
            </w:pPr>
            <w:r>
              <w:rPr>
                <w:szCs w:val="22"/>
              </w:rPr>
              <w:t>9.287</w:t>
            </w:r>
          </w:p>
        </w:tc>
        <w:tc>
          <w:tcPr>
            <w:tcW w:w="2174" w:type="dxa"/>
            <w:vAlign w:val="bottom"/>
          </w:tcPr>
          <w:p>
            <w:pPr>
              <w:pStyle w:val="yTableNAm"/>
              <w:jc w:val="center"/>
              <w:rPr>
                <w:szCs w:val="22"/>
              </w:rPr>
            </w:pPr>
            <w:r>
              <w:rPr>
                <w:szCs w:val="22"/>
              </w:rPr>
              <w:t>5.681</w:t>
            </w:r>
          </w:p>
        </w:tc>
      </w:tr>
      <w:tr>
        <w:trPr>
          <w:cantSplit/>
        </w:trPr>
        <w:tc>
          <w:tcPr>
            <w:tcW w:w="2173" w:type="dxa"/>
          </w:tcPr>
          <w:p>
            <w:pPr>
              <w:pStyle w:val="yTableNAm"/>
            </w:pPr>
            <w:r>
              <w:t>Australind</w:t>
            </w:r>
          </w:p>
        </w:tc>
        <w:tc>
          <w:tcPr>
            <w:tcW w:w="2173" w:type="dxa"/>
            <w:vAlign w:val="bottom"/>
          </w:tcPr>
          <w:p>
            <w:pPr>
              <w:pStyle w:val="yTableNAm"/>
              <w:jc w:val="center"/>
              <w:rPr>
                <w:szCs w:val="22"/>
              </w:rPr>
            </w:pPr>
            <w:r>
              <w:rPr>
                <w:szCs w:val="22"/>
              </w:rPr>
              <w:t>5.689</w:t>
            </w:r>
          </w:p>
        </w:tc>
        <w:tc>
          <w:tcPr>
            <w:tcW w:w="2174" w:type="dxa"/>
            <w:vAlign w:val="bottom"/>
          </w:tcPr>
          <w:p>
            <w:pPr>
              <w:pStyle w:val="yTableNAm"/>
              <w:jc w:val="center"/>
              <w:rPr>
                <w:szCs w:val="22"/>
              </w:rPr>
            </w:pPr>
            <w:r>
              <w:rPr>
                <w:szCs w:val="22"/>
              </w:rPr>
              <w:t>1.441</w:t>
            </w:r>
          </w:p>
        </w:tc>
      </w:tr>
      <w:tr>
        <w:trPr>
          <w:cantSplit/>
        </w:trPr>
        <w:tc>
          <w:tcPr>
            <w:tcW w:w="2173" w:type="dxa"/>
          </w:tcPr>
          <w:p>
            <w:pPr>
              <w:pStyle w:val="yTableNAm"/>
            </w:pPr>
            <w:r>
              <w:t>Beverley</w:t>
            </w:r>
          </w:p>
        </w:tc>
        <w:tc>
          <w:tcPr>
            <w:tcW w:w="2173" w:type="dxa"/>
            <w:vAlign w:val="bottom"/>
          </w:tcPr>
          <w:p>
            <w:pPr>
              <w:pStyle w:val="yTableNAm"/>
              <w:jc w:val="center"/>
              <w:rPr>
                <w:szCs w:val="22"/>
              </w:rPr>
            </w:pPr>
            <w:r>
              <w:rPr>
                <w:szCs w:val="22"/>
              </w:rPr>
              <w:t>12.000</w:t>
            </w:r>
          </w:p>
        </w:tc>
        <w:tc>
          <w:tcPr>
            <w:tcW w:w="2174" w:type="dxa"/>
            <w:vAlign w:val="bottom"/>
          </w:tcPr>
          <w:p>
            <w:pPr>
              <w:pStyle w:val="yTableNAm"/>
              <w:jc w:val="center"/>
              <w:rPr>
                <w:szCs w:val="22"/>
              </w:rPr>
            </w:pPr>
            <w:r>
              <w:rPr>
                <w:szCs w:val="22"/>
              </w:rPr>
              <w:t>9.767</w:t>
            </w:r>
          </w:p>
        </w:tc>
      </w:tr>
      <w:tr>
        <w:trPr>
          <w:cantSplit/>
        </w:trPr>
        <w:tc>
          <w:tcPr>
            <w:tcW w:w="2173" w:type="dxa"/>
          </w:tcPr>
          <w:p>
            <w:pPr>
              <w:pStyle w:val="yTableNAm"/>
            </w:pPr>
            <w:r>
              <w:t>Binningup</w:t>
            </w:r>
          </w:p>
        </w:tc>
        <w:tc>
          <w:tcPr>
            <w:tcW w:w="2173" w:type="dxa"/>
            <w:vAlign w:val="bottom"/>
          </w:tcPr>
          <w:p>
            <w:pPr>
              <w:pStyle w:val="yTableNAm"/>
              <w:jc w:val="center"/>
              <w:rPr>
                <w:szCs w:val="22"/>
              </w:rPr>
            </w:pPr>
            <w:r>
              <w:rPr>
                <w:szCs w:val="22"/>
              </w:rPr>
              <w:t>12.000</w:t>
            </w:r>
          </w:p>
        </w:tc>
        <w:tc>
          <w:tcPr>
            <w:tcW w:w="2174" w:type="dxa"/>
            <w:vAlign w:val="bottom"/>
          </w:tcPr>
          <w:p>
            <w:pPr>
              <w:pStyle w:val="yTableNAm"/>
              <w:jc w:val="center"/>
              <w:rPr>
                <w:szCs w:val="22"/>
              </w:rPr>
            </w:pPr>
            <w:r>
              <w:rPr>
                <w:szCs w:val="22"/>
              </w:rPr>
              <w:t>11.800</w:t>
            </w:r>
          </w:p>
        </w:tc>
      </w:tr>
      <w:tr>
        <w:trPr>
          <w:cantSplit/>
        </w:trPr>
        <w:tc>
          <w:tcPr>
            <w:tcW w:w="2173" w:type="dxa"/>
          </w:tcPr>
          <w:p>
            <w:pPr>
              <w:pStyle w:val="yTableNAm"/>
            </w:pPr>
            <w:r>
              <w:t>Boddington</w:t>
            </w:r>
          </w:p>
        </w:tc>
        <w:tc>
          <w:tcPr>
            <w:tcW w:w="2173" w:type="dxa"/>
            <w:vAlign w:val="bottom"/>
          </w:tcPr>
          <w:p>
            <w:pPr>
              <w:pStyle w:val="yTableNAm"/>
              <w:jc w:val="center"/>
              <w:rPr>
                <w:szCs w:val="22"/>
              </w:rPr>
            </w:pPr>
            <w:r>
              <w:rPr>
                <w:szCs w:val="22"/>
              </w:rPr>
              <w:t>12.000</w:t>
            </w:r>
          </w:p>
        </w:tc>
        <w:tc>
          <w:tcPr>
            <w:tcW w:w="2174" w:type="dxa"/>
            <w:vAlign w:val="bottom"/>
          </w:tcPr>
          <w:p>
            <w:pPr>
              <w:pStyle w:val="yTableNAm"/>
              <w:jc w:val="center"/>
              <w:rPr>
                <w:szCs w:val="22"/>
              </w:rPr>
            </w:pPr>
            <w:r>
              <w:rPr>
                <w:szCs w:val="22"/>
              </w:rPr>
              <w:t>8.743</w:t>
            </w:r>
          </w:p>
        </w:tc>
      </w:tr>
      <w:tr>
        <w:trPr>
          <w:cantSplit/>
        </w:trPr>
        <w:tc>
          <w:tcPr>
            <w:tcW w:w="2173" w:type="dxa"/>
          </w:tcPr>
          <w:p>
            <w:pPr>
              <w:pStyle w:val="yTableNAm"/>
            </w:pPr>
            <w:r>
              <w:t>Boyanup</w:t>
            </w:r>
          </w:p>
        </w:tc>
        <w:tc>
          <w:tcPr>
            <w:tcW w:w="2173" w:type="dxa"/>
            <w:vAlign w:val="bottom"/>
          </w:tcPr>
          <w:p>
            <w:pPr>
              <w:pStyle w:val="yTableNAm"/>
              <w:jc w:val="center"/>
              <w:rPr>
                <w:szCs w:val="22"/>
              </w:rPr>
            </w:pPr>
            <w:r>
              <w:rPr>
                <w:szCs w:val="22"/>
              </w:rPr>
              <w:t>12.000</w:t>
            </w:r>
          </w:p>
        </w:tc>
        <w:tc>
          <w:tcPr>
            <w:tcW w:w="2174" w:type="dxa"/>
            <w:vAlign w:val="bottom"/>
          </w:tcPr>
          <w:p>
            <w:pPr>
              <w:pStyle w:val="yTableNAm"/>
              <w:jc w:val="center"/>
              <w:rPr>
                <w:szCs w:val="22"/>
              </w:rPr>
            </w:pPr>
            <w:r>
              <w:rPr>
                <w:szCs w:val="22"/>
              </w:rPr>
              <w:t>5.075</w:t>
            </w:r>
          </w:p>
        </w:tc>
      </w:tr>
      <w:tr>
        <w:trPr>
          <w:cantSplit/>
        </w:trPr>
        <w:tc>
          <w:tcPr>
            <w:tcW w:w="2173" w:type="dxa"/>
          </w:tcPr>
          <w:p>
            <w:pPr>
              <w:pStyle w:val="yTableNAm"/>
            </w:pPr>
            <w:smartTag w:uri="urn:schemas-microsoft-com:office:smarttags" w:element="place">
              <w:smartTag w:uri="urn:schemas-microsoft-com:office:smarttags" w:element="PlaceName">
                <w:r>
                  <w:t>Bremer</w:t>
                </w:r>
              </w:smartTag>
              <w:r>
                <w:t xml:space="preserve"> </w:t>
              </w:r>
              <w:smartTag w:uri="urn:schemas-microsoft-com:office:smarttags" w:element="PlaceType">
                <w:r>
                  <w:t>Bay</w:t>
                </w:r>
              </w:smartTag>
            </w:smartTag>
          </w:p>
        </w:tc>
        <w:tc>
          <w:tcPr>
            <w:tcW w:w="2173" w:type="dxa"/>
            <w:vAlign w:val="bottom"/>
          </w:tcPr>
          <w:p>
            <w:pPr>
              <w:pStyle w:val="yTableNAm"/>
              <w:jc w:val="center"/>
              <w:rPr>
                <w:szCs w:val="22"/>
              </w:rPr>
            </w:pPr>
            <w:r>
              <w:rPr>
                <w:szCs w:val="22"/>
              </w:rPr>
              <w:t>12.000</w:t>
            </w:r>
          </w:p>
        </w:tc>
        <w:tc>
          <w:tcPr>
            <w:tcW w:w="2174" w:type="dxa"/>
            <w:vAlign w:val="bottom"/>
          </w:tcPr>
          <w:p>
            <w:pPr>
              <w:pStyle w:val="yTableNAm"/>
              <w:jc w:val="center"/>
              <w:rPr>
                <w:szCs w:val="22"/>
              </w:rPr>
            </w:pPr>
            <w:r>
              <w:rPr>
                <w:szCs w:val="22"/>
              </w:rPr>
              <w:t>4.028</w:t>
            </w:r>
          </w:p>
        </w:tc>
      </w:tr>
      <w:tr>
        <w:trPr>
          <w:cantSplit/>
        </w:trPr>
        <w:tc>
          <w:tcPr>
            <w:tcW w:w="2173" w:type="dxa"/>
          </w:tcPr>
          <w:p>
            <w:pPr>
              <w:pStyle w:val="yTableNAm"/>
            </w:pPr>
            <w:smartTag w:uri="urn:schemas-microsoft-com:office:smarttags" w:element="place">
              <w:smartTag w:uri="urn:schemas-microsoft-com:office:smarttags" w:element="City">
                <w:r>
                  <w:t>Bridgetown</w:t>
                </w:r>
              </w:smartTag>
            </w:smartTag>
          </w:p>
        </w:tc>
        <w:tc>
          <w:tcPr>
            <w:tcW w:w="2173" w:type="dxa"/>
            <w:vAlign w:val="bottom"/>
          </w:tcPr>
          <w:p>
            <w:pPr>
              <w:pStyle w:val="yTableNAm"/>
              <w:jc w:val="center"/>
              <w:rPr>
                <w:szCs w:val="22"/>
              </w:rPr>
            </w:pPr>
            <w:r>
              <w:rPr>
                <w:szCs w:val="22"/>
              </w:rPr>
              <w:t>10.011</w:t>
            </w:r>
          </w:p>
        </w:tc>
        <w:tc>
          <w:tcPr>
            <w:tcW w:w="2174" w:type="dxa"/>
            <w:vAlign w:val="bottom"/>
          </w:tcPr>
          <w:p>
            <w:pPr>
              <w:pStyle w:val="yTableNAm"/>
              <w:jc w:val="center"/>
              <w:rPr>
                <w:szCs w:val="22"/>
              </w:rPr>
            </w:pPr>
            <w:r>
              <w:rPr>
                <w:szCs w:val="22"/>
              </w:rPr>
              <w:t>12.000</w:t>
            </w:r>
          </w:p>
        </w:tc>
      </w:tr>
      <w:tr>
        <w:trPr>
          <w:cantSplit/>
        </w:trPr>
        <w:tc>
          <w:tcPr>
            <w:tcW w:w="2173" w:type="dxa"/>
          </w:tcPr>
          <w:p>
            <w:pPr>
              <w:pStyle w:val="yTableNAm"/>
            </w:pPr>
            <w:r>
              <w:t>Broome</w:t>
            </w:r>
          </w:p>
        </w:tc>
        <w:tc>
          <w:tcPr>
            <w:tcW w:w="2173" w:type="dxa"/>
            <w:vAlign w:val="bottom"/>
          </w:tcPr>
          <w:p>
            <w:pPr>
              <w:pStyle w:val="yTableNAm"/>
              <w:jc w:val="center"/>
              <w:rPr>
                <w:szCs w:val="22"/>
              </w:rPr>
            </w:pPr>
            <w:r>
              <w:rPr>
                <w:szCs w:val="22"/>
              </w:rPr>
              <w:t>4.091</w:t>
            </w:r>
          </w:p>
        </w:tc>
        <w:tc>
          <w:tcPr>
            <w:tcW w:w="2174" w:type="dxa"/>
            <w:vAlign w:val="bottom"/>
          </w:tcPr>
          <w:p>
            <w:pPr>
              <w:pStyle w:val="yTableNAm"/>
              <w:jc w:val="center"/>
              <w:rPr>
                <w:szCs w:val="22"/>
              </w:rPr>
            </w:pPr>
            <w:r>
              <w:rPr>
                <w:szCs w:val="22"/>
              </w:rPr>
              <w:t>2.314</w:t>
            </w:r>
          </w:p>
        </w:tc>
      </w:tr>
      <w:tr>
        <w:trPr>
          <w:cantSplit/>
        </w:trPr>
        <w:tc>
          <w:tcPr>
            <w:tcW w:w="2173" w:type="dxa"/>
          </w:tcPr>
          <w:p>
            <w:pPr>
              <w:pStyle w:val="yTableNAm"/>
            </w:pPr>
            <w:smartTag w:uri="urn:schemas-microsoft-com:office:smarttags" w:element="place">
              <w:smartTag w:uri="urn:schemas-microsoft-com:office:smarttags" w:element="City">
                <w:r>
                  <w:t>Brunswick</w:t>
                </w:r>
              </w:smartTag>
            </w:smartTag>
          </w:p>
        </w:tc>
        <w:tc>
          <w:tcPr>
            <w:tcW w:w="2173" w:type="dxa"/>
            <w:vAlign w:val="bottom"/>
          </w:tcPr>
          <w:p>
            <w:pPr>
              <w:pStyle w:val="yTableNAm"/>
              <w:jc w:val="center"/>
              <w:rPr>
                <w:szCs w:val="22"/>
              </w:rPr>
            </w:pPr>
            <w:r>
              <w:rPr>
                <w:szCs w:val="22"/>
              </w:rPr>
              <w:t>6.010</w:t>
            </w:r>
          </w:p>
        </w:tc>
        <w:tc>
          <w:tcPr>
            <w:tcW w:w="2174" w:type="dxa"/>
            <w:vAlign w:val="bottom"/>
          </w:tcPr>
          <w:p>
            <w:pPr>
              <w:pStyle w:val="yTableNAm"/>
              <w:jc w:val="center"/>
              <w:rPr>
                <w:szCs w:val="22"/>
              </w:rPr>
            </w:pPr>
            <w:r>
              <w:rPr>
                <w:szCs w:val="22"/>
              </w:rPr>
              <w:t>9.130</w:t>
            </w:r>
          </w:p>
        </w:tc>
      </w:tr>
      <w:tr>
        <w:trPr>
          <w:cantSplit/>
        </w:trPr>
        <w:tc>
          <w:tcPr>
            <w:tcW w:w="2173" w:type="dxa"/>
          </w:tcPr>
          <w:p>
            <w:pPr>
              <w:pStyle w:val="yTableNAm"/>
            </w:pPr>
            <w:r>
              <w:t>Bunbury</w:t>
            </w:r>
            <w:r>
              <w:br/>
              <w:t>(1/07/10 Values)</w:t>
            </w:r>
          </w:p>
        </w:tc>
        <w:tc>
          <w:tcPr>
            <w:tcW w:w="2173" w:type="dxa"/>
            <w:vAlign w:val="bottom"/>
          </w:tcPr>
          <w:p>
            <w:pPr>
              <w:pStyle w:val="yTableNAm"/>
              <w:jc w:val="center"/>
              <w:rPr>
                <w:szCs w:val="22"/>
              </w:rPr>
            </w:pPr>
            <w:r>
              <w:rPr>
                <w:szCs w:val="22"/>
              </w:rPr>
              <w:t>4.052</w:t>
            </w:r>
          </w:p>
        </w:tc>
        <w:tc>
          <w:tcPr>
            <w:tcW w:w="2174" w:type="dxa"/>
            <w:vAlign w:val="bottom"/>
          </w:tcPr>
          <w:p>
            <w:pPr>
              <w:pStyle w:val="yTableNAm"/>
              <w:jc w:val="center"/>
              <w:rPr>
                <w:szCs w:val="22"/>
              </w:rPr>
            </w:pPr>
            <w:r>
              <w:rPr>
                <w:szCs w:val="22"/>
              </w:rPr>
              <w:t>3.126</w:t>
            </w:r>
          </w:p>
        </w:tc>
      </w:tr>
      <w:tr>
        <w:trPr>
          <w:cantSplit/>
        </w:trPr>
        <w:tc>
          <w:tcPr>
            <w:tcW w:w="2173" w:type="dxa"/>
          </w:tcPr>
          <w:p>
            <w:pPr>
              <w:pStyle w:val="yTableNAm"/>
            </w:pPr>
            <w:r>
              <w:t>Bunbury</w:t>
            </w:r>
            <w:r>
              <w:br/>
              <w:t>(1/07/11 Values)</w:t>
            </w:r>
          </w:p>
        </w:tc>
        <w:tc>
          <w:tcPr>
            <w:tcW w:w="2173" w:type="dxa"/>
            <w:vAlign w:val="bottom"/>
          </w:tcPr>
          <w:p>
            <w:pPr>
              <w:pStyle w:val="yTableNAm"/>
              <w:jc w:val="center"/>
              <w:rPr>
                <w:szCs w:val="22"/>
              </w:rPr>
            </w:pPr>
            <w:r>
              <w:rPr>
                <w:szCs w:val="22"/>
              </w:rPr>
              <w:t>5.423</w:t>
            </w:r>
          </w:p>
        </w:tc>
        <w:tc>
          <w:tcPr>
            <w:tcW w:w="2174" w:type="dxa"/>
            <w:vAlign w:val="bottom"/>
          </w:tcPr>
          <w:p>
            <w:pPr>
              <w:pStyle w:val="yTableNAm"/>
              <w:jc w:val="center"/>
              <w:rPr>
                <w:szCs w:val="22"/>
              </w:rPr>
            </w:pPr>
            <w:r>
              <w:rPr>
                <w:szCs w:val="22"/>
              </w:rPr>
              <w:t>5.321</w:t>
            </w:r>
          </w:p>
        </w:tc>
      </w:tr>
      <w:tr>
        <w:trPr>
          <w:cantSplit/>
        </w:trPr>
        <w:tc>
          <w:tcPr>
            <w:tcW w:w="2173" w:type="dxa"/>
          </w:tcPr>
          <w:p>
            <w:pPr>
              <w:pStyle w:val="yTableNAm"/>
            </w:pPr>
            <w:r>
              <w:t>Burekup</w:t>
            </w:r>
          </w:p>
        </w:tc>
        <w:tc>
          <w:tcPr>
            <w:tcW w:w="2173" w:type="dxa"/>
            <w:vAlign w:val="bottom"/>
          </w:tcPr>
          <w:p>
            <w:pPr>
              <w:pStyle w:val="yTableNAm"/>
              <w:jc w:val="center"/>
              <w:rPr>
                <w:szCs w:val="22"/>
              </w:rPr>
            </w:pPr>
            <w:r>
              <w:rPr>
                <w:szCs w:val="22"/>
              </w:rPr>
              <w:t>9.817</w:t>
            </w:r>
          </w:p>
        </w:tc>
        <w:tc>
          <w:tcPr>
            <w:tcW w:w="2174" w:type="dxa"/>
            <w:vAlign w:val="bottom"/>
          </w:tcPr>
          <w:p>
            <w:pPr>
              <w:pStyle w:val="yTableNAm"/>
              <w:jc w:val="center"/>
              <w:rPr>
                <w:szCs w:val="22"/>
              </w:rPr>
            </w:pPr>
            <w:r>
              <w:rPr>
                <w:szCs w:val="22"/>
              </w:rPr>
              <w:t>4.690</w:t>
            </w:r>
          </w:p>
        </w:tc>
      </w:tr>
      <w:tr>
        <w:trPr>
          <w:cantSplit/>
        </w:trPr>
        <w:tc>
          <w:tcPr>
            <w:tcW w:w="2173" w:type="dxa"/>
          </w:tcPr>
          <w:p>
            <w:pPr>
              <w:pStyle w:val="yTableNAm"/>
            </w:pPr>
            <w:r>
              <w:t>Busselton</w:t>
            </w:r>
          </w:p>
        </w:tc>
        <w:tc>
          <w:tcPr>
            <w:tcW w:w="2173" w:type="dxa"/>
            <w:vAlign w:val="bottom"/>
          </w:tcPr>
          <w:p>
            <w:pPr>
              <w:pStyle w:val="yTableNAm"/>
              <w:jc w:val="center"/>
              <w:rPr>
                <w:szCs w:val="22"/>
              </w:rPr>
            </w:pPr>
            <w:r>
              <w:rPr>
                <w:szCs w:val="22"/>
              </w:rPr>
              <w:t>5.580</w:t>
            </w:r>
          </w:p>
        </w:tc>
        <w:tc>
          <w:tcPr>
            <w:tcW w:w="2174" w:type="dxa"/>
            <w:vAlign w:val="bottom"/>
          </w:tcPr>
          <w:p>
            <w:pPr>
              <w:pStyle w:val="yTableNAm"/>
              <w:jc w:val="center"/>
              <w:rPr>
                <w:szCs w:val="22"/>
              </w:rPr>
            </w:pPr>
            <w:r>
              <w:rPr>
                <w:szCs w:val="22"/>
              </w:rPr>
              <w:t>5.508</w:t>
            </w:r>
          </w:p>
        </w:tc>
      </w:tr>
      <w:tr>
        <w:trPr>
          <w:cantSplit/>
        </w:trPr>
        <w:tc>
          <w:tcPr>
            <w:tcW w:w="2173" w:type="dxa"/>
          </w:tcPr>
          <w:p>
            <w:pPr>
              <w:pStyle w:val="yTableNAm"/>
            </w:pPr>
            <w:smartTag w:uri="urn:schemas-microsoft-com:office:smarttags" w:element="place">
              <w:smartTag w:uri="urn:schemas-microsoft-com:office:smarttags" w:element="PlaceType">
                <w:r>
                  <w:t>Cape</w:t>
                </w:r>
              </w:smartTag>
              <w:r>
                <w:t xml:space="preserve"> </w:t>
              </w:r>
              <w:smartTag w:uri="urn:schemas-microsoft-com:office:smarttags" w:element="PlaceName">
                <w:r>
                  <w:t>Burney</w:t>
                </w:r>
              </w:smartTag>
            </w:smartTag>
          </w:p>
        </w:tc>
        <w:tc>
          <w:tcPr>
            <w:tcW w:w="2173" w:type="dxa"/>
            <w:vAlign w:val="bottom"/>
          </w:tcPr>
          <w:p>
            <w:pPr>
              <w:pStyle w:val="yTableNAm"/>
              <w:jc w:val="center"/>
              <w:rPr>
                <w:szCs w:val="22"/>
              </w:rPr>
            </w:pPr>
            <w:r>
              <w:rPr>
                <w:szCs w:val="22"/>
              </w:rPr>
              <w:t>8.134</w:t>
            </w:r>
          </w:p>
        </w:tc>
        <w:tc>
          <w:tcPr>
            <w:tcW w:w="2174" w:type="dxa"/>
            <w:vAlign w:val="bottom"/>
          </w:tcPr>
          <w:p>
            <w:pPr>
              <w:pStyle w:val="yTableNAm"/>
              <w:jc w:val="center"/>
              <w:rPr>
                <w:szCs w:val="22"/>
              </w:rPr>
            </w:pPr>
            <w:r>
              <w:rPr>
                <w:szCs w:val="22"/>
              </w:rPr>
              <w:t>3.899</w:t>
            </w:r>
          </w:p>
        </w:tc>
      </w:tr>
      <w:tr>
        <w:trPr>
          <w:cantSplit/>
        </w:trPr>
        <w:tc>
          <w:tcPr>
            <w:tcW w:w="2173" w:type="dxa"/>
          </w:tcPr>
          <w:p>
            <w:pPr>
              <w:pStyle w:val="yTableNAm"/>
            </w:pPr>
            <w:r>
              <w:t>Capel</w:t>
            </w:r>
          </w:p>
        </w:tc>
        <w:tc>
          <w:tcPr>
            <w:tcW w:w="2173" w:type="dxa"/>
            <w:vAlign w:val="bottom"/>
          </w:tcPr>
          <w:p>
            <w:pPr>
              <w:pStyle w:val="yTableNAm"/>
              <w:jc w:val="center"/>
              <w:rPr>
                <w:szCs w:val="22"/>
              </w:rPr>
            </w:pPr>
            <w:r>
              <w:rPr>
                <w:szCs w:val="22"/>
              </w:rPr>
              <w:t>11.524</w:t>
            </w:r>
          </w:p>
        </w:tc>
        <w:tc>
          <w:tcPr>
            <w:tcW w:w="2174" w:type="dxa"/>
            <w:vAlign w:val="bottom"/>
          </w:tcPr>
          <w:p>
            <w:pPr>
              <w:pStyle w:val="yTableNAm"/>
              <w:jc w:val="center"/>
              <w:rPr>
                <w:szCs w:val="22"/>
              </w:rPr>
            </w:pPr>
            <w:r>
              <w:rPr>
                <w:szCs w:val="22"/>
              </w:rPr>
              <w:t>4.065</w:t>
            </w:r>
          </w:p>
        </w:tc>
      </w:tr>
      <w:tr>
        <w:trPr>
          <w:cantSplit/>
        </w:trPr>
        <w:tc>
          <w:tcPr>
            <w:tcW w:w="2173" w:type="dxa"/>
          </w:tcPr>
          <w:p>
            <w:pPr>
              <w:pStyle w:val="yTableNAm"/>
            </w:pPr>
            <w:r>
              <w:t>Carnarvon</w:t>
            </w:r>
          </w:p>
        </w:tc>
        <w:tc>
          <w:tcPr>
            <w:tcW w:w="2173" w:type="dxa"/>
            <w:vAlign w:val="bottom"/>
          </w:tcPr>
          <w:p>
            <w:pPr>
              <w:pStyle w:val="yTableNAm"/>
              <w:jc w:val="center"/>
              <w:rPr>
                <w:szCs w:val="22"/>
              </w:rPr>
            </w:pPr>
            <w:r>
              <w:rPr>
                <w:szCs w:val="22"/>
              </w:rPr>
              <w:t>8.109</w:t>
            </w:r>
          </w:p>
        </w:tc>
        <w:tc>
          <w:tcPr>
            <w:tcW w:w="2174" w:type="dxa"/>
            <w:vAlign w:val="bottom"/>
          </w:tcPr>
          <w:p>
            <w:pPr>
              <w:pStyle w:val="yTableNAm"/>
              <w:jc w:val="center"/>
              <w:rPr>
                <w:szCs w:val="22"/>
              </w:rPr>
            </w:pPr>
            <w:r>
              <w:rPr>
                <w:szCs w:val="22"/>
              </w:rPr>
              <w:t>7.228</w:t>
            </w:r>
          </w:p>
        </w:tc>
      </w:tr>
      <w:tr>
        <w:trPr>
          <w:cantSplit/>
        </w:trPr>
        <w:tc>
          <w:tcPr>
            <w:tcW w:w="2173" w:type="dxa"/>
          </w:tcPr>
          <w:p>
            <w:pPr>
              <w:pStyle w:val="yTableNAm"/>
            </w:pPr>
            <w:r>
              <w:t>Cervantes</w:t>
            </w:r>
          </w:p>
        </w:tc>
        <w:tc>
          <w:tcPr>
            <w:tcW w:w="2173" w:type="dxa"/>
            <w:vAlign w:val="bottom"/>
          </w:tcPr>
          <w:p>
            <w:pPr>
              <w:pStyle w:val="yTableNAm"/>
              <w:jc w:val="center"/>
              <w:rPr>
                <w:szCs w:val="22"/>
              </w:rPr>
            </w:pPr>
            <w:r>
              <w:rPr>
                <w:szCs w:val="22"/>
              </w:rPr>
              <w:t>11.145</w:t>
            </w:r>
          </w:p>
        </w:tc>
        <w:tc>
          <w:tcPr>
            <w:tcW w:w="2174" w:type="dxa"/>
            <w:vAlign w:val="bottom"/>
          </w:tcPr>
          <w:p>
            <w:pPr>
              <w:pStyle w:val="yTableNAm"/>
              <w:jc w:val="center"/>
              <w:rPr>
                <w:szCs w:val="22"/>
              </w:rPr>
            </w:pPr>
            <w:r>
              <w:rPr>
                <w:szCs w:val="22"/>
              </w:rPr>
              <w:t>2.357</w:t>
            </w:r>
          </w:p>
        </w:tc>
      </w:tr>
      <w:tr>
        <w:trPr>
          <w:cantSplit/>
        </w:trPr>
        <w:tc>
          <w:tcPr>
            <w:tcW w:w="2173" w:type="dxa"/>
          </w:tcPr>
          <w:p>
            <w:pPr>
              <w:pStyle w:val="yTableNAm"/>
            </w:pPr>
            <w:r>
              <w:t>Collie</w:t>
            </w:r>
          </w:p>
        </w:tc>
        <w:tc>
          <w:tcPr>
            <w:tcW w:w="2173" w:type="dxa"/>
            <w:vAlign w:val="bottom"/>
          </w:tcPr>
          <w:p>
            <w:pPr>
              <w:pStyle w:val="yTableNAm"/>
              <w:jc w:val="center"/>
              <w:rPr>
                <w:szCs w:val="22"/>
              </w:rPr>
            </w:pPr>
            <w:r>
              <w:rPr>
                <w:szCs w:val="22"/>
              </w:rPr>
              <w:t>9.402</w:t>
            </w:r>
          </w:p>
        </w:tc>
        <w:tc>
          <w:tcPr>
            <w:tcW w:w="2174" w:type="dxa"/>
            <w:vAlign w:val="bottom"/>
          </w:tcPr>
          <w:p>
            <w:pPr>
              <w:pStyle w:val="yTableNAm"/>
              <w:jc w:val="center"/>
              <w:rPr>
                <w:szCs w:val="22"/>
              </w:rPr>
            </w:pPr>
            <w:r>
              <w:rPr>
                <w:szCs w:val="22"/>
              </w:rPr>
              <w:t>8.102</w:t>
            </w:r>
          </w:p>
        </w:tc>
      </w:tr>
      <w:tr>
        <w:trPr>
          <w:cantSplit/>
        </w:trPr>
        <w:tc>
          <w:tcPr>
            <w:tcW w:w="2173" w:type="dxa"/>
          </w:tcPr>
          <w:p>
            <w:pPr>
              <w:pStyle w:val="yTableNAm"/>
            </w:pPr>
            <w:smartTag w:uri="urn:schemas-microsoft-com:office:smarttags" w:element="place">
              <w:smartTag w:uri="urn:schemas-microsoft-com:office:smarttags" w:element="PlaceName">
                <w:r>
                  <w:t>Coral</w:t>
                </w:r>
              </w:smartTag>
              <w:r>
                <w:t xml:space="preserve"> </w:t>
              </w:r>
              <w:smartTag w:uri="urn:schemas-microsoft-com:office:smarttags" w:element="PlaceType">
                <w:r>
                  <w:t>Bay</w:t>
                </w:r>
              </w:smartTag>
            </w:smartTag>
          </w:p>
        </w:tc>
        <w:tc>
          <w:tcPr>
            <w:tcW w:w="2173" w:type="dxa"/>
            <w:vAlign w:val="bottom"/>
          </w:tcPr>
          <w:p>
            <w:pPr>
              <w:pStyle w:val="yTableNAm"/>
              <w:jc w:val="center"/>
              <w:rPr>
                <w:szCs w:val="22"/>
              </w:rPr>
            </w:pPr>
            <w:r>
              <w:rPr>
                <w:szCs w:val="22"/>
              </w:rPr>
              <w:t>12.000</w:t>
            </w:r>
          </w:p>
        </w:tc>
        <w:tc>
          <w:tcPr>
            <w:tcW w:w="2174" w:type="dxa"/>
            <w:vAlign w:val="bottom"/>
          </w:tcPr>
          <w:p>
            <w:pPr>
              <w:pStyle w:val="yTableNAm"/>
              <w:jc w:val="center"/>
              <w:rPr>
                <w:szCs w:val="22"/>
              </w:rPr>
            </w:pPr>
            <w:r>
              <w:rPr>
                <w:szCs w:val="22"/>
              </w:rPr>
              <w:t>12.000</w:t>
            </w:r>
          </w:p>
        </w:tc>
      </w:tr>
      <w:tr>
        <w:trPr>
          <w:cantSplit/>
        </w:trPr>
        <w:tc>
          <w:tcPr>
            <w:tcW w:w="2173" w:type="dxa"/>
          </w:tcPr>
          <w:p>
            <w:pPr>
              <w:pStyle w:val="yTableNAm"/>
            </w:pPr>
            <w:r>
              <w:t>Corrigin</w:t>
            </w:r>
          </w:p>
        </w:tc>
        <w:tc>
          <w:tcPr>
            <w:tcW w:w="2173" w:type="dxa"/>
            <w:vAlign w:val="bottom"/>
          </w:tcPr>
          <w:p>
            <w:pPr>
              <w:pStyle w:val="yTableNAm"/>
              <w:jc w:val="center"/>
              <w:rPr>
                <w:szCs w:val="22"/>
              </w:rPr>
            </w:pPr>
            <w:r>
              <w:rPr>
                <w:szCs w:val="22"/>
              </w:rPr>
              <w:t>9.392</w:t>
            </w:r>
          </w:p>
        </w:tc>
        <w:tc>
          <w:tcPr>
            <w:tcW w:w="2174" w:type="dxa"/>
            <w:vAlign w:val="bottom"/>
          </w:tcPr>
          <w:p>
            <w:pPr>
              <w:pStyle w:val="yTableNAm"/>
              <w:jc w:val="center"/>
              <w:rPr>
                <w:szCs w:val="22"/>
              </w:rPr>
            </w:pPr>
            <w:r>
              <w:rPr>
                <w:szCs w:val="22"/>
              </w:rPr>
              <w:t>12.000</w:t>
            </w:r>
          </w:p>
        </w:tc>
      </w:tr>
      <w:tr>
        <w:trPr>
          <w:cantSplit/>
        </w:trPr>
        <w:tc>
          <w:tcPr>
            <w:tcW w:w="2173" w:type="dxa"/>
          </w:tcPr>
          <w:p>
            <w:pPr>
              <w:pStyle w:val="yTableNAm"/>
            </w:pPr>
            <w:r>
              <w:t>Cowaramup</w:t>
            </w:r>
          </w:p>
        </w:tc>
        <w:tc>
          <w:tcPr>
            <w:tcW w:w="2173" w:type="dxa"/>
            <w:vAlign w:val="bottom"/>
          </w:tcPr>
          <w:p>
            <w:pPr>
              <w:pStyle w:val="yTableNAm"/>
              <w:jc w:val="center"/>
              <w:rPr>
                <w:szCs w:val="22"/>
              </w:rPr>
            </w:pPr>
            <w:r>
              <w:rPr>
                <w:szCs w:val="22"/>
              </w:rPr>
              <w:t>11.996</w:t>
            </w:r>
          </w:p>
        </w:tc>
        <w:tc>
          <w:tcPr>
            <w:tcW w:w="2174" w:type="dxa"/>
            <w:vAlign w:val="bottom"/>
          </w:tcPr>
          <w:p>
            <w:pPr>
              <w:pStyle w:val="yTableNAm"/>
              <w:jc w:val="center"/>
              <w:rPr>
                <w:szCs w:val="22"/>
              </w:rPr>
            </w:pPr>
            <w:r>
              <w:rPr>
                <w:szCs w:val="22"/>
              </w:rPr>
              <w:t>6.014</w:t>
            </w:r>
          </w:p>
        </w:tc>
      </w:tr>
      <w:tr>
        <w:trPr>
          <w:cantSplit/>
        </w:trPr>
        <w:tc>
          <w:tcPr>
            <w:tcW w:w="2173" w:type="dxa"/>
          </w:tcPr>
          <w:p>
            <w:pPr>
              <w:pStyle w:val="yTableNAm"/>
            </w:pPr>
            <w:smartTag w:uri="urn:schemas-microsoft-com:office:smarttags" w:element="place">
              <w:smartTag w:uri="urn:schemas-microsoft-com:office:smarttags" w:element="City">
                <w:r>
                  <w:t>Cranbrook</w:t>
                </w:r>
              </w:smartTag>
            </w:smartTag>
          </w:p>
        </w:tc>
        <w:tc>
          <w:tcPr>
            <w:tcW w:w="2173" w:type="dxa"/>
            <w:vAlign w:val="bottom"/>
          </w:tcPr>
          <w:p>
            <w:pPr>
              <w:pStyle w:val="yTableNAm"/>
              <w:jc w:val="center"/>
              <w:rPr>
                <w:szCs w:val="22"/>
              </w:rPr>
            </w:pPr>
            <w:r>
              <w:rPr>
                <w:szCs w:val="22"/>
              </w:rPr>
              <w:t>12.000</w:t>
            </w:r>
          </w:p>
        </w:tc>
        <w:tc>
          <w:tcPr>
            <w:tcW w:w="2174" w:type="dxa"/>
            <w:vAlign w:val="bottom"/>
          </w:tcPr>
          <w:p>
            <w:pPr>
              <w:pStyle w:val="yTableNAm"/>
              <w:jc w:val="center"/>
              <w:rPr>
                <w:szCs w:val="22"/>
              </w:rPr>
            </w:pPr>
            <w:r>
              <w:rPr>
                <w:szCs w:val="22"/>
              </w:rPr>
              <w:t>12.000</w:t>
            </w:r>
          </w:p>
        </w:tc>
      </w:tr>
      <w:tr>
        <w:trPr>
          <w:cantSplit/>
        </w:trPr>
        <w:tc>
          <w:tcPr>
            <w:tcW w:w="2173" w:type="dxa"/>
          </w:tcPr>
          <w:p>
            <w:pPr>
              <w:pStyle w:val="yTableNAm"/>
            </w:pPr>
            <w:r>
              <w:t>Cunderdin</w:t>
            </w:r>
          </w:p>
        </w:tc>
        <w:tc>
          <w:tcPr>
            <w:tcW w:w="2173" w:type="dxa"/>
            <w:vAlign w:val="bottom"/>
          </w:tcPr>
          <w:p>
            <w:pPr>
              <w:pStyle w:val="yTableNAm"/>
              <w:jc w:val="center"/>
              <w:rPr>
                <w:szCs w:val="22"/>
              </w:rPr>
            </w:pPr>
            <w:r>
              <w:rPr>
                <w:szCs w:val="22"/>
              </w:rPr>
              <w:t>12.000</w:t>
            </w:r>
          </w:p>
        </w:tc>
        <w:tc>
          <w:tcPr>
            <w:tcW w:w="2174" w:type="dxa"/>
            <w:vAlign w:val="bottom"/>
          </w:tcPr>
          <w:p>
            <w:pPr>
              <w:pStyle w:val="yTableNAm"/>
              <w:jc w:val="center"/>
              <w:rPr>
                <w:szCs w:val="22"/>
              </w:rPr>
            </w:pPr>
            <w:r>
              <w:rPr>
                <w:szCs w:val="22"/>
              </w:rPr>
              <w:t>12.000</w:t>
            </w:r>
          </w:p>
        </w:tc>
      </w:tr>
      <w:tr>
        <w:trPr>
          <w:cantSplit/>
        </w:trPr>
        <w:tc>
          <w:tcPr>
            <w:tcW w:w="2173" w:type="dxa"/>
          </w:tcPr>
          <w:p>
            <w:pPr>
              <w:pStyle w:val="yTableNAm"/>
            </w:pPr>
            <w:r>
              <w:t>Dardanup</w:t>
            </w:r>
          </w:p>
        </w:tc>
        <w:tc>
          <w:tcPr>
            <w:tcW w:w="2173" w:type="dxa"/>
            <w:vAlign w:val="bottom"/>
          </w:tcPr>
          <w:p>
            <w:pPr>
              <w:pStyle w:val="yTableNAm"/>
              <w:jc w:val="center"/>
              <w:rPr>
                <w:szCs w:val="22"/>
              </w:rPr>
            </w:pPr>
            <w:r>
              <w:rPr>
                <w:szCs w:val="22"/>
              </w:rPr>
              <w:t>12.000</w:t>
            </w:r>
          </w:p>
        </w:tc>
        <w:tc>
          <w:tcPr>
            <w:tcW w:w="2174" w:type="dxa"/>
            <w:vAlign w:val="bottom"/>
          </w:tcPr>
          <w:p>
            <w:pPr>
              <w:pStyle w:val="yTableNAm"/>
              <w:jc w:val="center"/>
              <w:rPr>
                <w:szCs w:val="22"/>
              </w:rPr>
            </w:pPr>
            <w:r>
              <w:rPr>
                <w:szCs w:val="22"/>
              </w:rPr>
              <w:t>8.087</w:t>
            </w:r>
          </w:p>
        </w:tc>
      </w:tr>
      <w:tr>
        <w:trPr>
          <w:cantSplit/>
        </w:trPr>
        <w:tc>
          <w:tcPr>
            <w:tcW w:w="2173" w:type="dxa"/>
          </w:tcPr>
          <w:p>
            <w:pPr>
              <w:pStyle w:val="yTableNAm"/>
            </w:pPr>
            <w:r>
              <w:t>Denham</w:t>
            </w:r>
          </w:p>
        </w:tc>
        <w:tc>
          <w:tcPr>
            <w:tcW w:w="2173" w:type="dxa"/>
            <w:vAlign w:val="bottom"/>
          </w:tcPr>
          <w:p>
            <w:pPr>
              <w:pStyle w:val="yTableNAm"/>
              <w:jc w:val="center"/>
              <w:rPr>
                <w:szCs w:val="22"/>
              </w:rPr>
            </w:pPr>
            <w:r>
              <w:rPr>
                <w:szCs w:val="22"/>
              </w:rPr>
              <w:t>12.000</w:t>
            </w:r>
          </w:p>
        </w:tc>
        <w:tc>
          <w:tcPr>
            <w:tcW w:w="2174" w:type="dxa"/>
            <w:vAlign w:val="bottom"/>
          </w:tcPr>
          <w:p>
            <w:pPr>
              <w:pStyle w:val="yTableNAm"/>
              <w:jc w:val="center"/>
              <w:rPr>
                <w:szCs w:val="22"/>
              </w:rPr>
            </w:pPr>
            <w:r>
              <w:rPr>
                <w:szCs w:val="22"/>
              </w:rPr>
              <w:t>7.836</w:t>
            </w:r>
          </w:p>
        </w:tc>
      </w:tr>
      <w:tr>
        <w:trPr>
          <w:cantSplit/>
        </w:trPr>
        <w:tc>
          <w:tcPr>
            <w:tcW w:w="2173" w:type="dxa"/>
          </w:tcPr>
          <w:p>
            <w:pPr>
              <w:pStyle w:val="yTableNAm"/>
            </w:pPr>
            <w:smartTag w:uri="urn:schemas-microsoft-com:office:smarttags" w:element="place">
              <w:smartTag w:uri="urn:schemas-microsoft-com:office:smarttags" w:element="country-region">
                <w:r>
                  <w:t>Denmark</w:t>
                </w:r>
              </w:smartTag>
            </w:smartTag>
          </w:p>
        </w:tc>
        <w:tc>
          <w:tcPr>
            <w:tcW w:w="2173" w:type="dxa"/>
            <w:vAlign w:val="bottom"/>
          </w:tcPr>
          <w:p>
            <w:pPr>
              <w:pStyle w:val="yTableNAm"/>
              <w:jc w:val="center"/>
              <w:rPr>
                <w:szCs w:val="22"/>
              </w:rPr>
            </w:pPr>
            <w:r>
              <w:rPr>
                <w:szCs w:val="22"/>
              </w:rPr>
              <w:t>12.000</w:t>
            </w:r>
          </w:p>
        </w:tc>
        <w:tc>
          <w:tcPr>
            <w:tcW w:w="2174" w:type="dxa"/>
            <w:vAlign w:val="bottom"/>
          </w:tcPr>
          <w:p>
            <w:pPr>
              <w:pStyle w:val="yTableNAm"/>
              <w:jc w:val="center"/>
              <w:rPr>
                <w:szCs w:val="22"/>
              </w:rPr>
            </w:pPr>
            <w:r>
              <w:rPr>
                <w:szCs w:val="22"/>
              </w:rPr>
              <w:t>7.982</w:t>
            </w:r>
          </w:p>
        </w:tc>
      </w:tr>
      <w:tr>
        <w:trPr>
          <w:cantSplit/>
        </w:trPr>
        <w:tc>
          <w:tcPr>
            <w:tcW w:w="2173" w:type="dxa"/>
          </w:tcPr>
          <w:p>
            <w:pPr>
              <w:pStyle w:val="yTableNAm"/>
            </w:pPr>
            <w:smartTag w:uri="urn:schemas-microsoft-com:office:smarttags" w:element="place">
              <w:smartTag w:uri="urn:schemas-microsoft-com:office:smarttags" w:element="City">
                <w:r>
                  <w:t>Derby</w:t>
                </w:r>
              </w:smartTag>
            </w:smartTag>
          </w:p>
        </w:tc>
        <w:tc>
          <w:tcPr>
            <w:tcW w:w="2173" w:type="dxa"/>
            <w:vAlign w:val="bottom"/>
          </w:tcPr>
          <w:p>
            <w:pPr>
              <w:pStyle w:val="yTableNAm"/>
              <w:jc w:val="center"/>
              <w:rPr>
                <w:szCs w:val="22"/>
              </w:rPr>
            </w:pPr>
            <w:r>
              <w:rPr>
                <w:szCs w:val="22"/>
              </w:rPr>
              <w:t>8.068</w:t>
            </w:r>
          </w:p>
        </w:tc>
        <w:tc>
          <w:tcPr>
            <w:tcW w:w="2174" w:type="dxa"/>
            <w:vAlign w:val="bottom"/>
          </w:tcPr>
          <w:p>
            <w:pPr>
              <w:pStyle w:val="yTableNAm"/>
              <w:jc w:val="center"/>
              <w:rPr>
                <w:szCs w:val="22"/>
              </w:rPr>
            </w:pPr>
            <w:r>
              <w:rPr>
                <w:szCs w:val="22"/>
              </w:rPr>
              <w:t>3.371</w:t>
            </w:r>
          </w:p>
        </w:tc>
      </w:tr>
      <w:tr>
        <w:trPr>
          <w:cantSplit/>
        </w:trPr>
        <w:tc>
          <w:tcPr>
            <w:tcW w:w="2173" w:type="dxa"/>
          </w:tcPr>
          <w:p>
            <w:pPr>
              <w:pStyle w:val="yTableNAm"/>
            </w:pPr>
            <w:r>
              <w:t>Dongara</w:t>
            </w:r>
            <w:r>
              <w:noBreakHyphen/>
              <w:t>Denison</w:t>
            </w:r>
          </w:p>
        </w:tc>
        <w:tc>
          <w:tcPr>
            <w:tcW w:w="2173" w:type="dxa"/>
            <w:vAlign w:val="bottom"/>
          </w:tcPr>
          <w:p>
            <w:pPr>
              <w:pStyle w:val="yTableNAm"/>
              <w:jc w:val="center"/>
              <w:rPr>
                <w:szCs w:val="22"/>
              </w:rPr>
            </w:pPr>
            <w:r>
              <w:rPr>
                <w:szCs w:val="22"/>
              </w:rPr>
              <w:t>8.039</w:t>
            </w:r>
          </w:p>
        </w:tc>
        <w:tc>
          <w:tcPr>
            <w:tcW w:w="2174" w:type="dxa"/>
            <w:vAlign w:val="bottom"/>
          </w:tcPr>
          <w:p>
            <w:pPr>
              <w:pStyle w:val="yTableNAm"/>
              <w:jc w:val="center"/>
              <w:rPr>
                <w:szCs w:val="22"/>
              </w:rPr>
            </w:pPr>
            <w:r>
              <w:rPr>
                <w:szCs w:val="22"/>
              </w:rPr>
              <w:t>4.669</w:t>
            </w:r>
          </w:p>
        </w:tc>
      </w:tr>
      <w:tr>
        <w:trPr>
          <w:cantSplit/>
        </w:trPr>
        <w:tc>
          <w:tcPr>
            <w:tcW w:w="2173" w:type="dxa"/>
          </w:tcPr>
          <w:p>
            <w:pPr>
              <w:pStyle w:val="yTableNAm"/>
            </w:pPr>
            <w:r>
              <w:t>Donnybrook</w:t>
            </w:r>
          </w:p>
        </w:tc>
        <w:tc>
          <w:tcPr>
            <w:tcW w:w="2173" w:type="dxa"/>
            <w:vAlign w:val="bottom"/>
          </w:tcPr>
          <w:p>
            <w:pPr>
              <w:pStyle w:val="yTableNAm"/>
              <w:jc w:val="center"/>
              <w:rPr>
                <w:szCs w:val="22"/>
              </w:rPr>
            </w:pPr>
            <w:r>
              <w:rPr>
                <w:szCs w:val="22"/>
              </w:rPr>
              <w:t>9.042</w:t>
            </w:r>
          </w:p>
        </w:tc>
        <w:tc>
          <w:tcPr>
            <w:tcW w:w="2174" w:type="dxa"/>
            <w:vAlign w:val="bottom"/>
          </w:tcPr>
          <w:p>
            <w:pPr>
              <w:pStyle w:val="yTableNAm"/>
              <w:jc w:val="center"/>
              <w:rPr>
                <w:szCs w:val="22"/>
              </w:rPr>
            </w:pPr>
            <w:r>
              <w:rPr>
                <w:szCs w:val="22"/>
              </w:rPr>
              <w:t>5.520</w:t>
            </w:r>
          </w:p>
        </w:tc>
      </w:tr>
      <w:tr>
        <w:trPr>
          <w:cantSplit/>
        </w:trPr>
        <w:tc>
          <w:tcPr>
            <w:tcW w:w="2173" w:type="dxa"/>
          </w:tcPr>
          <w:p>
            <w:pPr>
              <w:pStyle w:val="yTableNAm"/>
            </w:pPr>
            <w:r>
              <w:t>Dunsborough</w:t>
            </w:r>
          </w:p>
        </w:tc>
        <w:tc>
          <w:tcPr>
            <w:tcW w:w="2173" w:type="dxa"/>
            <w:vAlign w:val="bottom"/>
          </w:tcPr>
          <w:p>
            <w:pPr>
              <w:pStyle w:val="yTableNAm"/>
              <w:jc w:val="center"/>
              <w:rPr>
                <w:szCs w:val="22"/>
              </w:rPr>
            </w:pPr>
            <w:r>
              <w:rPr>
                <w:szCs w:val="22"/>
              </w:rPr>
              <w:t>6.990</w:t>
            </w:r>
          </w:p>
        </w:tc>
        <w:tc>
          <w:tcPr>
            <w:tcW w:w="2174" w:type="dxa"/>
            <w:vAlign w:val="bottom"/>
          </w:tcPr>
          <w:p>
            <w:pPr>
              <w:pStyle w:val="yTableNAm"/>
              <w:jc w:val="center"/>
              <w:rPr>
                <w:szCs w:val="22"/>
              </w:rPr>
            </w:pPr>
            <w:r>
              <w:rPr>
                <w:szCs w:val="22"/>
              </w:rPr>
              <w:t>4.530</w:t>
            </w:r>
          </w:p>
        </w:tc>
      </w:tr>
      <w:tr>
        <w:trPr>
          <w:cantSplit/>
        </w:trPr>
        <w:tc>
          <w:tcPr>
            <w:tcW w:w="2173" w:type="dxa"/>
          </w:tcPr>
          <w:p>
            <w:pPr>
              <w:pStyle w:val="yTableNAm"/>
            </w:pPr>
            <w:r>
              <w:t>Eaton</w:t>
            </w:r>
            <w:r>
              <w:br/>
              <w:t>(1/07/07 Values)</w:t>
            </w:r>
          </w:p>
        </w:tc>
        <w:tc>
          <w:tcPr>
            <w:tcW w:w="2173" w:type="dxa"/>
            <w:vAlign w:val="bottom"/>
          </w:tcPr>
          <w:p>
            <w:pPr>
              <w:pStyle w:val="yTableNAm"/>
              <w:jc w:val="center"/>
              <w:rPr>
                <w:szCs w:val="22"/>
              </w:rPr>
            </w:pPr>
            <w:r>
              <w:rPr>
                <w:szCs w:val="22"/>
              </w:rPr>
              <w:t>9.195</w:t>
            </w:r>
          </w:p>
        </w:tc>
        <w:tc>
          <w:tcPr>
            <w:tcW w:w="2174" w:type="dxa"/>
            <w:vAlign w:val="bottom"/>
          </w:tcPr>
          <w:p>
            <w:pPr>
              <w:pStyle w:val="yTableNAm"/>
              <w:jc w:val="center"/>
              <w:rPr>
                <w:szCs w:val="22"/>
              </w:rPr>
            </w:pPr>
            <w:r>
              <w:rPr>
                <w:szCs w:val="22"/>
              </w:rPr>
              <w:t>5.046</w:t>
            </w:r>
          </w:p>
        </w:tc>
      </w:tr>
      <w:tr>
        <w:trPr>
          <w:cantSplit/>
        </w:trPr>
        <w:tc>
          <w:tcPr>
            <w:tcW w:w="2173" w:type="dxa"/>
          </w:tcPr>
          <w:p>
            <w:pPr>
              <w:pStyle w:val="yTableNAm"/>
            </w:pPr>
            <w:r>
              <w:t>Eaton</w:t>
            </w:r>
            <w:r>
              <w:br/>
              <w:t>(1/07/11 Values)</w:t>
            </w:r>
          </w:p>
        </w:tc>
        <w:tc>
          <w:tcPr>
            <w:tcW w:w="2173" w:type="dxa"/>
            <w:vAlign w:val="bottom"/>
          </w:tcPr>
          <w:p>
            <w:pPr>
              <w:pStyle w:val="yTableNAm"/>
              <w:jc w:val="center"/>
              <w:rPr>
                <w:szCs w:val="22"/>
              </w:rPr>
            </w:pPr>
            <w:r>
              <w:rPr>
                <w:szCs w:val="22"/>
              </w:rPr>
              <w:t>9.195</w:t>
            </w:r>
          </w:p>
        </w:tc>
        <w:tc>
          <w:tcPr>
            <w:tcW w:w="2174" w:type="dxa"/>
            <w:vAlign w:val="bottom"/>
          </w:tcPr>
          <w:p>
            <w:pPr>
              <w:pStyle w:val="yTableNAm"/>
              <w:jc w:val="center"/>
              <w:rPr>
                <w:szCs w:val="22"/>
              </w:rPr>
            </w:pPr>
            <w:r>
              <w:rPr>
                <w:szCs w:val="22"/>
              </w:rPr>
              <w:t>5.046</w:t>
            </w:r>
          </w:p>
        </w:tc>
      </w:tr>
      <w:tr>
        <w:trPr>
          <w:cantSplit/>
        </w:trPr>
        <w:tc>
          <w:tcPr>
            <w:tcW w:w="2173" w:type="dxa"/>
          </w:tcPr>
          <w:p>
            <w:pPr>
              <w:pStyle w:val="yTableNAm"/>
            </w:pPr>
            <w:r>
              <w:t>Eneabba</w:t>
            </w:r>
          </w:p>
        </w:tc>
        <w:tc>
          <w:tcPr>
            <w:tcW w:w="2173" w:type="dxa"/>
            <w:vAlign w:val="bottom"/>
          </w:tcPr>
          <w:p>
            <w:pPr>
              <w:pStyle w:val="yTableNAm"/>
              <w:jc w:val="center"/>
              <w:rPr>
                <w:szCs w:val="22"/>
              </w:rPr>
            </w:pPr>
            <w:r>
              <w:rPr>
                <w:szCs w:val="22"/>
              </w:rPr>
              <w:t>12.000</w:t>
            </w:r>
          </w:p>
        </w:tc>
        <w:tc>
          <w:tcPr>
            <w:tcW w:w="2174" w:type="dxa"/>
            <w:vAlign w:val="bottom"/>
          </w:tcPr>
          <w:p>
            <w:pPr>
              <w:pStyle w:val="yTableNAm"/>
              <w:jc w:val="center"/>
              <w:rPr>
                <w:szCs w:val="22"/>
              </w:rPr>
            </w:pPr>
            <w:r>
              <w:rPr>
                <w:szCs w:val="22"/>
              </w:rPr>
              <w:t>12.000</w:t>
            </w:r>
          </w:p>
        </w:tc>
      </w:tr>
      <w:tr>
        <w:trPr>
          <w:cantSplit/>
        </w:trPr>
        <w:tc>
          <w:tcPr>
            <w:tcW w:w="2173" w:type="dxa"/>
          </w:tcPr>
          <w:p>
            <w:pPr>
              <w:pStyle w:val="yTableNAm"/>
            </w:pPr>
            <w:r>
              <w:t>Esperance</w:t>
            </w:r>
          </w:p>
        </w:tc>
        <w:tc>
          <w:tcPr>
            <w:tcW w:w="2173" w:type="dxa"/>
            <w:vAlign w:val="bottom"/>
          </w:tcPr>
          <w:p>
            <w:pPr>
              <w:pStyle w:val="yTableNAm"/>
              <w:jc w:val="center"/>
              <w:rPr>
                <w:szCs w:val="22"/>
              </w:rPr>
            </w:pPr>
            <w:r>
              <w:rPr>
                <w:szCs w:val="22"/>
              </w:rPr>
              <w:t>6.738</w:t>
            </w:r>
          </w:p>
        </w:tc>
        <w:tc>
          <w:tcPr>
            <w:tcW w:w="2174" w:type="dxa"/>
            <w:vAlign w:val="bottom"/>
          </w:tcPr>
          <w:p>
            <w:pPr>
              <w:pStyle w:val="yTableNAm"/>
              <w:jc w:val="center"/>
              <w:rPr>
                <w:szCs w:val="22"/>
              </w:rPr>
            </w:pPr>
            <w:r>
              <w:rPr>
                <w:szCs w:val="22"/>
              </w:rPr>
              <w:t>5.923</w:t>
            </w:r>
          </w:p>
        </w:tc>
      </w:tr>
      <w:tr>
        <w:trPr>
          <w:cantSplit/>
        </w:trPr>
        <w:tc>
          <w:tcPr>
            <w:tcW w:w="2173" w:type="dxa"/>
          </w:tcPr>
          <w:p>
            <w:pPr>
              <w:pStyle w:val="yTableNAm"/>
            </w:pPr>
            <w:r>
              <w:t>Exmouth</w:t>
            </w:r>
          </w:p>
        </w:tc>
        <w:tc>
          <w:tcPr>
            <w:tcW w:w="2173" w:type="dxa"/>
            <w:vAlign w:val="bottom"/>
          </w:tcPr>
          <w:p>
            <w:pPr>
              <w:pStyle w:val="yTableNAm"/>
              <w:jc w:val="center"/>
              <w:rPr>
                <w:szCs w:val="22"/>
              </w:rPr>
            </w:pPr>
            <w:r>
              <w:rPr>
                <w:szCs w:val="22"/>
              </w:rPr>
              <w:t>3.662</w:t>
            </w:r>
          </w:p>
        </w:tc>
        <w:tc>
          <w:tcPr>
            <w:tcW w:w="2174" w:type="dxa"/>
            <w:vAlign w:val="bottom"/>
          </w:tcPr>
          <w:p>
            <w:pPr>
              <w:pStyle w:val="yTableNAm"/>
              <w:jc w:val="center"/>
              <w:rPr>
                <w:szCs w:val="22"/>
              </w:rPr>
            </w:pPr>
            <w:r>
              <w:rPr>
                <w:szCs w:val="22"/>
              </w:rPr>
              <w:t>1.449</w:t>
            </w:r>
          </w:p>
        </w:tc>
      </w:tr>
      <w:tr>
        <w:trPr>
          <w:cantSplit/>
        </w:trPr>
        <w:tc>
          <w:tcPr>
            <w:tcW w:w="2173" w:type="dxa"/>
          </w:tcPr>
          <w:p>
            <w:pPr>
              <w:pStyle w:val="yTableNAm"/>
            </w:pPr>
            <w:r>
              <w:t>Fitzroy Crossing</w:t>
            </w:r>
          </w:p>
        </w:tc>
        <w:tc>
          <w:tcPr>
            <w:tcW w:w="2173" w:type="dxa"/>
            <w:vAlign w:val="bottom"/>
          </w:tcPr>
          <w:p>
            <w:pPr>
              <w:pStyle w:val="yTableNAm"/>
              <w:jc w:val="center"/>
              <w:rPr>
                <w:szCs w:val="22"/>
              </w:rPr>
            </w:pPr>
            <w:r>
              <w:rPr>
                <w:szCs w:val="22"/>
              </w:rPr>
              <w:t>12.000</w:t>
            </w:r>
          </w:p>
        </w:tc>
        <w:tc>
          <w:tcPr>
            <w:tcW w:w="2174" w:type="dxa"/>
            <w:vAlign w:val="bottom"/>
          </w:tcPr>
          <w:p>
            <w:pPr>
              <w:pStyle w:val="yTableNAm"/>
              <w:jc w:val="center"/>
              <w:rPr>
                <w:szCs w:val="22"/>
              </w:rPr>
            </w:pPr>
            <w:r>
              <w:rPr>
                <w:szCs w:val="22"/>
              </w:rPr>
              <w:t>9.641</w:t>
            </w:r>
          </w:p>
        </w:tc>
      </w:tr>
      <w:tr>
        <w:trPr>
          <w:cantSplit/>
        </w:trPr>
        <w:tc>
          <w:tcPr>
            <w:tcW w:w="2173" w:type="dxa"/>
          </w:tcPr>
          <w:p>
            <w:pPr>
              <w:pStyle w:val="yTableNAm"/>
            </w:pPr>
            <w:r>
              <w:t>Geraldton</w:t>
            </w:r>
          </w:p>
        </w:tc>
        <w:tc>
          <w:tcPr>
            <w:tcW w:w="2173" w:type="dxa"/>
            <w:vAlign w:val="bottom"/>
          </w:tcPr>
          <w:p>
            <w:pPr>
              <w:pStyle w:val="yTableNAm"/>
              <w:jc w:val="center"/>
              <w:rPr>
                <w:szCs w:val="22"/>
              </w:rPr>
            </w:pPr>
            <w:r>
              <w:rPr>
                <w:szCs w:val="22"/>
              </w:rPr>
              <w:t>6.768</w:t>
            </w:r>
          </w:p>
        </w:tc>
        <w:tc>
          <w:tcPr>
            <w:tcW w:w="2174" w:type="dxa"/>
            <w:vAlign w:val="bottom"/>
          </w:tcPr>
          <w:p>
            <w:pPr>
              <w:pStyle w:val="yTableNAm"/>
              <w:jc w:val="center"/>
              <w:rPr>
                <w:szCs w:val="22"/>
              </w:rPr>
            </w:pPr>
            <w:r>
              <w:rPr>
                <w:szCs w:val="22"/>
              </w:rPr>
              <w:t>4.843</w:t>
            </w:r>
          </w:p>
        </w:tc>
      </w:tr>
      <w:tr>
        <w:trPr>
          <w:cantSplit/>
        </w:trPr>
        <w:tc>
          <w:tcPr>
            <w:tcW w:w="2173" w:type="dxa"/>
          </w:tcPr>
          <w:p>
            <w:pPr>
              <w:pStyle w:val="yTableNAm"/>
            </w:pPr>
            <w:r>
              <w:t>Gnarabup</w:t>
            </w:r>
          </w:p>
        </w:tc>
        <w:tc>
          <w:tcPr>
            <w:tcW w:w="2173" w:type="dxa"/>
            <w:vAlign w:val="bottom"/>
          </w:tcPr>
          <w:p>
            <w:pPr>
              <w:pStyle w:val="yTableNAm"/>
              <w:jc w:val="center"/>
              <w:rPr>
                <w:szCs w:val="22"/>
              </w:rPr>
            </w:pPr>
            <w:r>
              <w:rPr>
                <w:szCs w:val="22"/>
              </w:rPr>
              <w:t>6.402</w:t>
            </w:r>
          </w:p>
        </w:tc>
        <w:tc>
          <w:tcPr>
            <w:tcW w:w="2174" w:type="dxa"/>
            <w:vAlign w:val="bottom"/>
          </w:tcPr>
          <w:p>
            <w:pPr>
              <w:pStyle w:val="yTableNAm"/>
              <w:jc w:val="center"/>
              <w:rPr>
                <w:szCs w:val="22"/>
              </w:rPr>
            </w:pPr>
            <w:r>
              <w:rPr>
                <w:szCs w:val="22"/>
              </w:rPr>
              <w:t>4.654</w:t>
            </w:r>
          </w:p>
        </w:tc>
      </w:tr>
      <w:tr>
        <w:trPr>
          <w:cantSplit/>
        </w:trPr>
        <w:tc>
          <w:tcPr>
            <w:tcW w:w="2173" w:type="dxa"/>
          </w:tcPr>
          <w:p>
            <w:pPr>
              <w:pStyle w:val="yTableNAm"/>
            </w:pPr>
            <w:r>
              <w:t>Gnowangerup</w:t>
            </w:r>
          </w:p>
        </w:tc>
        <w:tc>
          <w:tcPr>
            <w:tcW w:w="2173" w:type="dxa"/>
            <w:vAlign w:val="bottom"/>
          </w:tcPr>
          <w:p>
            <w:pPr>
              <w:pStyle w:val="yTableNAm"/>
              <w:jc w:val="center"/>
              <w:rPr>
                <w:szCs w:val="22"/>
              </w:rPr>
            </w:pPr>
            <w:r>
              <w:rPr>
                <w:szCs w:val="22"/>
              </w:rPr>
              <w:t>9.682</w:t>
            </w:r>
          </w:p>
        </w:tc>
        <w:tc>
          <w:tcPr>
            <w:tcW w:w="2174" w:type="dxa"/>
            <w:vAlign w:val="bottom"/>
          </w:tcPr>
          <w:p>
            <w:pPr>
              <w:pStyle w:val="yTableNAm"/>
              <w:jc w:val="center"/>
              <w:rPr>
                <w:szCs w:val="22"/>
              </w:rPr>
            </w:pPr>
            <w:r>
              <w:rPr>
                <w:szCs w:val="22"/>
              </w:rPr>
              <w:t>12.000</w:t>
            </w:r>
          </w:p>
        </w:tc>
      </w:tr>
      <w:tr>
        <w:trPr>
          <w:cantSplit/>
        </w:trPr>
        <w:tc>
          <w:tcPr>
            <w:tcW w:w="2173" w:type="dxa"/>
          </w:tcPr>
          <w:p>
            <w:pPr>
              <w:pStyle w:val="yTableNAm"/>
            </w:pPr>
            <w:r>
              <w:t>Greenhead</w:t>
            </w:r>
          </w:p>
        </w:tc>
        <w:tc>
          <w:tcPr>
            <w:tcW w:w="2173" w:type="dxa"/>
            <w:vAlign w:val="bottom"/>
          </w:tcPr>
          <w:p>
            <w:pPr>
              <w:pStyle w:val="yTableNAm"/>
              <w:jc w:val="center"/>
              <w:rPr>
                <w:szCs w:val="22"/>
              </w:rPr>
            </w:pPr>
            <w:r>
              <w:rPr>
                <w:szCs w:val="22"/>
              </w:rPr>
              <w:t>12.000</w:t>
            </w:r>
          </w:p>
        </w:tc>
        <w:tc>
          <w:tcPr>
            <w:tcW w:w="2174" w:type="dxa"/>
            <w:vAlign w:val="bottom"/>
          </w:tcPr>
          <w:p>
            <w:pPr>
              <w:pStyle w:val="yTableNAm"/>
              <w:jc w:val="center"/>
              <w:rPr>
                <w:szCs w:val="22"/>
              </w:rPr>
            </w:pPr>
            <w:r>
              <w:rPr>
                <w:szCs w:val="22"/>
              </w:rPr>
              <w:t>4.787</w:t>
            </w:r>
          </w:p>
        </w:tc>
      </w:tr>
      <w:tr>
        <w:trPr>
          <w:cantSplit/>
        </w:trPr>
        <w:tc>
          <w:tcPr>
            <w:tcW w:w="2173" w:type="dxa"/>
          </w:tcPr>
          <w:p>
            <w:pPr>
              <w:pStyle w:val="yTableNAm"/>
            </w:pPr>
            <w:r>
              <w:t>Halls Creek</w:t>
            </w:r>
          </w:p>
        </w:tc>
        <w:tc>
          <w:tcPr>
            <w:tcW w:w="2173" w:type="dxa"/>
            <w:vAlign w:val="bottom"/>
          </w:tcPr>
          <w:p>
            <w:pPr>
              <w:pStyle w:val="yTableNAm"/>
              <w:jc w:val="center"/>
              <w:rPr>
                <w:szCs w:val="22"/>
              </w:rPr>
            </w:pPr>
            <w:r>
              <w:rPr>
                <w:szCs w:val="22"/>
              </w:rPr>
              <w:t>9.734</w:t>
            </w:r>
          </w:p>
        </w:tc>
        <w:tc>
          <w:tcPr>
            <w:tcW w:w="2174" w:type="dxa"/>
            <w:vAlign w:val="bottom"/>
          </w:tcPr>
          <w:p>
            <w:pPr>
              <w:pStyle w:val="yTableNAm"/>
              <w:jc w:val="center"/>
              <w:rPr>
                <w:szCs w:val="22"/>
              </w:rPr>
            </w:pPr>
            <w:r>
              <w:rPr>
                <w:szCs w:val="22"/>
              </w:rPr>
              <w:t>8.280</w:t>
            </w:r>
          </w:p>
        </w:tc>
      </w:tr>
      <w:tr>
        <w:trPr>
          <w:cantSplit/>
        </w:trPr>
        <w:tc>
          <w:tcPr>
            <w:tcW w:w="2173" w:type="dxa"/>
          </w:tcPr>
          <w:p>
            <w:pPr>
              <w:pStyle w:val="yTableNAm"/>
            </w:pPr>
            <w:smartTag w:uri="urn:schemas-microsoft-com:office:smarttags" w:element="place">
              <w:smartTag w:uri="urn:schemas-microsoft-com:office:smarttags" w:element="City">
                <w:r>
                  <w:t>Harvey</w:t>
                </w:r>
              </w:smartTag>
            </w:smartTag>
          </w:p>
        </w:tc>
        <w:tc>
          <w:tcPr>
            <w:tcW w:w="2173" w:type="dxa"/>
            <w:vAlign w:val="bottom"/>
          </w:tcPr>
          <w:p>
            <w:pPr>
              <w:pStyle w:val="yTableNAm"/>
              <w:jc w:val="center"/>
              <w:rPr>
                <w:szCs w:val="22"/>
              </w:rPr>
            </w:pPr>
            <w:r>
              <w:rPr>
                <w:szCs w:val="22"/>
              </w:rPr>
              <w:t>6.515</w:t>
            </w:r>
          </w:p>
        </w:tc>
        <w:tc>
          <w:tcPr>
            <w:tcW w:w="2174" w:type="dxa"/>
            <w:vAlign w:val="bottom"/>
          </w:tcPr>
          <w:p>
            <w:pPr>
              <w:pStyle w:val="yTableNAm"/>
              <w:jc w:val="center"/>
              <w:rPr>
                <w:szCs w:val="22"/>
              </w:rPr>
            </w:pPr>
            <w:r>
              <w:rPr>
                <w:szCs w:val="22"/>
              </w:rPr>
              <w:t>12.000</w:t>
            </w:r>
          </w:p>
        </w:tc>
      </w:tr>
      <w:tr>
        <w:trPr>
          <w:cantSplit/>
        </w:trPr>
        <w:tc>
          <w:tcPr>
            <w:tcW w:w="2173" w:type="dxa"/>
          </w:tcPr>
          <w:p>
            <w:pPr>
              <w:pStyle w:val="yTableNAm"/>
            </w:pPr>
            <w:r>
              <w:t>Hopetoun</w:t>
            </w:r>
          </w:p>
        </w:tc>
        <w:tc>
          <w:tcPr>
            <w:tcW w:w="2173" w:type="dxa"/>
            <w:vAlign w:val="bottom"/>
          </w:tcPr>
          <w:p>
            <w:pPr>
              <w:pStyle w:val="yTableNAm"/>
              <w:jc w:val="center"/>
              <w:rPr>
                <w:szCs w:val="22"/>
              </w:rPr>
            </w:pPr>
            <w:r>
              <w:rPr>
                <w:szCs w:val="22"/>
              </w:rPr>
              <w:t>12.000</w:t>
            </w:r>
          </w:p>
        </w:tc>
        <w:tc>
          <w:tcPr>
            <w:tcW w:w="2174" w:type="dxa"/>
            <w:vAlign w:val="bottom"/>
          </w:tcPr>
          <w:p>
            <w:pPr>
              <w:pStyle w:val="yTableNAm"/>
              <w:jc w:val="center"/>
              <w:rPr>
                <w:szCs w:val="22"/>
              </w:rPr>
            </w:pPr>
            <w:r>
              <w:rPr>
                <w:szCs w:val="22"/>
              </w:rPr>
              <w:t>12.000</w:t>
            </w:r>
          </w:p>
        </w:tc>
      </w:tr>
      <w:tr>
        <w:trPr>
          <w:cantSplit/>
        </w:trPr>
        <w:tc>
          <w:tcPr>
            <w:tcW w:w="2173" w:type="dxa"/>
          </w:tcPr>
          <w:p>
            <w:pPr>
              <w:pStyle w:val="yTableNAm"/>
            </w:pPr>
            <w:r>
              <w:t>Horrocks</w:t>
            </w:r>
          </w:p>
        </w:tc>
        <w:tc>
          <w:tcPr>
            <w:tcW w:w="2173" w:type="dxa"/>
            <w:vAlign w:val="bottom"/>
          </w:tcPr>
          <w:p>
            <w:pPr>
              <w:pStyle w:val="yTableNAm"/>
              <w:jc w:val="center"/>
              <w:rPr>
                <w:szCs w:val="22"/>
              </w:rPr>
            </w:pPr>
            <w:r>
              <w:rPr>
                <w:szCs w:val="22"/>
              </w:rPr>
              <w:t>12.000</w:t>
            </w:r>
          </w:p>
        </w:tc>
        <w:tc>
          <w:tcPr>
            <w:tcW w:w="2174" w:type="dxa"/>
            <w:vAlign w:val="bottom"/>
          </w:tcPr>
          <w:p>
            <w:pPr>
              <w:pStyle w:val="yTableNAm"/>
              <w:jc w:val="center"/>
              <w:rPr>
                <w:szCs w:val="22"/>
              </w:rPr>
            </w:pPr>
            <w:r>
              <w:rPr>
                <w:szCs w:val="22"/>
              </w:rPr>
              <w:t>9.202</w:t>
            </w:r>
          </w:p>
        </w:tc>
      </w:tr>
      <w:tr>
        <w:trPr>
          <w:cantSplit/>
        </w:trPr>
        <w:tc>
          <w:tcPr>
            <w:tcW w:w="2173" w:type="dxa"/>
          </w:tcPr>
          <w:p>
            <w:pPr>
              <w:pStyle w:val="yTableNAm"/>
            </w:pPr>
            <w:smartTag w:uri="urn:schemas-microsoft-com:office:smarttags" w:element="place">
              <w:smartTag w:uri="urn:schemas-microsoft-com:office:smarttags" w:element="PlaceName">
                <w:r>
                  <w:t>Jurien</w:t>
                </w:r>
              </w:smartTag>
              <w:r>
                <w:t xml:space="preserve"> </w:t>
              </w:r>
              <w:smartTag w:uri="urn:schemas-microsoft-com:office:smarttags" w:element="PlaceType">
                <w:r>
                  <w:t>Bay</w:t>
                </w:r>
              </w:smartTag>
            </w:smartTag>
          </w:p>
        </w:tc>
        <w:tc>
          <w:tcPr>
            <w:tcW w:w="2173" w:type="dxa"/>
            <w:vAlign w:val="bottom"/>
          </w:tcPr>
          <w:p>
            <w:pPr>
              <w:pStyle w:val="yTableNAm"/>
              <w:jc w:val="center"/>
              <w:rPr>
                <w:szCs w:val="22"/>
              </w:rPr>
            </w:pPr>
            <w:r>
              <w:rPr>
                <w:szCs w:val="22"/>
              </w:rPr>
              <w:t>9.712</w:t>
            </w:r>
          </w:p>
        </w:tc>
        <w:tc>
          <w:tcPr>
            <w:tcW w:w="2174" w:type="dxa"/>
            <w:vAlign w:val="bottom"/>
          </w:tcPr>
          <w:p>
            <w:pPr>
              <w:pStyle w:val="yTableNAm"/>
              <w:jc w:val="center"/>
              <w:rPr>
                <w:szCs w:val="22"/>
              </w:rPr>
            </w:pPr>
            <w:r>
              <w:rPr>
                <w:szCs w:val="22"/>
              </w:rPr>
              <w:t>4.155</w:t>
            </w:r>
          </w:p>
        </w:tc>
      </w:tr>
      <w:tr>
        <w:trPr>
          <w:cantSplit/>
        </w:trPr>
        <w:tc>
          <w:tcPr>
            <w:tcW w:w="2173" w:type="dxa"/>
          </w:tcPr>
          <w:p>
            <w:pPr>
              <w:pStyle w:val="yTableNAm"/>
            </w:pPr>
            <w:r>
              <w:t>Kalbarri</w:t>
            </w:r>
          </w:p>
        </w:tc>
        <w:tc>
          <w:tcPr>
            <w:tcW w:w="2173" w:type="dxa"/>
            <w:vAlign w:val="bottom"/>
          </w:tcPr>
          <w:p>
            <w:pPr>
              <w:pStyle w:val="yTableNAm"/>
              <w:jc w:val="center"/>
              <w:rPr>
                <w:szCs w:val="22"/>
              </w:rPr>
            </w:pPr>
            <w:r>
              <w:rPr>
                <w:szCs w:val="22"/>
              </w:rPr>
              <w:t>6.418</w:t>
            </w:r>
          </w:p>
        </w:tc>
        <w:tc>
          <w:tcPr>
            <w:tcW w:w="2174" w:type="dxa"/>
            <w:vAlign w:val="bottom"/>
          </w:tcPr>
          <w:p>
            <w:pPr>
              <w:pStyle w:val="yTableNAm"/>
              <w:jc w:val="center"/>
              <w:rPr>
                <w:szCs w:val="22"/>
              </w:rPr>
            </w:pPr>
            <w:r>
              <w:rPr>
                <w:szCs w:val="22"/>
              </w:rPr>
              <w:t>3.298</w:t>
            </w:r>
          </w:p>
        </w:tc>
      </w:tr>
      <w:tr>
        <w:trPr>
          <w:cantSplit/>
        </w:trPr>
        <w:tc>
          <w:tcPr>
            <w:tcW w:w="2173" w:type="dxa"/>
          </w:tcPr>
          <w:p>
            <w:pPr>
              <w:pStyle w:val="yTableNAm"/>
            </w:pPr>
            <w:r>
              <w:t>Kambalda</w:t>
            </w:r>
          </w:p>
        </w:tc>
        <w:tc>
          <w:tcPr>
            <w:tcW w:w="2173" w:type="dxa"/>
            <w:vAlign w:val="bottom"/>
          </w:tcPr>
          <w:p>
            <w:pPr>
              <w:pStyle w:val="yTableNAm"/>
              <w:jc w:val="center"/>
              <w:rPr>
                <w:szCs w:val="22"/>
              </w:rPr>
            </w:pPr>
            <w:r>
              <w:rPr>
                <w:szCs w:val="22"/>
              </w:rPr>
              <w:t>6.161</w:t>
            </w:r>
          </w:p>
        </w:tc>
        <w:tc>
          <w:tcPr>
            <w:tcW w:w="2174" w:type="dxa"/>
            <w:vAlign w:val="bottom"/>
          </w:tcPr>
          <w:p>
            <w:pPr>
              <w:pStyle w:val="yTableNAm"/>
              <w:jc w:val="center"/>
              <w:rPr>
                <w:szCs w:val="22"/>
              </w:rPr>
            </w:pPr>
            <w:r>
              <w:rPr>
                <w:szCs w:val="22"/>
              </w:rPr>
              <w:t>12.000</w:t>
            </w:r>
          </w:p>
        </w:tc>
      </w:tr>
      <w:tr>
        <w:trPr>
          <w:cantSplit/>
        </w:trPr>
        <w:tc>
          <w:tcPr>
            <w:tcW w:w="2173" w:type="dxa"/>
          </w:tcPr>
          <w:p>
            <w:pPr>
              <w:pStyle w:val="yTableNAm"/>
            </w:pPr>
            <w:r>
              <w:t>Karratha</w:t>
            </w:r>
          </w:p>
        </w:tc>
        <w:tc>
          <w:tcPr>
            <w:tcW w:w="2173" w:type="dxa"/>
            <w:vAlign w:val="bottom"/>
          </w:tcPr>
          <w:p>
            <w:pPr>
              <w:pStyle w:val="yTableNAm"/>
              <w:jc w:val="center"/>
              <w:rPr>
                <w:szCs w:val="22"/>
              </w:rPr>
            </w:pPr>
            <w:r>
              <w:rPr>
                <w:szCs w:val="22"/>
              </w:rPr>
              <w:t>1.007</w:t>
            </w:r>
          </w:p>
        </w:tc>
        <w:tc>
          <w:tcPr>
            <w:tcW w:w="2174" w:type="dxa"/>
            <w:vAlign w:val="bottom"/>
          </w:tcPr>
          <w:p>
            <w:pPr>
              <w:pStyle w:val="yTableNAm"/>
              <w:jc w:val="center"/>
              <w:rPr>
                <w:szCs w:val="22"/>
              </w:rPr>
            </w:pPr>
            <w:r>
              <w:rPr>
                <w:szCs w:val="22"/>
              </w:rPr>
              <w:t>1.434</w:t>
            </w:r>
          </w:p>
        </w:tc>
      </w:tr>
      <w:tr>
        <w:trPr>
          <w:cantSplit/>
        </w:trPr>
        <w:tc>
          <w:tcPr>
            <w:tcW w:w="2173" w:type="dxa"/>
          </w:tcPr>
          <w:p>
            <w:pPr>
              <w:pStyle w:val="yTableNAm"/>
            </w:pPr>
            <w:r>
              <w:t>Katanning</w:t>
            </w:r>
          </w:p>
        </w:tc>
        <w:tc>
          <w:tcPr>
            <w:tcW w:w="2173" w:type="dxa"/>
            <w:vAlign w:val="bottom"/>
          </w:tcPr>
          <w:p>
            <w:pPr>
              <w:pStyle w:val="yTableNAm"/>
              <w:jc w:val="center"/>
              <w:rPr>
                <w:szCs w:val="22"/>
              </w:rPr>
            </w:pPr>
            <w:r>
              <w:rPr>
                <w:szCs w:val="22"/>
              </w:rPr>
              <w:t>6.071</w:t>
            </w:r>
          </w:p>
        </w:tc>
        <w:tc>
          <w:tcPr>
            <w:tcW w:w="2174" w:type="dxa"/>
            <w:vAlign w:val="bottom"/>
          </w:tcPr>
          <w:p>
            <w:pPr>
              <w:pStyle w:val="yTableNAm"/>
              <w:jc w:val="center"/>
              <w:rPr>
                <w:szCs w:val="22"/>
              </w:rPr>
            </w:pPr>
            <w:r>
              <w:rPr>
                <w:szCs w:val="22"/>
              </w:rPr>
              <w:t>12.000</w:t>
            </w:r>
          </w:p>
        </w:tc>
      </w:tr>
      <w:tr>
        <w:trPr>
          <w:cantSplit/>
        </w:trPr>
        <w:tc>
          <w:tcPr>
            <w:tcW w:w="2173" w:type="dxa"/>
          </w:tcPr>
          <w:p>
            <w:pPr>
              <w:pStyle w:val="yTableNAm"/>
            </w:pPr>
            <w:r>
              <w:t>Kellerberrin</w:t>
            </w:r>
          </w:p>
        </w:tc>
        <w:tc>
          <w:tcPr>
            <w:tcW w:w="2173" w:type="dxa"/>
            <w:vAlign w:val="bottom"/>
          </w:tcPr>
          <w:p>
            <w:pPr>
              <w:pStyle w:val="yTableNAm"/>
              <w:jc w:val="center"/>
              <w:rPr>
                <w:szCs w:val="22"/>
              </w:rPr>
            </w:pPr>
            <w:r>
              <w:rPr>
                <w:szCs w:val="22"/>
              </w:rPr>
              <w:t>12.000</w:t>
            </w:r>
          </w:p>
        </w:tc>
        <w:tc>
          <w:tcPr>
            <w:tcW w:w="2174" w:type="dxa"/>
            <w:vAlign w:val="bottom"/>
          </w:tcPr>
          <w:p>
            <w:pPr>
              <w:pStyle w:val="yTableNAm"/>
              <w:jc w:val="center"/>
              <w:rPr>
                <w:szCs w:val="22"/>
              </w:rPr>
            </w:pPr>
            <w:r>
              <w:rPr>
                <w:szCs w:val="22"/>
              </w:rPr>
              <w:t>12.000</w:t>
            </w:r>
          </w:p>
        </w:tc>
      </w:tr>
      <w:tr>
        <w:trPr>
          <w:cantSplit/>
        </w:trPr>
        <w:tc>
          <w:tcPr>
            <w:tcW w:w="2173" w:type="dxa"/>
          </w:tcPr>
          <w:p>
            <w:pPr>
              <w:pStyle w:val="yTableNAm"/>
            </w:pPr>
            <w:r>
              <w:t>Kojonup</w:t>
            </w:r>
          </w:p>
        </w:tc>
        <w:tc>
          <w:tcPr>
            <w:tcW w:w="2173" w:type="dxa"/>
            <w:vAlign w:val="bottom"/>
          </w:tcPr>
          <w:p>
            <w:pPr>
              <w:pStyle w:val="yTableNAm"/>
              <w:jc w:val="center"/>
              <w:rPr>
                <w:szCs w:val="22"/>
              </w:rPr>
            </w:pPr>
            <w:r>
              <w:rPr>
                <w:szCs w:val="22"/>
              </w:rPr>
              <w:t>8.768</w:t>
            </w:r>
          </w:p>
        </w:tc>
        <w:tc>
          <w:tcPr>
            <w:tcW w:w="2174" w:type="dxa"/>
            <w:vAlign w:val="bottom"/>
          </w:tcPr>
          <w:p>
            <w:pPr>
              <w:pStyle w:val="yTableNAm"/>
              <w:jc w:val="center"/>
              <w:rPr>
                <w:szCs w:val="22"/>
              </w:rPr>
            </w:pPr>
            <w:r>
              <w:rPr>
                <w:szCs w:val="22"/>
              </w:rPr>
              <w:t>12.000</w:t>
            </w:r>
          </w:p>
        </w:tc>
      </w:tr>
      <w:tr>
        <w:trPr>
          <w:cantSplit/>
        </w:trPr>
        <w:tc>
          <w:tcPr>
            <w:tcW w:w="2173" w:type="dxa"/>
          </w:tcPr>
          <w:p>
            <w:pPr>
              <w:pStyle w:val="yTableNAm"/>
            </w:pPr>
            <w:r>
              <w:t>Kulin</w:t>
            </w:r>
          </w:p>
        </w:tc>
        <w:tc>
          <w:tcPr>
            <w:tcW w:w="2173" w:type="dxa"/>
            <w:vAlign w:val="bottom"/>
          </w:tcPr>
          <w:p>
            <w:pPr>
              <w:pStyle w:val="yTableNAm"/>
              <w:jc w:val="center"/>
              <w:rPr>
                <w:szCs w:val="22"/>
              </w:rPr>
            </w:pPr>
            <w:r>
              <w:rPr>
                <w:szCs w:val="22"/>
              </w:rPr>
              <w:t>8.037</w:t>
            </w:r>
          </w:p>
        </w:tc>
        <w:tc>
          <w:tcPr>
            <w:tcW w:w="2174" w:type="dxa"/>
            <w:vAlign w:val="bottom"/>
          </w:tcPr>
          <w:p>
            <w:pPr>
              <w:pStyle w:val="yTableNAm"/>
              <w:jc w:val="center"/>
              <w:rPr>
                <w:szCs w:val="22"/>
              </w:rPr>
            </w:pPr>
            <w:r>
              <w:rPr>
                <w:szCs w:val="22"/>
              </w:rPr>
              <w:t>10.048</w:t>
            </w:r>
          </w:p>
        </w:tc>
      </w:tr>
      <w:tr>
        <w:trPr>
          <w:cantSplit/>
        </w:trPr>
        <w:tc>
          <w:tcPr>
            <w:tcW w:w="2173" w:type="dxa"/>
          </w:tcPr>
          <w:p>
            <w:pPr>
              <w:pStyle w:val="yTableNAm"/>
            </w:pPr>
            <w:r>
              <w:t>Kununurra</w:t>
            </w:r>
          </w:p>
        </w:tc>
        <w:tc>
          <w:tcPr>
            <w:tcW w:w="2173" w:type="dxa"/>
            <w:vAlign w:val="bottom"/>
          </w:tcPr>
          <w:p>
            <w:pPr>
              <w:pStyle w:val="yTableNAm"/>
              <w:jc w:val="center"/>
              <w:rPr>
                <w:szCs w:val="22"/>
              </w:rPr>
            </w:pPr>
            <w:r>
              <w:rPr>
                <w:szCs w:val="22"/>
              </w:rPr>
              <w:t>3.796</w:t>
            </w:r>
          </w:p>
        </w:tc>
        <w:tc>
          <w:tcPr>
            <w:tcW w:w="2174" w:type="dxa"/>
            <w:vAlign w:val="bottom"/>
          </w:tcPr>
          <w:p>
            <w:pPr>
              <w:pStyle w:val="yTableNAm"/>
              <w:jc w:val="center"/>
              <w:rPr>
                <w:szCs w:val="22"/>
              </w:rPr>
            </w:pPr>
            <w:r>
              <w:rPr>
                <w:szCs w:val="22"/>
              </w:rPr>
              <w:t>5.302</w:t>
            </w:r>
          </w:p>
        </w:tc>
      </w:tr>
      <w:tr>
        <w:trPr>
          <w:cantSplit/>
        </w:trPr>
        <w:tc>
          <w:tcPr>
            <w:tcW w:w="2173" w:type="dxa"/>
          </w:tcPr>
          <w:p>
            <w:pPr>
              <w:pStyle w:val="yTableNAm"/>
            </w:pPr>
            <w:smartTag w:uri="urn:schemas-microsoft-com:office:smarttags" w:element="place">
              <w:smartTag w:uri="urn:schemas-microsoft-com:office:smarttags" w:element="PlaceType">
                <w:r>
                  <w:t>Lake</w:t>
                </w:r>
              </w:smartTag>
              <w:r>
                <w:t xml:space="preserve"> </w:t>
              </w:r>
              <w:smartTag w:uri="urn:schemas-microsoft-com:office:smarttags" w:element="PlaceName">
                <w:r>
                  <w:t>Argyle</w:t>
                </w:r>
              </w:smartTag>
            </w:smartTag>
          </w:p>
        </w:tc>
        <w:tc>
          <w:tcPr>
            <w:tcW w:w="2173" w:type="dxa"/>
            <w:vAlign w:val="bottom"/>
          </w:tcPr>
          <w:p>
            <w:pPr>
              <w:pStyle w:val="yTableNAm"/>
              <w:jc w:val="center"/>
              <w:rPr>
                <w:szCs w:val="22"/>
              </w:rPr>
            </w:pPr>
            <w:r>
              <w:rPr>
                <w:szCs w:val="22"/>
              </w:rPr>
              <w:t>12.000</w:t>
            </w:r>
          </w:p>
        </w:tc>
        <w:tc>
          <w:tcPr>
            <w:tcW w:w="2174" w:type="dxa"/>
            <w:vAlign w:val="bottom"/>
          </w:tcPr>
          <w:p>
            <w:pPr>
              <w:pStyle w:val="yTableNAm"/>
              <w:jc w:val="center"/>
              <w:rPr>
                <w:szCs w:val="22"/>
              </w:rPr>
            </w:pPr>
            <w:r>
              <w:rPr>
                <w:szCs w:val="22"/>
              </w:rPr>
              <w:t>12.000</w:t>
            </w:r>
          </w:p>
        </w:tc>
      </w:tr>
      <w:tr>
        <w:trPr>
          <w:cantSplit/>
        </w:trPr>
        <w:tc>
          <w:tcPr>
            <w:tcW w:w="2173" w:type="dxa"/>
          </w:tcPr>
          <w:p>
            <w:pPr>
              <w:pStyle w:val="yTableNAm"/>
            </w:pPr>
            <w:r>
              <w:t>Lancelin</w:t>
            </w:r>
          </w:p>
        </w:tc>
        <w:tc>
          <w:tcPr>
            <w:tcW w:w="2173" w:type="dxa"/>
            <w:vAlign w:val="bottom"/>
          </w:tcPr>
          <w:p>
            <w:pPr>
              <w:pStyle w:val="yTableNAm"/>
              <w:jc w:val="center"/>
              <w:rPr>
                <w:szCs w:val="22"/>
              </w:rPr>
            </w:pPr>
            <w:r>
              <w:rPr>
                <w:szCs w:val="22"/>
              </w:rPr>
              <w:t>8.799</w:t>
            </w:r>
          </w:p>
        </w:tc>
        <w:tc>
          <w:tcPr>
            <w:tcW w:w="2174" w:type="dxa"/>
            <w:vAlign w:val="bottom"/>
          </w:tcPr>
          <w:p>
            <w:pPr>
              <w:pStyle w:val="yTableNAm"/>
              <w:jc w:val="center"/>
              <w:rPr>
                <w:szCs w:val="22"/>
              </w:rPr>
            </w:pPr>
            <w:r>
              <w:rPr>
                <w:szCs w:val="22"/>
              </w:rPr>
              <w:t>2.519</w:t>
            </w:r>
          </w:p>
        </w:tc>
      </w:tr>
      <w:tr>
        <w:trPr>
          <w:cantSplit/>
        </w:trPr>
        <w:tc>
          <w:tcPr>
            <w:tcW w:w="2173" w:type="dxa"/>
          </w:tcPr>
          <w:p>
            <w:pPr>
              <w:pStyle w:val="yTableNAm"/>
            </w:pPr>
            <w:r>
              <w:t>Laverton</w:t>
            </w:r>
          </w:p>
        </w:tc>
        <w:tc>
          <w:tcPr>
            <w:tcW w:w="2173" w:type="dxa"/>
            <w:vAlign w:val="bottom"/>
          </w:tcPr>
          <w:p>
            <w:pPr>
              <w:pStyle w:val="yTableNAm"/>
              <w:jc w:val="center"/>
              <w:rPr>
                <w:szCs w:val="22"/>
              </w:rPr>
            </w:pPr>
            <w:r>
              <w:rPr>
                <w:szCs w:val="22"/>
              </w:rPr>
              <w:t>8.687</w:t>
            </w:r>
          </w:p>
        </w:tc>
        <w:tc>
          <w:tcPr>
            <w:tcW w:w="2174" w:type="dxa"/>
            <w:vAlign w:val="bottom"/>
          </w:tcPr>
          <w:p>
            <w:pPr>
              <w:pStyle w:val="yTableNAm"/>
              <w:jc w:val="center"/>
              <w:rPr>
                <w:szCs w:val="22"/>
              </w:rPr>
            </w:pPr>
            <w:r>
              <w:rPr>
                <w:szCs w:val="22"/>
              </w:rPr>
              <w:t>12.000</w:t>
            </w:r>
          </w:p>
        </w:tc>
      </w:tr>
      <w:tr>
        <w:trPr>
          <w:cantSplit/>
        </w:trPr>
        <w:tc>
          <w:tcPr>
            <w:tcW w:w="2173" w:type="dxa"/>
          </w:tcPr>
          <w:p>
            <w:pPr>
              <w:pStyle w:val="yTableNAm"/>
            </w:pPr>
            <w:r>
              <w:t>Ledge Point</w:t>
            </w:r>
          </w:p>
        </w:tc>
        <w:tc>
          <w:tcPr>
            <w:tcW w:w="2173" w:type="dxa"/>
            <w:vAlign w:val="bottom"/>
          </w:tcPr>
          <w:p>
            <w:pPr>
              <w:pStyle w:val="yTableNAm"/>
              <w:jc w:val="center"/>
              <w:rPr>
                <w:szCs w:val="22"/>
              </w:rPr>
            </w:pPr>
            <w:r>
              <w:rPr>
                <w:szCs w:val="22"/>
              </w:rPr>
              <w:t>6.586</w:t>
            </w:r>
          </w:p>
        </w:tc>
        <w:tc>
          <w:tcPr>
            <w:tcW w:w="2174" w:type="dxa"/>
            <w:vAlign w:val="bottom"/>
          </w:tcPr>
          <w:p>
            <w:pPr>
              <w:pStyle w:val="yTableNAm"/>
              <w:jc w:val="center"/>
              <w:rPr>
                <w:szCs w:val="22"/>
              </w:rPr>
            </w:pPr>
            <w:r>
              <w:rPr>
                <w:szCs w:val="22"/>
              </w:rPr>
              <w:t>2.971</w:t>
            </w:r>
          </w:p>
        </w:tc>
      </w:tr>
      <w:tr>
        <w:trPr>
          <w:cantSplit/>
        </w:trPr>
        <w:tc>
          <w:tcPr>
            <w:tcW w:w="2173" w:type="dxa"/>
          </w:tcPr>
          <w:p>
            <w:pPr>
              <w:pStyle w:val="yTableNAm"/>
            </w:pPr>
            <w:r>
              <w:t>Leeman</w:t>
            </w:r>
          </w:p>
        </w:tc>
        <w:tc>
          <w:tcPr>
            <w:tcW w:w="2173" w:type="dxa"/>
            <w:vAlign w:val="bottom"/>
          </w:tcPr>
          <w:p>
            <w:pPr>
              <w:pStyle w:val="yTableNAm"/>
              <w:jc w:val="center"/>
              <w:rPr>
                <w:szCs w:val="22"/>
              </w:rPr>
            </w:pPr>
            <w:r>
              <w:rPr>
                <w:szCs w:val="22"/>
              </w:rPr>
              <w:t>12.000</w:t>
            </w:r>
          </w:p>
        </w:tc>
        <w:tc>
          <w:tcPr>
            <w:tcW w:w="2174" w:type="dxa"/>
            <w:vAlign w:val="bottom"/>
          </w:tcPr>
          <w:p>
            <w:pPr>
              <w:pStyle w:val="yTableNAm"/>
              <w:jc w:val="center"/>
              <w:rPr>
                <w:szCs w:val="22"/>
              </w:rPr>
            </w:pPr>
            <w:r>
              <w:rPr>
                <w:szCs w:val="22"/>
              </w:rPr>
              <w:t>5.578</w:t>
            </w:r>
          </w:p>
        </w:tc>
      </w:tr>
      <w:tr>
        <w:trPr>
          <w:cantSplit/>
        </w:trPr>
        <w:tc>
          <w:tcPr>
            <w:tcW w:w="2173" w:type="dxa"/>
          </w:tcPr>
          <w:p>
            <w:pPr>
              <w:pStyle w:val="yTableNAm"/>
            </w:pPr>
            <w:r>
              <w:t>Leonora</w:t>
            </w:r>
          </w:p>
        </w:tc>
        <w:tc>
          <w:tcPr>
            <w:tcW w:w="2173" w:type="dxa"/>
            <w:vAlign w:val="bottom"/>
          </w:tcPr>
          <w:p>
            <w:pPr>
              <w:pStyle w:val="yTableNAm"/>
              <w:jc w:val="center"/>
              <w:rPr>
                <w:szCs w:val="22"/>
              </w:rPr>
            </w:pPr>
            <w:r>
              <w:rPr>
                <w:szCs w:val="22"/>
              </w:rPr>
              <w:t>8.691</w:t>
            </w:r>
          </w:p>
        </w:tc>
        <w:tc>
          <w:tcPr>
            <w:tcW w:w="2174" w:type="dxa"/>
            <w:vAlign w:val="bottom"/>
          </w:tcPr>
          <w:p>
            <w:pPr>
              <w:pStyle w:val="yTableNAm"/>
              <w:jc w:val="center"/>
              <w:rPr>
                <w:szCs w:val="22"/>
              </w:rPr>
            </w:pPr>
            <w:r>
              <w:rPr>
                <w:szCs w:val="22"/>
              </w:rPr>
              <w:t>10.880</w:t>
            </w:r>
          </w:p>
        </w:tc>
      </w:tr>
      <w:tr>
        <w:trPr>
          <w:cantSplit/>
        </w:trPr>
        <w:tc>
          <w:tcPr>
            <w:tcW w:w="2173" w:type="dxa"/>
          </w:tcPr>
          <w:p>
            <w:pPr>
              <w:pStyle w:val="yTableNAm"/>
            </w:pPr>
            <w:r>
              <w:t>Mandurah</w:t>
            </w:r>
          </w:p>
        </w:tc>
        <w:tc>
          <w:tcPr>
            <w:tcW w:w="2173" w:type="dxa"/>
            <w:vAlign w:val="bottom"/>
          </w:tcPr>
          <w:p>
            <w:pPr>
              <w:pStyle w:val="yTableNAm"/>
              <w:jc w:val="center"/>
              <w:rPr>
                <w:szCs w:val="22"/>
              </w:rPr>
            </w:pPr>
            <w:r>
              <w:rPr>
                <w:szCs w:val="22"/>
              </w:rPr>
              <w:t>5.790</w:t>
            </w:r>
          </w:p>
        </w:tc>
        <w:tc>
          <w:tcPr>
            <w:tcW w:w="2174" w:type="dxa"/>
            <w:vAlign w:val="bottom"/>
          </w:tcPr>
          <w:p>
            <w:pPr>
              <w:pStyle w:val="yTableNAm"/>
              <w:jc w:val="center"/>
              <w:rPr>
                <w:szCs w:val="22"/>
              </w:rPr>
            </w:pPr>
            <w:r>
              <w:rPr>
                <w:szCs w:val="22"/>
              </w:rPr>
              <w:t>5.151</w:t>
            </w:r>
          </w:p>
        </w:tc>
      </w:tr>
      <w:tr>
        <w:trPr>
          <w:cantSplit/>
        </w:trPr>
        <w:tc>
          <w:tcPr>
            <w:tcW w:w="2173" w:type="dxa"/>
          </w:tcPr>
          <w:p>
            <w:pPr>
              <w:pStyle w:val="yTableNAm"/>
            </w:pPr>
            <w:r>
              <w:t>Manjimup</w:t>
            </w:r>
          </w:p>
        </w:tc>
        <w:tc>
          <w:tcPr>
            <w:tcW w:w="2173" w:type="dxa"/>
            <w:vAlign w:val="bottom"/>
          </w:tcPr>
          <w:p>
            <w:pPr>
              <w:pStyle w:val="yTableNAm"/>
              <w:jc w:val="center"/>
              <w:rPr>
                <w:szCs w:val="22"/>
              </w:rPr>
            </w:pPr>
            <w:r>
              <w:rPr>
                <w:szCs w:val="22"/>
              </w:rPr>
              <w:t>11.476</w:t>
            </w:r>
          </w:p>
        </w:tc>
        <w:tc>
          <w:tcPr>
            <w:tcW w:w="2174" w:type="dxa"/>
            <w:vAlign w:val="bottom"/>
          </w:tcPr>
          <w:p>
            <w:pPr>
              <w:pStyle w:val="yTableNAm"/>
              <w:jc w:val="center"/>
              <w:rPr>
                <w:szCs w:val="22"/>
              </w:rPr>
            </w:pPr>
            <w:r>
              <w:rPr>
                <w:szCs w:val="22"/>
              </w:rPr>
              <w:t>7.897</w:t>
            </w:r>
          </w:p>
        </w:tc>
      </w:tr>
      <w:tr>
        <w:trPr>
          <w:cantSplit/>
        </w:trPr>
        <w:tc>
          <w:tcPr>
            <w:tcW w:w="2173" w:type="dxa"/>
          </w:tcPr>
          <w:p>
            <w:pPr>
              <w:pStyle w:val="yTableNAm"/>
            </w:pPr>
            <w:smartTag w:uri="urn:schemas-microsoft-com:office:smarttags" w:element="place">
              <w:smartTag w:uri="urn:schemas-microsoft-com:office:smarttags" w:element="PlaceName">
                <w:r>
                  <w:t>Margaret</w:t>
                </w:r>
              </w:smartTag>
              <w:r>
                <w:t xml:space="preserve"> </w:t>
              </w:r>
              <w:smartTag w:uri="urn:schemas-microsoft-com:office:smarttags" w:element="PlaceName">
                <w:r>
                  <w:t>River</w:t>
                </w:r>
              </w:smartTag>
            </w:smartTag>
          </w:p>
        </w:tc>
        <w:tc>
          <w:tcPr>
            <w:tcW w:w="2173" w:type="dxa"/>
            <w:vAlign w:val="bottom"/>
          </w:tcPr>
          <w:p>
            <w:pPr>
              <w:pStyle w:val="yTableNAm"/>
              <w:jc w:val="center"/>
              <w:rPr>
                <w:szCs w:val="22"/>
              </w:rPr>
            </w:pPr>
            <w:r>
              <w:rPr>
                <w:szCs w:val="22"/>
              </w:rPr>
              <w:t>6.695</w:t>
            </w:r>
          </w:p>
        </w:tc>
        <w:tc>
          <w:tcPr>
            <w:tcW w:w="2174" w:type="dxa"/>
            <w:vAlign w:val="bottom"/>
          </w:tcPr>
          <w:p>
            <w:pPr>
              <w:pStyle w:val="yTableNAm"/>
              <w:jc w:val="center"/>
              <w:rPr>
                <w:szCs w:val="22"/>
              </w:rPr>
            </w:pPr>
            <w:r>
              <w:rPr>
                <w:szCs w:val="22"/>
              </w:rPr>
              <w:t>4.710</w:t>
            </w:r>
          </w:p>
        </w:tc>
      </w:tr>
      <w:tr>
        <w:trPr>
          <w:cantSplit/>
        </w:trPr>
        <w:tc>
          <w:tcPr>
            <w:tcW w:w="2173" w:type="dxa"/>
          </w:tcPr>
          <w:p>
            <w:pPr>
              <w:pStyle w:val="yTableNAm"/>
            </w:pPr>
            <w:r>
              <w:t>Meckering</w:t>
            </w:r>
          </w:p>
        </w:tc>
        <w:tc>
          <w:tcPr>
            <w:tcW w:w="2173" w:type="dxa"/>
            <w:vAlign w:val="bottom"/>
          </w:tcPr>
          <w:p>
            <w:pPr>
              <w:pStyle w:val="yTableNAm"/>
              <w:jc w:val="center"/>
              <w:rPr>
                <w:szCs w:val="22"/>
              </w:rPr>
            </w:pPr>
            <w:r>
              <w:rPr>
                <w:szCs w:val="22"/>
              </w:rPr>
              <w:t>12.000</w:t>
            </w:r>
          </w:p>
        </w:tc>
        <w:tc>
          <w:tcPr>
            <w:tcW w:w="2174" w:type="dxa"/>
            <w:vAlign w:val="bottom"/>
          </w:tcPr>
          <w:p>
            <w:pPr>
              <w:pStyle w:val="yTableNAm"/>
              <w:jc w:val="center"/>
              <w:rPr>
                <w:szCs w:val="22"/>
              </w:rPr>
            </w:pPr>
            <w:r>
              <w:rPr>
                <w:szCs w:val="22"/>
              </w:rPr>
              <w:t>12.000</w:t>
            </w:r>
          </w:p>
        </w:tc>
      </w:tr>
      <w:tr>
        <w:trPr>
          <w:cantSplit/>
        </w:trPr>
        <w:tc>
          <w:tcPr>
            <w:tcW w:w="2173" w:type="dxa"/>
          </w:tcPr>
          <w:p>
            <w:pPr>
              <w:pStyle w:val="yTableNAm"/>
            </w:pPr>
            <w:r>
              <w:t>Merredin</w:t>
            </w:r>
          </w:p>
        </w:tc>
        <w:tc>
          <w:tcPr>
            <w:tcW w:w="2173" w:type="dxa"/>
            <w:vAlign w:val="bottom"/>
          </w:tcPr>
          <w:p>
            <w:pPr>
              <w:pStyle w:val="yTableNAm"/>
              <w:jc w:val="center"/>
              <w:rPr>
                <w:szCs w:val="22"/>
              </w:rPr>
            </w:pPr>
            <w:r>
              <w:rPr>
                <w:szCs w:val="22"/>
              </w:rPr>
              <w:t>7.378</w:t>
            </w:r>
          </w:p>
        </w:tc>
        <w:tc>
          <w:tcPr>
            <w:tcW w:w="2174" w:type="dxa"/>
            <w:vAlign w:val="bottom"/>
          </w:tcPr>
          <w:p>
            <w:pPr>
              <w:pStyle w:val="yTableNAm"/>
              <w:jc w:val="center"/>
              <w:rPr>
                <w:szCs w:val="22"/>
              </w:rPr>
            </w:pPr>
            <w:r>
              <w:rPr>
                <w:szCs w:val="22"/>
              </w:rPr>
              <w:t>12.000</w:t>
            </w:r>
          </w:p>
        </w:tc>
      </w:tr>
      <w:tr>
        <w:trPr>
          <w:cantSplit/>
        </w:trPr>
        <w:tc>
          <w:tcPr>
            <w:tcW w:w="2173" w:type="dxa"/>
          </w:tcPr>
          <w:p>
            <w:pPr>
              <w:pStyle w:val="yTableNAm"/>
            </w:pPr>
            <w:smartTag w:uri="urn:schemas-microsoft-com:office:smarttags" w:element="place">
              <w:smartTag w:uri="urn:schemas-microsoft-com:office:smarttags" w:element="PlaceType">
                <w:r>
                  <w:t>Mount</w:t>
                </w:r>
              </w:smartTag>
              <w:r>
                <w:t xml:space="preserve"> </w:t>
              </w:r>
              <w:smartTag w:uri="urn:schemas-microsoft-com:office:smarttags" w:element="PlaceName">
                <w:r>
                  <w:t>Barker</w:t>
                </w:r>
              </w:smartTag>
            </w:smartTag>
          </w:p>
        </w:tc>
        <w:tc>
          <w:tcPr>
            <w:tcW w:w="2173" w:type="dxa"/>
            <w:vAlign w:val="bottom"/>
          </w:tcPr>
          <w:p>
            <w:pPr>
              <w:pStyle w:val="yTableNAm"/>
              <w:jc w:val="center"/>
              <w:rPr>
                <w:szCs w:val="22"/>
              </w:rPr>
            </w:pPr>
            <w:r>
              <w:rPr>
                <w:szCs w:val="22"/>
              </w:rPr>
              <w:t>10.419</w:t>
            </w:r>
          </w:p>
        </w:tc>
        <w:tc>
          <w:tcPr>
            <w:tcW w:w="2174" w:type="dxa"/>
            <w:vAlign w:val="bottom"/>
          </w:tcPr>
          <w:p>
            <w:pPr>
              <w:pStyle w:val="yTableNAm"/>
              <w:jc w:val="center"/>
              <w:rPr>
                <w:szCs w:val="22"/>
              </w:rPr>
            </w:pPr>
            <w:r>
              <w:rPr>
                <w:szCs w:val="22"/>
              </w:rPr>
              <w:t>5.567</w:t>
            </w:r>
          </w:p>
        </w:tc>
      </w:tr>
      <w:tr>
        <w:trPr>
          <w:cantSplit/>
        </w:trPr>
        <w:tc>
          <w:tcPr>
            <w:tcW w:w="2173" w:type="dxa"/>
          </w:tcPr>
          <w:p>
            <w:pPr>
              <w:pStyle w:val="yTableNAm"/>
            </w:pPr>
            <w:r>
              <w:t>Mukinbudin</w:t>
            </w:r>
          </w:p>
        </w:tc>
        <w:tc>
          <w:tcPr>
            <w:tcW w:w="2173" w:type="dxa"/>
            <w:vAlign w:val="bottom"/>
          </w:tcPr>
          <w:p>
            <w:pPr>
              <w:pStyle w:val="yTableNAm"/>
              <w:jc w:val="center"/>
              <w:rPr>
                <w:szCs w:val="22"/>
              </w:rPr>
            </w:pPr>
            <w:r>
              <w:rPr>
                <w:szCs w:val="22"/>
              </w:rPr>
              <w:t>11.844</w:t>
            </w:r>
          </w:p>
        </w:tc>
        <w:tc>
          <w:tcPr>
            <w:tcW w:w="2174" w:type="dxa"/>
            <w:vAlign w:val="bottom"/>
          </w:tcPr>
          <w:p>
            <w:pPr>
              <w:pStyle w:val="yTableNAm"/>
              <w:jc w:val="center"/>
              <w:rPr>
                <w:szCs w:val="22"/>
              </w:rPr>
            </w:pPr>
            <w:r>
              <w:rPr>
                <w:szCs w:val="22"/>
              </w:rPr>
              <w:t>12.000</w:t>
            </w:r>
          </w:p>
        </w:tc>
      </w:tr>
      <w:tr>
        <w:trPr>
          <w:cantSplit/>
        </w:trPr>
        <w:tc>
          <w:tcPr>
            <w:tcW w:w="2173" w:type="dxa"/>
          </w:tcPr>
          <w:p>
            <w:pPr>
              <w:pStyle w:val="yTableNAm"/>
            </w:pPr>
            <w:r>
              <w:t>Nannup</w:t>
            </w:r>
          </w:p>
        </w:tc>
        <w:tc>
          <w:tcPr>
            <w:tcW w:w="2173" w:type="dxa"/>
            <w:vAlign w:val="bottom"/>
          </w:tcPr>
          <w:p>
            <w:pPr>
              <w:pStyle w:val="yTableNAm"/>
              <w:jc w:val="center"/>
              <w:rPr>
                <w:szCs w:val="22"/>
              </w:rPr>
            </w:pPr>
            <w:r>
              <w:rPr>
                <w:szCs w:val="22"/>
              </w:rPr>
              <w:t>10.105</w:t>
            </w:r>
          </w:p>
        </w:tc>
        <w:tc>
          <w:tcPr>
            <w:tcW w:w="2174" w:type="dxa"/>
            <w:vAlign w:val="bottom"/>
          </w:tcPr>
          <w:p>
            <w:pPr>
              <w:pStyle w:val="yTableNAm"/>
              <w:jc w:val="center"/>
              <w:rPr>
                <w:szCs w:val="22"/>
              </w:rPr>
            </w:pPr>
            <w:r>
              <w:rPr>
                <w:szCs w:val="22"/>
              </w:rPr>
              <w:t>12.000</w:t>
            </w:r>
          </w:p>
        </w:tc>
      </w:tr>
      <w:tr>
        <w:trPr>
          <w:cantSplit/>
        </w:trPr>
        <w:tc>
          <w:tcPr>
            <w:tcW w:w="2173" w:type="dxa"/>
          </w:tcPr>
          <w:p>
            <w:pPr>
              <w:pStyle w:val="yTableNAm"/>
            </w:pPr>
            <w:r>
              <w:t>Narembeen</w:t>
            </w:r>
          </w:p>
        </w:tc>
        <w:tc>
          <w:tcPr>
            <w:tcW w:w="2173" w:type="dxa"/>
            <w:vAlign w:val="bottom"/>
          </w:tcPr>
          <w:p>
            <w:pPr>
              <w:pStyle w:val="yTableNAm"/>
              <w:jc w:val="center"/>
              <w:rPr>
                <w:szCs w:val="22"/>
              </w:rPr>
            </w:pPr>
            <w:r>
              <w:rPr>
                <w:szCs w:val="22"/>
              </w:rPr>
              <w:t>9.847</w:t>
            </w:r>
          </w:p>
        </w:tc>
        <w:tc>
          <w:tcPr>
            <w:tcW w:w="2174" w:type="dxa"/>
            <w:vAlign w:val="bottom"/>
          </w:tcPr>
          <w:p>
            <w:pPr>
              <w:pStyle w:val="yTableNAm"/>
              <w:jc w:val="center"/>
              <w:rPr>
                <w:szCs w:val="22"/>
              </w:rPr>
            </w:pPr>
            <w:r>
              <w:rPr>
                <w:szCs w:val="22"/>
              </w:rPr>
              <w:t>12.000</w:t>
            </w:r>
          </w:p>
        </w:tc>
      </w:tr>
      <w:tr>
        <w:trPr>
          <w:cantSplit/>
        </w:trPr>
        <w:tc>
          <w:tcPr>
            <w:tcW w:w="2173" w:type="dxa"/>
          </w:tcPr>
          <w:p>
            <w:pPr>
              <w:pStyle w:val="yTableNAm"/>
            </w:pPr>
            <w:r>
              <w:t>Narrogin</w:t>
            </w:r>
          </w:p>
        </w:tc>
        <w:tc>
          <w:tcPr>
            <w:tcW w:w="2173" w:type="dxa"/>
            <w:vAlign w:val="bottom"/>
          </w:tcPr>
          <w:p>
            <w:pPr>
              <w:pStyle w:val="yTableNAm"/>
              <w:jc w:val="center"/>
              <w:rPr>
                <w:szCs w:val="22"/>
              </w:rPr>
            </w:pPr>
            <w:r>
              <w:rPr>
                <w:szCs w:val="22"/>
              </w:rPr>
              <w:t>4.988</w:t>
            </w:r>
          </w:p>
        </w:tc>
        <w:tc>
          <w:tcPr>
            <w:tcW w:w="2174" w:type="dxa"/>
            <w:vAlign w:val="bottom"/>
          </w:tcPr>
          <w:p>
            <w:pPr>
              <w:pStyle w:val="yTableNAm"/>
              <w:jc w:val="center"/>
              <w:rPr>
                <w:szCs w:val="22"/>
              </w:rPr>
            </w:pPr>
            <w:r>
              <w:rPr>
                <w:szCs w:val="22"/>
              </w:rPr>
              <w:t>7.812</w:t>
            </w:r>
          </w:p>
        </w:tc>
      </w:tr>
      <w:tr>
        <w:trPr>
          <w:cantSplit/>
        </w:trPr>
        <w:tc>
          <w:tcPr>
            <w:tcW w:w="2173" w:type="dxa"/>
          </w:tcPr>
          <w:p>
            <w:pPr>
              <w:pStyle w:val="yTableNAm"/>
            </w:pPr>
            <w:r>
              <w:t>Newdegate</w:t>
            </w:r>
          </w:p>
        </w:tc>
        <w:tc>
          <w:tcPr>
            <w:tcW w:w="2173" w:type="dxa"/>
            <w:vAlign w:val="bottom"/>
          </w:tcPr>
          <w:p>
            <w:pPr>
              <w:pStyle w:val="yTableNAm"/>
              <w:jc w:val="center"/>
              <w:rPr>
                <w:szCs w:val="22"/>
              </w:rPr>
            </w:pPr>
            <w:r>
              <w:rPr>
                <w:szCs w:val="22"/>
              </w:rPr>
              <w:t>11.230</w:t>
            </w:r>
          </w:p>
        </w:tc>
        <w:tc>
          <w:tcPr>
            <w:tcW w:w="2174" w:type="dxa"/>
            <w:vAlign w:val="bottom"/>
          </w:tcPr>
          <w:p>
            <w:pPr>
              <w:pStyle w:val="yTableNAm"/>
              <w:jc w:val="center"/>
              <w:rPr>
                <w:szCs w:val="22"/>
              </w:rPr>
            </w:pPr>
            <w:r>
              <w:rPr>
                <w:szCs w:val="22"/>
              </w:rPr>
              <w:t>12.000</w:t>
            </w:r>
          </w:p>
        </w:tc>
      </w:tr>
      <w:tr>
        <w:trPr>
          <w:cantSplit/>
        </w:trPr>
        <w:tc>
          <w:tcPr>
            <w:tcW w:w="2173" w:type="dxa"/>
          </w:tcPr>
          <w:p>
            <w:pPr>
              <w:pStyle w:val="yTableNAm"/>
            </w:pPr>
            <w:r>
              <w:t>Newman</w:t>
            </w:r>
          </w:p>
        </w:tc>
        <w:tc>
          <w:tcPr>
            <w:tcW w:w="2173" w:type="dxa"/>
            <w:vAlign w:val="bottom"/>
          </w:tcPr>
          <w:p>
            <w:pPr>
              <w:pStyle w:val="yTableNAm"/>
              <w:jc w:val="center"/>
              <w:rPr>
                <w:szCs w:val="22"/>
              </w:rPr>
            </w:pPr>
            <w:r>
              <w:rPr>
                <w:szCs w:val="22"/>
              </w:rPr>
              <w:t>1.843</w:t>
            </w:r>
          </w:p>
        </w:tc>
        <w:tc>
          <w:tcPr>
            <w:tcW w:w="2174" w:type="dxa"/>
            <w:vAlign w:val="bottom"/>
          </w:tcPr>
          <w:p>
            <w:pPr>
              <w:pStyle w:val="yTableNAm"/>
              <w:jc w:val="center"/>
              <w:rPr>
                <w:szCs w:val="22"/>
              </w:rPr>
            </w:pPr>
            <w:r>
              <w:rPr>
                <w:szCs w:val="22"/>
              </w:rPr>
              <w:t>0.855</w:t>
            </w:r>
          </w:p>
        </w:tc>
      </w:tr>
      <w:tr>
        <w:trPr>
          <w:cantSplit/>
        </w:trPr>
        <w:tc>
          <w:tcPr>
            <w:tcW w:w="2173" w:type="dxa"/>
          </w:tcPr>
          <w:p>
            <w:pPr>
              <w:pStyle w:val="yTableNAm"/>
            </w:pPr>
            <w:r>
              <w:t>Northam</w:t>
            </w:r>
          </w:p>
        </w:tc>
        <w:tc>
          <w:tcPr>
            <w:tcW w:w="2173" w:type="dxa"/>
            <w:vAlign w:val="bottom"/>
          </w:tcPr>
          <w:p>
            <w:pPr>
              <w:pStyle w:val="yTableNAm"/>
              <w:jc w:val="center"/>
              <w:rPr>
                <w:szCs w:val="22"/>
              </w:rPr>
            </w:pPr>
            <w:r>
              <w:rPr>
                <w:szCs w:val="22"/>
              </w:rPr>
              <w:t>6.893</w:t>
            </w:r>
          </w:p>
        </w:tc>
        <w:tc>
          <w:tcPr>
            <w:tcW w:w="2174" w:type="dxa"/>
            <w:vAlign w:val="bottom"/>
          </w:tcPr>
          <w:p>
            <w:pPr>
              <w:pStyle w:val="yTableNAm"/>
              <w:jc w:val="center"/>
              <w:rPr>
                <w:szCs w:val="22"/>
              </w:rPr>
            </w:pPr>
            <w:r>
              <w:rPr>
                <w:szCs w:val="22"/>
              </w:rPr>
              <w:t>11.475</w:t>
            </w:r>
          </w:p>
        </w:tc>
      </w:tr>
      <w:tr>
        <w:trPr>
          <w:cantSplit/>
        </w:trPr>
        <w:tc>
          <w:tcPr>
            <w:tcW w:w="2173" w:type="dxa"/>
          </w:tcPr>
          <w:p>
            <w:pPr>
              <w:pStyle w:val="yTableNAm"/>
            </w:pPr>
            <w:r>
              <w:t>Onslow</w:t>
            </w:r>
          </w:p>
        </w:tc>
        <w:tc>
          <w:tcPr>
            <w:tcW w:w="2173" w:type="dxa"/>
            <w:vAlign w:val="bottom"/>
          </w:tcPr>
          <w:p>
            <w:pPr>
              <w:pStyle w:val="yTableNAm"/>
              <w:jc w:val="center"/>
              <w:rPr>
                <w:szCs w:val="22"/>
              </w:rPr>
            </w:pPr>
            <w:r>
              <w:rPr>
                <w:szCs w:val="22"/>
              </w:rPr>
              <w:t>10.517</w:t>
            </w:r>
          </w:p>
        </w:tc>
        <w:tc>
          <w:tcPr>
            <w:tcW w:w="2174" w:type="dxa"/>
            <w:vAlign w:val="bottom"/>
          </w:tcPr>
          <w:p>
            <w:pPr>
              <w:pStyle w:val="yTableNAm"/>
              <w:jc w:val="center"/>
              <w:rPr>
                <w:szCs w:val="22"/>
              </w:rPr>
            </w:pPr>
            <w:r>
              <w:rPr>
                <w:szCs w:val="22"/>
              </w:rPr>
              <w:t>6.441</w:t>
            </w:r>
          </w:p>
        </w:tc>
      </w:tr>
      <w:tr>
        <w:trPr>
          <w:cantSplit/>
        </w:trPr>
        <w:tc>
          <w:tcPr>
            <w:tcW w:w="2173" w:type="dxa"/>
          </w:tcPr>
          <w:p>
            <w:pPr>
              <w:pStyle w:val="yTableNAm"/>
            </w:pPr>
            <w:r>
              <w:t>Pemberton</w:t>
            </w:r>
          </w:p>
        </w:tc>
        <w:tc>
          <w:tcPr>
            <w:tcW w:w="2173" w:type="dxa"/>
            <w:vAlign w:val="bottom"/>
          </w:tcPr>
          <w:p>
            <w:pPr>
              <w:pStyle w:val="yTableNAm"/>
              <w:jc w:val="center"/>
              <w:rPr>
                <w:szCs w:val="22"/>
              </w:rPr>
            </w:pPr>
            <w:r>
              <w:rPr>
                <w:szCs w:val="22"/>
              </w:rPr>
              <w:t>9.671</w:t>
            </w:r>
          </w:p>
        </w:tc>
        <w:tc>
          <w:tcPr>
            <w:tcW w:w="2174" w:type="dxa"/>
            <w:vAlign w:val="bottom"/>
          </w:tcPr>
          <w:p>
            <w:pPr>
              <w:pStyle w:val="yTableNAm"/>
              <w:jc w:val="center"/>
              <w:rPr>
                <w:szCs w:val="22"/>
              </w:rPr>
            </w:pPr>
            <w:r>
              <w:rPr>
                <w:szCs w:val="22"/>
              </w:rPr>
              <w:t>11.754</w:t>
            </w:r>
          </w:p>
        </w:tc>
      </w:tr>
      <w:tr>
        <w:trPr>
          <w:cantSplit/>
        </w:trPr>
        <w:tc>
          <w:tcPr>
            <w:tcW w:w="2173" w:type="dxa"/>
          </w:tcPr>
          <w:p>
            <w:pPr>
              <w:pStyle w:val="yTableNAm"/>
            </w:pPr>
            <w:r>
              <w:t>Pingelly</w:t>
            </w:r>
          </w:p>
        </w:tc>
        <w:tc>
          <w:tcPr>
            <w:tcW w:w="2173" w:type="dxa"/>
            <w:vAlign w:val="bottom"/>
          </w:tcPr>
          <w:p>
            <w:pPr>
              <w:pStyle w:val="yTableNAm"/>
              <w:jc w:val="center"/>
              <w:rPr>
                <w:szCs w:val="22"/>
              </w:rPr>
            </w:pPr>
            <w:r>
              <w:rPr>
                <w:szCs w:val="22"/>
              </w:rPr>
              <w:t>8.258</w:t>
            </w:r>
          </w:p>
        </w:tc>
        <w:tc>
          <w:tcPr>
            <w:tcW w:w="2174" w:type="dxa"/>
            <w:vAlign w:val="bottom"/>
          </w:tcPr>
          <w:p>
            <w:pPr>
              <w:pStyle w:val="yTableNAm"/>
              <w:jc w:val="center"/>
              <w:rPr>
                <w:szCs w:val="22"/>
              </w:rPr>
            </w:pPr>
            <w:r>
              <w:rPr>
                <w:szCs w:val="22"/>
              </w:rPr>
              <w:t>12.000</w:t>
            </w:r>
          </w:p>
        </w:tc>
      </w:tr>
      <w:tr>
        <w:trPr>
          <w:cantSplit/>
        </w:trPr>
        <w:tc>
          <w:tcPr>
            <w:tcW w:w="2173" w:type="dxa"/>
          </w:tcPr>
          <w:p>
            <w:pPr>
              <w:pStyle w:val="yTableNAm"/>
            </w:pPr>
            <w:r>
              <w:t>Pinjarra</w:t>
            </w:r>
          </w:p>
        </w:tc>
        <w:tc>
          <w:tcPr>
            <w:tcW w:w="2173" w:type="dxa"/>
            <w:vAlign w:val="bottom"/>
          </w:tcPr>
          <w:p>
            <w:pPr>
              <w:pStyle w:val="yTableNAm"/>
              <w:jc w:val="center"/>
              <w:rPr>
                <w:szCs w:val="22"/>
              </w:rPr>
            </w:pPr>
            <w:r>
              <w:rPr>
                <w:szCs w:val="22"/>
              </w:rPr>
              <w:t>6.092</w:t>
            </w:r>
          </w:p>
        </w:tc>
        <w:tc>
          <w:tcPr>
            <w:tcW w:w="2174" w:type="dxa"/>
            <w:vAlign w:val="bottom"/>
          </w:tcPr>
          <w:p>
            <w:pPr>
              <w:pStyle w:val="yTableNAm"/>
              <w:jc w:val="center"/>
              <w:rPr>
                <w:szCs w:val="22"/>
              </w:rPr>
            </w:pPr>
            <w:r>
              <w:rPr>
                <w:szCs w:val="22"/>
              </w:rPr>
              <w:t>3.563</w:t>
            </w:r>
          </w:p>
        </w:tc>
      </w:tr>
      <w:tr>
        <w:trPr>
          <w:cantSplit/>
        </w:trPr>
        <w:tc>
          <w:tcPr>
            <w:tcW w:w="2173" w:type="dxa"/>
          </w:tcPr>
          <w:p>
            <w:pPr>
              <w:pStyle w:val="yTableNAm"/>
            </w:pPr>
            <w:r>
              <w:t>Port Hedland</w:t>
            </w:r>
          </w:p>
        </w:tc>
        <w:tc>
          <w:tcPr>
            <w:tcW w:w="2173" w:type="dxa"/>
            <w:vAlign w:val="bottom"/>
          </w:tcPr>
          <w:p>
            <w:pPr>
              <w:pStyle w:val="yTableNAm"/>
              <w:jc w:val="center"/>
              <w:rPr>
                <w:szCs w:val="22"/>
              </w:rPr>
            </w:pPr>
            <w:r>
              <w:rPr>
                <w:szCs w:val="22"/>
              </w:rPr>
              <w:t>4.020</w:t>
            </w:r>
          </w:p>
        </w:tc>
        <w:tc>
          <w:tcPr>
            <w:tcW w:w="2174" w:type="dxa"/>
            <w:vAlign w:val="bottom"/>
          </w:tcPr>
          <w:p>
            <w:pPr>
              <w:pStyle w:val="yTableNAm"/>
              <w:jc w:val="center"/>
              <w:rPr>
                <w:szCs w:val="22"/>
              </w:rPr>
            </w:pPr>
            <w:r>
              <w:rPr>
                <w:szCs w:val="22"/>
              </w:rPr>
              <w:t>6.025</w:t>
            </w:r>
          </w:p>
        </w:tc>
      </w:tr>
      <w:tr>
        <w:trPr>
          <w:cantSplit/>
        </w:trPr>
        <w:tc>
          <w:tcPr>
            <w:tcW w:w="2173" w:type="dxa"/>
          </w:tcPr>
          <w:p>
            <w:pPr>
              <w:pStyle w:val="yTableNAm"/>
            </w:pPr>
            <w:r>
              <w:t>Quairading</w:t>
            </w:r>
          </w:p>
        </w:tc>
        <w:tc>
          <w:tcPr>
            <w:tcW w:w="2173" w:type="dxa"/>
            <w:vAlign w:val="bottom"/>
          </w:tcPr>
          <w:p>
            <w:pPr>
              <w:pStyle w:val="yTableNAm"/>
              <w:jc w:val="center"/>
              <w:rPr>
                <w:szCs w:val="22"/>
              </w:rPr>
            </w:pPr>
            <w:r>
              <w:rPr>
                <w:szCs w:val="22"/>
              </w:rPr>
              <w:t>11.444</w:t>
            </w:r>
          </w:p>
        </w:tc>
        <w:tc>
          <w:tcPr>
            <w:tcW w:w="2174" w:type="dxa"/>
            <w:vAlign w:val="bottom"/>
          </w:tcPr>
          <w:p>
            <w:pPr>
              <w:pStyle w:val="yTableNAm"/>
              <w:jc w:val="center"/>
              <w:rPr>
                <w:szCs w:val="22"/>
              </w:rPr>
            </w:pPr>
            <w:r>
              <w:rPr>
                <w:szCs w:val="22"/>
              </w:rPr>
              <w:t>12.000</w:t>
            </w:r>
          </w:p>
        </w:tc>
      </w:tr>
      <w:tr>
        <w:trPr>
          <w:cantSplit/>
        </w:trPr>
        <w:tc>
          <w:tcPr>
            <w:tcW w:w="2173" w:type="dxa"/>
          </w:tcPr>
          <w:p>
            <w:pPr>
              <w:pStyle w:val="yTableNAm"/>
            </w:pPr>
            <w:r>
              <w:t>Roebourne</w:t>
            </w:r>
          </w:p>
        </w:tc>
        <w:tc>
          <w:tcPr>
            <w:tcW w:w="2173" w:type="dxa"/>
            <w:vAlign w:val="bottom"/>
          </w:tcPr>
          <w:p>
            <w:pPr>
              <w:pStyle w:val="yTableNAm"/>
              <w:jc w:val="center"/>
              <w:rPr>
                <w:szCs w:val="22"/>
              </w:rPr>
            </w:pPr>
            <w:r>
              <w:rPr>
                <w:szCs w:val="22"/>
              </w:rPr>
              <w:t>12.000</w:t>
            </w:r>
          </w:p>
        </w:tc>
        <w:tc>
          <w:tcPr>
            <w:tcW w:w="2174" w:type="dxa"/>
            <w:vAlign w:val="bottom"/>
          </w:tcPr>
          <w:p>
            <w:pPr>
              <w:pStyle w:val="yTableNAm"/>
              <w:jc w:val="center"/>
              <w:rPr>
                <w:szCs w:val="22"/>
              </w:rPr>
            </w:pPr>
            <w:r>
              <w:rPr>
                <w:szCs w:val="22"/>
              </w:rPr>
              <w:t>12.000</w:t>
            </w:r>
          </w:p>
        </w:tc>
      </w:tr>
      <w:tr>
        <w:trPr>
          <w:cantSplit/>
        </w:trPr>
        <w:tc>
          <w:tcPr>
            <w:tcW w:w="2173" w:type="dxa"/>
          </w:tcPr>
          <w:p>
            <w:pPr>
              <w:pStyle w:val="yTableNAm"/>
            </w:pPr>
            <w:r>
              <w:t>Seabird</w:t>
            </w:r>
          </w:p>
        </w:tc>
        <w:tc>
          <w:tcPr>
            <w:tcW w:w="2173" w:type="dxa"/>
            <w:vAlign w:val="bottom"/>
          </w:tcPr>
          <w:p>
            <w:pPr>
              <w:pStyle w:val="yTableNAm"/>
              <w:jc w:val="center"/>
              <w:rPr>
                <w:szCs w:val="22"/>
              </w:rPr>
            </w:pPr>
            <w:r>
              <w:rPr>
                <w:szCs w:val="22"/>
              </w:rPr>
              <w:t>12.000</w:t>
            </w:r>
          </w:p>
        </w:tc>
        <w:tc>
          <w:tcPr>
            <w:tcW w:w="2174" w:type="dxa"/>
            <w:vAlign w:val="bottom"/>
          </w:tcPr>
          <w:p>
            <w:pPr>
              <w:pStyle w:val="yTableNAm"/>
              <w:jc w:val="center"/>
              <w:rPr>
                <w:szCs w:val="22"/>
              </w:rPr>
            </w:pPr>
            <w:r>
              <w:rPr>
                <w:szCs w:val="22"/>
              </w:rPr>
              <w:t>6.116</w:t>
            </w:r>
          </w:p>
        </w:tc>
      </w:tr>
      <w:tr>
        <w:tblPrEx>
          <w:tblCellMar>
            <w:left w:w="108" w:type="dxa"/>
            <w:right w:w="108" w:type="dxa"/>
          </w:tblCellMar>
        </w:tblPrEx>
        <w:trPr>
          <w:cantSplit/>
        </w:trPr>
        <w:tc>
          <w:tcPr>
            <w:tcW w:w="2173" w:type="dxa"/>
          </w:tcPr>
          <w:p>
            <w:pPr>
              <w:pStyle w:val="yTableNAm"/>
            </w:pPr>
            <w:r>
              <w:t>Tambellup</w:t>
            </w:r>
          </w:p>
        </w:tc>
        <w:tc>
          <w:tcPr>
            <w:tcW w:w="2173" w:type="dxa"/>
            <w:vAlign w:val="bottom"/>
          </w:tcPr>
          <w:p>
            <w:pPr>
              <w:pStyle w:val="yTableNAm"/>
              <w:jc w:val="center"/>
              <w:rPr>
                <w:szCs w:val="22"/>
              </w:rPr>
            </w:pPr>
            <w:r>
              <w:rPr>
                <w:szCs w:val="22"/>
              </w:rPr>
              <w:t>12.000</w:t>
            </w:r>
          </w:p>
        </w:tc>
        <w:tc>
          <w:tcPr>
            <w:tcW w:w="2174" w:type="dxa"/>
            <w:vAlign w:val="bottom"/>
          </w:tcPr>
          <w:p>
            <w:pPr>
              <w:pStyle w:val="yTableNAm"/>
              <w:jc w:val="center"/>
              <w:rPr>
                <w:szCs w:val="22"/>
              </w:rPr>
            </w:pPr>
            <w:r>
              <w:rPr>
                <w:szCs w:val="22"/>
              </w:rPr>
              <w:t>12.000</w:t>
            </w:r>
          </w:p>
        </w:tc>
      </w:tr>
      <w:tr>
        <w:trPr>
          <w:cantSplit/>
        </w:trPr>
        <w:tc>
          <w:tcPr>
            <w:tcW w:w="2173" w:type="dxa"/>
          </w:tcPr>
          <w:p>
            <w:pPr>
              <w:pStyle w:val="yTableNAm"/>
            </w:pPr>
            <w:r>
              <w:t>Three Springs</w:t>
            </w:r>
          </w:p>
        </w:tc>
        <w:tc>
          <w:tcPr>
            <w:tcW w:w="2173" w:type="dxa"/>
            <w:vAlign w:val="bottom"/>
          </w:tcPr>
          <w:p>
            <w:pPr>
              <w:pStyle w:val="yTableNAm"/>
              <w:jc w:val="center"/>
              <w:rPr>
                <w:szCs w:val="22"/>
              </w:rPr>
            </w:pPr>
            <w:r>
              <w:rPr>
                <w:szCs w:val="22"/>
              </w:rPr>
              <w:t>10.082</w:t>
            </w:r>
          </w:p>
        </w:tc>
        <w:tc>
          <w:tcPr>
            <w:tcW w:w="2174" w:type="dxa"/>
            <w:vAlign w:val="bottom"/>
          </w:tcPr>
          <w:p>
            <w:pPr>
              <w:pStyle w:val="yTableNAm"/>
              <w:jc w:val="center"/>
              <w:rPr>
                <w:szCs w:val="22"/>
              </w:rPr>
            </w:pPr>
            <w:r>
              <w:rPr>
                <w:szCs w:val="22"/>
              </w:rPr>
              <w:t>12.000</w:t>
            </w:r>
          </w:p>
        </w:tc>
      </w:tr>
      <w:tr>
        <w:trPr>
          <w:cantSplit/>
        </w:trPr>
        <w:tc>
          <w:tcPr>
            <w:tcW w:w="2173" w:type="dxa"/>
          </w:tcPr>
          <w:p>
            <w:pPr>
              <w:pStyle w:val="yTableNAm"/>
            </w:pPr>
            <w:r>
              <w:t>Toodyay</w:t>
            </w:r>
          </w:p>
        </w:tc>
        <w:tc>
          <w:tcPr>
            <w:tcW w:w="2173" w:type="dxa"/>
            <w:vAlign w:val="bottom"/>
          </w:tcPr>
          <w:p>
            <w:pPr>
              <w:pStyle w:val="yTableNAm"/>
              <w:jc w:val="center"/>
              <w:rPr>
                <w:szCs w:val="22"/>
              </w:rPr>
            </w:pPr>
            <w:r>
              <w:rPr>
                <w:szCs w:val="22"/>
              </w:rPr>
              <w:t>12.000</w:t>
            </w:r>
          </w:p>
        </w:tc>
        <w:tc>
          <w:tcPr>
            <w:tcW w:w="2174" w:type="dxa"/>
            <w:vAlign w:val="bottom"/>
          </w:tcPr>
          <w:p>
            <w:pPr>
              <w:pStyle w:val="yTableNAm"/>
              <w:jc w:val="center"/>
              <w:rPr>
                <w:szCs w:val="22"/>
              </w:rPr>
            </w:pPr>
            <w:r>
              <w:rPr>
                <w:szCs w:val="22"/>
              </w:rPr>
              <w:t>7.178</w:t>
            </w:r>
          </w:p>
        </w:tc>
      </w:tr>
      <w:tr>
        <w:trPr>
          <w:cantSplit/>
        </w:trPr>
        <w:tc>
          <w:tcPr>
            <w:tcW w:w="2173" w:type="dxa"/>
          </w:tcPr>
          <w:p>
            <w:pPr>
              <w:pStyle w:val="yTableNAm"/>
            </w:pPr>
            <w:r>
              <w:t>Wagin</w:t>
            </w:r>
          </w:p>
        </w:tc>
        <w:tc>
          <w:tcPr>
            <w:tcW w:w="2173" w:type="dxa"/>
            <w:vAlign w:val="bottom"/>
          </w:tcPr>
          <w:p>
            <w:pPr>
              <w:pStyle w:val="yTableNAm"/>
              <w:jc w:val="center"/>
              <w:rPr>
                <w:szCs w:val="22"/>
              </w:rPr>
            </w:pPr>
            <w:r>
              <w:rPr>
                <w:szCs w:val="22"/>
              </w:rPr>
              <w:t>9.823</w:t>
            </w:r>
          </w:p>
        </w:tc>
        <w:tc>
          <w:tcPr>
            <w:tcW w:w="2174" w:type="dxa"/>
            <w:vAlign w:val="bottom"/>
          </w:tcPr>
          <w:p>
            <w:pPr>
              <w:pStyle w:val="yTableNAm"/>
              <w:jc w:val="center"/>
              <w:rPr>
                <w:szCs w:val="22"/>
              </w:rPr>
            </w:pPr>
            <w:r>
              <w:rPr>
                <w:szCs w:val="22"/>
              </w:rPr>
              <w:t>12.000</w:t>
            </w:r>
          </w:p>
        </w:tc>
      </w:tr>
      <w:tr>
        <w:trPr>
          <w:cantSplit/>
        </w:trPr>
        <w:tc>
          <w:tcPr>
            <w:tcW w:w="2173" w:type="dxa"/>
          </w:tcPr>
          <w:p>
            <w:pPr>
              <w:pStyle w:val="yTableNAm"/>
            </w:pPr>
            <w:smartTag w:uri="urn:schemas-microsoft-com:office:smarttags" w:element="place">
              <w:smartTag w:uri="urn:schemas-microsoft-com:office:smarttags" w:element="City">
                <w:r>
                  <w:t>Walpole</w:t>
                </w:r>
              </w:smartTag>
            </w:smartTag>
          </w:p>
        </w:tc>
        <w:tc>
          <w:tcPr>
            <w:tcW w:w="2173" w:type="dxa"/>
            <w:vAlign w:val="bottom"/>
          </w:tcPr>
          <w:p>
            <w:pPr>
              <w:pStyle w:val="yTableNAm"/>
              <w:jc w:val="center"/>
              <w:rPr>
                <w:szCs w:val="22"/>
              </w:rPr>
            </w:pPr>
            <w:r>
              <w:rPr>
                <w:szCs w:val="22"/>
              </w:rPr>
              <w:t>10.137</w:t>
            </w:r>
          </w:p>
        </w:tc>
        <w:tc>
          <w:tcPr>
            <w:tcW w:w="2174" w:type="dxa"/>
            <w:vAlign w:val="bottom"/>
          </w:tcPr>
          <w:p>
            <w:pPr>
              <w:pStyle w:val="yTableNAm"/>
              <w:jc w:val="center"/>
              <w:rPr>
                <w:szCs w:val="22"/>
              </w:rPr>
            </w:pPr>
            <w:r>
              <w:rPr>
                <w:szCs w:val="22"/>
              </w:rPr>
              <w:t>9.553</w:t>
            </w:r>
          </w:p>
        </w:tc>
      </w:tr>
      <w:tr>
        <w:trPr>
          <w:cantSplit/>
        </w:trPr>
        <w:tc>
          <w:tcPr>
            <w:tcW w:w="2173" w:type="dxa"/>
          </w:tcPr>
          <w:p>
            <w:pPr>
              <w:pStyle w:val="yTableNAm"/>
            </w:pPr>
            <w:r>
              <w:t>Waroona</w:t>
            </w:r>
          </w:p>
        </w:tc>
        <w:tc>
          <w:tcPr>
            <w:tcW w:w="2173" w:type="dxa"/>
            <w:vAlign w:val="bottom"/>
          </w:tcPr>
          <w:p>
            <w:pPr>
              <w:pStyle w:val="yTableNAm"/>
              <w:jc w:val="center"/>
              <w:rPr>
                <w:szCs w:val="22"/>
              </w:rPr>
            </w:pPr>
            <w:r>
              <w:rPr>
                <w:szCs w:val="22"/>
              </w:rPr>
              <w:t>5.232</w:t>
            </w:r>
          </w:p>
        </w:tc>
        <w:tc>
          <w:tcPr>
            <w:tcW w:w="2174" w:type="dxa"/>
            <w:vAlign w:val="bottom"/>
          </w:tcPr>
          <w:p>
            <w:pPr>
              <w:pStyle w:val="yTableNAm"/>
              <w:jc w:val="center"/>
              <w:rPr>
                <w:szCs w:val="22"/>
              </w:rPr>
            </w:pPr>
            <w:r>
              <w:rPr>
                <w:szCs w:val="22"/>
              </w:rPr>
              <w:t>5.778</w:t>
            </w:r>
          </w:p>
        </w:tc>
      </w:tr>
      <w:tr>
        <w:trPr>
          <w:cantSplit/>
        </w:trPr>
        <w:tc>
          <w:tcPr>
            <w:tcW w:w="2173" w:type="dxa"/>
          </w:tcPr>
          <w:p>
            <w:pPr>
              <w:pStyle w:val="yTableNAm"/>
            </w:pPr>
            <w:r>
              <w:t>Wickham</w:t>
            </w:r>
          </w:p>
        </w:tc>
        <w:tc>
          <w:tcPr>
            <w:tcW w:w="2173" w:type="dxa"/>
            <w:vAlign w:val="bottom"/>
          </w:tcPr>
          <w:p>
            <w:pPr>
              <w:pStyle w:val="yTableNAm"/>
              <w:jc w:val="center"/>
              <w:rPr>
                <w:szCs w:val="22"/>
              </w:rPr>
            </w:pPr>
            <w:r>
              <w:rPr>
                <w:szCs w:val="22"/>
              </w:rPr>
              <w:t>7.812</w:t>
            </w:r>
          </w:p>
        </w:tc>
        <w:tc>
          <w:tcPr>
            <w:tcW w:w="2174" w:type="dxa"/>
            <w:vAlign w:val="bottom"/>
          </w:tcPr>
          <w:p>
            <w:pPr>
              <w:pStyle w:val="yTableNAm"/>
              <w:jc w:val="center"/>
              <w:rPr>
                <w:szCs w:val="22"/>
              </w:rPr>
            </w:pPr>
            <w:r>
              <w:rPr>
                <w:szCs w:val="22"/>
              </w:rPr>
              <w:t>6.329</w:t>
            </w:r>
          </w:p>
        </w:tc>
      </w:tr>
      <w:tr>
        <w:trPr>
          <w:cantSplit/>
        </w:trPr>
        <w:tc>
          <w:tcPr>
            <w:tcW w:w="2173" w:type="dxa"/>
          </w:tcPr>
          <w:p>
            <w:pPr>
              <w:pStyle w:val="yTableNAm"/>
            </w:pPr>
            <w:r>
              <w:t>Williams</w:t>
            </w:r>
          </w:p>
        </w:tc>
        <w:tc>
          <w:tcPr>
            <w:tcW w:w="2173" w:type="dxa"/>
            <w:vAlign w:val="bottom"/>
          </w:tcPr>
          <w:p>
            <w:pPr>
              <w:pStyle w:val="yTableNAm"/>
              <w:jc w:val="center"/>
              <w:rPr>
                <w:szCs w:val="22"/>
              </w:rPr>
            </w:pPr>
            <w:r>
              <w:rPr>
                <w:szCs w:val="22"/>
              </w:rPr>
              <w:t>6.693</w:t>
            </w:r>
          </w:p>
        </w:tc>
        <w:tc>
          <w:tcPr>
            <w:tcW w:w="2174" w:type="dxa"/>
            <w:vAlign w:val="bottom"/>
          </w:tcPr>
          <w:p>
            <w:pPr>
              <w:pStyle w:val="yTableNAm"/>
              <w:jc w:val="center"/>
              <w:rPr>
                <w:szCs w:val="22"/>
              </w:rPr>
            </w:pPr>
            <w:r>
              <w:rPr>
                <w:szCs w:val="22"/>
              </w:rPr>
              <w:t>7.980</w:t>
            </w:r>
          </w:p>
        </w:tc>
      </w:tr>
      <w:tr>
        <w:tblPrEx>
          <w:tblCellMar>
            <w:left w:w="108" w:type="dxa"/>
            <w:right w:w="108" w:type="dxa"/>
          </w:tblCellMar>
        </w:tblPrEx>
        <w:trPr>
          <w:cantSplit/>
        </w:trPr>
        <w:tc>
          <w:tcPr>
            <w:tcW w:w="2173" w:type="dxa"/>
          </w:tcPr>
          <w:p>
            <w:pPr>
              <w:pStyle w:val="yTableNAm"/>
            </w:pPr>
            <w:r>
              <w:t>Wiluna</w:t>
            </w:r>
          </w:p>
        </w:tc>
        <w:tc>
          <w:tcPr>
            <w:tcW w:w="2173" w:type="dxa"/>
            <w:vAlign w:val="bottom"/>
          </w:tcPr>
          <w:p>
            <w:pPr>
              <w:pStyle w:val="yTableNAm"/>
              <w:jc w:val="center"/>
              <w:rPr>
                <w:szCs w:val="22"/>
              </w:rPr>
            </w:pPr>
            <w:r>
              <w:rPr>
                <w:szCs w:val="22"/>
              </w:rPr>
              <w:t>12.000</w:t>
            </w:r>
          </w:p>
        </w:tc>
        <w:tc>
          <w:tcPr>
            <w:tcW w:w="2174" w:type="dxa"/>
            <w:vAlign w:val="bottom"/>
          </w:tcPr>
          <w:p>
            <w:pPr>
              <w:pStyle w:val="yTableNAm"/>
              <w:jc w:val="center"/>
              <w:rPr>
                <w:szCs w:val="22"/>
              </w:rPr>
            </w:pPr>
            <w:r>
              <w:rPr>
                <w:szCs w:val="22"/>
              </w:rPr>
              <w:t>12.000</w:t>
            </w:r>
          </w:p>
        </w:tc>
      </w:tr>
      <w:tr>
        <w:trPr>
          <w:cantSplit/>
        </w:trPr>
        <w:tc>
          <w:tcPr>
            <w:tcW w:w="2173" w:type="dxa"/>
          </w:tcPr>
          <w:p>
            <w:pPr>
              <w:pStyle w:val="yTableNAm"/>
            </w:pPr>
            <w:r>
              <w:t>Wongan Hills</w:t>
            </w:r>
          </w:p>
        </w:tc>
        <w:tc>
          <w:tcPr>
            <w:tcW w:w="2173" w:type="dxa"/>
            <w:vAlign w:val="bottom"/>
          </w:tcPr>
          <w:p>
            <w:pPr>
              <w:pStyle w:val="yTableNAm"/>
              <w:jc w:val="center"/>
              <w:rPr>
                <w:szCs w:val="22"/>
              </w:rPr>
            </w:pPr>
            <w:r>
              <w:rPr>
                <w:szCs w:val="22"/>
              </w:rPr>
              <w:t>9.911</w:t>
            </w:r>
          </w:p>
        </w:tc>
        <w:tc>
          <w:tcPr>
            <w:tcW w:w="2174" w:type="dxa"/>
            <w:vAlign w:val="bottom"/>
          </w:tcPr>
          <w:p>
            <w:pPr>
              <w:pStyle w:val="yTableNAm"/>
              <w:jc w:val="center"/>
              <w:rPr>
                <w:szCs w:val="22"/>
              </w:rPr>
            </w:pPr>
            <w:r>
              <w:rPr>
                <w:szCs w:val="22"/>
              </w:rPr>
              <w:t>12.000</w:t>
            </w:r>
          </w:p>
        </w:tc>
      </w:tr>
      <w:tr>
        <w:trPr>
          <w:cantSplit/>
        </w:trPr>
        <w:tc>
          <w:tcPr>
            <w:tcW w:w="2173" w:type="dxa"/>
          </w:tcPr>
          <w:p>
            <w:pPr>
              <w:pStyle w:val="yTableNAm"/>
            </w:pPr>
            <w:r>
              <w:t>Wundowie</w:t>
            </w:r>
          </w:p>
        </w:tc>
        <w:tc>
          <w:tcPr>
            <w:tcW w:w="2173" w:type="dxa"/>
            <w:vAlign w:val="bottom"/>
          </w:tcPr>
          <w:p>
            <w:pPr>
              <w:pStyle w:val="yTableNAm"/>
              <w:jc w:val="center"/>
              <w:rPr>
                <w:szCs w:val="22"/>
              </w:rPr>
            </w:pPr>
            <w:r>
              <w:rPr>
                <w:szCs w:val="22"/>
              </w:rPr>
              <w:t>7.430</w:t>
            </w:r>
          </w:p>
        </w:tc>
        <w:tc>
          <w:tcPr>
            <w:tcW w:w="2174" w:type="dxa"/>
            <w:vAlign w:val="bottom"/>
          </w:tcPr>
          <w:p>
            <w:pPr>
              <w:pStyle w:val="yTableNAm"/>
              <w:jc w:val="center"/>
              <w:rPr>
                <w:szCs w:val="22"/>
              </w:rPr>
            </w:pPr>
            <w:r>
              <w:rPr>
                <w:szCs w:val="22"/>
              </w:rPr>
              <w:t>7.780</w:t>
            </w:r>
          </w:p>
        </w:tc>
      </w:tr>
      <w:tr>
        <w:trPr>
          <w:cantSplit/>
        </w:trPr>
        <w:tc>
          <w:tcPr>
            <w:tcW w:w="2173" w:type="dxa"/>
          </w:tcPr>
          <w:p>
            <w:pPr>
              <w:pStyle w:val="yTableNAm"/>
            </w:pPr>
            <w:r>
              <w:t>Wyalkatchem</w:t>
            </w:r>
          </w:p>
        </w:tc>
        <w:tc>
          <w:tcPr>
            <w:tcW w:w="2173" w:type="dxa"/>
            <w:vAlign w:val="bottom"/>
          </w:tcPr>
          <w:p>
            <w:pPr>
              <w:pStyle w:val="yTableNAm"/>
              <w:jc w:val="center"/>
              <w:rPr>
                <w:szCs w:val="22"/>
              </w:rPr>
            </w:pPr>
            <w:r>
              <w:rPr>
                <w:szCs w:val="22"/>
              </w:rPr>
              <w:t>10.073</w:t>
            </w:r>
          </w:p>
        </w:tc>
        <w:tc>
          <w:tcPr>
            <w:tcW w:w="2174" w:type="dxa"/>
            <w:vAlign w:val="bottom"/>
          </w:tcPr>
          <w:p>
            <w:pPr>
              <w:pStyle w:val="yTableNAm"/>
              <w:jc w:val="center"/>
              <w:rPr>
                <w:szCs w:val="22"/>
              </w:rPr>
            </w:pPr>
            <w:r>
              <w:rPr>
                <w:szCs w:val="22"/>
              </w:rPr>
              <w:t>12.000</w:t>
            </w:r>
          </w:p>
        </w:tc>
      </w:tr>
      <w:tr>
        <w:trPr>
          <w:cantSplit/>
        </w:trPr>
        <w:tc>
          <w:tcPr>
            <w:tcW w:w="2173" w:type="dxa"/>
          </w:tcPr>
          <w:p>
            <w:pPr>
              <w:pStyle w:val="yTableNAm"/>
            </w:pPr>
            <w:r>
              <w:t>Wyndham</w:t>
            </w:r>
          </w:p>
        </w:tc>
        <w:tc>
          <w:tcPr>
            <w:tcW w:w="2173" w:type="dxa"/>
            <w:vAlign w:val="bottom"/>
          </w:tcPr>
          <w:p>
            <w:pPr>
              <w:pStyle w:val="yTableNAm"/>
              <w:jc w:val="center"/>
              <w:rPr>
                <w:szCs w:val="22"/>
              </w:rPr>
            </w:pPr>
            <w:r>
              <w:rPr>
                <w:szCs w:val="22"/>
              </w:rPr>
              <w:t>7.434</w:t>
            </w:r>
          </w:p>
        </w:tc>
        <w:tc>
          <w:tcPr>
            <w:tcW w:w="2174" w:type="dxa"/>
            <w:vAlign w:val="bottom"/>
          </w:tcPr>
          <w:p>
            <w:pPr>
              <w:pStyle w:val="yTableNAm"/>
              <w:jc w:val="center"/>
              <w:rPr>
                <w:szCs w:val="22"/>
              </w:rPr>
            </w:pPr>
            <w:r>
              <w:rPr>
                <w:szCs w:val="22"/>
              </w:rPr>
              <w:t>12.000</w:t>
            </w:r>
          </w:p>
        </w:tc>
      </w:tr>
      <w:tr>
        <w:trPr>
          <w:cantSplit/>
        </w:trPr>
        <w:tc>
          <w:tcPr>
            <w:tcW w:w="2173" w:type="dxa"/>
            <w:tcBorders>
              <w:bottom w:val="single" w:sz="4" w:space="0" w:color="auto"/>
            </w:tcBorders>
          </w:tcPr>
          <w:p>
            <w:pPr>
              <w:pStyle w:val="yTableNAm"/>
            </w:pPr>
            <w:smartTag w:uri="urn:schemas-microsoft-com:office:smarttags" w:element="place">
              <w:smartTag w:uri="urn:schemas-microsoft-com:office:smarttags" w:element="City">
                <w:r>
                  <w:t>York</w:t>
                </w:r>
              </w:smartTag>
            </w:smartTag>
          </w:p>
        </w:tc>
        <w:tc>
          <w:tcPr>
            <w:tcW w:w="2173" w:type="dxa"/>
            <w:tcBorders>
              <w:bottom w:val="single" w:sz="4" w:space="0" w:color="auto"/>
            </w:tcBorders>
            <w:vAlign w:val="bottom"/>
          </w:tcPr>
          <w:p>
            <w:pPr>
              <w:pStyle w:val="yTableNAm"/>
              <w:jc w:val="center"/>
              <w:rPr>
                <w:szCs w:val="22"/>
              </w:rPr>
            </w:pPr>
            <w:r>
              <w:rPr>
                <w:szCs w:val="22"/>
              </w:rPr>
              <w:t>7.900</w:t>
            </w:r>
          </w:p>
        </w:tc>
        <w:tc>
          <w:tcPr>
            <w:tcW w:w="2174" w:type="dxa"/>
            <w:tcBorders>
              <w:bottom w:val="single" w:sz="4" w:space="0" w:color="auto"/>
            </w:tcBorders>
            <w:vAlign w:val="bottom"/>
          </w:tcPr>
          <w:p>
            <w:pPr>
              <w:pStyle w:val="yTableNAm"/>
              <w:jc w:val="center"/>
              <w:rPr>
                <w:szCs w:val="22"/>
              </w:rPr>
            </w:pPr>
            <w:r>
              <w:rPr>
                <w:szCs w:val="22"/>
              </w:rPr>
              <w:t>12.000</w:t>
            </w:r>
          </w:p>
        </w:tc>
      </w:tr>
    </w:tbl>
    <w:p>
      <w:pPr>
        <w:pStyle w:val="yFootnotesection"/>
      </w:pPr>
      <w:r>
        <w:tab/>
        <w:t>[Division 2 inserted in Gazette 23 Jun 2011 p. 2443-9.]</w:t>
      </w:r>
    </w:p>
    <w:p>
      <w:pPr>
        <w:pStyle w:val="yHeading3"/>
      </w:pPr>
      <w:bookmarkStart w:id="671" w:name="_Toc297540777"/>
      <w:bookmarkStart w:id="672" w:name="_Toc297541205"/>
      <w:r>
        <w:rPr>
          <w:rStyle w:val="CharSDivNo"/>
        </w:rPr>
        <w:t>Division 3</w:t>
      </w:r>
      <w:r>
        <w:rPr>
          <w:b w:val="0"/>
        </w:rPr>
        <w:t> — </w:t>
      </w:r>
      <w:r>
        <w:rPr>
          <w:rStyle w:val="CharSDivText"/>
        </w:rPr>
        <w:t>Variable charges</w:t>
      </w:r>
      <w:bookmarkEnd w:id="671"/>
      <w:bookmarkEnd w:id="672"/>
    </w:p>
    <w:p>
      <w:pPr>
        <w:pStyle w:val="yFootnoteheading"/>
      </w:pPr>
      <w:r>
        <w:tab/>
        <w:t>[Heading inserted in Gazette 23 Jun 2011 p. 2449.]</w:t>
      </w:r>
    </w:p>
    <w:tbl>
      <w:tblPr>
        <w:tblW w:w="0" w:type="auto"/>
        <w:tblInd w:w="534" w:type="dxa"/>
        <w:tblLook w:val="0000" w:firstRow="0" w:lastRow="0" w:firstColumn="0" w:lastColumn="0" w:noHBand="0" w:noVBand="0"/>
      </w:tblPr>
      <w:tblGrid>
        <w:gridCol w:w="850"/>
        <w:gridCol w:w="4236"/>
        <w:gridCol w:w="1576"/>
      </w:tblGrid>
      <w:tr>
        <w:trPr>
          <w:cantSplit/>
        </w:trPr>
        <w:tc>
          <w:tcPr>
            <w:tcW w:w="850" w:type="dxa"/>
          </w:tcPr>
          <w:p>
            <w:pPr>
              <w:pStyle w:val="yTableNAm"/>
              <w:rPr>
                <w:b/>
              </w:rPr>
            </w:pPr>
            <w:r>
              <w:rPr>
                <w:b/>
              </w:rPr>
              <w:t>11.</w:t>
            </w:r>
          </w:p>
        </w:tc>
        <w:tc>
          <w:tcPr>
            <w:tcW w:w="5812" w:type="dxa"/>
            <w:gridSpan w:val="2"/>
          </w:tcPr>
          <w:p>
            <w:pPr>
              <w:pStyle w:val="yTableNAm"/>
              <w:rPr>
                <w:b/>
              </w:rPr>
            </w:pPr>
            <w:r>
              <w:rPr>
                <w:b/>
              </w:rPr>
              <w:t>Industrial waste discharged into a sewer of the Corporation pursuant to a permit</w:t>
            </w:r>
          </w:p>
        </w:tc>
      </w:tr>
      <w:tr>
        <w:trPr>
          <w:cantSplit/>
        </w:trPr>
        <w:tc>
          <w:tcPr>
            <w:tcW w:w="850" w:type="dxa"/>
          </w:tcPr>
          <w:p>
            <w:pPr>
              <w:pStyle w:val="yTableNAm"/>
              <w:rPr>
                <w:szCs w:val="22"/>
              </w:rPr>
            </w:pPr>
          </w:p>
        </w:tc>
        <w:tc>
          <w:tcPr>
            <w:tcW w:w="4236" w:type="dxa"/>
          </w:tcPr>
          <w:p>
            <w:pPr>
              <w:pStyle w:val="yTableNAm"/>
              <w:rPr>
                <w:spacing w:val="-1"/>
              </w:rPr>
            </w:pPr>
            <w:r>
              <w:t>For industrial waste discharged into a sewer of the Corporation pursuant to a permit —</w:t>
            </w:r>
          </w:p>
        </w:tc>
        <w:tc>
          <w:tcPr>
            <w:tcW w:w="1576" w:type="dxa"/>
          </w:tcPr>
          <w:p>
            <w:pPr>
              <w:pStyle w:val="yTableNAm"/>
              <w:rPr>
                <w:szCs w:val="22"/>
              </w:rPr>
            </w:pPr>
          </w:p>
        </w:tc>
      </w:tr>
      <w:tr>
        <w:trPr>
          <w:cantSplit/>
        </w:trPr>
        <w:tc>
          <w:tcPr>
            <w:tcW w:w="850" w:type="dxa"/>
          </w:tcPr>
          <w:p>
            <w:pPr>
              <w:pStyle w:val="yTableNAm"/>
              <w:rPr>
                <w:szCs w:val="22"/>
              </w:rPr>
            </w:pPr>
          </w:p>
        </w:tc>
        <w:tc>
          <w:tcPr>
            <w:tcW w:w="4236" w:type="dxa"/>
          </w:tcPr>
          <w:p>
            <w:pPr>
              <w:pStyle w:val="yTableNAm"/>
              <w:tabs>
                <w:tab w:val="clear" w:pos="567"/>
                <w:tab w:val="left" w:pos="286"/>
                <w:tab w:val="left" w:pos="688"/>
                <w:tab w:val="right" w:leader="dot" w:pos="4820"/>
              </w:tabs>
              <w:ind w:left="702" w:hanging="702"/>
              <w:rPr>
                <w:szCs w:val="22"/>
              </w:rPr>
            </w:pPr>
            <w:r>
              <w:rPr>
                <w:szCs w:val="22"/>
              </w:rPr>
              <w:tab/>
              <w:t>(a)</w:t>
            </w:r>
            <w:r>
              <w:rPr>
                <w:szCs w:val="22"/>
              </w:rPr>
              <w:tab/>
              <w:t xml:space="preserve">for volume </w:t>
            </w:r>
            <w:r>
              <w:rPr>
                <w:szCs w:val="22"/>
              </w:rPr>
              <w:tab/>
            </w:r>
          </w:p>
        </w:tc>
        <w:tc>
          <w:tcPr>
            <w:tcW w:w="1576" w:type="dxa"/>
            <w:vAlign w:val="bottom"/>
          </w:tcPr>
          <w:p>
            <w:pPr>
              <w:pStyle w:val="yTableNAm"/>
              <w:rPr>
                <w:szCs w:val="22"/>
              </w:rPr>
            </w:pPr>
            <w:r>
              <w:rPr>
                <w:szCs w:val="22"/>
              </w:rPr>
              <w:t>127.0 c/kL</w:t>
            </w:r>
          </w:p>
        </w:tc>
      </w:tr>
      <w:tr>
        <w:trPr>
          <w:cantSplit/>
        </w:trPr>
        <w:tc>
          <w:tcPr>
            <w:tcW w:w="850" w:type="dxa"/>
          </w:tcPr>
          <w:p>
            <w:pPr>
              <w:pStyle w:val="yTableNAm"/>
              <w:rPr>
                <w:szCs w:val="22"/>
              </w:rPr>
            </w:pPr>
          </w:p>
        </w:tc>
        <w:tc>
          <w:tcPr>
            <w:tcW w:w="4236" w:type="dxa"/>
          </w:tcPr>
          <w:p>
            <w:pPr>
              <w:pStyle w:val="yTableNAm"/>
              <w:tabs>
                <w:tab w:val="clear" w:pos="567"/>
                <w:tab w:val="left" w:pos="286"/>
                <w:tab w:val="left" w:pos="688"/>
                <w:tab w:val="right" w:leader="dot" w:pos="4820"/>
              </w:tabs>
              <w:ind w:left="702" w:hanging="702"/>
              <w:rPr>
                <w:szCs w:val="22"/>
              </w:rPr>
            </w:pPr>
            <w:r>
              <w:rPr>
                <w:szCs w:val="22"/>
              </w:rPr>
              <w:tab/>
              <w:t>(b)</w:t>
            </w:r>
            <w:r>
              <w:rPr>
                <w:szCs w:val="22"/>
              </w:rPr>
              <w:tab/>
              <w:t xml:space="preserve">for B.O.D. — </w:t>
            </w:r>
          </w:p>
        </w:tc>
        <w:tc>
          <w:tcPr>
            <w:tcW w:w="1576" w:type="dxa"/>
            <w:vAlign w:val="bottom"/>
          </w:tcPr>
          <w:p>
            <w:pPr>
              <w:pStyle w:val="yTableNAm"/>
              <w:rPr>
                <w:szCs w:val="22"/>
              </w:rPr>
            </w:pPr>
          </w:p>
        </w:tc>
      </w:tr>
      <w:tr>
        <w:trPr>
          <w:cantSplit/>
        </w:trPr>
        <w:tc>
          <w:tcPr>
            <w:tcW w:w="850" w:type="dxa"/>
          </w:tcPr>
          <w:p>
            <w:pPr>
              <w:pStyle w:val="yTableNAm"/>
              <w:rPr>
                <w:szCs w:val="22"/>
              </w:rPr>
            </w:pPr>
          </w:p>
        </w:tc>
        <w:tc>
          <w:tcPr>
            <w:tcW w:w="4236" w:type="dxa"/>
          </w:tcPr>
          <w:p>
            <w:pPr>
              <w:pStyle w:val="yTableNAm"/>
              <w:tabs>
                <w:tab w:val="clear" w:pos="567"/>
                <w:tab w:val="left" w:pos="702"/>
                <w:tab w:val="left" w:pos="1216"/>
                <w:tab w:val="right" w:leader="dot" w:pos="4820"/>
              </w:tabs>
              <w:ind w:left="1256" w:hanging="1256"/>
              <w:rPr>
                <w:szCs w:val="22"/>
              </w:rPr>
            </w:pPr>
            <w:r>
              <w:rPr>
                <w:szCs w:val="22"/>
              </w:rPr>
              <w:tab/>
              <w:t>(i)</w:t>
            </w:r>
            <w:r>
              <w:rPr>
                <w:szCs w:val="22"/>
              </w:rPr>
              <w:tab/>
              <w:t xml:space="preserve">with a concentration of up to 5 kg per kL </w:t>
            </w:r>
            <w:r>
              <w:rPr>
                <w:szCs w:val="22"/>
              </w:rPr>
              <w:tab/>
            </w:r>
          </w:p>
        </w:tc>
        <w:tc>
          <w:tcPr>
            <w:tcW w:w="1576" w:type="dxa"/>
            <w:vAlign w:val="bottom"/>
          </w:tcPr>
          <w:p>
            <w:pPr>
              <w:pStyle w:val="yTableNAm"/>
              <w:rPr>
                <w:szCs w:val="22"/>
              </w:rPr>
            </w:pPr>
            <w:r>
              <w:rPr>
                <w:szCs w:val="22"/>
              </w:rPr>
              <w:t>108.0 c/kg</w:t>
            </w:r>
          </w:p>
        </w:tc>
      </w:tr>
      <w:tr>
        <w:trPr>
          <w:cantSplit/>
        </w:trPr>
        <w:tc>
          <w:tcPr>
            <w:tcW w:w="850" w:type="dxa"/>
          </w:tcPr>
          <w:p>
            <w:pPr>
              <w:pStyle w:val="yTableNAm"/>
              <w:rPr>
                <w:szCs w:val="22"/>
              </w:rPr>
            </w:pPr>
          </w:p>
        </w:tc>
        <w:tc>
          <w:tcPr>
            <w:tcW w:w="4236" w:type="dxa"/>
          </w:tcPr>
          <w:p>
            <w:pPr>
              <w:pStyle w:val="yTableNAm"/>
              <w:tabs>
                <w:tab w:val="clear" w:pos="567"/>
                <w:tab w:val="left" w:pos="702"/>
                <w:tab w:val="left" w:pos="1216"/>
                <w:tab w:val="right" w:leader="dot" w:pos="4820"/>
              </w:tabs>
              <w:ind w:left="1256" w:hanging="1256"/>
              <w:rPr>
                <w:szCs w:val="22"/>
              </w:rPr>
            </w:pPr>
            <w:r>
              <w:rPr>
                <w:szCs w:val="22"/>
              </w:rPr>
              <w:tab/>
              <w:t>(ii)</w:t>
            </w:r>
            <w:r>
              <w:rPr>
                <w:szCs w:val="22"/>
              </w:rPr>
              <w:tab/>
              <w:t xml:space="preserve">with a concentration of over 5 kg per kL </w:t>
            </w:r>
            <w:r>
              <w:rPr>
                <w:szCs w:val="22"/>
              </w:rPr>
              <w:tab/>
            </w:r>
          </w:p>
        </w:tc>
        <w:tc>
          <w:tcPr>
            <w:tcW w:w="1576" w:type="dxa"/>
            <w:vAlign w:val="bottom"/>
          </w:tcPr>
          <w:p>
            <w:pPr>
              <w:pStyle w:val="yTableNAm"/>
              <w:rPr>
                <w:szCs w:val="22"/>
              </w:rPr>
            </w:pPr>
            <w:r>
              <w:rPr>
                <w:szCs w:val="22"/>
              </w:rPr>
              <w:t>218.0 c/kg</w:t>
            </w:r>
          </w:p>
        </w:tc>
      </w:tr>
      <w:tr>
        <w:trPr>
          <w:cantSplit/>
        </w:trPr>
        <w:tc>
          <w:tcPr>
            <w:tcW w:w="850" w:type="dxa"/>
          </w:tcPr>
          <w:p>
            <w:pPr>
              <w:pStyle w:val="yTableNAm"/>
              <w:rPr>
                <w:szCs w:val="22"/>
              </w:rPr>
            </w:pPr>
          </w:p>
        </w:tc>
        <w:tc>
          <w:tcPr>
            <w:tcW w:w="4236" w:type="dxa"/>
          </w:tcPr>
          <w:p>
            <w:pPr>
              <w:pStyle w:val="yTableNAm"/>
              <w:tabs>
                <w:tab w:val="clear" w:pos="567"/>
                <w:tab w:val="left" w:pos="286"/>
                <w:tab w:val="left" w:pos="688"/>
                <w:tab w:val="right" w:leader="dot" w:pos="4820"/>
              </w:tabs>
              <w:ind w:left="702" w:hanging="702"/>
              <w:rPr>
                <w:szCs w:val="22"/>
              </w:rPr>
            </w:pPr>
            <w:r>
              <w:rPr>
                <w:szCs w:val="22"/>
              </w:rPr>
              <w:tab/>
              <w:t>(c)</w:t>
            </w:r>
            <w:r>
              <w:rPr>
                <w:szCs w:val="22"/>
              </w:rPr>
              <w:tab/>
            </w:r>
            <w:r>
              <w:rPr>
                <w:szCs w:val="22"/>
                <w:u w:val="double"/>
              </w:rPr>
              <w:t>defor</w:t>
            </w:r>
            <w:r>
              <w:rPr>
                <w:szCs w:val="22"/>
              </w:rPr>
              <w:t xml:space="preserve"> suspended solids — </w:t>
            </w:r>
          </w:p>
        </w:tc>
        <w:tc>
          <w:tcPr>
            <w:tcW w:w="1576" w:type="dxa"/>
            <w:vAlign w:val="bottom"/>
          </w:tcPr>
          <w:p>
            <w:pPr>
              <w:pStyle w:val="yTableNAm"/>
              <w:rPr>
                <w:szCs w:val="22"/>
              </w:rPr>
            </w:pPr>
          </w:p>
        </w:tc>
      </w:tr>
      <w:tr>
        <w:trPr>
          <w:cantSplit/>
        </w:trPr>
        <w:tc>
          <w:tcPr>
            <w:tcW w:w="850" w:type="dxa"/>
          </w:tcPr>
          <w:p>
            <w:pPr>
              <w:pStyle w:val="yTableNAm"/>
              <w:rPr>
                <w:szCs w:val="22"/>
              </w:rPr>
            </w:pPr>
          </w:p>
        </w:tc>
        <w:tc>
          <w:tcPr>
            <w:tcW w:w="4236" w:type="dxa"/>
          </w:tcPr>
          <w:p>
            <w:pPr>
              <w:pStyle w:val="yTableNAm"/>
              <w:tabs>
                <w:tab w:val="clear" w:pos="567"/>
                <w:tab w:val="left" w:pos="702"/>
                <w:tab w:val="left" w:pos="1216"/>
                <w:tab w:val="right" w:leader="dot" w:pos="4820"/>
              </w:tabs>
              <w:ind w:left="1256" w:hanging="1256"/>
              <w:rPr>
                <w:szCs w:val="22"/>
              </w:rPr>
            </w:pPr>
            <w:r>
              <w:rPr>
                <w:szCs w:val="22"/>
              </w:rPr>
              <w:tab/>
              <w:t>(i)</w:t>
            </w:r>
            <w:r>
              <w:rPr>
                <w:szCs w:val="22"/>
              </w:rPr>
              <w:tab/>
              <w:t xml:space="preserve">with a concentration of up to 2 kg per kL </w:t>
            </w:r>
            <w:r>
              <w:rPr>
                <w:szCs w:val="22"/>
              </w:rPr>
              <w:tab/>
            </w:r>
          </w:p>
        </w:tc>
        <w:tc>
          <w:tcPr>
            <w:tcW w:w="1576" w:type="dxa"/>
            <w:vAlign w:val="bottom"/>
          </w:tcPr>
          <w:p>
            <w:pPr>
              <w:pStyle w:val="yTableNAm"/>
              <w:rPr>
                <w:szCs w:val="22"/>
              </w:rPr>
            </w:pPr>
            <w:r>
              <w:rPr>
                <w:szCs w:val="22"/>
              </w:rPr>
              <w:t>146.0 c/kg</w:t>
            </w:r>
          </w:p>
        </w:tc>
      </w:tr>
      <w:tr>
        <w:trPr>
          <w:cantSplit/>
        </w:trPr>
        <w:tc>
          <w:tcPr>
            <w:tcW w:w="850" w:type="dxa"/>
          </w:tcPr>
          <w:p>
            <w:pPr>
              <w:pStyle w:val="yTableNAm"/>
              <w:rPr>
                <w:szCs w:val="22"/>
              </w:rPr>
            </w:pPr>
          </w:p>
        </w:tc>
        <w:tc>
          <w:tcPr>
            <w:tcW w:w="4236" w:type="dxa"/>
          </w:tcPr>
          <w:p>
            <w:pPr>
              <w:pStyle w:val="yTableNAm"/>
              <w:tabs>
                <w:tab w:val="clear" w:pos="567"/>
                <w:tab w:val="left" w:pos="702"/>
                <w:tab w:val="left" w:pos="1216"/>
                <w:tab w:val="right" w:leader="dot" w:pos="4820"/>
              </w:tabs>
              <w:ind w:left="1256" w:hanging="1256"/>
              <w:rPr>
                <w:szCs w:val="22"/>
              </w:rPr>
            </w:pPr>
            <w:r>
              <w:rPr>
                <w:szCs w:val="22"/>
              </w:rPr>
              <w:tab/>
              <w:t>(ii)</w:t>
            </w:r>
            <w:r>
              <w:rPr>
                <w:szCs w:val="22"/>
              </w:rPr>
              <w:tab/>
              <w:t xml:space="preserve">with a concentration of over 2 kg per kL </w:t>
            </w:r>
            <w:r>
              <w:rPr>
                <w:szCs w:val="22"/>
              </w:rPr>
              <w:tab/>
            </w:r>
          </w:p>
        </w:tc>
        <w:tc>
          <w:tcPr>
            <w:tcW w:w="1576" w:type="dxa"/>
            <w:vAlign w:val="bottom"/>
          </w:tcPr>
          <w:p>
            <w:pPr>
              <w:pStyle w:val="yTableNAm"/>
              <w:rPr>
                <w:szCs w:val="22"/>
              </w:rPr>
            </w:pPr>
            <w:r>
              <w:rPr>
                <w:szCs w:val="22"/>
              </w:rPr>
              <w:t>293.0 c/kg</w:t>
            </w:r>
          </w:p>
        </w:tc>
      </w:tr>
      <w:tr>
        <w:trPr>
          <w:cantSplit/>
        </w:trPr>
        <w:tc>
          <w:tcPr>
            <w:tcW w:w="850" w:type="dxa"/>
          </w:tcPr>
          <w:p>
            <w:pPr>
              <w:pStyle w:val="yTableNAm"/>
              <w:rPr>
                <w:szCs w:val="22"/>
              </w:rPr>
            </w:pPr>
          </w:p>
        </w:tc>
        <w:tc>
          <w:tcPr>
            <w:tcW w:w="4236" w:type="dxa"/>
          </w:tcPr>
          <w:p>
            <w:pPr>
              <w:pStyle w:val="yTableNAm"/>
              <w:tabs>
                <w:tab w:val="clear" w:pos="567"/>
                <w:tab w:val="left" w:pos="286"/>
                <w:tab w:val="left" w:pos="688"/>
                <w:tab w:val="right" w:leader="dot" w:pos="4820"/>
              </w:tabs>
              <w:ind w:left="702" w:hanging="702"/>
              <w:rPr>
                <w:szCs w:val="22"/>
              </w:rPr>
            </w:pPr>
            <w:r>
              <w:rPr>
                <w:szCs w:val="22"/>
              </w:rPr>
              <w:tab/>
              <w:t>(d)</w:t>
            </w:r>
            <w:r>
              <w:rPr>
                <w:szCs w:val="22"/>
              </w:rPr>
              <w:tab/>
              <w:t xml:space="preserve">for chemical oxygen demand — </w:t>
            </w:r>
          </w:p>
        </w:tc>
        <w:tc>
          <w:tcPr>
            <w:tcW w:w="1576" w:type="dxa"/>
            <w:vAlign w:val="bottom"/>
          </w:tcPr>
          <w:p>
            <w:pPr>
              <w:pStyle w:val="yTableNAm"/>
              <w:rPr>
                <w:szCs w:val="22"/>
              </w:rPr>
            </w:pPr>
          </w:p>
        </w:tc>
      </w:tr>
      <w:tr>
        <w:trPr>
          <w:cantSplit/>
        </w:trPr>
        <w:tc>
          <w:tcPr>
            <w:tcW w:w="850" w:type="dxa"/>
          </w:tcPr>
          <w:p>
            <w:pPr>
              <w:pStyle w:val="yTableNAm"/>
              <w:rPr>
                <w:szCs w:val="22"/>
              </w:rPr>
            </w:pPr>
          </w:p>
        </w:tc>
        <w:tc>
          <w:tcPr>
            <w:tcW w:w="4236" w:type="dxa"/>
          </w:tcPr>
          <w:p>
            <w:pPr>
              <w:pStyle w:val="yTableNAm"/>
              <w:tabs>
                <w:tab w:val="clear" w:pos="567"/>
                <w:tab w:val="left" w:pos="702"/>
                <w:tab w:val="left" w:pos="1216"/>
                <w:tab w:val="right" w:leader="dot" w:pos="4820"/>
              </w:tabs>
              <w:ind w:left="1256" w:hanging="1256"/>
              <w:rPr>
                <w:szCs w:val="22"/>
              </w:rPr>
            </w:pPr>
            <w:r>
              <w:rPr>
                <w:szCs w:val="22"/>
              </w:rPr>
              <w:tab/>
              <w:t>(i)</w:t>
            </w:r>
            <w:r>
              <w:rPr>
                <w:szCs w:val="22"/>
              </w:rPr>
              <w:tab/>
              <w:t xml:space="preserve">with a concentration of up to 10 kg per kL </w:t>
            </w:r>
            <w:r>
              <w:rPr>
                <w:szCs w:val="22"/>
              </w:rPr>
              <w:tab/>
            </w:r>
          </w:p>
        </w:tc>
        <w:tc>
          <w:tcPr>
            <w:tcW w:w="1576" w:type="dxa"/>
            <w:vAlign w:val="bottom"/>
          </w:tcPr>
          <w:p>
            <w:pPr>
              <w:pStyle w:val="yTableNAm"/>
              <w:rPr>
                <w:szCs w:val="22"/>
              </w:rPr>
            </w:pPr>
            <w:r>
              <w:rPr>
                <w:szCs w:val="22"/>
              </w:rPr>
              <w:t>43.0 c/kg</w:t>
            </w:r>
          </w:p>
        </w:tc>
      </w:tr>
      <w:tr>
        <w:trPr>
          <w:cantSplit/>
        </w:trPr>
        <w:tc>
          <w:tcPr>
            <w:tcW w:w="850" w:type="dxa"/>
          </w:tcPr>
          <w:p>
            <w:pPr>
              <w:pStyle w:val="yTableNAm"/>
              <w:rPr>
                <w:szCs w:val="22"/>
              </w:rPr>
            </w:pPr>
          </w:p>
        </w:tc>
        <w:tc>
          <w:tcPr>
            <w:tcW w:w="4236" w:type="dxa"/>
          </w:tcPr>
          <w:p>
            <w:pPr>
              <w:pStyle w:val="yTableNAm"/>
              <w:tabs>
                <w:tab w:val="clear" w:pos="567"/>
                <w:tab w:val="left" w:pos="702"/>
                <w:tab w:val="left" w:pos="1216"/>
                <w:tab w:val="right" w:leader="dot" w:pos="4820"/>
              </w:tabs>
              <w:ind w:left="1256" w:hanging="1256"/>
              <w:rPr>
                <w:szCs w:val="22"/>
              </w:rPr>
            </w:pPr>
            <w:r>
              <w:rPr>
                <w:szCs w:val="22"/>
              </w:rPr>
              <w:tab/>
              <w:t>(ii)</w:t>
            </w:r>
            <w:r>
              <w:rPr>
                <w:szCs w:val="22"/>
              </w:rPr>
              <w:tab/>
              <w:t xml:space="preserve">with a concentration of over 10 kg per kL </w:t>
            </w:r>
            <w:r>
              <w:rPr>
                <w:szCs w:val="22"/>
              </w:rPr>
              <w:tab/>
            </w:r>
          </w:p>
        </w:tc>
        <w:tc>
          <w:tcPr>
            <w:tcW w:w="1576" w:type="dxa"/>
            <w:vAlign w:val="bottom"/>
          </w:tcPr>
          <w:p>
            <w:pPr>
              <w:pStyle w:val="yTableNAm"/>
              <w:rPr>
                <w:szCs w:val="22"/>
              </w:rPr>
            </w:pPr>
            <w:r>
              <w:rPr>
                <w:szCs w:val="22"/>
              </w:rPr>
              <w:t>88.0 c/kg</w:t>
            </w:r>
          </w:p>
        </w:tc>
      </w:tr>
      <w:tr>
        <w:trPr>
          <w:cantSplit/>
        </w:trPr>
        <w:tc>
          <w:tcPr>
            <w:tcW w:w="850" w:type="dxa"/>
          </w:tcPr>
          <w:p>
            <w:pPr>
              <w:pStyle w:val="yTableNAm"/>
              <w:rPr>
                <w:szCs w:val="22"/>
              </w:rPr>
            </w:pPr>
          </w:p>
        </w:tc>
        <w:tc>
          <w:tcPr>
            <w:tcW w:w="4236" w:type="dxa"/>
          </w:tcPr>
          <w:p>
            <w:pPr>
              <w:pStyle w:val="yTableNAm"/>
              <w:tabs>
                <w:tab w:val="clear" w:pos="567"/>
                <w:tab w:val="left" w:pos="286"/>
                <w:tab w:val="left" w:pos="688"/>
                <w:tab w:val="right" w:leader="dot" w:pos="4820"/>
              </w:tabs>
              <w:ind w:left="702" w:hanging="702"/>
              <w:rPr>
                <w:szCs w:val="22"/>
              </w:rPr>
            </w:pPr>
            <w:r>
              <w:rPr>
                <w:szCs w:val="22"/>
              </w:rPr>
              <w:tab/>
              <w:t>(e)</w:t>
            </w:r>
            <w:r>
              <w:rPr>
                <w:szCs w:val="22"/>
              </w:rPr>
              <w:tab/>
              <w:t xml:space="preserve">for oil and grease — </w:t>
            </w:r>
          </w:p>
        </w:tc>
        <w:tc>
          <w:tcPr>
            <w:tcW w:w="1576" w:type="dxa"/>
            <w:vAlign w:val="bottom"/>
          </w:tcPr>
          <w:p>
            <w:pPr>
              <w:pStyle w:val="yTableNAm"/>
              <w:rPr>
                <w:szCs w:val="22"/>
              </w:rPr>
            </w:pPr>
          </w:p>
        </w:tc>
      </w:tr>
      <w:tr>
        <w:trPr>
          <w:cantSplit/>
        </w:trPr>
        <w:tc>
          <w:tcPr>
            <w:tcW w:w="850" w:type="dxa"/>
          </w:tcPr>
          <w:p>
            <w:pPr>
              <w:pStyle w:val="yTableNAm"/>
              <w:rPr>
                <w:szCs w:val="22"/>
              </w:rPr>
            </w:pPr>
          </w:p>
        </w:tc>
        <w:tc>
          <w:tcPr>
            <w:tcW w:w="4236" w:type="dxa"/>
          </w:tcPr>
          <w:p>
            <w:pPr>
              <w:pStyle w:val="yTableNAm"/>
              <w:tabs>
                <w:tab w:val="clear" w:pos="567"/>
                <w:tab w:val="left" w:pos="702"/>
                <w:tab w:val="left" w:pos="1216"/>
                <w:tab w:val="right" w:leader="dot" w:pos="4820"/>
              </w:tabs>
              <w:ind w:left="1256" w:hanging="1256"/>
              <w:rPr>
                <w:szCs w:val="22"/>
              </w:rPr>
            </w:pPr>
            <w:r>
              <w:rPr>
                <w:szCs w:val="22"/>
              </w:rPr>
              <w:tab/>
              <w:t>(i)</w:t>
            </w:r>
            <w:r>
              <w:rPr>
                <w:szCs w:val="22"/>
              </w:rPr>
              <w:tab/>
              <w:t>with a concentration of up to 0.3 kg per kL …..............</w:t>
            </w:r>
          </w:p>
        </w:tc>
        <w:tc>
          <w:tcPr>
            <w:tcW w:w="1576" w:type="dxa"/>
            <w:vAlign w:val="bottom"/>
          </w:tcPr>
          <w:p>
            <w:pPr>
              <w:pStyle w:val="yTableNAm"/>
              <w:rPr>
                <w:szCs w:val="22"/>
              </w:rPr>
            </w:pPr>
            <w:r>
              <w:rPr>
                <w:szCs w:val="22"/>
              </w:rPr>
              <w:t>131.0 c/kg</w:t>
            </w:r>
          </w:p>
        </w:tc>
      </w:tr>
      <w:tr>
        <w:trPr>
          <w:cantSplit/>
        </w:trPr>
        <w:tc>
          <w:tcPr>
            <w:tcW w:w="850" w:type="dxa"/>
          </w:tcPr>
          <w:p>
            <w:pPr>
              <w:pStyle w:val="yTableNAm"/>
              <w:rPr>
                <w:szCs w:val="22"/>
              </w:rPr>
            </w:pPr>
          </w:p>
        </w:tc>
        <w:tc>
          <w:tcPr>
            <w:tcW w:w="4236" w:type="dxa"/>
          </w:tcPr>
          <w:p>
            <w:pPr>
              <w:pStyle w:val="yTableNAm"/>
              <w:tabs>
                <w:tab w:val="clear" w:pos="567"/>
                <w:tab w:val="left" w:pos="702"/>
                <w:tab w:val="left" w:pos="1216"/>
                <w:tab w:val="right" w:leader="dot" w:pos="4820"/>
              </w:tabs>
              <w:ind w:left="1256" w:hanging="1256"/>
              <w:rPr>
                <w:szCs w:val="22"/>
              </w:rPr>
            </w:pPr>
            <w:r>
              <w:rPr>
                <w:szCs w:val="22"/>
              </w:rPr>
              <w:tab/>
              <w:t>(ii)</w:t>
            </w:r>
            <w:r>
              <w:rPr>
                <w:szCs w:val="22"/>
              </w:rPr>
              <w:tab/>
              <w:t xml:space="preserve">with a concentration over 0.3 kg per kL but not over 0.6 kg per kL </w:t>
            </w:r>
            <w:r>
              <w:rPr>
                <w:szCs w:val="22"/>
              </w:rPr>
              <w:tab/>
            </w:r>
          </w:p>
        </w:tc>
        <w:tc>
          <w:tcPr>
            <w:tcW w:w="1576" w:type="dxa"/>
            <w:vAlign w:val="bottom"/>
          </w:tcPr>
          <w:p>
            <w:pPr>
              <w:pStyle w:val="yTableNAm"/>
              <w:rPr>
                <w:szCs w:val="22"/>
              </w:rPr>
            </w:pPr>
            <w:r>
              <w:rPr>
                <w:szCs w:val="22"/>
              </w:rPr>
              <w:t>261.0 c/kg</w:t>
            </w:r>
          </w:p>
        </w:tc>
      </w:tr>
      <w:tr>
        <w:trPr>
          <w:cantSplit/>
        </w:trPr>
        <w:tc>
          <w:tcPr>
            <w:tcW w:w="850" w:type="dxa"/>
          </w:tcPr>
          <w:p>
            <w:pPr>
              <w:pStyle w:val="yTableNAm"/>
              <w:rPr>
                <w:szCs w:val="22"/>
              </w:rPr>
            </w:pPr>
          </w:p>
        </w:tc>
        <w:tc>
          <w:tcPr>
            <w:tcW w:w="4236" w:type="dxa"/>
          </w:tcPr>
          <w:p>
            <w:pPr>
              <w:pStyle w:val="yTableNAm"/>
              <w:tabs>
                <w:tab w:val="clear" w:pos="567"/>
                <w:tab w:val="left" w:pos="702"/>
                <w:tab w:val="left" w:pos="1216"/>
                <w:tab w:val="right" w:leader="dot" w:pos="4820"/>
              </w:tabs>
              <w:ind w:left="1256" w:hanging="1256"/>
              <w:rPr>
                <w:szCs w:val="22"/>
              </w:rPr>
            </w:pPr>
            <w:r>
              <w:rPr>
                <w:szCs w:val="22"/>
              </w:rPr>
              <w:tab/>
              <w:t>(iii)</w:t>
            </w:r>
            <w:r>
              <w:rPr>
                <w:szCs w:val="22"/>
              </w:rPr>
              <w:tab/>
              <w:t xml:space="preserve">with a concentration of over 0.6 kg per kL </w:t>
            </w:r>
            <w:r>
              <w:rPr>
                <w:szCs w:val="22"/>
              </w:rPr>
              <w:tab/>
            </w:r>
          </w:p>
        </w:tc>
        <w:tc>
          <w:tcPr>
            <w:tcW w:w="1576" w:type="dxa"/>
            <w:vAlign w:val="bottom"/>
          </w:tcPr>
          <w:p>
            <w:pPr>
              <w:pStyle w:val="yTableNAm"/>
              <w:rPr>
                <w:szCs w:val="22"/>
              </w:rPr>
            </w:pPr>
            <w:r>
              <w:rPr>
                <w:szCs w:val="22"/>
              </w:rPr>
              <w:t>521.0 c/kg</w:t>
            </w:r>
          </w:p>
        </w:tc>
      </w:tr>
      <w:tr>
        <w:trPr>
          <w:cantSplit/>
        </w:trPr>
        <w:tc>
          <w:tcPr>
            <w:tcW w:w="850" w:type="dxa"/>
          </w:tcPr>
          <w:p>
            <w:pPr>
              <w:pStyle w:val="yTableNAm"/>
              <w:rPr>
                <w:szCs w:val="22"/>
              </w:rPr>
            </w:pPr>
          </w:p>
        </w:tc>
        <w:tc>
          <w:tcPr>
            <w:tcW w:w="4236" w:type="dxa"/>
          </w:tcPr>
          <w:p>
            <w:pPr>
              <w:pStyle w:val="yTableNAm"/>
              <w:tabs>
                <w:tab w:val="clear" w:pos="567"/>
                <w:tab w:val="left" w:pos="286"/>
                <w:tab w:val="left" w:pos="688"/>
                <w:tab w:val="right" w:leader="dot" w:pos="4820"/>
              </w:tabs>
              <w:ind w:left="702" w:hanging="702"/>
              <w:rPr>
                <w:szCs w:val="22"/>
              </w:rPr>
            </w:pPr>
            <w:r>
              <w:rPr>
                <w:szCs w:val="22"/>
              </w:rPr>
              <w:tab/>
              <w:t>(f)</w:t>
            </w:r>
            <w:r>
              <w:rPr>
                <w:szCs w:val="22"/>
              </w:rPr>
              <w:tab/>
              <w:t xml:space="preserve">for acidity (pH &lt; 6) — </w:t>
            </w:r>
          </w:p>
        </w:tc>
        <w:tc>
          <w:tcPr>
            <w:tcW w:w="1576" w:type="dxa"/>
            <w:vAlign w:val="bottom"/>
          </w:tcPr>
          <w:p>
            <w:pPr>
              <w:pStyle w:val="yTableNAm"/>
              <w:rPr>
                <w:szCs w:val="22"/>
              </w:rPr>
            </w:pPr>
          </w:p>
        </w:tc>
      </w:tr>
      <w:tr>
        <w:trPr>
          <w:cantSplit/>
        </w:trPr>
        <w:tc>
          <w:tcPr>
            <w:tcW w:w="850" w:type="dxa"/>
          </w:tcPr>
          <w:p>
            <w:pPr>
              <w:pStyle w:val="yTableNAm"/>
              <w:rPr>
                <w:szCs w:val="22"/>
              </w:rPr>
            </w:pPr>
          </w:p>
        </w:tc>
        <w:tc>
          <w:tcPr>
            <w:tcW w:w="4236" w:type="dxa"/>
          </w:tcPr>
          <w:p>
            <w:pPr>
              <w:pStyle w:val="yTableNAm"/>
              <w:tabs>
                <w:tab w:val="clear" w:pos="567"/>
                <w:tab w:val="left" w:pos="702"/>
                <w:tab w:val="left" w:pos="1216"/>
                <w:tab w:val="right" w:leader="dot" w:pos="4820"/>
              </w:tabs>
              <w:ind w:left="1256" w:hanging="1256"/>
              <w:rPr>
                <w:szCs w:val="22"/>
              </w:rPr>
            </w:pPr>
            <w:r>
              <w:rPr>
                <w:szCs w:val="22"/>
              </w:rPr>
              <w:tab/>
              <w:t>(i)</w:t>
            </w:r>
            <w:r>
              <w:rPr>
                <w:szCs w:val="22"/>
              </w:rPr>
              <w:tab/>
              <w:t xml:space="preserve">with a concentration of up to 0.1 kg per kL </w:t>
            </w:r>
            <w:r>
              <w:rPr>
                <w:szCs w:val="22"/>
              </w:rPr>
              <w:tab/>
            </w:r>
          </w:p>
        </w:tc>
        <w:tc>
          <w:tcPr>
            <w:tcW w:w="1576" w:type="dxa"/>
            <w:vAlign w:val="bottom"/>
          </w:tcPr>
          <w:p>
            <w:pPr>
              <w:pStyle w:val="yTableNAm"/>
              <w:rPr>
                <w:szCs w:val="22"/>
              </w:rPr>
            </w:pPr>
            <w:r>
              <w:rPr>
                <w:szCs w:val="22"/>
              </w:rPr>
              <w:t>38.0 c/kg</w:t>
            </w:r>
          </w:p>
        </w:tc>
      </w:tr>
      <w:tr>
        <w:trPr>
          <w:cantSplit/>
        </w:trPr>
        <w:tc>
          <w:tcPr>
            <w:tcW w:w="850" w:type="dxa"/>
          </w:tcPr>
          <w:p>
            <w:pPr>
              <w:pStyle w:val="yTableNAm"/>
              <w:rPr>
                <w:szCs w:val="22"/>
              </w:rPr>
            </w:pPr>
          </w:p>
        </w:tc>
        <w:tc>
          <w:tcPr>
            <w:tcW w:w="4236" w:type="dxa"/>
          </w:tcPr>
          <w:p>
            <w:pPr>
              <w:pStyle w:val="yTableNAm"/>
              <w:tabs>
                <w:tab w:val="clear" w:pos="567"/>
                <w:tab w:val="left" w:pos="702"/>
                <w:tab w:val="left" w:pos="1216"/>
                <w:tab w:val="right" w:leader="dot" w:pos="4820"/>
              </w:tabs>
              <w:ind w:left="1256" w:hanging="1256"/>
              <w:rPr>
                <w:szCs w:val="22"/>
              </w:rPr>
            </w:pPr>
            <w:r>
              <w:rPr>
                <w:szCs w:val="22"/>
              </w:rPr>
              <w:tab/>
              <w:t>(ii)</w:t>
            </w:r>
            <w:r>
              <w:rPr>
                <w:szCs w:val="22"/>
              </w:rPr>
              <w:tab/>
              <w:t xml:space="preserve">with a concentration over 0.1 kg per kL but not over 0.3 kg per kL </w:t>
            </w:r>
            <w:r>
              <w:rPr>
                <w:szCs w:val="22"/>
              </w:rPr>
              <w:tab/>
            </w:r>
          </w:p>
        </w:tc>
        <w:tc>
          <w:tcPr>
            <w:tcW w:w="1576" w:type="dxa"/>
            <w:vAlign w:val="bottom"/>
          </w:tcPr>
          <w:p>
            <w:pPr>
              <w:pStyle w:val="yTableNAm"/>
              <w:rPr>
                <w:szCs w:val="22"/>
              </w:rPr>
            </w:pPr>
            <w:r>
              <w:rPr>
                <w:szCs w:val="22"/>
              </w:rPr>
              <w:t>76.0 c/kg</w:t>
            </w:r>
          </w:p>
        </w:tc>
      </w:tr>
      <w:tr>
        <w:trPr>
          <w:cantSplit/>
        </w:trPr>
        <w:tc>
          <w:tcPr>
            <w:tcW w:w="850" w:type="dxa"/>
          </w:tcPr>
          <w:p>
            <w:pPr>
              <w:pStyle w:val="yTableNAm"/>
              <w:rPr>
                <w:szCs w:val="22"/>
              </w:rPr>
            </w:pPr>
          </w:p>
        </w:tc>
        <w:tc>
          <w:tcPr>
            <w:tcW w:w="4236" w:type="dxa"/>
          </w:tcPr>
          <w:p>
            <w:pPr>
              <w:pStyle w:val="yTableNAm"/>
              <w:tabs>
                <w:tab w:val="clear" w:pos="567"/>
                <w:tab w:val="left" w:pos="702"/>
                <w:tab w:val="left" w:pos="1216"/>
                <w:tab w:val="right" w:leader="dot" w:pos="4820"/>
              </w:tabs>
              <w:ind w:left="1256" w:hanging="1256"/>
              <w:rPr>
                <w:szCs w:val="22"/>
              </w:rPr>
            </w:pPr>
            <w:r>
              <w:rPr>
                <w:szCs w:val="22"/>
              </w:rPr>
              <w:tab/>
              <w:t>(iii)</w:t>
            </w:r>
            <w:r>
              <w:rPr>
                <w:szCs w:val="22"/>
              </w:rPr>
              <w:tab/>
              <w:t xml:space="preserve">with a concentration of over 0.3 kg per kL </w:t>
            </w:r>
            <w:r>
              <w:rPr>
                <w:szCs w:val="22"/>
              </w:rPr>
              <w:tab/>
            </w:r>
          </w:p>
        </w:tc>
        <w:tc>
          <w:tcPr>
            <w:tcW w:w="1576" w:type="dxa"/>
            <w:vAlign w:val="bottom"/>
          </w:tcPr>
          <w:p>
            <w:pPr>
              <w:pStyle w:val="yTableNAm"/>
              <w:rPr>
                <w:szCs w:val="22"/>
              </w:rPr>
            </w:pPr>
            <w:r>
              <w:rPr>
                <w:szCs w:val="22"/>
              </w:rPr>
              <w:t>152.0 c/kg</w:t>
            </w:r>
          </w:p>
        </w:tc>
      </w:tr>
      <w:tr>
        <w:trPr>
          <w:cantSplit/>
        </w:trPr>
        <w:tc>
          <w:tcPr>
            <w:tcW w:w="850" w:type="dxa"/>
          </w:tcPr>
          <w:p>
            <w:pPr>
              <w:pStyle w:val="yTableNAm"/>
              <w:rPr>
                <w:szCs w:val="22"/>
              </w:rPr>
            </w:pPr>
          </w:p>
        </w:tc>
        <w:tc>
          <w:tcPr>
            <w:tcW w:w="4236" w:type="dxa"/>
          </w:tcPr>
          <w:p>
            <w:pPr>
              <w:pStyle w:val="yTableNAm"/>
              <w:tabs>
                <w:tab w:val="clear" w:pos="567"/>
                <w:tab w:val="left" w:pos="286"/>
                <w:tab w:val="left" w:pos="688"/>
                <w:tab w:val="right" w:leader="dot" w:pos="4820"/>
              </w:tabs>
              <w:ind w:left="702" w:hanging="702"/>
              <w:rPr>
                <w:szCs w:val="22"/>
              </w:rPr>
            </w:pPr>
            <w:r>
              <w:rPr>
                <w:szCs w:val="22"/>
              </w:rPr>
              <w:tab/>
              <w:t>(g)</w:t>
            </w:r>
            <w:r>
              <w:rPr>
                <w:szCs w:val="22"/>
              </w:rPr>
              <w:tab/>
              <w:t xml:space="preserve">for alkalinity (pH &gt; 10) — </w:t>
            </w:r>
          </w:p>
        </w:tc>
        <w:tc>
          <w:tcPr>
            <w:tcW w:w="1576" w:type="dxa"/>
            <w:vAlign w:val="bottom"/>
          </w:tcPr>
          <w:p>
            <w:pPr>
              <w:pStyle w:val="yTableNAm"/>
              <w:rPr>
                <w:szCs w:val="22"/>
              </w:rPr>
            </w:pPr>
          </w:p>
        </w:tc>
      </w:tr>
      <w:tr>
        <w:trPr>
          <w:cantSplit/>
        </w:trPr>
        <w:tc>
          <w:tcPr>
            <w:tcW w:w="850" w:type="dxa"/>
          </w:tcPr>
          <w:p>
            <w:pPr>
              <w:pStyle w:val="yTableNAm"/>
              <w:rPr>
                <w:szCs w:val="22"/>
              </w:rPr>
            </w:pPr>
          </w:p>
        </w:tc>
        <w:tc>
          <w:tcPr>
            <w:tcW w:w="4236" w:type="dxa"/>
          </w:tcPr>
          <w:p>
            <w:pPr>
              <w:pStyle w:val="yTableNAm"/>
              <w:tabs>
                <w:tab w:val="clear" w:pos="567"/>
                <w:tab w:val="left" w:pos="702"/>
                <w:tab w:val="left" w:pos="1216"/>
                <w:tab w:val="right" w:leader="dot" w:pos="4820"/>
              </w:tabs>
              <w:ind w:left="1256" w:hanging="1256"/>
              <w:rPr>
                <w:szCs w:val="22"/>
              </w:rPr>
            </w:pPr>
            <w:r>
              <w:rPr>
                <w:szCs w:val="22"/>
              </w:rPr>
              <w:tab/>
              <w:t>(i)</w:t>
            </w:r>
            <w:r>
              <w:rPr>
                <w:szCs w:val="22"/>
              </w:rPr>
              <w:tab/>
              <w:t xml:space="preserve">with a concentration of up to 0.1 kg per kL </w:t>
            </w:r>
            <w:r>
              <w:rPr>
                <w:szCs w:val="22"/>
              </w:rPr>
              <w:tab/>
            </w:r>
          </w:p>
        </w:tc>
        <w:tc>
          <w:tcPr>
            <w:tcW w:w="1576" w:type="dxa"/>
            <w:vAlign w:val="bottom"/>
          </w:tcPr>
          <w:p>
            <w:pPr>
              <w:pStyle w:val="yTableNAm"/>
              <w:rPr>
                <w:szCs w:val="22"/>
              </w:rPr>
            </w:pPr>
            <w:r>
              <w:rPr>
                <w:szCs w:val="22"/>
              </w:rPr>
              <w:t>14.0 c/kg</w:t>
            </w:r>
          </w:p>
        </w:tc>
      </w:tr>
      <w:tr>
        <w:trPr>
          <w:cantSplit/>
        </w:trPr>
        <w:tc>
          <w:tcPr>
            <w:tcW w:w="850" w:type="dxa"/>
          </w:tcPr>
          <w:p>
            <w:pPr>
              <w:pStyle w:val="yTableNAm"/>
              <w:rPr>
                <w:szCs w:val="22"/>
              </w:rPr>
            </w:pPr>
          </w:p>
        </w:tc>
        <w:tc>
          <w:tcPr>
            <w:tcW w:w="4236" w:type="dxa"/>
          </w:tcPr>
          <w:p>
            <w:pPr>
              <w:pStyle w:val="yTableNAm"/>
              <w:tabs>
                <w:tab w:val="clear" w:pos="567"/>
                <w:tab w:val="left" w:pos="702"/>
                <w:tab w:val="left" w:pos="1216"/>
                <w:tab w:val="right" w:leader="dot" w:pos="4820"/>
              </w:tabs>
              <w:ind w:left="1256" w:hanging="1256"/>
              <w:rPr>
                <w:szCs w:val="22"/>
              </w:rPr>
            </w:pPr>
            <w:r>
              <w:rPr>
                <w:szCs w:val="22"/>
              </w:rPr>
              <w:tab/>
              <w:t>(ii)</w:t>
            </w:r>
            <w:r>
              <w:rPr>
                <w:szCs w:val="22"/>
              </w:rPr>
              <w:tab/>
              <w:t xml:space="preserve">with a concentration over 0.1 kg per kL but not over 0.2 kg per kL </w:t>
            </w:r>
            <w:r>
              <w:rPr>
                <w:szCs w:val="22"/>
              </w:rPr>
              <w:tab/>
            </w:r>
          </w:p>
        </w:tc>
        <w:tc>
          <w:tcPr>
            <w:tcW w:w="1576" w:type="dxa"/>
            <w:vAlign w:val="bottom"/>
          </w:tcPr>
          <w:p>
            <w:pPr>
              <w:pStyle w:val="yTableNAm"/>
              <w:rPr>
                <w:szCs w:val="22"/>
              </w:rPr>
            </w:pPr>
            <w:r>
              <w:rPr>
                <w:szCs w:val="22"/>
              </w:rPr>
              <w:t>28.0 c/kg</w:t>
            </w:r>
          </w:p>
        </w:tc>
      </w:tr>
      <w:tr>
        <w:trPr>
          <w:cantSplit/>
        </w:trPr>
        <w:tc>
          <w:tcPr>
            <w:tcW w:w="850" w:type="dxa"/>
          </w:tcPr>
          <w:p>
            <w:pPr>
              <w:pStyle w:val="yTableNAm"/>
              <w:rPr>
                <w:szCs w:val="22"/>
              </w:rPr>
            </w:pPr>
          </w:p>
        </w:tc>
        <w:tc>
          <w:tcPr>
            <w:tcW w:w="4236" w:type="dxa"/>
          </w:tcPr>
          <w:p>
            <w:pPr>
              <w:pStyle w:val="yTableNAm"/>
              <w:tabs>
                <w:tab w:val="clear" w:pos="567"/>
                <w:tab w:val="left" w:pos="702"/>
                <w:tab w:val="left" w:pos="1216"/>
                <w:tab w:val="right" w:leader="dot" w:pos="4820"/>
              </w:tabs>
              <w:ind w:left="1256" w:hanging="1256"/>
              <w:rPr>
                <w:szCs w:val="22"/>
              </w:rPr>
            </w:pPr>
            <w:r>
              <w:rPr>
                <w:szCs w:val="22"/>
              </w:rPr>
              <w:tab/>
              <w:t>(iii)</w:t>
            </w:r>
            <w:r>
              <w:rPr>
                <w:szCs w:val="22"/>
              </w:rPr>
              <w:tab/>
              <w:t xml:space="preserve">with a concentration of over 0.2 kg per kL </w:t>
            </w:r>
            <w:r>
              <w:rPr>
                <w:szCs w:val="22"/>
              </w:rPr>
              <w:tab/>
            </w:r>
          </w:p>
        </w:tc>
        <w:tc>
          <w:tcPr>
            <w:tcW w:w="1576" w:type="dxa"/>
            <w:vAlign w:val="bottom"/>
          </w:tcPr>
          <w:p>
            <w:pPr>
              <w:pStyle w:val="yTableNAm"/>
              <w:rPr>
                <w:szCs w:val="22"/>
              </w:rPr>
            </w:pPr>
            <w:r>
              <w:rPr>
                <w:szCs w:val="22"/>
              </w:rPr>
              <w:t>55.0 c/kg</w:t>
            </w:r>
          </w:p>
        </w:tc>
      </w:tr>
      <w:tr>
        <w:trPr>
          <w:cantSplit/>
        </w:trPr>
        <w:tc>
          <w:tcPr>
            <w:tcW w:w="850" w:type="dxa"/>
          </w:tcPr>
          <w:p>
            <w:pPr>
              <w:pStyle w:val="yTableNAm"/>
              <w:rPr>
                <w:szCs w:val="22"/>
              </w:rPr>
            </w:pPr>
          </w:p>
        </w:tc>
        <w:tc>
          <w:tcPr>
            <w:tcW w:w="4236" w:type="dxa"/>
          </w:tcPr>
          <w:p>
            <w:pPr>
              <w:pStyle w:val="yTableNAm"/>
              <w:tabs>
                <w:tab w:val="clear" w:pos="567"/>
                <w:tab w:val="left" w:pos="286"/>
                <w:tab w:val="left" w:pos="688"/>
                <w:tab w:val="right" w:leader="dot" w:pos="4820"/>
              </w:tabs>
              <w:ind w:left="702" w:hanging="702"/>
              <w:rPr>
                <w:szCs w:val="22"/>
              </w:rPr>
            </w:pPr>
            <w:r>
              <w:rPr>
                <w:szCs w:val="22"/>
              </w:rPr>
              <w:tab/>
              <w:t>(h)</w:t>
            </w:r>
            <w:r>
              <w:rPr>
                <w:szCs w:val="22"/>
              </w:rPr>
              <w:tab/>
              <w:t xml:space="preserve">for nitrogen </w:t>
            </w:r>
            <w:r>
              <w:rPr>
                <w:szCs w:val="22"/>
              </w:rPr>
              <w:tab/>
            </w:r>
          </w:p>
        </w:tc>
        <w:tc>
          <w:tcPr>
            <w:tcW w:w="1576" w:type="dxa"/>
            <w:vAlign w:val="bottom"/>
          </w:tcPr>
          <w:p>
            <w:pPr>
              <w:pStyle w:val="yTableNAm"/>
              <w:rPr>
                <w:szCs w:val="22"/>
              </w:rPr>
            </w:pPr>
            <w:r>
              <w:rPr>
                <w:szCs w:val="22"/>
              </w:rPr>
              <w:t>118.0 c/kg</w:t>
            </w:r>
          </w:p>
        </w:tc>
      </w:tr>
      <w:tr>
        <w:trPr>
          <w:cantSplit/>
        </w:trPr>
        <w:tc>
          <w:tcPr>
            <w:tcW w:w="850" w:type="dxa"/>
          </w:tcPr>
          <w:p>
            <w:pPr>
              <w:pStyle w:val="yTableNAm"/>
              <w:rPr>
                <w:szCs w:val="22"/>
              </w:rPr>
            </w:pPr>
          </w:p>
        </w:tc>
        <w:tc>
          <w:tcPr>
            <w:tcW w:w="4236" w:type="dxa"/>
          </w:tcPr>
          <w:p>
            <w:pPr>
              <w:pStyle w:val="yTableNAm"/>
              <w:tabs>
                <w:tab w:val="clear" w:pos="567"/>
                <w:tab w:val="left" w:pos="286"/>
                <w:tab w:val="left" w:pos="688"/>
                <w:tab w:val="right" w:leader="dot" w:pos="4820"/>
              </w:tabs>
              <w:ind w:left="702" w:hanging="702"/>
              <w:rPr>
                <w:szCs w:val="22"/>
              </w:rPr>
            </w:pPr>
            <w:r>
              <w:rPr>
                <w:szCs w:val="22"/>
              </w:rPr>
              <w:tab/>
              <w:t>(i)</w:t>
            </w:r>
            <w:r>
              <w:rPr>
                <w:szCs w:val="22"/>
              </w:rPr>
              <w:tab/>
              <w:t xml:space="preserve">for phosphorus </w:t>
            </w:r>
            <w:r>
              <w:rPr>
                <w:szCs w:val="22"/>
              </w:rPr>
              <w:tab/>
            </w:r>
          </w:p>
        </w:tc>
        <w:tc>
          <w:tcPr>
            <w:tcW w:w="1576" w:type="dxa"/>
            <w:vAlign w:val="bottom"/>
          </w:tcPr>
          <w:p>
            <w:pPr>
              <w:pStyle w:val="yTableNAm"/>
              <w:rPr>
                <w:szCs w:val="22"/>
              </w:rPr>
            </w:pPr>
            <w:r>
              <w:rPr>
                <w:szCs w:val="22"/>
              </w:rPr>
              <w:t>34.0 c/kg</w:t>
            </w:r>
          </w:p>
        </w:tc>
      </w:tr>
      <w:tr>
        <w:trPr>
          <w:cantSplit/>
        </w:trPr>
        <w:tc>
          <w:tcPr>
            <w:tcW w:w="850" w:type="dxa"/>
          </w:tcPr>
          <w:p>
            <w:pPr>
              <w:pStyle w:val="yTableNAm"/>
              <w:rPr>
                <w:szCs w:val="22"/>
              </w:rPr>
            </w:pPr>
          </w:p>
        </w:tc>
        <w:tc>
          <w:tcPr>
            <w:tcW w:w="4236" w:type="dxa"/>
          </w:tcPr>
          <w:p>
            <w:pPr>
              <w:pStyle w:val="yTableNAm"/>
              <w:tabs>
                <w:tab w:val="clear" w:pos="567"/>
                <w:tab w:val="left" w:pos="286"/>
                <w:tab w:val="left" w:pos="688"/>
                <w:tab w:val="right" w:leader="dot" w:pos="4820"/>
              </w:tabs>
              <w:ind w:left="702" w:hanging="702"/>
              <w:rPr>
                <w:szCs w:val="22"/>
              </w:rPr>
            </w:pPr>
            <w:r>
              <w:rPr>
                <w:szCs w:val="22"/>
              </w:rPr>
              <w:tab/>
              <w:t>(j)</w:t>
            </w:r>
            <w:r>
              <w:rPr>
                <w:szCs w:val="22"/>
              </w:rPr>
              <w:tab/>
              <w:t xml:space="preserve">for sulphate — </w:t>
            </w:r>
          </w:p>
        </w:tc>
        <w:tc>
          <w:tcPr>
            <w:tcW w:w="1576" w:type="dxa"/>
            <w:vAlign w:val="bottom"/>
          </w:tcPr>
          <w:p>
            <w:pPr>
              <w:pStyle w:val="yTableNAm"/>
              <w:rPr>
                <w:szCs w:val="22"/>
              </w:rPr>
            </w:pPr>
          </w:p>
        </w:tc>
      </w:tr>
      <w:tr>
        <w:trPr>
          <w:cantSplit/>
        </w:trPr>
        <w:tc>
          <w:tcPr>
            <w:tcW w:w="850" w:type="dxa"/>
          </w:tcPr>
          <w:p>
            <w:pPr>
              <w:pStyle w:val="yTableNAm"/>
              <w:rPr>
                <w:szCs w:val="22"/>
              </w:rPr>
            </w:pPr>
          </w:p>
        </w:tc>
        <w:tc>
          <w:tcPr>
            <w:tcW w:w="4236" w:type="dxa"/>
          </w:tcPr>
          <w:p>
            <w:pPr>
              <w:pStyle w:val="yTableNAm"/>
              <w:tabs>
                <w:tab w:val="clear" w:pos="567"/>
                <w:tab w:val="left" w:pos="702"/>
                <w:tab w:val="left" w:pos="1216"/>
                <w:tab w:val="right" w:leader="dot" w:pos="4820"/>
              </w:tabs>
              <w:ind w:left="1256" w:hanging="1256"/>
              <w:rPr>
                <w:szCs w:val="22"/>
              </w:rPr>
            </w:pPr>
            <w:r>
              <w:rPr>
                <w:szCs w:val="22"/>
              </w:rPr>
              <w:tab/>
              <w:t>(i)</w:t>
            </w:r>
            <w:r>
              <w:rPr>
                <w:szCs w:val="22"/>
              </w:rPr>
              <w:tab/>
              <w:t xml:space="preserve">with a concentration of up to 0.05 kg per kL </w:t>
            </w:r>
            <w:r>
              <w:rPr>
                <w:szCs w:val="22"/>
              </w:rPr>
              <w:tab/>
            </w:r>
          </w:p>
        </w:tc>
        <w:tc>
          <w:tcPr>
            <w:tcW w:w="1576" w:type="dxa"/>
            <w:vAlign w:val="bottom"/>
          </w:tcPr>
          <w:p>
            <w:pPr>
              <w:pStyle w:val="yTableNAm"/>
              <w:rPr>
                <w:szCs w:val="22"/>
              </w:rPr>
            </w:pPr>
            <w:r>
              <w:rPr>
                <w:szCs w:val="22"/>
              </w:rPr>
              <w:t>no charge</w:t>
            </w:r>
          </w:p>
        </w:tc>
      </w:tr>
      <w:tr>
        <w:trPr>
          <w:cantSplit/>
        </w:trPr>
        <w:tc>
          <w:tcPr>
            <w:tcW w:w="850" w:type="dxa"/>
          </w:tcPr>
          <w:p>
            <w:pPr>
              <w:pStyle w:val="yTableNAm"/>
              <w:rPr>
                <w:szCs w:val="22"/>
              </w:rPr>
            </w:pPr>
          </w:p>
        </w:tc>
        <w:tc>
          <w:tcPr>
            <w:tcW w:w="4236" w:type="dxa"/>
          </w:tcPr>
          <w:p>
            <w:pPr>
              <w:pStyle w:val="yTableNAm"/>
              <w:tabs>
                <w:tab w:val="clear" w:pos="567"/>
                <w:tab w:val="left" w:pos="702"/>
                <w:tab w:val="left" w:pos="1216"/>
                <w:tab w:val="right" w:leader="dot" w:pos="4820"/>
              </w:tabs>
              <w:ind w:left="1256" w:hanging="1256"/>
              <w:rPr>
                <w:szCs w:val="22"/>
              </w:rPr>
            </w:pPr>
            <w:r>
              <w:rPr>
                <w:szCs w:val="22"/>
              </w:rPr>
              <w:tab/>
              <w:t>(ii)</w:t>
            </w:r>
            <w:r>
              <w:rPr>
                <w:szCs w:val="22"/>
              </w:rPr>
              <w:tab/>
              <w:t xml:space="preserve">with a concentration of over 0.05 kg per kL </w:t>
            </w:r>
            <w:r>
              <w:rPr>
                <w:szCs w:val="22"/>
              </w:rPr>
              <w:tab/>
            </w:r>
          </w:p>
        </w:tc>
        <w:tc>
          <w:tcPr>
            <w:tcW w:w="1576" w:type="dxa"/>
            <w:vAlign w:val="bottom"/>
          </w:tcPr>
          <w:p>
            <w:pPr>
              <w:pStyle w:val="yTableNAm"/>
              <w:rPr>
                <w:szCs w:val="22"/>
              </w:rPr>
            </w:pPr>
            <w:r>
              <w:rPr>
                <w:szCs w:val="22"/>
              </w:rPr>
              <w:t>62.0 c/kg</w:t>
            </w:r>
          </w:p>
        </w:tc>
      </w:tr>
      <w:tr>
        <w:trPr>
          <w:cantSplit/>
        </w:trPr>
        <w:tc>
          <w:tcPr>
            <w:tcW w:w="850" w:type="dxa"/>
          </w:tcPr>
          <w:p>
            <w:pPr>
              <w:pStyle w:val="yTableNAm"/>
              <w:rPr>
                <w:szCs w:val="22"/>
              </w:rPr>
            </w:pPr>
          </w:p>
        </w:tc>
        <w:tc>
          <w:tcPr>
            <w:tcW w:w="4236" w:type="dxa"/>
          </w:tcPr>
          <w:p>
            <w:pPr>
              <w:pStyle w:val="yTableNAm"/>
              <w:tabs>
                <w:tab w:val="clear" w:pos="567"/>
                <w:tab w:val="left" w:pos="286"/>
                <w:tab w:val="left" w:pos="688"/>
                <w:tab w:val="right" w:leader="dot" w:pos="4820"/>
              </w:tabs>
              <w:ind w:left="702" w:hanging="702"/>
              <w:rPr>
                <w:szCs w:val="22"/>
              </w:rPr>
            </w:pPr>
            <w:r>
              <w:rPr>
                <w:szCs w:val="22"/>
              </w:rPr>
              <w:tab/>
              <w:t>(k)</w:t>
            </w:r>
            <w:r>
              <w:rPr>
                <w:szCs w:val="22"/>
              </w:rPr>
              <w:tab/>
              <w:t xml:space="preserve">for total dissolved salts — </w:t>
            </w:r>
          </w:p>
        </w:tc>
        <w:tc>
          <w:tcPr>
            <w:tcW w:w="1576" w:type="dxa"/>
            <w:vAlign w:val="bottom"/>
          </w:tcPr>
          <w:p>
            <w:pPr>
              <w:pStyle w:val="yTableNAm"/>
              <w:rPr>
                <w:szCs w:val="22"/>
              </w:rPr>
            </w:pPr>
          </w:p>
        </w:tc>
      </w:tr>
      <w:tr>
        <w:trPr>
          <w:cantSplit/>
        </w:trPr>
        <w:tc>
          <w:tcPr>
            <w:tcW w:w="850" w:type="dxa"/>
          </w:tcPr>
          <w:p>
            <w:pPr>
              <w:pStyle w:val="yTableNAm"/>
              <w:rPr>
                <w:szCs w:val="22"/>
              </w:rPr>
            </w:pPr>
          </w:p>
        </w:tc>
        <w:tc>
          <w:tcPr>
            <w:tcW w:w="4236" w:type="dxa"/>
          </w:tcPr>
          <w:p>
            <w:pPr>
              <w:pStyle w:val="yTableNAm"/>
              <w:tabs>
                <w:tab w:val="clear" w:pos="567"/>
                <w:tab w:val="left" w:pos="688"/>
                <w:tab w:val="left" w:pos="1216"/>
                <w:tab w:val="right" w:leader="dot" w:pos="4820"/>
              </w:tabs>
              <w:ind w:left="1256" w:hanging="1256"/>
              <w:rPr>
                <w:szCs w:val="22"/>
              </w:rPr>
            </w:pPr>
            <w:r>
              <w:rPr>
                <w:szCs w:val="22"/>
              </w:rPr>
              <w:tab/>
              <w:t>(i)</w:t>
            </w:r>
            <w:r>
              <w:rPr>
                <w:szCs w:val="22"/>
              </w:rPr>
              <w:tab/>
              <w:t xml:space="preserve">with a concentration of up to 1 kg per kL </w:t>
            </w:r>
            <w:r>
              <w:rPr>
                <w:szCs w:val="22"/>
              </w:rPr>
              <w:tab/>
            </w:r>
          </w:p>
        </w:tc>
        <w:tc>
          <w:tcPr>
            <w:tcW w:w="1576" w:type="dxa"/>
            <w:vAlign w:val="bottom"/>
          </w:tcPr>
          <w:p>
            <w:pPr>
              <w:pStyle w:val="yTableNAm"/>
              <w:rPr>
                <w:szCs w:val="22"/>
              </w:rPr>
            </w:pPr>
            <w:r>
              <w:rPr>
                <w:szCs w:val="22"/>
              </w:rPr>
              <w:t>no charge</w:t>
            </w:r>
          </w:p>
        </w:tc>
      </w:tr>
      <w:tr>
        <w:trPr>
          <w:cantSplit/>
        </w:trPr>
        <w:tc>
          <w:tcPr>
            <w:tcW w:w="850" w:type="dxa"/>
          </w:tcPr>
          <w:p>
            <w:pPr>
              <w:pStyle w:val="yTableNAm"/>
              <w:rPr>
                <w:szCs w:val="22"/>
              </w:rPr>
            </w:pPr>
          </w:p>
        </w:tc>
        <w:tc>
          <w:tcPr>
            <w:tcW w:w="4236" w:type="dxa"/>
          </w:tcPr>
          <w:p>
            <w:pPr>
              <w:pStyle w:val="yTableNAm"/>
              <w:tabs>
                <w:tab w:val="clear" w:pos="567"/>
                <w:tab w:val="left" w:pos="702"/>
                <w:tab w:val="left" w:pos="1216"/>
                <w:tab w:val="right" w:leader="dot" w:pos="4820"/>
              </w:tabs>
              <w:ind w:left="1256" w:hanging="1256"/>
              <w:rPr>
                <w:szCs w:val="22"/>
              </w:rPr>
            </w:pPr>
            <w:r>
              <w:rPr>
                <w:szCs w:val="22"/>
              </w:rPr>
              <w:tab/>
              <w:t>(ii)</w:t>
            </w:r>
            <w:r>
              <w:rPr>
                <w:szCs w:val="22"/>
              </w:rPr>
              <w:tab/>
              <w:t xml:space="preserve">with a concentration over 1 kg per kL but not over 3 kg per kL </w:t>
            </w:r>
            <w:r>
              <w:rPr>
                <w:szCs w:val="22"/>
              </w:rPr>
              <w:tab/>
            </w:r>
          </w:p>
        </w:tc>
        <w:tc>
          <w:tcPr>
            <w:tcW w:w="1576" w:type="dxa"/>
            <w:vAlign w:val="bottom"/>
          </w:tcPr>
          <w:p>
            <w:pPr>
              <w:pStyle w:val="yTableNAm"/>
              <w:rPr>
                <w:szCs w:val="22"/>
              </w:rPr>
            </w:pPr>
            <w:r>
              <w:rPr>
                <w:szCs w:val="22"/>
              </w:rPr>
              <w:t>0.1 c/kg</w:t>
            </w:r>
          </w:p>
        </w:tc>
      </w:tr>
      <w:tr>
        <w:trPr>
          <w:cantSplit/>
        </w:trPr>
        <w:tc>
          <w:tcPr>
            <w:tcW w:w="850" w:type="dxa"/>
          </w:tcPr>
          <w:p>
            <w:pPr>
              <w:pStyle w:val="yTableNAm"/>
              <w:rPr>
                <w:szCs w:val="22"/>
              </w:rPr>
            </w:pPr>
          </w:p>
        </w:tc>
        <w:tc>
          <w:tcPr>
            <w:tcW w:w="4236" w:type="dxa"/>
          </w:tcPr>
          <w:p>
            <w:pPr>
              <w:pStyle w:val="yTableNAm"/>
              <w:tabs>
                <w:tab w:val="clear" w:pos="567"/>
                <w:tab w:val="left" w:pos="702"/>
                <w:tab w:val="left" w:pos="1216"/>
                <w:tab w:val="right" w:leader="dot" w:pos="4820"/>
              </w:tabs>
              <w:ind w:left="1256" w:hanging="1256"/>
              <w:rPr>
                <w:szCs w:val="22"/>
              </w:rPr>
            </w:pPr>
            <w:r>
              <w:rPr>
                <w:szCs w:val="22"/>
              </w:rPr>
              <w:tab/>
              <w:t>(iii)</w:t>
            </w:r>
            <w:r>
              <w:rPr>
                <w:szCs w:val="22"/>
              </w:rPr>
              <w:tab/>
              <w:t xml:space="preserve">with a concentration over 3 kg per kL but not over 6 kg per kL </w:t>
            </w:r>
            <w:r>
              <w:rPr>
                <w:szCs w:val="22"/>
              </w:rPr>
              <w:tab/>
            </w:r>
          </w:p>
        </w:tc>
        <w:tc>
          <w:tcPr>
            <w:tcW w:w="1576" w:type="dxa"/>
            <w:vAlign w:val="bottom"/>
          </w:tcPr>
          <w:p>
            <w:pPr>
              <w:pStyle w:val="yTableNAm"/>
              <w:rPr>
                <w:szCs w:val="22"/>
              </w:rPr>
            </w:pPr>
            <w:r>
              <w:rPr>
                <w:szCs w:val="22"/>
              </w:rPr>
              <w:t>3.6 c/kg</w:t>
            </w:r>
          </w:p>
        </w:tc>
      </w:tr>
      <w:tr>
        <w:trPr>
          <w:cantSplit/>
        </w:trPr>
        <w:tc>
          <w:tcPr>
            <w:tcW w:w="850" w:type="dxa"/>
          </w:tcPr>
          <w:p>
            <w:pPr>
              <w:pStyle w:val="yTableNAm"/>
              <w:rPr>
                <w:szCs w:val="22"/>
              </w:rPr>
            </w:pPr>
          </w:p>
        </w:tc>
        <w:tc>
          <w:tcPr>
            <w:tcW w:w="4236" w:type="dxa"/>
          </w:tcPr>
          <w:p>
            <w:pPr>
              <w:pStyle w:val="yTableNAm"/>
              <w:tabs>
                <w:tab w:val="clear" w:pos="567"/>
                <w:tab w:val="left" w:pos="702"/>
                <w:tab w:val="left" w:pos="1216"/>
                <w:tab w:val="right" w:leader="dot" w:pos="4820"/>
              </w:tabs>
              <w:ind w:left="1256" w:hanging="1256"/>
              <w:rPr>
                <w:szCs w:val="22"/>
              </w:rPr>
            </w:pPr>
            <w:r>
              <w:rPr>
                <w:szCs w:val="22"/>
              </w:rPr>
              <w:tab/>
              <w:t>(iv)</w:t>
            </w:r>
            <w:r>
              <w:rPr>
                <w:szCs w:val="22"/>
              </w:rPr>
              <w:tab/>
              <w:t xml:space="preserve">with a concentration of over 6 kg per kL </w:t>
            </w:r>
            <w:r>
              <w:rPr>
                <w:szCs w:val="22"/>
              </w:rPr>
              <w:tab/>
            </w:r>
          </w:p>
        </w:tc>
        <w:tc>
          <w:tcPr>
            <w:tcW w:w="1576" w:type="dxa"/>
            <w:vAlign w:val="bottom"/>
          </w:tcPr>
          <w:p>
            <w:pPr>
              <w:pStyle w:val="yTableNAm"/>
              <w:rPr>
                <w:szCs w:val="22"/>
              </w:rPr>
            </w:pPr>
            <w:r>
              <w:rPr>
                <w:szCs w:val="22"/>
              </w:rPr>
              <w:t>12.4 c/kg</w:t>
            </w:r>
          </w:p>
        </w:tc>
      </w:tr>
      <w:tr>
        <w:trPr>
          <w:cantSplit/>
        </w:trPr>
        <w:tc>
          <w:tcPr>
            <w:tcW w:w="850" w:type="dxa"/>
          </w:tcPr>
          <w:p>
            <w:pPr>
              <w:pStyle w:val="yTableNAm"/>
              <w:rPr>
                <w:szCs w:val="22"/>
              </w:rPr>
            </w:pPr>
          </w:p>
        </w:tc>
        <w:tc>
          <w:tcPr>
            <w:tcW w:w="4236" w:type="dxa"/>
          </w:tcPr>
          <w:p>
            <w:pPr>
              <w:pStyle w:val="yTableNAm"/>
              <w:tabs>
                <w:tab w:val="clear" w:pos="567"/>
                <w:tab w:val="left" w:pos="286"/>
                <w:tab w:val="left" w:pos="688"/>
                <w:tab w:val="right" w:leader="dot" w:pos="4820"/>
              </w:tabs>
              <w:ind w:left="702" w:hanging="702"/>
              <w:rPr>
                <w:szCs w:val="22"/>
              </w:rPr>
            </w:pPr>
            <w:r>
              <w:rPr>
                <w:szCs w:val="22"/>
              </w:rPr>
              <w:tab/>
              <w:t>(l)</w:t>
            </w:r>
            <w:r>
              <w:rPr>
                <w:szCs w:val="22"/>
              </w:rPr>
              <w:tab/>
              <w:t xml:space="preserve">for chromium — </w:t>
            </w:r>
          </w:p>
        </w:tc>
        <w:tc>
          <w:tcPr>
            <w:tcW w:w="1576" w:type="dxa"/>
            <w:vAlign w:val="bottom"/>
          </w:tcPr>
          <w:p>
            <w:pPr>
              <w:pStyle w:val="yTableNAm"/>
              <w:rPr>
                <w:szCs w:val="22"/>
              </w:rPr>
            </w:pPr>
          </w:p>
        </w:tc>
      </w:tr>
      <w:tr>
        <w:trPr>
          <w:cantSplit/>
        </w:trPr>
        <w:tc>
          <w:tcPr>
            <w:tcW w:w="850" w:type="dxa"/>
          </w:tcPr>
          <w:p>
            <w:pPr>
              <w:pStyle w:val="yTableNAm"/>
              <w:rPr>
                <w:szCs w:val="22"/>
              </w:rPr>
            </w:pPr>
          </w:p>
        </w:tc>
        <w:tc>
          <w:tcPr>
            <w:tcW w:w="4236" w:type="dxa"/>
          </w:tcPr>
          <w:p>
            <w:pPr>
              <w:pStyle w:val="yTableNAm"/>
              <w:tabs>
                <w:tab w:val="clear" w:pos="567"/>
                <w:tab w:val="left" w:pos="702"/>
                <w:tab w:val="left" w:pos="1216"/>
                <w:tab w:val="right" w:leader="dot" w:pos="4820"/>
              </w:tabs>
              <w:ind w:left="1256" w:hanging="1256"/>
              <w:rPr>
                <w:szCs w:val="22"/>
              </w:rPr>
            </w:pPr>
            <w:r>
              <w:rPr>
                <w:szCs w:val="22"/>
              </w:rPr>
              <w:tab/>
              <w:t>(i)</w:t>
            </w:r>
            <w:r>
              <w:rPr>
                <w:szCs w:val="22"/>
              </w:rPr>
              <w:tab/>
              <w:t xml:space="preserve">with a concentration of up to 0.03 kg per day </w:t>
            </w:r>
            <w:r>
              <w:rPr>
                <w:szCs w:val="22"/>
              </w:rPr>
              <w:tab/>
            </w:r>
          </w:p>
        </w:tc>
        <w:tc>
          <w:tcPr>
            <w:tcW w:w="1576" w:type="dxa"/>
            <w:vAlign w:val="bottom"/>
          </w:tcPr>
          <w:p>
            <w:pPr>
              <w:pStyle w:val="yTableNAm"/>
              <w:rPr>
                <w:szCs w:val="22"/>
              </w:rPr>
            </w:pPr>
            <w:r>
              <w:rPr>
                <w:szCs w:val="22"/>
              </w:rPr>
              <w:t>970.0 c/kg</w:t>
            </w:r>
          </w:p>
        </w:tc>
      </w:tr>
      <w:tr>
        <w:trPr>
          <w:cantSplit/>
        </w:trPr>
        <w:tc>
          <w:tcPr>
            <w:tcW w:w="850" w:type="dxa"/>
          </w:tcPr>
          <w:p>
            <w:pPr>
              <w:pStyle w:val="yTableNAm"/>
              <w:rPr>
                <w:szCs w:val="22"/>
              </w:rPr>
            </w:pPr>
          </w:p>
        </w:tc>
        <w:tc>
          <w:tcPr>
            <w:tcW w:w="4236" w:type="dxa"/>
          </w:tcPr>
          <w:p>
            <w:pPr>
              <w:pStyle w:val="yTableNAm"/>
              <w:tabs>
                <w:tab w:val="clear" w:pos="567"/>
                <w:tab w:val="left" w:pos="702"/>
                <w:tab w:val="left" w:pos="1216"/>
                <w:tab w:val="right" w:leader="dot" w:pos="4820"/>
              </w:tabs>
              <w:ind w:left="1256" w:hanging="1256"/>
              <w:rPr>
                <w:szCs w:val="22"/>
              </w:rPr>
            </w:pPr>
            <w:r>
              <w:rPr>
                <w:szCs w:val="22"/>
              </w:rPr>
              <w:tab/>
              <w:t>(ii)</w:t>
            </w:r>
            <w:r>
              <w:rPr>
                <w:szCs w:val="22"/>
              </w:rPr>
              <w:tab/>
              <w:t xml:space="preserve">with a concentration over 0.03 kg per day but not over 1 kg per day </w:t>
            </w:r>
            <w:r>
              <w:rPr>
                <w:szCs w:val="22"/>
              </w:rPr>
              <w:tab/>
            </w:r>
          </w:p>
        </w:tc>
        <w:tc>
          <w:tcPr>
            <w:tcW w:w="1576" w:type="dxa"/>
            <w:vAlign w:val="bottom"/>
          </w:tcPr>
          <w:p>
            <w:pPr>
              <w:pStyle w:val="yTableNAm"/>
              <w:rPr>
                <w:szCs w:val="22"/>
              </w:rPr>
            </w:pPr>
            <w:r>
              <w:rPr>
                <w:szCs w:val="22"/>
              </w:rPr>
              <w:t>1935.0 c/kg</w:t>
            </w:r>
          </w:p>
        </w:tc>
      </w:tr>
      <w:tr>
        <w:trPr>
          <w:cantSplit/>
        </w:trPr>
        <w:tc>
          <w:tcPr>
            <w:tcW w:w="850" w:type="dxa"/>
          </w:tcPr>
          <w:p>
            <w:pPr>
              <w:pStyle w:val="yTableNAm"/>
              <w:rPr>
                <w:szCs w:val="22"/>
              </w:rPr>
            </w:pPr>
          </w:p>
        </w:tc>
        <w:tc>
          <w:tcPr>
            <w:tcW w:w="4236" w:type="dxa"/>
          </w:tcPr>
          <w:p>
            <w:pPr>
              <w:pStyle w:val="yTableNAm"/>
              <w:tabs>
                <w:tab w:val="clear" w:pos="567"/>
                <w:tab w:val="left" w:pos="702"/>
                <w:tab w:val="left" w:pos="1216"/>
                <w:tab w:val="right" w:leader="dot" w:pos="4820"/>
              </w:tabs>
              <w:ind w:left="1256" w:hanging="1256"/>
              <w:rPr>
                <w:szCs w:val="22"/>
              </w:rPr>
            </w:pPr>
            <w:r>
              <w:rPr>
                <w:szCs w:val="22"/>
              </w:rPr>
              <w:tab/>
              <w:t>(iii)</w:t>
            </w:r>
            <w:r>
              <w:rPr>
                <w:szCs w:val="22"/>
              </w:rPr>
              <w:tab/>
              <w:t xml:space="preserve">with a concentration of over 1 kg per day </w:t>
            </w:r>
            <w:r>
              <w:rPr>
                <w:szCs w:val="22"/>
              </w:rPr>
              <w:tab/>
            </w:r>
          </w:p>
        </w:tc>
        <w:tc>
          <w:tcPr>
            <w:tcW w:w="1576" w:type="dxa"/>
            <w:vAlign w:val="bottom"/>
          </w:tcPr>
          <w:p>
            <w:pPr>
              <w:pStyle w:val="yTableNAm"/>
              <w:rPr>
                <w:szCs w:val="22"/>
              </w:rPr>
            </w:pPr>
            <w:r>
              <w:rPr>
                <w:szCs w:val="22"/>
              </w:rPr>
              <w:t>7750.0 c/kg</w:t>
            </w:r>
          </w:p>
        </w:tc>
      </w:tr>
      <w:tr>
        <w:trPr>
          <w:cantSplit/>
        </w:trPr>
        <w:tc>
          <w:tcPr>
            <w:tcW w:w="850" w:type="dxa"/>
          </w:tcPr>
          <w:p>
            <w:pPr>
              <w:pStyle w:val="yTableNAm"/>
              <w:rPr>
                <w:szCs w:val="22"/>
              </w:rPr>
            </w:pPr>
          </w:p>
        </w:tc>
        <w:tc>
          <w:tcPr>
            <w:tcW w:w="4236" w:type="dxa"/>
          </w:tcPr>
          <w:p>
            <w:pPr>
              <w:pStyle w:val="yTableNAm"/>
              <w:tabs>
                <w:tab w:val="clear" w:pos="567"/>
                <w:tab w:val="left" w:pos="286"/>
                <w:tab w:val="left" w:pos="688"/>
                <w:tab w:val="right" w:leader="dot" w:pos="4820"/>
              </w:tabs>
              <w:ind w:left="702" w:hanging="702"/>
              <w:rPr>
                <w:szCs w:val="22"/>
              </w:rPr>
            </w:pPr>
            <w:r>
              <w:rPr>
                <w:szCs w:val="22"/>
              </w:rPr>
              <w:tab/>
              <w:t>(m)</w:t>
            </w:r>
            <w:r>
              <w:rPr>
                <w:szCs w:val="22"/>
              </w:rPr>
              <w:tab/>
              <w:t xml:space="preserve">for copper — </w:t>
            </w:r>
          </w:p>
        </w:tc>
        <w:tc>
          <w:tcPr>
            <w:tcW w:w="1576" w:type="dxa"/>
            <w:vAlign w:val="bottom"/>
          </w:tcPr>
          <w:p>
            <w:pPr>
              <w:pStyle w:val="yTableNAm"/>
              <w:rPr>
                <w:szCs w:val="22"/>
              </w:rPr>
            </w:pPr>
          </w:p>
        </w:tc>
      </w:tr>
      <w:tr>
        <w:trPr>
          <w:cantSplit/>
        </w:trPr>
        <w:tc>
          <w:tcPr>
            <w:tcW w:w="850" w:type="dxa"/>
          </w:tcPr>
          <w:p>
            <w:pPr>
              <w:pStyle w:val="yTableNAm"/>
              <w:rPr>
                <w:szCs w:val="22"/>
              </w:rPr>
            </w:pPr>
          </w:p>
        </w:tc>
        <w:tc>
          <w:tcPr>
            <w:tcW w:w="4236" w:type="dxa"/>
          </w:tcPr>
          <w:p>
            <w:pPr>
              <w:pStyle w:val="yTableNAm"/>
              <w:tabs>
                <w:tab w:val="clear" w:pos="567"/>
                <w:tab w:val="left" w:pos="702"/>
                <w:tab w:val="left" w:pos="1216"/>
                <w:tab w:val="right" w:leader="dot" w:pos="4820"/>
              </w:tabs>
              <w:ind w:left="1256" w:hanging="1256"/>
              <w:rPr>
                <w:szCs w:val="22"/>
              </w:rPr>
            </w:pPr>
            <w:r>
              <w:rPr>
                <w:szCs w:val="22"/>
              </w:rPr>
              <w:tab/>
              <w:t>(i)</w:t>
            </w:r>
            <w:r>
              <w:rPr>
                <w:szCs w:val="22"/>
              </w:rPr>
              <w:tab/>
              <w:t xml:space="preserve">with a concentration of up to 0.03 kg per day </w:t>
            </w:r>
            <w:r>
              <w:rPr>
                <w:szCs w:val="22"/>
              </w:rPr>
              <w:tab/>
            </w:r>
          </w:p>
        </w:tc>
        <w:tc>
          <w:tcPr>
            <w:tcW w:w="1576" w:type="dxa"/>
            <w:vAlign w:val="bottom"/>
          </w:tcPr>
          <w:p>
            <w:pPr>
              <w:pStyle w:val="yTableNAm"/>
              <w:rPr>
                <w:szCs w:val="22"/>
              </w:rPr>
            </w:pPr>
            <w:r>
              <w:rPr>
                <w:szCs w:val="22"/>
              </w:rPr>
              <w:t>970.0 c/kg</w:t>
            </w:r>
          </w:p>
        </w:tc>
      </w:tr>
      <w:tr>
        <w:trPr>
          <w:cantSplit/>
        </w:trPr>
        <w:tc>
          <w:tcPr>
            <w:tcW w:w="850" w:type="dxa"/>
          </w:tcPr>
          <w:p>
            <w:pPr>
              <w:pStyle w:val="yTableNAm"/>
              <w:rPr>
                <w:szCs w:val="22"/>
              </w:rPr>
            </w:pPr>
          </w:p>
        </w:tc>
        <w:tc>
          <w:tcPr>
            <w:tcW w:w="4236" w:type="dxa"/>
          </w:tcPr>
          <w:p>
            <w:pPr>
              <w:pStyle w:val="yTableNAm"/>
              <w:tabs>
                <w:tab w:val="clear" w:pos="567"/>
                <w:tab w:val="left" w:pos="702"/>
                <w:tab w:val="left" w:pos="1216"/>
                <w:tab w:val="right" w:leader="dot" w:pos="4820"/>
              </w:tabs>
              <w:ind w:left="1256" w:hanging="1256"/>
              <w:rPr>
                <w:szCs w:val="22"/>
              </w:rPr>
            </w:pPr>
            <w:r>
              <w:rPr>
                <w:szCs w:val="22"/>
              </w:rPr>
              <w:tab/>
              <w:t>(ii)</w:t>
            </w:r>
            <w:r>
              <w:rPr>
                <w:szCs w:val="22"/>
              </w:rPr>
              <w:tab/>
              <w:t xml:space="preserve">with a concentration over 0.03 kg per day but not over 0.12 kg per day </w:t>
            </w:r>
            <w:r>
              <w:rPr>
                <w:szCs w:val="22"/>
              </w:rPr>
              <w:tab/>
            </w:r>
          </w:p>
        </w:tc>
        <w:tc>
          <w:tcPr>
            <w:tcW w:w="1576" w:type="dxa"/>
            <w:vAlign w:val="bottom"/>
          </w:tcPr>
          <w:p>
            <w:pPr>
              <w:pStyle w:val="yTableNAm"/>
              <w:rPr>
                <w:szCs w:val="22"/>
              </w:rPr>
            </w:pPr>
            <w:r>
              <w:rPr>
                <w:szCs w:val="22"/>
              </w:rPr>
              <w:t>1935.0 c/kg</w:t>
            </w:r>
          </w:p>
        </w:tc>
      </w:tr>
      <w:tr>
        <w:trPr>
          <w:cantSplit/>
        </w:trPr>
        <w:tc>
          <w:tcPr>
            <w:tcW w:w="850" w:type="dxa"/>
          </w:tcPr>
          <w:p>
            <w:pPr>
              <w:pStyle w:val="yTableNAm"/>
              <w:rPr>
                <w:szCs w:val="22"/>
              </w:rPr>
            </w:pPr>
          </w:p>
        </w:tc>
        <w:tc>
          <w:tcPr>
            <w:tcW w:w="4236" w:type="dxa"/>
          </w:tcPr>
          <w:p>
            <w:pPr>
              <w:pStyle w:val="yTableNAm"/>
              <w:tabs>
                <w:tab w:val="clear" w:pos="567"/>
                <w:tab w:val="left" w:pos="702"/>
                <w:tab w:val="left" w:pos="1216"/>
                <w:tab w:val="right" w:leader="dot" w:pos="4820"/>
              </w:tabs>
              <w:ind w:left="1256" w:hanging="1256"/>
              <w:rPr>
                <w:szCs w:val="22"/>
              </w:rPr>
            </w:pPr>
            <w:r>
              <w:rPr>
                <w:szCs w:val="22"/>
              </w:rPr>
              <w:tab/>
              <w:t>(iii)</w:t>
            </w:r>
            <w:r>
              <w:rPr>
                <w:szCs w:val="22"/>
              </w:rPr>
              <w:tab/>
              <w:t xml:space="preserve">with a concentration of over 0.12 kg per day </w:t>
            </w:r>
            <w:r>
              <w:rPr>
                <w:szCs w:val="22"/>
              </w:rPr>
              <w:tab/>
            </w:r>
          </w:p>
        </w:tc>
        <w:tc>
          <w:tcPr>
            <w:tcW w:w="1576" w:type="dxa"/>
            <w:vAlign w:val="bottom"/>
          </w:tcPr>
          <w:p>
            <w:pPr>
              <w:pStyle w:val="yTableNAm"/>
              <w:rPr>
                <w:szCs w:val="22"/>
              </w:rPr>
            </w:pPr>
            <w:r>
              <w:rPr>
                <w:szCs w:val="22"/>
              </w:rPr>
              <w:t>7750.0 c/kg</w:t>
            </w:r>
          </w:p>
        </w:tc>
      </w:tr>
      <w:tr>
        <w:trPr>
          <w:cantSplit/>
        </w:trPr>
        <w:tc>
          <w:tcPr>
            <w:tcW w:w="850" w:type="dxa"/>
          </w:tcPr>
          <w:p>
            <w:pPr>
              <w:pStyle w:val="yTableNAm"/>
              <w:rPr>
                <w:szCs w:val="22"/>
              </w:rPr>
            </w:pPr>
          </w:p>
        </w:tc>
        <w:tc>
          <w:tcPr>
            <w:tcW w:w="4236" w:type="dxa"/>
          </w:tcPr>
          <w:p>
            <w:pPr>
              <w:pStyle w:val="yTableNAm"/>
              <w:tabs>
                <w:tab w:val="clear" w:pos="567"/>
                <w:tab w:val="left" w:pos="286"/>
                <w:tab w:val="left" w:pos="688"/>
                <w:tab w:val="right" w:leader="dot" w:pos="4820"/>
              </w:tabs>
              <w:ind w:left="702" w:hanging="702"/>
              <w:rPr>
                <w:szCs w:val="22"/>
              </w:rPr>
            </w:pPr>
            <w:r>
              <w:rPr>
                <w:szCs w:val="22"/>
              </w:rPr>
              <w:tab/>
              <w:t>(n)</w:t>
            </w:r>
            <w:r>
              <w:rPr>
                <w:szCs w:val="22"/>
              </w:rPr>
              <w:tab/>
              <w:t xml:space="preserve">for lead — </w:t>
            </w:r>
          </w:p>
        </w:tc>
        <w:tc>
          <w:tcPr>
            <w:tcW w:w="1576" w:type="dxa"/>
            <w:vAlign w:val="bottom"/>
          </w:tcPr>
          <w:p>
            <w:pPr>
              <w:pStyle w:val="yTableNAm"/>
              <w:rPr>
                <w:szCs w:val="22"/>
              </w:rPr>
            </w:pPr>
          </w:p>
        </w:tc>
      </w:tr>
      <w:tr>
        <w:trPr>
          <w:cantSplit/>
        </w:trPr>
        <w:tc>
          <w:tcPr>
            <w:tcW w:w="850" w:type="dxa"/>
          </w:tcPr>
          <w:p>
            <w:pPr>
              <w:pStyle w:val="yTableNAm"/>
              <w:rPr>
                <w:szCs w:val="22"/>
              </w:rPr>
            </w:pPr>
          </w:p>
        </w:tc>
        <w:tc>
          <w:tcPr>
            <w:tcW w:w="4236" w:type="dxa"/>
          </w:tcPr>
          <w:p>
            <w:pPr>
              <w:pStyle w:val="yTableNAm"/>
              <w:tabs>
                <w:tab w:val="clear" w:pos="567"/>
                <w:tab w:val="left" w:pos="702"/>
                <w:tab w:val="left" w:pos="1216"/>
                <w:tab w:val="right" w:leader="dot" w:pos="4820"/>
              </w:tabs>
              <w:ind w:left="1256" w:hanging="1256"/>
              <w:rPr>
                <w:szCs w:val="22"/>
              </w:rPr>
            </w:pPr>
            <w:r>
              <w:rPr>
                <w:szCs w:val="22"/>
              </w:rPr>
              <w:tab/>
              <w:t>(i)</w:t>
            </w:r>
            <w:r>
              <w:rPr>
                <w:szCs w:val="22"/>
              </w:rPr>
              <w:tab/>
              <w:t xml:space="preserve">with a concentration of up to 0.03 kg per day </w:t>
            </w:r>
            <w:r>
              <w:rPr>
                <w:szCs w:val="22"/>
              </w:rPr>
              <w:tab/>
            </w:r>
          </w:p>
        </w:tc>
        <w:tc>
          <w:tcPr>
            <w:tcW w:w="1576" w:type="dxa"/>
            <w:vAlign w:val="bottom"/>
          </w:tcPr>
          <w:p>
            <w:pPr>
              <w:pStyle w:val="yTableNAm"/>
              <w:rPr>
                <w:szCs w:val="22"/>
              </w:rPr>
            </w:pPr>
            <w:r>
              <w:rPr>
                <w:szCs w:val="22"/>
              </w:rPr>
              <w:t>970.0 c/kg</w:t>
            </w:r>
          </w:p>
        </w:tc>
      </w:tr>
      <w:tr>
        <w:trPr>
          <w:cantSplit/>
        </w:trPr>
        <w:tc>
          <w:tcPr>
            <w:tcW w:w="850" w:type="dxa"/>
          </w:tcPr>
          <w:p>
            <w:pPr>
              <w:pStyle w:val="yTableNAm"/>
              <w:rPr>
                <w:szCs w:val="22"/>
              </w:rPr>
            </w:pPr>
          </w:p>
        </w:tc>
        <w:tc>
          <w:tcPr>
            <w:tcW w:w="4236" w:type="dxa"/>
          </w:tcPr>
          <w:p>
            <w:pPr>
              <w:pStyle w:val="yTableNAm"/>
              <w:tabs>
                <w:tab w:val="clear" w:pos="567"/>
                <w:tab w:val="left" w:pos="702"/>
                <w:tab w:val="left" w:pos="1216"/>
                <w:tab w:val="right" w:leader="dot" w:pos="4820"/>
              </w:tabs>
              <w:ind w:left="1256" w:hanging="1256"/>
              <w:rPr>
                <w:szCs w:val="22"/>
              </w:rPr>
            </w:pPr>
            <w:r>
              <w:rPr>
                <w:szCs w:val="22"/>
              </w:rPr>
              <w:tab/>
              <w:t>(ii)</w:t>
            </w:r>
            <w:r>
              <w:rPr>
                <w:szCs w:val="22"/>
              </w:rPr>
              <w:tab/>
              <w:t xml:space="preserve">with a concentration over 0.03 kg per day but not over 0.3 kg per day </w:t>
            </w:r>
            <w:r>
              <w:rPr>
                <w:szCs w:val="22"/>
              </w:rPr>
              <w:tab/>
            </w:r>
          </w:p>
        </w:tc>
        <w:tc>
          <w:tcPr>
            <w:tcW w:w="1576" w:type="dxa"/>
            <w:vAlign w:val="bottom"/>
          </w:tcPr>
          <w:p>
            <w:pPr>
              <w:pStyle w:val="yTableNAm"/>
              <w:rPr>
                <w:szCs w:val="22"/>
              </w:rPr>
            </w:pPr>
            <w:r>
              <w:rPr>
                <w:szCs w:val="22"/>
              </w:rPr>
              <w:t>1935.0 c/kg</w:t>
            </w:r>
          </w:p>
        </w:tc>
      </w:tr>
      <w:tr>
        <w:trPr>
          <w:cantSplit/>
        </w:trPr>
        <w:tc>
          <w:tcPr>
            <w:tcW w:w="850" w:type="dxa"/>
          </w:tcPr>
          <w:p>
            <w:pPr>
              <w:pStyle w:val="yTableNAm"/>
              <w:rPr>
                <w:szCs w:val="22"/>
              </w:rPr>
            </w:pPr>
          </w:p>
        </w:tc>
        <w:tc>
          <w:tcPr>
            <w:tcW w:w="4236" w:type="dxa"/>
          </w:tcPr>
          <w:p>
            <w:pPr>
              <w:pStyle w:val="yTableNAm"/>
              <w:tabs>
                <w:tab w:val="clear" w:pos="567"/>
                <w:tab w:val="left" w:pos="702"/>
                <w:tab w:val="left" w:pos="1216"/>
                <w:tab w:val="right" w:leader="dot" w:pos="4820"/>
              </w:tabs>
              <w:ind w:left="1256" w:hanging="1256"/>
              <w:rPr>
                <w:szCs w:val="22"/>
              </w:rPr>
            </w:pPr>
            <w:r>
              <w:rPr>
                <w:szCs w:val="22"/>
              </w:rPr>
              <w:tab/>
              <w:t>(iii)</w:t>
            </w:r>
            <w:r>
              <w:rPr>
                <w:szCs w:val="22"/>
              </w:rPr>
              <w:tab/>
              <w:t xml:space="preserve">with a concentration of over 0.3 kg per day </w:t>
            </w:r>
            <w:r>
              <w:rPr>
                <w:szCs w:val="22"/>
              </w:rPr>
              <w:tab/>
            </w:r>
          </w:p>
        </w:tc>
        <w:tc>
          <w:tcPr>
            <w:tcW w:w="1576" w:type="dxa"/>
            <w:vAlign w:val="bottom"/>
          </w:tcPr>
          <w:p>
            <w:pPr>
              <w:pStyle w:val="yTableNAm"/>
              <w:rPr>
                <w:szCs w:val="22"/>
              </w:rPr>
            </w:pPr>
            <w:r>
              <w:rPr>
                <w:szCs w:val="22"/>
              </w:rPr>
              <w:t>7750.0 c/kg</w:t>
            </w:r>
          </w:p>
        </w:tc>
      </w:tr>
      <w:tr>
        <w:trPr>
          <w:cantSplit/>
        </w:trPr>
        <w:tc>
          <w:tcPr>
            <w:tcW w:w="850" w:type="dxa"/>
          </w:tcPr>
          <w:p>
            <w:pPr>
              <w:pStyle w:val="yTableNAm"/>
              <w:rPr>
                <w:szCs w:val="22"/>
              </w:rPr>
            </w:pPr>
          </w:p>
        </w:tc>
        <w:tc>
          <w:tcPr>
            <w:tcW w:w="4236" w:type="dxa"/>
          </w:tcPr>
          <w:p>
            <w:pPr>
              <w:pStyle w:val="yTableNAm"/>
              <w:tabs>
                <w:tab w:val="clear" w:pos="567"/>
                <w:tab w:val="left" w:pos="286"/>
                <w:tab w:val="left" w:pos="688"/>
                <w:tab w:val="right" w:leader="dot" w:pos="4820"/>
              </w:tabs>
              <w:ind w:left="702" w:hanging="702"/>
              <w:rPr>
                <w:szCs w:val="22"/>
              </w:rPr>
            </w:pPr>
            <w:r>
              <w:rPr>
                <w:szCs w:val="22"/>
              </w:rPr>
              <w:tab/>
              <w:t>(o)</w:t>
            </w:r>
            <w:r>
              <w:rPr>
                <w:szCs w:val="22"/>
              </w:rPr>
              <w:tab/>
              <w:t xml:space="preserve">for nickel — </w:t>
            </w:r>
          </w:p>
        </w:tc>
        <w:tc>
          <w:tcPr>
            <w:tcW w:w="1576" w:type="dxa"/>
            <w:vAlign w:val="bottom"/>
          </w:tcPr>
          <w:p>
            <w:pPr>
              <w:pStyle w:val="yTableNAm"/>
              <w:rPr>
                <w:szCs w:val="22"/>
              </w:rPr>
            </w:pPr>
          </w:p>
        </w:tc>
      </w:tr>
      <w:tr>
        <w:trPr>
          <w:cantSplit/>
        </w:trPr>
        <w:tc>
          <w:tcPr>
            <w:tcW w:w="850" w:type="dxa"/>
          </w:tcPr>
          <w:p>
            <w:pPr>
              <w:pStyle w:val="yTableNAm"/>
              <w:rPr>
                <w:szCs w:val="22"/>
              </w:rPr>
            </w:pPr>
          </w:p>
        </w:tc>
        <w:tc>
          <w:tcPr>
            <w:tcW w:w="4236" w:type="dxa"/>
          </w:tcPr>
          <w:p>
            <w:pPr>
              <w:pStyle w:val="yTableNAm"/>
              <w:tabs>
                <w:tab w:val="clear" w:pos="567"/>
                <w:tab w:val="left" w:pos="702"/>
                <w:tab w:val="left" w:pos="1216"/>
                <w:tab w:val="right" w:leader="dot" w:pos="4820"/>
              </w:tabs>
              <w:ind w:left="1256" w:hanging="1256"/>
              <w:rPr>
                <w:szCs w:val="22"/>
              </w:rPr>
            </w:pPr>
            <w:r>
              <w:rPr>
                <w:szCs w:val="22"/>
              </w:rPr>
              <w:tab/>
              <w:t>(i)</w:t>
            </w:r>
            <w:r>
              <w:rPr>
                <w:szCs w:val="22"/>
              </w:rPr>
              <w:tab/>
              <w:t xml:space="preserve">with a concentration of up to 0.006 kg per day </w:t>
            </w:r>
            <w:r>
              <w:rPr>
                <w:szCs w:val="22"/>
              </w:rPr>
              <w:tab/>
            </w:r>
          </w:p>
        </w:tc>
        <w:tc>
          <w:tcPr>
            <w:tcW w:w="1576" w:type="dxa"/>
            <w:vAlign w:val="bottom"/>
          </w:tcPr>
          <w:p>
            <w:pPr>
              <w:pStyle w:val="yTableNAm"/>
              <w:rPr>
                <w:szCs w:val="22"/>
              </w:rPr>
            </w:pPr>
            <w:r>
              <w:rPr>
                <w:szCs w:val="22"/>
              </w:rPr>
              <w:t>970.0 c/kg</w:t>
            </w:r>
          </w:p>
        </w:tc>
      </w:tr>
      <w:tr>
        <w:trPr>
          <w:cantSplit/>
        </w:trPr>
        <w:tc>
          <w:tcPr>
            <w:tcW w:w="850" w:type="dxa"/>
          </w:tcPr>
          <w:p>
            <w:pPr>
              <w:pStyle w:val="yTableNAm"/>
              <w:rPr>
                <w:szCs w:val="22"/>
              </w:rPr>
            </w:pPr>
          </w:p>
        </w:tc>
        <w:tc>
          <w:tcPr>
            <w:tcW w:w="4236" w:type="dxa"/>
          </w:tcPr>
          <w:p>
            <w:pPr>
              <w:pStyle w:val="yTableNAm"/>
              <w:tabs>
                <w:tab w:val="clear" w:pos="567"/>
                <w:tab w:val="left" w:pos="702"/>
                <w:tab w:val="left" w:pos="1216"/>
                <w:tab w:val="right" w:leader="dot" w:pos="4820"/>
              </w:tabs>
              <w:ind w:left="1256" w:hanging="1256"/>
              <w:rPr>
                <w:szCs w:val="22"/>
              </w:rPr>
            </w:pPr>
            <w:r>
              <w:rPr>
                <w:szCs w:val="22"/>
              </w:rPr>
              <w:tab/>
              <w:t>(ii)</w:t>
            </w:r>
            <w:r>
              <w:rPr>
                <w:szCs w:val="22"/>
              </w:rPr>
              <w:tab/>
              <w:t xml:space="preserve">with a concentration over 0.006 kg per day but not over 0.15 kg per day </w:t>
            </w:r>
            <w:r>
              <w:rPr>
                <w:szCs w:val="22"/>
              </w:rPr>
              <w:tab/>
            </w:r>
          </w:p>
        </w:tc>
        <w:tc>
          <w:tcPr>
            <w:tcW w:w="1576" w:type="dxa"/>
            <w:vAlign w:val="bottom"/>
          </w:tcPr>
          <w:p>
            <w:pPr>
              <w:pStyle w:val="yTableNAm"/>
              <w:rPr>
                <w:szCs w:val="22"/>
              </w:rPr>
            </w:pPr>
            <w:r>
              <w:rPr>
                <w:szCs w:val="22"/>
              </w:rPr>
              <w:t>1935.0 c/kg</w:t>
            </w:r>
          </w:p>
        </w:tc>
      </w:tr>
      <w:tr>
        <w:trPr>
          <w:cantSplit/>
        </w:trPr>
        <w:tc>
          <w:tcPr>
            <w:tcW w:w="850" w:type="dxa"/>
          </w:tcPr>
          <w:p>
            <w:pPr>
              <w:pStyle w:val="yTableNAm"/>
              <w:rPr>
                <w:szCs w:val="22"/>
              </w:rPr>
            </w:pPr>
          </w:p>
        </w:tc>
        <w:tc>
          <w:tcPr>
            <w:tcW w:w="4236" w:type="dxa"/>
          </w:tcPr>
          <w:p>
            <w:pPr>
              <w:pStyle w:val="yTableNAm"/>
              <w:tabs>
                <w:tab w:val="clear" w:pos="567"/>
                <w:tab w:val="left" w:pos="702"/>
                <w:tab w:val="left" w:pos="1216"/>
                <w:tab w:val="right" w:leader="dot" w:pos="4820"/>
              </w:tabs>
              <w:ind w:left="1256" w:hanging="1256"/>
              <w:rPr>
                <w:szCs w:val="22"/>
              </w:rPr>
            </w:pPr>
            <w:r>
              <w:rPr>
                <w:szCs w:val="22"/>
              </w:rPr>
              <w:tab/>
              <w:t>(iii)</w:t>
            </w:r>
            <w:r>
              <w:rPr>
                <w:szCs w:val="22"/>
              </w:rPr>
              <w:tab/>
              <w:t xml:space="preserve">with a concentration of over 0.15 kg per day </w:t>
            </w:r>
            <w:r>
              <w:rPr>
                <w:szCs w:val="22"/>
              </w:rPr>
              <w:tab/>
            </w:r>
          </w:p>
        </w:tc>
        <w:tc>
          <w:tcPr>
            <w:tcW w:w="1576" w:type="dxa"/>
            <w:vAlign w:val="bottom"/>
          </w:tcPr>
          <w:p>
            <w:pPr>
              <w:pStyle w:val="yTableNAm"/>
              <w:rPr>
                <w:szCs w:val="22"/>
              </w:rPr>
            </w:pPr>
            <w:r>
              <w:rPr>
                <w:szCs w:val="22"/>
              </w:rPr>
              <w:t>7750.0 c/kg</w:t>
            </w:r>
          </w:p>
        </w:tc>
      </w:tr>
      <w:tr>
        <w:trPr>
          <w:cantSplit/>
        </w:trPr>
        <w:tc>
          <w:tcPr>
            <w:tcW w:w="850" w:type="dxa"/>
          </w:tcPr>
          <w:p>
            <w:pPr>
              <w:pStyle w:val="yTableNAm"/>
              <w:rPr>
                <w:szCs w:val="22"/>
              </w:rPr>
            </w:pPr>
          </w:p>
        </w:tc>
        <w:tc>
          <w:tcPr>
            <w:tcW w:w="4236" w:type="dxa"/>
          </w:tcPr>
          <w:p>
            <w:pPr>
              <w:pStyle w:val="yTableNAm"/>
              <w:tabs>
                <w:tab w:val="clear" w:pos="567"/>
                <w:tab w:val="left" w:pos="286"/>
                <w:tab w:val="left" w:pos="688"/>
                <w:tab w:val="right" w:leader="dot" w:pos="4820"/>
              </w:tabs>
              <w:ind w:left="702" w:hanging="702"/>
              <w:rPr>
                <w:szCs w:val="22"/>
              </w:rPr>
            </w:pPr>
            <w:r>
              <w:rPr>
                <w:szCs w:val="22"/>
              </w:rPr>
              <w:tab/>
              <w:t>(p)</w:t>
            </w:r>
            <w:r>
              <w:rPr>
                <w:szCs w:val="22"/>
              </w:rPr>
              <w:tab/>
              <w:t xml:space="preserve">for zinc — </w:t>
            </w:r>
          </w:p>
        </w:tc>
        <w:tc>
          <w:tcPr>
            <w:tcW w:w="1576" w:type="dxa"/>
            <w:vAlign w:val="bottom"/>
          </w:tcPr>
          <w:p>
            <w:pPr>
              <w:pStyle w:val="yTableNAm"/>
              <w:rPr>
                <w:szCs w:val="22"/>
              </w:rPr>
            </w:pPr>
          </w:p>
        </w:tc>
      </w:tr>
      <w:tr>
        <w:trPr>
          <w:cantSplit/>
        </w:trPr>
        <w:tc>
          <w:tcPr>
            <w:tcW w:w="850" w:type="dxa"/>
          </w:tcPr>
          <w:p>
            <w:pPr>
              <w:pStyle w:val="yTableNAm"/>
              <w:rPr>
                <w:szCs w:val="22"/>
              </w:rPr>
            </w:pPr>
          </w:p>
        </w:tc>
        <w:tc>
          <w:tcPr>
            <w:tcW w:w="4236" w:type="dxa"/>
          </w:tcPr>
          <w:p>
            <w:pPr>
              <w:pStyle w:val="yTableNAm"/>
              <w:tabs>
                <w:tab w:val="clear" w:pos="567"/>
                <w:tab w:val="left" w:pos="702"/>
                <w:tab w:val="left" w:pos="1216"/>
                <w:tab w:val="right" w:leader="dot" w:pos="4820"/>
              </w:tabs>
              <w:ind w:left="1256" w:hanging="1256"/>
              <w:rPr>
                <w:szCs w:val="22"/>
              </w:rPr>
            </w:pPr>
            <w:r>
              <w:rPr>
                <w:szCs w:val="22"/>
              </w:rPr>
              <w:tab/>
              <w:t>(i)</w:t>
            </w:r>
            <w:r>
              <w:rPr>
                <w:szCs w:val="22"/>
              </w:rPr>
              <w:tab/>
              <w:t xml:space="preserve">with a concentration of up to 0.05 kg per day </w:t>
            </w:r>
            <w:r>
              <w:rPr>
                <w:szCs w:val="22"/>
              </w:rPr>
              <w:tab/>
            </w:r>
          </w:p>
        </w:tc>
        <w:tc>
          <w:tcPr>
            <w:tcW w:w="1576" w:type="dxa"/>
            <w:vAlign w:val="bottom"/>
          </w:tcPr>
          <w:p>
            <w:pPr>
              <w:pStyle w:val="yTableNAm"/>
              <w:rPr>
                <w:szCs w:val="22"/>
              </w:rPr>
            </w:pPr>
            <w:r>
              <w:rPr>
                <w:szCs w:val="22"/>
              </w:rPr>
              <w:t>970.0 c/kg</w:t>
            </w:r>
          </w:p>
        </w:tc>
      </w:tr>
      <w:tr>
        <w:trPr>
          <w:cantSplit/>
        </w:trPr>
        <w:tc>
          <w:tcPr>
            <w:tcW w:w="850" w:type="dxa"/>
          </w:tcPr>
          <w:p>
            <w:pPr>
              <w:pStyle w:val="yTableNAm"/>
              <w:rPr>
                <w:szCs w:val="22"/>
              </w:rPr>
            </w:pPr>
          </w:p>
        </w:tc>
        <w:tc>
          <w:tcPr>
            <w:tcW w:w="4236" w:type="dxa"/>
          </w:tcPr>
          <w:p>
            <w:pPr>
              <w:pStyle w:val="yTableNAm"/>
              <w:tabs>
                <w:tab w:val="clear" w:pos="567"/>
                <w:tab w:val="left" w:pos="702"/>
                <w:tab w:val="left" w:pos="1216"/>
                <w:tab w:val="right" w:leader="dot" w:pos="4820"/>
              </w:tabs>
              <w:ind w:left="1256" w:hanging="1256"/>
              <w:rPr>
                <w:szCs w:val="22"/>
              </w:rPr>
            </w:pPr>
            <w:r>
              <w:rPr>
                <w:szCs w:val="22"/>
              </w:rPr>
              <w:tab/>
              <w:t>(ii)</w:t>
            </w:r>
            <w:r>
              <w:rPr>
                <w:szCs w:val="22"/>
              </w:rPr>
              <w:tab/>
              <w:t xml:space="preserve">with a concentration over 0.05 kg per day but not over 0.5 kg per day </w:t>
            </w:r>
            <w:r>
              <w:rPr>
                <w:szCs w:val="22"/>
              </w:rPr>
              <w:tab/>
            </w:r>
          </w:p>
        </w:tc>
        <w:tc>
          <w:tcPr>
            <w:tcW w:w="1576" w:type="dxa"/>
            <w:vAlign w:val="bottom"/>
          </w:tcPr>
          <w:p>
            <w:pPr>
              <w:pStyle w:val="yTableNAm"/>
              <w:rPr>
                <w:szCs w:val="22"/>
              </w:rPr>
            </w:pPr>
            <w:r>
              <w:rPr>
                <w:szCs w:val="22"/>
              </w:rPr>
              <w:t>1935.0 c/kg</w:t>
            </w:r>
          </w:p>
        </w:tc>
      </w:tr>
      <w:tr>
        <w:trPr>
          <w:cantSplit/>
        </w:trPr>
        <w:tc>
          <w:tcPr>
            <w:tcW w:w="850" w:type="dxa"/>
          </w:tcPr>
          <w:p>
            <w:pPr>
              <w:pStyle w:val="yTableNAm"/>
              <w:rPr>
                <w:szCs w:val="22"/>
              </w:rPr>
            </w:pPr>
          </w:p>
        </w:tc>
        <w:tc>
          <w:tcPr>
            <w:tcW w:w="4236" w:type="dxa"/>
          </w:tcPr>
          <w:p>
            <w:pPr>
              <w:pStyle w:val="yTableNAm"/>
              <w:tabs>
                <w:tab w:val="clear" w:pos="567"/>
                <w:tab w:val="left" w:pos="702"/>
                <w:tab w:val="left" w:pos="1216"/>
                <w:tab w:val="right" w:leader="dot" w:pos="4820"/>
              </w:tabs>
              <w:ind w:left="1256" w:hanging="1256"/>
              <w:rPr>
                <w:szCs w:val="22"/>
              </w:rPr>
            </w:pPr>
            <w:r>
              <w:rPr>
                <w:szCs w:val="22"/>
              </w:rPr>
              <w:tab/>
              <w:t>(iii)</w:t>
            </w:r>
            <w:r>
              <w:rPr>
                <w:szCs w:val="22"/>
              </w:rPr>
              <w:tab/>
              <w:t xml:space="preserve">with a concentration of over 0.5 kg per day </w:t>
            </w:r>
            <w:r>
              <w:rPr>
                <w:szCs w:val="22"/>
              </w:rPr>
              <w:tab/>
            </w:r>
          </w:p>
        </w:tc>
        <w:tc>
          <w:tcPr>
            <w:tcW w:w="1576" w:type="dxa"/>
            <w:vAlign w:val="bottom"/>
          </w:tcPr>
          <w:p>
            <w:pPr>
              <w:pStyle w:val="yTableNAm"/>
              <w:rPr>
                <w:szCs w:val="22"/>
              </w:rPr>
            </w:pPr>
            <w:r>
              <w:rPr>
                <w:szCs w:val="22"/>
              </w:rPr>
              <w:t>7750.0 c/kg</w:t>
            </w:r>
          </w:p>
        </w:tc>
      </w:tr>
      <w:tr>
        <w:trPr>
          <w:cantSplit/>
        </w:trPr>
        <w:tc>
          <w:tcPr>
            <w:tcW w:w="850" w:type="dxa"/>
          </w:tcPr>
          <w:p>
            <w:pPr>
              <w:pStyle w:val="yTableNAm"/>
              <w:rPr>
                <w:szCs w:val="22"/>
              </w:rPr>
            </w:pPr>
          </w:p>
        </w:tc>
        <w:tc>
          <w:tcPr>
            <w:tcW w:w="4236" w:type="dxa"/>
          </w:tcPr>
          <w:p>
            <w:pPr>
              <w:pStyle w:val="yTableNAm"/>
              <w:tabs>
                <w:tab w:val="clear" w:pos="567"/>
                <w:tab w:val="left" w:pos="286"/>
                <w:tab w:val="left" w:pos="688"/>
                <w:tab w:val="right" w:leader="dot" w:pos="4820"/>
              </w:tabs>
              <w:ind w:left="702" w:hanging="702"/>
              <w:rPr>
                <w:szCs w:val="22"/>
              </w:rPr>
            </w:pPr>
            <w:r>
              <w:rPr>
                <w:szCs w:val="22"/>
              </w:rPr>
              <w:tab/>
              <w:t>(q)</w:t>
            </w:r>
            <w:r>
              <w:rPr>
                <w:szCs w:val="22"/>
              </w:rPr>
              <w:tab/>
              <w:t xml:space="preserve">for arsenic — </w:t>
            </w:r>
          </w:p>
        </w:tc>
        <w:tc>
          <w:tcPr>
            <w:tcW w:w="1576" w:type="dxa"/>
            <w:vAlign w:val="bottom"/>
          </w:tcPr>
          <w:p>
            <w:pPr>
              <w:pStyle w:val="yTableNAm"/>
              <w:rPr>
                <w:szCs w:val="22"/>
              </w:rPr>
            </w:pPr>
          </w:p>
        </w:tc>
      </w:tr>
      <w:tr>
        <w:trPr>
          <w:cantSplit/>
        </w:trPr>
        <w:tc>
          <w:tcPr>
            <w:tcW w:w="850" w:type="dxa"/>
          </w:tcPr>
          <w:p>
            <w:pPr>
              <w:pStyle w:val="yTableNAm"/>
              <w:rPr>
                <w:szCs w:val="22"/>
              </w:rPr>
            </w:pPr>
          </w:p>
        </w:tc>
        <w:tc>
          <w:tcPr>
            <w:tcW w:w="4236" w:type="dxa"/>
          </w:tcPr>
          <w:p>
            <w:pPr>
              <w:pStyle w:val="yTableNAm"/>
              <w:tabs>
                <w:tab w:val="clear" w:pos="567"/>
                <w:tab w:val="left" w:pos="702"/>
                <w:tab w:val="left" w:pos="1216"/>
                <w:tab w:val="right" w:leader="dot" w:pos="4820"/>
              </w:tabs>
              <w:ind w:left="1256" w:hanging="1256"/>
              <w:rPr>
                <w:szCs w:val="22"/>
              </w:rPr>
            </w:pPr>
            <w:r>
              <w:rPr>
                <w:szCs w:val="22"/>
              </w:rPr>
              <w:tab/>
              <w:t>(i)</w:t>
            </w:r>
            <w:r>
              <w:rPr>
                <w:szCs w:val="22"/>
              </w:rPr>
              <w:tab/>
              <w:t xml:space="preserve">with a concentration of up to 0.001 kg per day </w:t>
            </w:r>
            <w:r>
              <w:rPr>
                <w:szCs w:val="22"/>
              </w:rPr>
              <w:tab/>
            </w:r>
          </w:p>
        </w:tc>
        <w:tc>
          <w:tcPr>
            <w:tcW w:w="1576" w:type="dxa"/>
            <w:vAlign w:val="bottom"/>
          </w:tcPr>
          <w:p>
            <w:pPr>
              <w:pStyle w:val="yTableNAm"/>
              <w:rPr>
                <w:szCs w:val="22"/>
              </w:rPr>
            </w:pPr>
            <w:r>
              <w:rPr>
                <w:szCs w:val="22"/>
              </w:rPr>
              <w:t>970.0 c/kg</w:t>
            </w:r>
          </w:p>
        </w:tc>
      </w:tr>
      <w:tr>
        <w:trPr>
          <w:cantSplit/>
        </w:trPr>
        <w:tc>
          <w:tcPr>
            <w:tcW w:w="850" w:type="dxa"/>
          </w:tcPr>
          <w:p>
            <w:pPr>
              <w:pStyle w:val="yTableNAm"/>
              <w:rPr>
                <w:szCs w:val="22"/>
              </w:rPr>
            </w:pPr>
          </w:p>
        </w:tc>
        <w:tc>
          <w:tcPr>
            <w:tcW w:w="4236" w:type="dxa"/>
          </w:tcPr>
          <w:p>
            <w:pPr>
              <w:pStyle w:val="yTableNAm"/>
              <w:tabs>
                <w:tab w:val="clear" w:pos="567"/>
                <w:tab w:val="left" w:pos="702"/>
                <w:tab w:val="left" w:pos="1216"/>
                <w:tab w:val="right" w:leader="dot" w:pos="4820"/>
              </w:tabs>
              <w:ind w:left="1256" w:hanging="1256"/>
              <w:rPr>
                <w:szCs w:val="22"/>
              </w:rPr>
            </w:pPr>
            <w:r>
              <w:rPr>
                <w:szCs w:val="22"/>
              </w:rPr>
              <w:tab/>
              <w:t>(ii)</w:t>
            </w:r>
            <w:r>
              <w:rPr>
                <w:szCs w:val="22"/>
              </w:rPr>
              <w:tab/>
              <w:t xml:space="preserve">with a concentration over 0.001 kg per day but not over 0.04 kg per day </w:t>
            </w:r>
            <w:r>
              <w:rPr>
                <w:szCs w:val="22"/>
              </w:rPr>
              <w:tab/>
            </w:r>
          </w:p>
        </w:tc>
        <w:tc>
          <w:tcPr>
            <w:tcW w:w="1576" w:type="dxa"/>
            <w:vAlign w:val="bottom"/>
          </w:tcPr>
          <w:p>
            <w:pPr>
              <w:pStyle w:val="yTableNAm"/>
              <w:rPr>
                <w:szCs w:val="22"/>
              </w:rPr>
            </w:pPr>
            <w:r>
              <w:rPr>
                <w:szCs w:val="22"/>
              </w:rPr>
              <w:t>9685.0 c/kg</w:t>
            </w:r>
          </w:p>
        </w:tc>
      </w:tr>
      <w:tr>
        <w:trPr>
          <w:cantSplit/>
        </w:trPr>
        <w:tc>
          <w:tcPr>
            <w:tcW w:w="850" w:type="dxa"/>
          </w:tcPr>
          <w:p>
            <w:pPr>
              <w:pStyle w:val="yTableNAm"/>
              <w:rPr>
                <w:szCs w:val="22"/>
              </w:rPr>
            </w:pPr>
          </w:p>
        </w:tc>
        <w:tc>
          <w:tcPr>
            <w:tcW w:w="4236" w:type="dxa"/>
          </w:tcPr>
          <w:p>
            <w:pPr>
              <w:pStyle w:val="yTableNAm"/>
              <w:tabs>
                <w:tab w:val="clear" w:pos="567"/>
                <w:tab w:val="left" w:pos="702"/>
                <w:tab w:val="left" w:pos="1216"/>
                <w:tab w:val="right" w:leader="dot" w:pos="4820"/>
              </w:tabs>
              <w:ind w:left="1256" w:hanging="1256"/>
              <w:rPr>
                <w:szCs w:val="22"/>
              </w:rPr>
            </w:pPr>
            <w:r>
              <w:rPr>
                <w:szCs w:val="22"/>
              </w:rPr>
              <w:tab/>
              <w:t>(iii)</w:t>
            </w:r>
            <w:r>
              <w:rPr>
                <w:szCs w:val="22"/>
              </w:rPr>
              <w:tab/>
              <w:t xml:space="preserve">with a concentration of over 0.04 kg per day </w:t>
            </w:r>
            <w:r>
              <w:rPr>
                <w:szCs w:val="22"/>
              </w:rPr>
              <w:tab/>
            </w:r>
          </w:p>
        </w:tc>
        <w:tc>
          <w:tcPr>
            <w:tcW w:w="1576" w:type="dxa"/>
            <w:vAlign w:val="bottom"/>
          </w:tcPr>
          <w:p>
            <w:pPr>
              <w:pStyle w:val="yTableNAm"/>
              <w:rPr>
                <w:szCs w:val="22"/>
              </w:rPr>
            </w:pPr>
            <w:r>
              <w:rPr>
                <w:szCs w:val="22"/>
              </w:rPr>
              <w:t>96855.0 c/kg</w:t>
            </w:r>
          </w:p>
        </w:tc>
      </w:tr>
      <w:tr>
        <w:trPr>
          <w:cantSplit/>
        </w:trPr>
        <w:tc>
          <w:tcPr>
            <w:tcW w:w="850" w:type="dxa"/>
          </w:tcPr>
          <w:p>
            <w:pPr>
              <w:pStyle w:val="yTableNAm"/>
              <w:rPr>
                <w:szCs w:val="22"/>
              </w:rPr>
            </w:pPr>
          </w:p>
        </w:tc>
        <w:tc>
          <w:tcPr>
            <w:tcW w:w="4236" w:type="dxa"/>
          </w:tcPr>
          <w:p>
            <w:pPr>
              <w:pStyle w:val="yTableNAm"/>
              <w:tabs>
                <w:tab w:val="clear" w:pos="567"/>
                <w:tab w:val="left" w:pos="286"/>
                <w:tab w:val="left" w:pos="688"/>
                <w:tab w:val="right" w:leader="dot" w:pos="4820"/>
              </w:tabs>
              <w:ind w:left="702" w:hanging="702"/>
              <w:rPr>
                <w:szCs w:val="22"/>
              </w:rPr>
            </w:pPr>
            <w:r>
              <w:rPr>
                <w:szCs w:val="22"/>
              </w:rPr>
              <w:tab/>
              <w:t>(r)</w:t>
            </w:r>
            <w:r>
              <w:rPr>
                <w:szCs w:val="22"/>
              </w:rPr>
              <w:tab/>
              <w:t xml:space="preserve">for cadmium — </w:t>
            </w:r>
          </w:p>
        </w:tc>
        <w:tc>
          <w:tcPr>
            <w:tcW w:w="1576" w:type="dxa"/>
            <w:vAlign w:val="bottom"/>
          </w:tcPr>
          <w:p>
            <w:pPr>
              <w:pStyle w:val="yTableNAm"/>
              <w:rPr>
                <w:szCs w:val="22"/>
              </w:rPr>
            </w:pPr>
          </w:p>
        </w:tc>
      </w:tr>
      <w:tr>
        <w:trPr>
          <w:cantSplit/>
        </w:trPr>
        <w:tc>
          <w:tcPr>
            <w:tcW w:w="850" w:type="dxa"/>
          </w:tcPr>
          <w:p>
            <w:pPr>
              <w:pStyle w:val="yTableNAm"/>
              <w:rPr>
                <w:szCs w:val="22"/>
              </w:rPr>
            </w:pPr>
          </w:p>
        </w:tc>
        <w:tc>
          <w:tcPr>
            <w:tcW w:w="4236" w:type="dxa"/>
          </w:tcPr>
          <w:p>
            <w:pPr>
              <w:pStyle w:val="yTableNAm"/>
              <w:tabs>
                <w:tab w:val="clear" w:pos="567"/>
                <w:tab w:val="left" w:pos="702"/>
                <w:tab w:val="left" w:pos="1216"/>
                <w:tab w:val="right" w:leader="dot" w:pos="4820"/>
              </w:tabs>
              <w:ind w:left="1256" w:hanging="1256"/>
              <w:rPr>
                <w:szCs w:val="22"/>
              </w:rPr>
            </w:pPr>
            <w:r>
              <w:rPr>
                <w:szCs w:val="22"/>
              </w:rPr>
              <w:tab/>
              <w:t>(i)</w:t>
            </w:r>
            <w:r>
              <w:rPr>
                <w:szCs w:val="22"/>
              </w:rPr>
              <w:tab/>
              <w:t xml:space="preserve">with a concentration of up to 0.001 kg per day </w:t>
            </w:r>
            <w:r>
              <w:rPr>
                <w:szCs w:val="22"/>
              </w:rPr>
              <w:tab/>
            </w:r>
          </w:p>
        </w:tc>
        <w:tc>
          <w:tcPr>
            <w:tcW w:w="1576" w:type="dxa"/>
            <w:vAlign w:val="bottom"/>
          </w:tcPr>
          <w:p>
            <w:pPr>
              <w:pStyle w:val="yTableNAm"/>
              <w:rPr>
                <w:szCs w:val="22"/>
              </w:rPr>
            </w:pPr>
            <w:r>
              <w:rPr>
                <w:szCs w:val="22"/>
              </w:rPr>
              <w:t>970.0 c/kg</w:t>
            </w:r>
          </w:p>
        </w:tc>
      </w:tr>
      <w:tr>
        <w:trPr>
          <w:cantSplit/>
        </w:trPr>
        <w:tc>
          <w:tcPr>
            <w:tcW w:w="850" w:type="dxa"/>
          </w:tcPr>
          <w:p>
            <w:pPr>
              <w:pStyle w:val="yTableNAm"/>
              <w:rPr>
                <w:szCs w:val="22"/>
              </w:rPr>
            </w:pPr>
          </w:p>
        </w:tc>
        <w:tc>
          <w:tcPr>
            <w:tcW w:w="4236" w:type="dxa"/>
          </w:tcPr>
          <w:p>
            <w:pPr>
              <w:pStyle w:val="yTableNAm"/>
              <w:tabs>
                <w:tab w:val="clear" w:pos="567"/>
                <w:tab w:val="left" w:pos="702"/>
                <w:tab w:val="left" w:pos="1216"/>
                <w:tab w:val="right" w:leader="dot" w:pos="4820"/>
              </w:tabs>
              <w:ind w:left="1256" w:hanging="1256"/>
              <w:rPr>
                <w:szCs w:val="22"/>
              </w:rPr>
            </w:pPr>
            <w:r>
              <w:rPr>
                <w:szCs w:val="22"/>
              </w:rPr>
              <w:tab/>
              <w:t>(ii)</w:t>
            </w:r>
            <w:r>
              <w:rPr>
                <w:szCs w:val="22"/>
              </w:rPr>
              <w:tab/>
              <w:t xml:space="preserve">with a concentration over 0.001 kg per day but not over 0.015 kg per day </w:t>
            </w:r>
            <w:r>
              <w:rPr>
                <w:szCs w:val="22"/>
              </w:rPr>
              <w:tab/>
            </w:r>
          </w:p>
        </w:tc>
        <w:tc>
          <w:tcPr>
            <w:tcW w:w="1576" w:type="dxa"/>
            <w:vAlign w:val="bottom"/>
          </w:tcPr>
          <w:p>
            <w:pPr>
              <w:pStyle w:val="yTableNAm"/>
              <w:rPr>
                <w:szCs w:val="22"/>
              </w:rPr>
            </w:pPr>
            <w:r>
              <w:rPr>
                <w:szCs w:val="22"/>
              </w:rPr>
              <w:t>9685.0 c/kg</w:t>
            </w:r>
          </w:p>
        </w:tc>
      </w:tr>
      <w:tr>
        <w:trPr>
          <w:cantSplit/>
        </w:trPr>
        <w:tc>
          <w:tcPr>
            <w:tcW w:w="850" w:type="dxa"/>
          </w:tcPr>
          <w:p>
            <w:pPr>
              <w:pStyle w:val="yTableNAm"/>
              <w:rPr>
                <w:szCs w:val="22"/>
              </w:rPr>
            </w:pPr>
          </w:p>
        </w:tc>
        <w:tc>
          <w:tcPr>
            <w:tcW w:w="4236" w:type="dxa"/>
          </w:tcPr>
          <w:p>
            <w:pPr>
              <w:pStyle w:val="yTableNAm"/>
              <w:tabs>
                <w:tab w:val="clear" w:pos="567"/>
                <w:tab w:val="left" w:pos="702"/>
                <w:tab w:val="left" w:pos="1216"/>
                <w:tab w:val="right" w:leader="dot" w:pos="4820"/>
              </w:tabs>
              <w:ind w:left="1256" w:hanging="1256"/>
              <w:rPr>
                <w:szCs w:val="22"/>
              </w:rPr>
            </w:pPr>
            <w:r>
              <w:rPr>
                <w:szCs w:val="22"/>
              </w:rPr>
              <w:tab/>
              <w:t>(iii)</w:t>
            </w:r>
            <w:r>
              <w:rPr>
                <w:szCs w:val="22"/>
              </w:rPr>
              <w:tab/>
              <w:t xml:space="preserve">with a concentration of over 0.015 kg per day </w:t>
            </w:r>
            <w:r>
              <w:rPr>
                <w:szCs w:val="22"/>
              </w:rPr>
              <w:tab/>
            </w:r>
          </w:p>
        </w:tc>
        <w:tc>
          <w:tcPr>
            <w:tcW w:w="1576" w:type="dxa"/>
            <w:vAlign w:val="bottom"/>
          </w:tcPr>
          <w:p>
            <w:pPr>
              <w:pStyle w:val="yTableNAm"/>
              <w:rPr>
                <w:szCs w:val="22"/>
              </w:rPr>
            </w:pPr>
            <w:r>
              <w:rPr>
                <w:szCs w:val="22"/>
              </w:rPr>
              <w:t>96855.0 c/kg</w:t>
            </w:r>
          </w:p>
        </w:tc>
      </w:tr>
      <w:tr>
        <w:trPr>
          <w:cantSplit/>
        </w:trPr>
        <w:tc>
          <w:tcPr>
            <w:tcW w:w="850" w:type="dxa"/>
          </w:tcPr>
          <w:p>
            <w:pPr>
              <w:pStyle w:val="yTableNAm"/>
              <w:rPr>
                <w:szCs w:val="22"/>
              </w:rPr>
            </w:pPr>
          </w:p>
        </w:tc>
        <w:tc>
          <w:tcPr>
            <w:tcW w:w="4236" w:type="dxa"/>
          </w:tcPr>
          <w:p>
            <w:pPr>
              <w:pStyle w:val="yTableNAm"/>
              <w:tabs>
                <w:tab w:val="clear" w:pos="567"/>
                <w:tab w:val="left" w:pos="286"/>
                <w:tab w:val="left" w:pos="688"/>
                <w:tab w:val="right" w:leader="dot" w:pos="4820"/>
              </w:tabs>
              <w:ind w:left="702" w:hanging="702"/>
              <w:rPr>
                <w:szCs w:val="22"/>
              </w:rPr>
            </w:pPr>
            <w:r>
              <w:rPr>
                <w:szCs w:val="22"/>
              </w:rPr>
              <w:tab/>
              <w:t>(s)</w:t>
            </w:r>
            <w:r>
              <w:rPr>
                <w:szCs w:val="22"/>
              </w:rPr>
              <w:tab/>
              <w:t xml:space="preserve">for molybdenum or selenium — </w:t>
            </w:r>
          </w:p>
        </w:tc>
        <w:tc>
          <w:tcPr>
            <w:tcW w:w="1576" w:type="dxa"/>
            <w:vAlign w:val="bottom"/>
          </w:tcPr>
          <w:p>
            <w:pPr>
              <w:pStyle w:val="yTableNAm"/>
              <w:rPr>
                <w:szCs w:val="22"/>
              </w:rPr>
            </w:pPr>
          </w:p>
        </w:tc>
      </w:tr>
      <w:tr>
        <w:trPr>
          <w:cantSplit/>
        </w:trPr>
        <w:tc>
          <w:tcPr>
            <w:tcW w:w="850" w:type="dxa"/>
          </w:tcPr>
          <w:p>
            <w:pPr>
              <w:pStyle w:val="yTableNAm"/>
              <w:rPr>
                <w:szCs w:val="22"/>
              </w:rPr>
            </w:pPr>
          </w:p>
        </w:tc>
        <w:tc>
          <w:tcPr>
            <w:tcW w:w="4236" w:type="dxa"/>
          </w:tcPr>
          <w:p>
            <w:pPr>
              <w:pStyle w:val="yTableNAm"/>
              <w:tabs>
                <w:tab w:val="clear" w:pos="567"/>
                <w:tab w:val="left" w:pos="702"/>
                <w:tab w:val="left" w:pos="1216"/>
                <w:tab w:val="right" w:leader="dot" w:pos="4820"/>
              </w:tabs>
              <w:ind w:left="1256" w:hanging="1256"/>
              <w:rPr>
                <w:szCs w:val="22"/>
              </w:rPr>
            </w:pPr>
            <w:r>
              <w:rPr>
                <w:szCs w:val="22"/>
              </w:rPr>
              <w:tab/>
              <w:t>(i)</w:t>
            </w:r>
            <w:r>
              <w:rPr>
                <w:szCs w:val="22"/>
              </w:rPr>
              <w:tab/>
              <w:t xml:space="preserve">with a concentration of up to 0.001 kg per day </w:t>
            </w:r>
            <w:r>
              <w:rPr>
                <w:szCs w:val="22"/>
              </w:rPr>
              <w:tab/>
            </w:r>
          </w:p>
        </w:tc>
        <w:tc>
          <w:tcPr>
            <w:tcW w:w="1576" w:type="dxa"/>
            <w:vAlign w:val="bottom"/>
          </w:tcPr>
          <w:p>
            <w:pPr>
              <w:pStyle w:val="yTableNAm"/>
              <w:rPr>
                <w:szCs w:val="22"/>
              </w:rPr>
            </w:pPr>
            <w:r>
              <w:rPr>
                <w:szCs w:val="22"/>
              </w:rPr>
              <w:t>970.0 c/kg</w:t>
            </w:r>
          </w:p>
        </w:tc>
      </w:tr>
      <w:tr>
        <w:trPr>
          <w:cantSplit/>
        </w:trPr>
        <w:tc>
          <w:tcPr>
            <w:tcW w:w="850" w:type="dxa"/>
          </w:tcPr>
          <w:p>
            <w:pPr>
              <w:pStyle w:val="yTableNAm"/>
              <w:rPr>
                <w:szCs w:val="22"/>
              </w:rPr>
            </w:pPr>
          </w:p>
        </w:tc>
        <w:tc>
          <w:tcPr>
            <w:tcW w:w="4236" w:type="dxa"/>
          </w:tcPr>
          <w:p>
            <w:pPr>
              <w:pStyle w:val="yTableNAm"/>
              <w:tabs>
                <w:tab w:val="clear" w:pos="567"/>
                <w:tab w:val="left" w:pos="702"/>
                <w:tab w:val="left" w:pos="1216"/>
                <w:tab w:val="right" w:leader="dot" w:pos="4820"/>
              </w:tabs>
              <w:ind w:left="1256" w:hanging="1256"/>
              <w:rPr>
                <w:szCs w:val="22"/>
              </w:rPr>
            </w:pPr>
            <w:r>
              <w:rPr>
                <w:szCs w:val="22"/>
              </w:rPr>
              <w:tab/>
              <w:t>(ii)</w:t>
            </w:r>
            <w:r>
              <w:rPr>
                <w:szCs w:val="22"/>
              </w:rPr>
              <w:tab/>
              <w:t xml:space="preserve">with a concentration over 0.001 kg per day but not over 0.02 kg per day </w:t>
            </w:r>
            <w:r>
              <w:rPr>
                <w:szCs w:val="22"/>
              </w:rPr>
              <w:tab/>
            </w:r>
          </w:p>
        </w:tc>
        <w:tc>
          <w:tcPr>
            <w:tcW w:w="1576" w:type="dxa"/>
            <w:vAlign w:val="bottom"/>
          </w:tcPr>
          <w:p>
            <w:pPr>
              <w:pStyle w:val="yTableNAm"/>
              <w:rPr>
                <w:szCs w:val="22"/>
              </w:rPr>
            </w:pPr>
            <w:r>
              <w:rPr>
                <w:szCs w:val="22"/>
              </w:rPr>
              <w:t>9685.0 c/kg</w:t>
            </w:r>
          </w:p>
        </w:tc>
      </w:tr>
      <w:tr>
        <w:trPr>
          <w:cantSplit/>
        </w:trPr>
        <w:tc>
          <w:tcPr>
            <w:tcW w:w="850" w:type="dxa"/>
          </w:tcPr>
          <w:p>
            <w:pPr>
              <w:pStyle w:val="yTableNAm"/>
              <w:rPr>
                <w:szCs w:val="22"/>
              </w:rPr>
            </w:pPr>
          </w:p>
        </w:tc>
        <w:tc>
          <w:tcPr>
            <w:tcW w:w="4236" w:type="dxa"/>
          </w:tcPr>
          <w:p>
            <w:pPr>
              <w:pStyle w:val="yTableNAm"/>
              <w:tabs>
                <w:tab w:val="clear" w:pos="567"/>
                <w:tab w:val="left" w:pos="702"/>
                <w:tab w:val="left" w:pos="1216"/>
                <w:tab w:val="right" w:leader="dot" w:pos="4820"/>
              </w:tabs>
              <w:ind w:left="1256" w:hanging="1256"/>
              <w:rPr>
                <w:szCs w:val="22"/>
              </w:rPr>
            </w:pPr>
            <w:r>
              <w:rPr>
                <w:szCs w:val="22"/>
              </w:rPr>
              <w:tab/>
              <w:t>(iii)</w:t>
            </w:r>
            <w:r>
              <w:rPr>
                <w:szCs w:val="22"/>
              </w:rPr>
              <w:tab/>
              <w:t xml:space="preserve">with a concentration of over 0.02 kg per day </w:t>
            </w:r>
            <w:r>
              <w:rPr>
                <w:szCs w:val="22"/>
              </w:rPr>
              <w:tab/>
            </w:r>
          </w:p>
        </w:tc>
        <w:tc>
          <w:tcPr>
            <w:tcW w:w="1576" w:type="dxa"/>
            <w:vAlign w:val="bottom"/>
          </w:tcPr>
          <w:p>
            <w:pPr>
              <w:pStyle w:val="yTableNAm"/>
              <w:rPr>
                <w:szCs w:val="22"/>
              </w:rPr>
            </w:pPr>
            <w:r>
              <w:rPr>
                <w:szCs w:val="22"/>
              </w:rPr>
              <w:t>96855.0 c/kg</w:t>
            </w:r>
          </w:p>
        </w:tc>
      </w:tr>
      <w:tr>
        <w:trPr>
          <w:cantSplit/>
        </w:trPr>
        <w:tc>
          <w:tcPr>
            <w:tcW w:w="850" w:type="dxa"/>
          </w:tcPr>
          <w:p>
            <w:pPr>
              <w:pStyle w:val="yTableNAm"/>
              <w:rPr>
                <w:szCs w:val="22"/>
              </w:rPr>
            </w:pPr>
          </w:p>
        </w:tc>
        <w:tc>
          <w:tcPr>
            <w:tcW w:w="4236" w:type="dxa"/>
          </w:tcPr>
          <w:p>
            <w:pPr>
              <w:pStyle w:val="yTableNAm"/>
              <w:tabs>
                <w:tab w:val="clear" w:pos="567"/>
                <w:tab w:val="left" w:pos="286"/>
                <w:tab w:val="left" w:pos="688"/>
                <w:tab w:val="right" w:leader="dot" w:pos="4820"/>
              </w:tabs>
              <w:ind w:left="702" w:hanging="702"/>
              <w:rPr>
                <w:szCs w:val="22"/>
              </w:rPr>
            </w:pPr>
            <w:r>
              <w:rPr>
                <w:szCs w:val="22"/>
              </w:rPr>
              <w:tab/>
              <w:t>(t)</w:t>
            </w:r>
            <w:r>
              <w:rPr>
                <w:szCs w:val="22"/>
              </w:rPr>
              <w:tab/>
              <w:t xml:space="preserve">for silver — </w:t>
            </w:r>
          </w:p>
        </w:tc>
        <w:tc>
          <w:tcPr>
            <w:tcW w:w="1576" w:type="dxa"/>
            <w:vAlign w:val="bottom"/>
          </w:tcPr>
          <w:p>
            <w:pPr>
              <w:pStyle w:val="yTableNAm"/>
              <w:rPr>
                <w:szCs w:val="22"/>
              </w:rPr>
            </w:pPr>
          </w:p>
        </w:tc>
      </w:tr>
      <w:tr>
        <w:trPr>
          <w:cantSplit/>
        </w:trPr>
        <w:tc>
          <w:tcPr>
            <w:tcW w:w="850" w:type="dxa"/>
          </w:tcPr>
          <w:p>
            <w:pPr>
              <w:pStyle w:val="yTableNAm"/>
              <w:rPr>
                <w:szCs w:val="22"/>
              </w:rPr>
            </w:pPr>
          </w:p>
        </w:tc>
        <w:tc>
          <w:tcPr>
            <w:tcW w:w="4236" w:type="dxa"/>
          </w:tcPr>
          <w:p>
            <w:pPr>
              <w:pStyle w:val="yTableNAm"/>
              <w:tabs>
                <w:tab w:val="clear" w:pos="567"/>
                <w:tab w:val="left" w:pos="702"/>
                <w:tab w:val="left" w:pos="1216"/>
                <w:tab w:val="right" w:leader="dot" w:pos="4820"/>
              </w:tabs>
              <w:ind w:left="1256" w:hanging="1256"/>
              <w:rPr>
                <w:szCs w:val="22"/>
              </w:rPr>
            </w:pPr>
            <w:r>
              <w:rPr>
                <w:szCs w:val="22"/>
              </w:rPr>
              <w:tab/>
              <w:t>(i)</w:t>
            </w:r>
            <w:r>
              <w:rPr>
                <w:szCs w:val="22"/>
              </w:rPr>
              <w:tab/>
              <w:t xml:space="preserve">with a concentration of up to 0.002 kg per day </w:t>
            </w:r>
            <w:r>
              <w:rPr>
                <w:szCs w:val="22"/>
              </w:rPr>
              <w:tab/>
            </w:r>
          </w:p>
        </w:tc>
        <w:tc>
          <w:tcPr>
            <w:tcW w:w="1576" w:type="dxa"/>
            <w:vAlign w:val="bottom"/>
          </w:tcPr>
          <w:p>
            <w:pPr>
              <w:pStyle w:val="yTableNAm"/>
              <w:rPr>
                <w:szCs w:val="22"/>
              </w:rPr>
            </w:pPr>
            <w:r>
              <w:rPr>
                <w:szCs w:val="22"/>
              </w:rPr>
              <w:t>970.0 c/kg</w:t>
            </w:r>
          </w:p>
        </w:tc>
      </w:tr>
      <w:tr>
        <w:trPr>
          <w:cantSplit/>
        </w:trPr>
        <w:tc>
          <w:tcPr>
            <w:tcW w:w="850" w:type="dxa"/>
          </w:tcPr>
          <w:p>
            <w:pPr>
              <w:pStyle w:val="yTableNAm"/>
              <w:rPr>
                <w:szCs w:val="22"/>
              </w:rPr>
            </w:pPr>
          </w:p>
        </w:tc>
        <w:tc>
          <w:tcPr>
            <w:tcW w:w="4236" w:type="dxa"/>
          </w:tcPr>
          <w:p>
            <w:pPr>
              <w:pStyle w:val="yTableNAm"/>
              <w:tabs>
                <w:tab w:val="clear" w:pos="567"/>
                <w:tab w:val="left" w:pos="702"/>
                <w:tab w:val="left" w:pos="1216"/>
                <w:tab w:val="right" w:leader="dot" w:pos="4820"/>
              </w:tabs>
              <w:ind w:left="1256" w:hanging="1256"/>
              <w:rPr>
                <w:szCs w:val="22"/>
              </w:rPr>
            </w:pPr>
            <w:r>
              <w:rPr>
                <w:szCs w:val="22"/>
              </w:rPr>
              <w:tab/>
              <w:t>(ii)</w:t>
            </w:r>
            <w:r>
              <w:rPr>
                <w:szCs w:val="22"/>
              </w:rPr>
              <w:tab/>
              <w:t xml:space="preserve">with a concentration over 0.002 kg per day but not over 0.01 kg per day </w:t>
            </w:r>
            <w:r>
              <w:rPr>
                <w:szCs w:val="22"/>
              </w:rPr>
              <w:tab/>
            </w:r>
          </w:p>
        </w:tc>
        <w:tc>
          <w:tcPr>
            <w:tcW w:w="1576" w:type="dxa"/>
            <w:vAlign w:val="bottom"/>
          </w:tcPr>
          <w:p>
            <w:pPr>
              <w:pStyle w:val="yTableNAm"/>
              <w:rPr>
                <w:szCs w:val="22"/>
              </w:rPr>
            </w:pPr>
            <w:r>
              <w:rPr>
                <w:szCs w:val="22"/>
              </w:rPr>
              <w:t>9685.0 c/kg</w:t>
            </w:r>
          </w:p>
        </w:tc>
      </w:tr>
      <w:tr>
        <w:trPr>
          <w:cantSplit/>
        </w:trPr>
        <w:tc>
          <w:tcPr>
            <w:tcW w:w="850" w:type="dxa"/>
          </w:tcPr>
          <w:p>
            <w:pPr>
              <w:pStyle w:val="yTableNAm"/>
              <w:rPr>
                <w:szCs w:val="22"/>
              </w:rPr>
            </w:pPr>
          </w:p>
        </w:tc>
        <w:tc>
          <w:tcPr>
            <w:tcW w:w="4236" w:type="dxa"/>
          </w:tcPr>
          <w:p>
            <w:pPr>
              <w:pStyle w:val="yTableNAm"/>
              <w:tabs>
                <w:tab w:val="clear" w:pos="567"/>
                <w:tab w:val="left" w:pos="702"/>
                <w:tab w:val="left" w:pos="1216"/>
                <w:tab w:val="right" w:leader="dot" w:pos="4820"/>
              </w:tabs>
              <w:ind w:left="1256" w:hanging="1256"/>
              <w:rPr>
                <w:szCs w:val="22"/>
              </w:rPr>
            </w:pPr>
            <w:r>
              <w:rPr>
                <w:szCs w:val="22"/>
              </w:rPr>
              <w:tab/>
              <w:t>(iii)</w:t>
            </w:r>
            <w:r>
              <w:rPr>
                <w:szCs w:val="22"/>
              </w:rPr>
              <w:tab/>
              <w:t xml:space="preserve">with a concentration of over 0.01 kg per day </w:t>
            </w:r>
            <w:r>
              <w:rPr>
                <w:szCs w:val="22"/>
              </w:rPr>
              <w:tab/>
            </w:r>
          </w:p>
        </w:tc>
        <w:tc>
          <w:tcPr>
            <w:tcW w:w="1576" w:type="dxa"/>
            <w:vAlign w:val="bottom"/>
          </w:tcPr>
          <w:p>
            <w:pPr>
              <w:pStyle w:val="yTableNAm"/>
              <w:rPr>
                <w:szCs w:val="22"/>
              </w:rPr>
            </w:pPr>
            <w:r>
              <w:rPr>
                <w:szCs w:val="22"/>
              </w:rPr>
              <w:t>96855.0 c/kg</w:t>
            </w:r>
          </w:p>
        </w:tc>
      </w:tr>
      <w:tr>
        <w:trPr>
          <w:cantSplit/>
        </w:trPr>
        <w:tc>
          <w:tcPr>
            <w:tcW w:w="850" w:type="dxa"/>
          </w:tcPr>
          <w:p>
            <w:pPr>
              <w:pStyle w:val="yTableNAm"/>
              <w:rPr>
                <w:szCs w:val="22"/>
              </w:rPr>
            </w:pPr>
          </w:p>
        </w:tc>
        <w:tc>
          <w:tcPr>
            <w:tcW w:w="4236" w:type="dxa"/>
          </w:tcPr>
          <w:p>
            <w:pPr>
              <w:pStyle w:val="yTableNAm"/>
              <w:tabs>
                <w:tab w:val="clear" w:pos="567"/>
                <w:tab w:val="left" w:pos="286"/>
                <w:tab w:val="left" w:pos="688"/>
                <w:tab w:val="right" w:leader="dot" w:pos="4820"/>
              </w:tabs>
              <w:ind w:left="702" w:hanging="702"/>
              <w:rPr>
                <w:szCs w:val="22"/>
              </w:rPr>
            </w:pPr>
            <w:r>
              <w:rPr>
                <w:szCs w:val="22"/>
              </w:rPr>
              <w:tab/>
              <w:t>(u)</w:t>
            </w:r>
            <w:r>
              <w:rPr>
                <w:szCs w:val="22"/>
              </w:rPr>
              <w:tab/>
              <w:t xml:space="preserve">for mercury — </w:t>
            </w:r>
          </w:p>
        </w:tc>
        <w:tc>
          <w:tcPr>
            <w:tcW w:w="1576" w:type="dxa"/>
            <w:vAlign w:val="bottom"/>
          </w:tcPr>
          <w:p>
            <w:pPr>
              <w:pStyle w:val="yTableNAm"/>
              <w:rPr>
                <w:szCs w:val="22"/>
              </w:rPr>
            </w:pPr>
          </w:p>
        </w:tc>
      </w:tr>
      <w:tr>
        <w:trPr>
          <w:cantSplit/>
        </w:trPr>
        <w:tc>
          <w:tcPr>
            <w:tcW w:w="850" w:type="dxa"/>
          </w:tcPr>
          <w:p>
            <w:pPr>
              <w:pStyle w:val="yTableNAm"/>
              <w:rPr>
                <w:szCs w:val="22"/>
              </w:rPr>
            </w:pPr>
          </w:p>
        </w:tc>
        <w:tc>
          <w:tcPr>
            <w:tcW w:w="4236" w:type="dxa"/>
          </w:tcPr>
          <w:p>
            <w:pPr>
              <w:pStyle w:val="yTableNAm"/>
              <w:tabs>
                <w:tab w:val="clear" w:pos="567"/>
                <w:tab w:val="left" w:pos="702"/>
                <w:tab w:val="left" w:pos="1216"/>
                <w:tab w:val="right" w:leader="dot" w:pos="4820"/>
              </w:tabs>
              <w:ind w:left="1256" w:hanging="1256"/>
              <w:rPr>
                <w:szCs w:val="22"/>
              </w:rPr>
            </w:pPr>
            <w:r>
              <w:rPr>
                <w:szCs w:val="22"/>
              </w:rPr>
              <w:tab/>
              <w:t>(i)</w:t>
            </w:r>
            <w:r>
              <w:rPr>
                <w:szCs w:val="22"/>
              </w:rPr>
              <w:tab/>
              <w:t xml:space="preserve">with a concentration of up to 0.0001 kg per day </w:t>
            </w:r>
            <w:r>
              <w:rPr>
                <w:szCs w:val="22"/>
              </w:rPr>
              <w:tab/>
            </w:r>
          </w:p>
        </w:tc>
        <w:tc>
          <w:tcPr>
            <w:tcW w:w="1576" w:type="dxa"/>
            <w:vAlign w:val="bottom"/>
          </w:tcPr>
          <w:p>
            <w:pPr>
              <w:pStyle w:val="yTableNAm"/>
              <w:rPr>
                <w:szCs w:val="22"/>
              </w:rPr>
            </w:pPr>
            <w:r>
              <w:rPr>
                <w:szCs w:val="22"/>
              </w:rPr>
              <w:t>970.0 c/kg</w:t>
            </w:r>
          </w:p>
        </w:tc>
      </w:tr>
      <w:tr>
        <w:trPr>
          <w:cantSplit/>
        </w:trPr>
        <w:tc>
          <w:tcPr>
            <w:tcW w:w="850" w:type="dxa"/>
          </w:tcPr>
          <w:p>
            <w:pPr>
              <w:pStyle w:val="yTableNAm"/>
              <w:rPr>
                <w:szCs w:val="22"/>
              </w:rPr>
            </w:pPr>
          </w:p>
        </w:tc>
        <w:tc>
          <w:tcPr>
            <w:tcW w:w="4236" w:type="dxa"/>
          </w:tcPr>
          <w:p>
            <w:pPr>
              <w:pStyle w:val="yTableNAm"/>
              <w:tabs>
                <w:tab w:val="clear" w:pos="567"/>
                <w:tab w:val="left" w:pos="702"/>
                <w:tab w:val="left" w:pos="1216"/>
                <w:tab w:val="right" w:leader="dot" w:pos="4820"/>
              </w:tabs>
              <w:ind w:left="1256" w:hanging="1256"/>
              <w:rPr>
                <w:szCs w:val="22"/>
              </w:rPr>
            </w:pPr>
            <w:r>
              <w:rPr>
                <w:szCs w:val="22"/>
              </w:rPr>
              <w:tab/>
              <w:t>(ii)</w:t>
            </w:r>
            <w:r>
              <w:rPr>
                <w:szCs w:val="22"/>
              </w:rPr>
              <w:tab/>
              <w:t xml:space="preserve">with a concentration over 0.0001 kg per day but not over 0.001 kg per day </w:t>
            </w:r>
            <w:r>
              <w:rPr>
                <w:szCs w:val="22"/>
              </w:rPr>
              <w:tab/>
            </w:r>
          </w:p>
        </w:tc>
        <w:tc>
          <w:tcPr>
            <w:tcW w:w="1576" w:type="dxa"/>
            <w:vAlign w:val="bottom"/>
          </w:tcPr>
          <w:p>
            <w:pPr>
              <w:pStyle w:val="yTableNAm"/>
              <w:rPr>
                <w:szCs w:val="22"/>
              </w:rPr>
            </w:pPr>
            <w:r>
              <w:rPr>
                <w:szCs w:val="22"/>
              </w:rPr>
              <w:t>96855.0 c/kg</w:t>
            </w:r>
          </w:p>
        </w:tc>
      </w:tr>
      <w:tr>
        <w:trPr>
          <w:cantSplit/>
        </w:trPr>
        <w:tc>
          <w:tcPr>
            <w:tcW w:w="850" w:type="dxa"/>
          </w:tcPr>
          <w:p>
            <w:pPr>
              <w:pStyle w:val="yTableNAm"/>
              <w:rPr>
                <w:szCs w:val="22"/>
              </w:rPr>
            </w:pPr>
          </w:p>
        </w:tc>
        <w:tc>
          <w:tcPr>
            <w:tcW w:w="4236" w:type="dxa"/>
          </w:tcPr>
          <w:p>
            <w:pPr>
              <w:pStyle w:val="yTableNAm"/>
              <w:tabs>
                <w:tab w:val="clear" w:pos="567"/>
                <w:tab w:val="left" w:pos="702"/>
                <w:tab w:val="left" w:pos="1216"/>
                <w:tab w:val="right" w:leader="dot" w:pos="4820"/>
              </w:tabs>
              <w:ind w:left="1256" w:hanging="1256"/>
              <w:rPr>
                <w:szCs w:val="22"/>
              </w:rPr>
            </w:pPr>
            <w:r>
              <w:rPr>
                <w:szCs w:val="22"/>
              </w:rPr>
              <w:tab/>
              <w:t>(iii)</w:t>
            </w:r>
            <w:r>
              <w:rPr>
                <w:szCs w:val="22"/>
              </w:rPr>
              <w:tab/>
              <w:t xml:space="preserve">with a concentration of over 0.001 kg per day </w:t>
            </w:r>
            <w:r>
              <w:rPr>
                <w:szCs w:val="22"/>
              </w:rPr>
              <w:tab/>
            </w:r>
          </w:p>
        </w:tc>
        <w:tc>
          <w:tcPr>
            <w:tcW w:w="1576" w:type="dxa"/>
            <w:vAlign w:val="bottom"/>
          </w:tcPr>
          <w:p>
            <w:pPr>
              <w:pStyle w:val="yTableNAm"/>
              <w:rPr>
                <w:szCs w:val="22"/>
              </w:rPr>
            </w:pPr>
            <w:r>
              <w:rPr>
                <w:szCs w:val="22"/>
              </w:rPr>
              <w:t>726415.0 c/kg</w:t>
            </w:r>
          </w:p>
        </w:tc>
      </w:tr>
      <w:tr>
        <w:trPr>
          <w:cantSplit/>
        </w:trPr>
        <w:tc>
          <w:tcPr>
            <w:tcW w:w="850" w:type="dxa"/>
          </w:tcPr>
          <w:p>
            <w:pPr>
              <w:pStyle w:val="yTableNAm"/>
              <w:rPr>
                <w:b/>
                <w:szCs w:val="22"/>
              </w:rPr>
            </w:pPr>
            <w:r>
              <w:rPr>
                <w:b/>
                <w:szCs w:val="22"/>
              </w:rPr>
              <w:t>12.</w:t>
            </w:r>
          </w:p>
        </w:tc>
        <w:tc>
          <w:tcPr>
            <w:tcW w:w="5812" w:type="dxa"/>
            <w:gridSpan w:val="2"/>
          </w:tcPr>
          <w:p>
            <w:pPr>
              <w:pStyle w:val="yTableNAm"/>
              <w:rPr>
                <w:b/>
                <w:szCs w:val="22"/>
              </w:rPr>
            </w:pPr>
            <w:r>
              <w:rPr>
                <w:b/>
                <w:szCs w:val="22"/>
              </w:rPr>
              <w:t>Effluent discharged from a septic tank effluent pumping system into a sewer of the Corporation</w:t>
            </w:r>
          </w:p>
        </w:tc>
      </w:tr>
      <w:tr>
        <w:trPr>
          <w:cantSplit/>
        </w:trPr>
        <w:tc>
          <w:tcPr>
            <w:tcW w:w="850" w:type="dxa"/>
          </w:tcPr>
          <w:p>
            <w:pPr>
              <w:pStyle w:val="yTableNAm"/>
              <w:rPr>
                <w:szCs w:val="22"/>
              </w:rPr>
            </w:pPr>
          </w:p>
        </w:tc>
        <w:tc>
          <w:tcPr>
            <w:tcW w:w="4236" w:type="dxa"/>
          </w:tcPr>
          <w:p>
            <w:pPr>
              <w:pStyle w:val="yTableNAm"/>
              <w:tabs>
                <w:tab w:val="right" w:leader="dot" w:pos="4820"/>
              </w:tabs>
              <w:rPr>
                <w:szCs w:val="22"/>
              </w:rPr>
            </w:pPr>
            <w:r>
              <w:rPr>
                <w:spacing w:val="-1"/>
              </w:rPr>
              <w:t>For</w:t>
            </w:r>
            <w:r>
              <w:rPr>
                <w:szCs w:val="22"/>
              </w:rPr>
              <w:t xml:space="preserve"> effluent discharged from a septic tank effluent pumping system into a sewer of the Corporation </w:t>
            </w:r>
            <w:r>
              <w:rPr>
                <w:szCs w:val="22"/>
              </w:rPr>
              <w:tab/>
            </w:r>
          </w:p>
        </w:tc>
        <w:tc>
          <w:tcPr>
            <w:tcW w:w="1576" w:type="dxa"/>
            <w:vAlign w:val="bottom"/>
          </w:tcPr>
          <w:p>
            <w:pPr>
              <w:pStyle w:val="yTableNAm"/>
              <w:rPr>
                <w:szCs w:val="22"/>
              </w:rPr>
            </w:pPr>
            <w:r>
              <w:rPr>
                <w:szCs w:val="22"/>
              </w:rPr>
              <w:t>145.0 c/kL</w:t>
            </w:r>
          </w:p>
        </w:tc>
      </w:tr>
    </w:tbl>
    <w:p>
      <w:pPr>
        <w:pStyle w:val="yFootnotesection"/>
      </w:pPr>
      <w:r>
        <w:tab/>
        <w:t>[Division 3 inserted in Gazette 23 Jun 2011 p. 2449-53.]</w:t>
      </w:r>
    </w:p>
    <w:p>
      <w:pPr>
        <w:pStyle w:val="yHeading3"/>
      </w:pPr>
      <w:bookmarkStart w:id="673" w:name="_Toc297540778"/>
      <w:bookmarkStart w:id="674" w:name="_Toc297541206"/>
      <w:r>
        <w:rPr>
          <w:rStyle w:val="CharSDivNo"/>
        </w:rPr>
        <w:t>Division 4</w:t>
      </w:r>
      <w:r>
        <w:rPr>
          <w:b w:val="0"/>
        </w:rPr>
        <w:t> </w:t>
      </w:r>
      <w:r>
        <w:t>— </w:t>
      </w:r>
      <w:r>
        <w:rPr>
          <w:rStyle w:val="CharSDivText"/>
        </w:rPr>
        <w:t>Metropolitan combined charges</w:t>
      </w:r>
      <w:bookmarkEnd w:id="673"/>
      <w:bookmarkEnd w:id="674"/>
    </w:p>
    <w:p>
      <w:pPr>
        <w:pStyle w:val="yFootnoteheading"/>
      </w:pPr>
      <w:r>
        <w:tab/>
        <w:t>[Heading inserted in Gazette 23 Jun 2011 p. 2454.]</w:t>
      </w:r>
    </w:p>
    <w:p>
      <w:pPr>
        <w:pStyle w:val="yHeading5"/>
      </w:pPr>
      <w:bookmarkStart w:id="675" w:name="_Toc297541207"/>
      <w:r>
        <w:t>13.</w:t>
      </w:r>
      <w:r>
        <w:tab/>
        <w:t>Metropolitan non</w:t>
      </w:r>
      <w:r>
        <w:noBreakHyphen/>
        <w:t>residential (other than vacant land)</w:t>
      </w:r>
      <w:bookmarkEnd w:id="675"/>
    </w:p>
    <w:p>
      <w:pPr>
        <w:pStyle w:val="ySubsection"/>
      </w:pPr>
      <w:r>
        <w:tab/>
      </w:r>
      <w:r>
        <w:tab/>
        <w:t xml:space="preserve">In respect of </w:t>
      </w:r>
      <w:r>
        <w:rPr>
          <w:snapToGrid w:val="0"/>
        </w:rPr>
        <w:t>land</w:t>
      </w:r>
      <w:r>
        <w:t xml:space="preserve"> in the metropolitan area that is not — </w:t>
      </w:r>
    </w:p>
    <w:p>
      <w:pPr>
        <w:pStyle w:val="yIndenta"/>
      </w:pPr>
      <w:r>
        <w:tab/>
        <w:t>(a)</w:t>
      </w:r>
      <w:r>
        <w:tab/>
        <w:t>comprised in a residential property; and</w:t>
      </w:r>
    </w:p>
    <w:p>
      <w:pPr>
        <w:pStyle w:val="yIndenta"/>
      </w:pPr>
      <w:r>
        <w:tab/>
        <w:t>(b)</w:t>
      </w:r>
      <w:r>
        <w:tab/>
        <w:t>referred to in item 1, 3, 4, 5, 14, 15 or 16,</w:t>
      </w:r>
    </w:p>
    <w:p>
      <w:pPr>
        <w:pStyle w:val="ySubsection"/>
      </w:pPr>
      <w:r>
        <w:tab/>
      </w:r>
      <w:r>
        <w:tab/>
        <w:t xml:space="preserve">the charge is calculated in accordance with the following formula — </w:t>
      </w:r>
    </w:p>
    <w:p>
      <w:pPr>
        <w:pStyle w:val="yIndenta"/>
      </w:pPr>
      <w:r>
        <w:tab/>
      </w:r>
      <w:r>
        <w:tab/>
        <w:t>If (</w:t>
      </w:r>
      <w:r>
        <w:rPr>
          <w:b/>
        </w:rPr>
        <w:t>P</w:t>
      </w:r>
      <w:r>
        <w:t xml:space="preserve"> + </w:t>
      </w:r>
      <w:r>
        <w:rPr>
          <w:b/>
        </w:rPr>
        <w:t>Q</w:t>
      </w:r>
      <w:r>
        <w:t xml:space="preserve">) </w:t>
      </w:r>
      <w:r>
        <w:sym w:font="Symbol" w:char="F0A3"/>
      </w:r>
      <w:r>
        <w:t xml:space="preserve"> </w:t>
      </w:r>
      <w:r>
        <w:rPr>
          <w:b/>
        </w:rPr>
        <w:t>R</w:t>
      </w:r>
      <w:r>
        <w:t xml:space="preserve">, then — </w:t>
      </w:r>
    </w:p>
    <w:p>
      <w:pPr>
        <w:pStyle w:val="yIndenta"/>
      </w:pPr>
      <w:r>
        <w:tab/>
      </w:r>
      <w:r>
        <w:tab/>
      </w:r>
      <w:r>
        <w:rPr>
          <w:b/>
          <w:bCs/>
        </w:rPr>
        <w:t>P</w:t>
      </w:r>
      <w:r>
        <w:t xml:space="preserve"> + </w:t>
      </w:r>
      <w:r>
        <w:rPr>
          <w:b/>
          <w:bCs/>
        </w:rPr>
        <w:t>Q</w:t>
      </w:r>
    </w:p>
    <w:p>
      <w:pPr>
        <w:pStyle w:val="yIndenta"/>
      </w:pPr>
      <w:r>
        <w:tab/>
      </w:r>
      <w:r>
        <w:tab/>
        <w:t xml:space="preserve">or if — </w:t>
      </w:r>
    </w:p>
    <w:p>
      <w:pPr>
        <w:pStyle w:val="yIndenta"/>
        <w:tabs>
          <w:tab w:val="left" w:pos="1920"/>
        </w:tabs>
        <w:rPr>
          <w:b/>
        </w:rPr>
      </w:pPr>
      <w:r>
        <w:rPr>
          <w:b/>
        </w:rPr>
        <w:tab/>
      </w:r>
      <w:r>
        <w:rPr>
          <w:b/>
        </w:rPr>
        <w:tab/>
      </w:r>
      <w:r>
        <w:rPr>
          <w:b/>
        </w:rPr>
        <w:tab/>
      </w:r>
      <w:r>
        <w:t>(</w:t>
      </w:r>
      <w:r>
        <w:rPr>
          <w:b/>
        </w:rPr>
        <w:t>P</w:t>
      </w:r>
      <w:r>
        <w:t xml:space="preserve"> + </w:t>
      </w:r>
      <w:r>
        <w:rPr>
          <w:b/>
        </w:rPr>
        <w:t>Q</w:t>
      </w:r>
      <w:r>
        <w:t xml:space="preserve">) &gt; </w:t>
      </w:r>
      <w:r>
        <w:rPr>
          <w:b/>
        </w:rPr>
        <w:t>R</w:t>
      </w:r>
      <w:r>
        <w:t>; and</w:t>
      </w:r>
    </w:p>
    <w:p>
      <w:pPr>
        <w:pStyle w:val="yIndenta"/>
        <w:tabs>
          <w:tab w:val="left" w:pos="1920"/>
        </w:tabs>
        <w:rPr>
          <w:b/>
        </w:rPr>
      </w:pPr>
      <w:r>
        <w:rPr>
          <w:b/>
        </w:rPr>
        <w:tab/>
      </w:r>
      <w:r>
        <w:rPr>
          <w:b/>
        </w:rPr>
        <w:tab/>
      </w:r>
      <w:r>
        <w:rPr>
          <w:b/>
        </w:rPr>
        <w:tab/>
        <w:t>N</w:t>
      </w:r>
      <w:r>
        <w:t xml:space="preserve"> </w:t>
      </w:r>
      <w:r>
        <w:sym w:font="Symbol" w:char="F0A3"/>
      </w:r>
      <w:r>
        <w:t xml:space="preserve"> </w:t>
      </w:r>
      <w:r>
        <w:rPr>
          <w:b/>
        </w:rPr>
        <w:t>W</w:t>
      </w:r>
      <w:r>
        <w:t>,</w:t>
      </w:r>
    </w:p>
    <w:p>
      <w:pPr>
        <w:pStyle w:val="yIndenta"/>
      </w:pPr>
      <w:r>
        <w:tab/>
      </w:r>
      <w:r>
        <w:tab/>
        <w:t xml:space="preserve">then — </w:t>
      </w:r>
    </w:p>
    <w:p>
      <w:pPr>
        <w:pStyle w:val="yIndenta"/>
        <w:tabs>
          <w:tab w:val="left" w:pos="1920"/>
        </w:tabs>
        <w:rPr>
          <w:b/>
        </w:rPr>
      </w:pPr>
      <w:r>
        <w:rPr>
          <w:b/>
        </w:rPr>
        <w:tab/>
      </w:r>
      <w:r>
        <w:rPr>
          <w:b/>
        </w:rPr>
        <w:tab/>
      </w:r>
      <w:r>
        <w:rPr>
          <w:b/>
        </w:rPr>
        <w:tab/>
        <w:t>R</w:t>
      </w:r>
    </w:p>
    <w:p>
      <w:pPr>
        <w:pStyle w:val="yIndenta"/>
      </w:pPr>
      <w:r>
        <w:tab/>
      </w:r>
      <w:r>
        <w:tab/>
        <w:t xml:space="preserve">or if — </w:t>
      </w:r>
    </w:p>
    <w:p>
      <w:pPr>
        <w:pStyle w:val="yIndenta"/>
        <w:tabs>
          <w:tab w:val="left" w:pos="1920"/>
        </w:tabs>
      </w:pPr>
      <w:r>
        <w:rPr>
          <w:b/>
        </w:rPr>
        <w:tab/>
      </w:r>
      <w:r>
        <w:rPr>
          <w:b/>
        </w:rPr>
        <w:tab/>
      </w:r>
      <w:r>
        <w:tab/>
        <w:t>(P + Q) &gt; R; and</w:t>
      </w:r>
    </w:p>
    <w:p>
      <w:pPr>
        <w:pStyle w:val="yIndenta"/>
        <w:tabs>
          <w:tab w:val="left" w:pos="1920"/>
        </w:tabs>
        <w:rPr>
          <w:b/>
        </w:rPr>
      </w:pPr>
      <w:r>
        <w:tab/>
      </w:r>
      <w:r>
        <w:tab/>
      </w:r>
      <w:r>
        <w:tab/>
        <w:t xml:space="preserve">N </w:t>
      </w:r>
      <w:r>
        <w:rPr>
          <w:b/>
        </w:rPr>
        <w:t>&gt; W</w:t>
      </w:r>
      <w:r>
        <w:t>,</w:t>
      </w:r>
    </w:p>
    <w:p>
      <w:pPr>
        <w:pStyle w:val="yIndenta"/>
      </w:pPr>
      <w:r>
        <w:tab/>
      </w:r>
      <w:r>
        <w:tab/>
        <w:t xml:space="preserve">then — </w:t>
      </w:r>
    </w:p>
    <w:p>
      <w:pPr>
        <w:pStyle w:val="yIndenta"/>
        <w:tabs>
          <w:tab w:val="left" w:pos="1920"/>
        </w:tabs>
      </w:pPr>
      <w:r>
        <w:tab/>
      </w:r>
      <w:r>
        <w:tab/>
      </w:r>
      <w:r>
        <w:tab/>
      </w:r>
      <w:r>
        <w:rPr>
          <w:b/>
        </w:rPr>
        <w:t>R</w:t>
      </w:r>
      <w:r>
        <w:t xml:space="preserve"> + {(</w:t>
      </w:r>
      <w:r>
        <w:rPr>
          <w:b/>
        </w:rPr>
        <w:t>N</w:t>
      </w:r>
      <w:r>
        <w:t xml:space="preserve"> </w:t>
      </w:r>
      <w:r>
        <w:sym w:font="Symbol" w:char="F02D"/>
      </w:r>
      <w:r>
        <w:t xml:space="preserve"> </w:t>
      </w:r>
      <w:r>
        <w:rPr>
          <w:b/>
        </w:rPr>
        <w:t>W</w:t>
      </w:r>
      <w:r>
        <w:t xml:space="preserve">) </w:t>
      </w:r>
      <w:r>
        <w:sym w:font="Symbol" w:char="F0B4"/>
      </w:r>
      <w:r>
        <w:t xml:space="preserve"> </w:t>
      </w:r>
      <w:r>
        <w:rPr>
          <w:b/>
        </w:rPr>
        <w:t>I</w:t>
      </w:r>
      <w:r>
        <w:t>}</w:t>
      </w:r>
    </w:p>
    <w:p>
      <w:pPr>
        <w:pStyle w:val="yIndenta"/>
      </w:pPr>
      <w:r>
        <w:tab/>
      </w:r>
      <w:r>
        <w:tab/>
        <w:t xml:space="preserve">where — </w:t>
      </w:r>
    </w:p>
    <w:p>
      <w:pPr>
        <w:pStyle w:val="yIndenti0"/>
      </w:pPr>
      <w:r>
        <w:rPr>
          <w:b/>
        </w:rPr>
        <w:tab/>
        <w:t>P</w:t>
      </w:r>
      <w:r>
        <w:t xml:space="preserve"> =</w:t>
      </w:r>
      <w:r>
        <w:tab/>
        <w:t>the annual charge calculated in accordance with the formula in item 18;</w:t>
      </w:r>
    </w:p>
    <w:p>
      <w:pPr>
        <w:pStyle w:val="yIndenti0"/>
      </w:pPr>
      <w:r>
        <w:rPr>
          <w:b/>
        </w:rPr>
        <w:tab/>
        <w:t>Q</w:t>
      </w:r>
      <w:r>
        <w:t xml:space="preserve"> =</w:t>
      </w:r>
      <w:r>
        <w:tab/>
        <w:t>the quantity charge calculated in accordance with the formula in item 19;</w:t>
      </w:r>
    </w:p>
    <w:p>
      <w:pPr>
        <w:pStyle w:val="yIndenti0"/>
      </w:pPr>
      <w:r>
        <w:rPr>
          <w:b/>
        </w:rPr>
        <w:tab/>
        <w:t>R</w:t>
      </w:r>
      <w:r>
        <w:t xml:space="preserve"> =</w:t>
      </w:r>
      <w:r>
        <w:tab/>
        <w:t>the charge calculated in accordance with the following formula — </w:t>
      </w:r>
    </w:p>
    <w:p>
      <w:pPr>
        <w:pStyle w:val="yIndenti0"/>
      </w:pPr>
      <w:r>
        <w:rPr>
          <w:b/>
        </w:rPr>
        <w:tab/>
      </w:r>
      <w:r>
        <w:rPr>
          <w:b/>
        </w:rPr>
        <w:tab/>
        <w:t>A</w:t>
      </w:r>
      <w:r>
        <w:t xml:space="preserve"> </w:t>
      </w:r>
      <w:r>
        <w:sym w:font="Symbol" w:char="F0B4"/>
      </w:r>
      <w:r>
        <w:t xml:space="preserve"> </w:t>
      </w:r>
      <w:r>
        <w:rPr>
          <w:b/>
        </w:rPr>
        <w:t>S</w:t>
      </w:r>
    </w:p>
    <w:p>
      <w:pPr>
        <w:pStyle w:val="yIndenti0"/>
      </w:pPr>
      <w:r>
        <w:tab/>
      </w:r>
      <w:r>
        <w:tab/>
        <w:t xml:space="preserve">where — </w:t>
      </w:r>
    </w:p>
    <w:p>
      <w:pPr>
        <w:pStyle w:val="yIndentI"/>
      </w:pPr>
      <w:r>
        <w:rPr>
          <w:b/>
        </w:rPr>
        <w:tab/>
        <w:t>A</w:t>
      </w:r>
      <w:r>
        <w:t xml:space="preserve"> =</w:t>
      </w:r>
      <w:r>
        <w:tab/>
        <w:t>the charge payable in the 2010/2011 year;</w:t>
      </w:r>
    </w:p>
    <w:p>
      <w:pPr>
        <w:pStyle w:val="yIndentI"/>
      </w:pPr>
      <w:r>
        <w:rPr>
          <w:b/>
        </w:rPr>
        <w:tab/>
        <w:t>S</w:t>
      </w:r>
      <w:r>
        <w:t xml:space="preserve"> =</w:t>
      </w:r>
      <w:r>
        <w:tab/>
        <w:t>1.130;</w:t>
      </w:r>
    </w:p>
    <w:p>
      <w:pPr>
        <w:pStyle w:val="yIndentI"/>
      </w:pPr>
      <w:r>
        <w:rPr>
          <w:b/>
        </w:rPr>
        <w:tab/>
        <w:t>N</w:t>
      </w:r>
      <w:r>
        <w:t xml:space="preserve"> =</w:t>
      </w:r>
      <w:r>
        <w:tab/>
        <w:t>the discharge volume for the 2011/2012 year;</w:t>
      </w:r>
    </w:p>
    <w:p>
      <w:pPr>
        <w:pStyle w:val="yIndentI"/>
      </w:pPr>
      <w:r>
        <w:rPr>
          <w:b/>
        </w:rPr>
        <w:tab/>
        <w:t>W</w:t>
      </w:r>
      <w:r>
        <w:t xml:space="preserve"> =</w:t>
      </w:r>
      <w:r>
        <w:tab/>
        <w:t xml:space="preserve">the </w:t>
      </w:r>
      <w:r>
        <w:rPr>
          <w:bCs/>
        </w:rPr>
        <w:t>discharge</w:t>
      </w:r>
      <w:r>
        <w:t xml:space="preserve"> volume for the 2010/2011 year;</w:t>
      </w:r>
    </w:p>
    <w:p>
      <w:pPr>
        <w:pStyle w:val="yIndentI"/>
      </w:pPr>
      <w:r>
        <w:rPr>
          <w:b/>
        </w:rPr>
        <w:tab/>
        <w:t>I</w:t>
      </w:r>
      <w:r>
        <w:t xml:space="preserve"> =</w:t>
      </w:r>
      <w:r>
        <w:tab/>
        <w:t>2.538.</w:t>
      </w:r>
    </w:p>
    <w:p>
      <w:pPr>
        <w:pStyle w:val="yHeading5"/>
      </w:pPr>
      <w:bookmarkStart w:id="676" w:name="_Toc297541208"/>
      <w:r>
        <w:t>14.</w:t>
      </w:r>
      <w:r>
        <w:tab/>
        <w:t>Metropolitan Government trading organisation and non</w:t>
      </w:r>
      <w:r>
        <w:noBreakHyphen/>
        <w:t>commercial Government property</w:t>
      </w:r>
      <w:bookmarkEnd w:id="676"/>
    </w:p>
    <w:p>
      <w:pPr>
        <w:pStyle w:val="ySubsection"/>
      </w:pPr>
      <w:r>
        <w:tab/>
      </w:r>
      <w:r>
        <w:tab/>
        <w:t xml:space="preserve">In respect of a </w:t>
      </w:r>
      <w:r>
        <w:rPr>
          <w:snapToGrid w:val="0"/>
        </w:rPr>
        <w:t>non</w:t>
      </w:r>
      <w:r>
        <w:noBreakHyphen/>
        <w:t xml:space="preserve">commercial Government property, or a property held by a Government trading organisation, in the metropolitan area the charge payable in accordance with the following formula — </w:t>
      </w:r>
    </w:p>
    <w:p>
      <w:pPr>
        <w:pStyle w:val="ySubsection"/>
      </w:pPr>
      <w:r>
        <w:rPr>
          <w:b/>
        </w:rPr>
        <w:tab/>
      </w:r>
      <w:r>
        <w:rPr>
          <w:b/>
        </w:rPr>
        <w:tab/>
        <w:t>Y</w:t>
      </w:r>
      <w:r>
        <w:t xml:space="preserve"> + </w:t>
      </w:r>
      <w:r>
        <w:rPr>
          <w:b/>
        </w:rPr>
        <w:t>Q</w:t>
      </w:r>
    </w:p>
    <w:p>
      <w:pPr>
        <w:pStyle w:val="ySubsection"/>
      </w:pPr>
      <w:r>
        <w:tab/>
      </w:r>
      <w:r>
        <w:tab/>
        <w:t xml:space="preserve">where — </w:t>
      </w:r>
    </w:p>
    <w:p>
      <w:pPr>
        <w:pStyle w:val="yIndenta"/>
      </w:pPr>
      <w:r>
        <w:rPr>
          <w:b/>
        </w:rPr>
        <w:tab/>
        <w:t>Y</w:t>
      </w:r>
      <w:r>
        <w:t xml:space="preserve"> =</w:t>
      </w:r>
      <w:r>
        <w:tab/>
        <w:t>the charge payable for the relevant number of major fixtures in the 2011/2012 year as set out in the Table to item 18;</w:t>
      </w:r>
    </w:p>
    <w:p>
      <w:pPr>
        <w:pStyle w:val="yIndenta"/>
      </w:pPr>
      <w:r>
        <w:rPr>
          <w:b/>
        </w:rPr>
        <w:tab/>
        <w:t>Q</w:t>
      </w:r>
      <w:r>
        <w:t xml:space="preserve"> =</w:t>
      </w:r>
      <w:r>
        <w:tab/>
        <w:t>the quantity charge calculated in accordance with the formula in item 19.</w:t>
      </w:r>
    </w:p>
    <w:p>
      <w:pPr>
        <w:pStyle w:val="yHeading5"/>
      </w:pPr>
      <w:bookmarkStart w:id="677" w:name="_Toc297541209"/>
      <w:r>
        <w:t>15.</w:t>
      </w:r>
      <w:r>
        <w:tab/>
        <w:t>Metropolitan non strata</w:t>
      </w:r>
      <w:r>
        <w:noBreakHyphen/>
        <w:t>titled caravan park with long</w:t>
      </w:r>
      <w:r>
        <w:noBreakHyphen/>
        <w:t>term residential caravan bays</w:t>
      </w:r>
      <w:bookmarkEnd w:id="677"/>
    </w:p>
    <w:p>
      <w:pPr>
        <w:pStyle w:val="ySubsection"/>
      </w:pPr>
      <w:r>
        <w:tab/>
      </w:r>
      <w:r>
        <w:tab/>
        <w:t xml:space="preserve">In respect of a caravan park in the metropolitan area — </w:t>
      </w:r>
    </w:p>
    <w:p>
      <w:pPr>
        <w:pStyle w:val="yIndenta"/>
      </w:pPr>
      <w:r>
        <w:tab/>
        <w:t>(a)</w:t>
      </w:r>
      <w:r>
        <w:tab/>
        <w:t>not consisting of strata</w:t>
      </w:r>
      <w:r>
        <w:noBreakHyphen/>
        <w:t>titled caravan bays referred to in item 3; and</w:t>
      </w:r>
    </w:p>
    <w:p>
      <w:pPr>
        <w:pStyle w:val="yIndenta"/>
      </w:pPr>
      <w:r>
        <w:tab/>
        <w:t>(b)</w:t>
      </w:r>
      <w:r>
        <w:tab/>
        <w:t>having long</w:t>
      </w:r>
      <w:r>
        <w:noBreakHyphen/>
        <w:t xml:space="preserve">term residential caravan bays, the charge payable in accordance with the following formula — </w:t>
      </w:r>
    </w:p>
    <w:p>
      <w:pPr>
        <w:pStyle w:val="yIndenta"/>
      </w:pPr>
      <w:r>
        <w:rPr>
          <w:b/>
        </w:rPr>
        <w:tab/>
      </w:r>
      <w:r>
        <w:rPr>
          <w:b/>
        </w:rPr>
        <w:tab/>
        <w:t>AA</w:t>
      </w:r>
      <w:r>
        <w:t xml:space="preserve"> + </w:t>
      </w:r>
      <w:r>
        <w:rPr>
          <w:b/>
        </w:rPr>
        <w:t>AB</w:t>
      </w:r>
    </w:p>
    <w:p>
      <w:pPr>
        <w:pStyle w:val="yIndenta"/>
      </w:pPr>
      <w:r>
        <w:tab/>
      </w:r>
      <w:r>
        <w:tab/>
        <w:t xml:space="preserve">where — </w:t>
      </w:r>
    </w:p>
    <w:p>
      <w:pPr>
        <w:pStyle w:val="yIndenti0"/>
      </w:pPr>
      <w:r>
        <w:rPr>
          <w:b/>
          <w:bCs/>
        </w:rPr>
        <w:tab/>
        <w:t>AA =</w:t>
      </w:r>
      <w:r>
        <w:tab/>
        <w:t>a charge of $228.00 for each long</w:t>
      </w:r>
      <w:r>
        <w:noBreakHyphen/>
        <w:t>term residential caravan bay;</w:t>
      </w:r>
    </w:p>
    <w:p>
      <w:pPr>
        <w:pStyle w:val="yIndenti0"/>
      </w:pPr>
      <w:r>
        <w:tab/>
        <w:t>AB =</w:t>
      </w:r>
      <w:r>
        <w:tab/>
        <w:t>the charge for any part of the caravan park not comprised in long</w:t>
      </w:r>
      <w:r>
        <w:noBreakHyphen/>
        <w:t xml:space="preserve">term residential caravan bays, calculated in accordance with the following formula — </w:t>
      </w:r>
    </w:p>
    <w:p>
      <w:pPr>
        <w:pStyle w:val="yIndenti0"/>
      </w:pPr>
      <w:r>
        <w:tab/>
      </w:r>
      <w:r>
        <w:tab/>
        <w:t xml:space="preserve">If (Y + Q) </w:t>
      </w:r>
      <w:r>
        <w:sym w:font="Symbol" w:char="F0A3"/>
      </w:r>
      <w:r>
        <w:t xml:space="preserve"> R, then — </w:t>
      </w:r>
    </w:p>
    <w:p>
      <w:pPr>
        <w:pStyle w:val="yIndenti0"/>
      </w:pPr>
      <w:r>
        <w:tab/>
      </w:r>
      <w:r>
        <w:tab/>
        <w:t>Y + Q</w:t>
      </w:r>
    </w:p>
    <w:p>
      <w:pPr>
        <w:pStyle w:val="yIndenti0"/>
      </w:pPr>
      <w:r>
        <w:tab/>
      </w:r>
      <w:r>
        <w:tab/>
        <w:t xml:space="preserve">or if — </w:t>
      </w:r>
    </w:p>
    <w:p>
      <w:pPr>
        <w:pStyle w:val="yIndenti0"/>
      </w:pPr>
      <w:r>
        <w:tab/>
      </w:r>
      <w:r>
        <w:tab/>
        <w:t>(Y + Q) &gt; R; and</w:t>
      </w:r>
    </w:p>
    <w:p>
      <w:pPr>
        <w:pStyle w:val="yIndenti0"/>
      </w:pPr>
      <w:r>
        <w:tab/>
      </w:r>
      <w:r>
        <w:tab/>
        <w:t xml:space="preserve">N </w:t>
      </w:r>
      <w:r>
        <w:sym w:font="Symbol" w:char="F0A3"/>
      </w:r>
      <w:r>
        <w:t xml:space="preserve"> W,</w:t>
      </w:r>
    </w:p>
    <w:p>
      <w:pPr>
        <w:pStyle w:val="yIndenti0"/>
      </w:pPr>
      <w:r>
        <w:tab/>
      </w:r>
      <w:r>
        <w:tab/>
        <w:t xml:space="preserve">then — </w:t>
      </w:r>
    </w:p>
    <w:p>
      <w:pPr>
        <w:pStyle w:val="yIndenti0"/>
      </w:pPr>
      <w:r>
        <w:tab/>
      </w:r>
      <w:r>
        <w:tab/>
        <w:t>R</w:t>
      </w:r>
    </w:p>
    <w:p>
      <w:pPr>
        <w:pStyle w:val="yIndenti0"/>
      </w:pPr>
      <w:r>
        <w:tab/>
      </w:r>
      <w:r>
        <w:tab/>
        <w:t xml:space="preserve">or if — </w:t>
      </w:r>
    </w:p>
    <w:p>
      <w:pPr>
        <w:pStyle w:val="yIndenti0"/>
      </w:pPr>
      <w:r>
        <w:tab/>
      </w:r>
      <w:r>
        <w:tab/>
        <w:t>(Y + Q) &gt; R; and</w:t>
      </w:r>
    </w:p>
    <w:p>
      <w:pPr>
        <w:pStyle w:val="yIndenti0"/>
      </w:pPr>
      <w:r>
        <w:tab/>
      </w:r>
      <w:r>
        <w:tab/>
        <w:t>N &gt; W,</w:t>
      </w:r>
    </w:p>
    <w:p>
      <w:pPr>
        <w:pStyle w:val="yIndenti0"/>
      </w:pPr>
      <w:r>
        <w:tab/>
      </w:r>
      <w:r>
        <w:tab/>
        <w:t xml:space="preserve">then — </w:t>
      </w:r>
    </w:p>
    <w:p>
      <w:pPr>
        <w:pStyle w:val="yIndenti0"/>
      </w:pPr>
      <w:r>
        <w:tab/>
      </w:r>
      <w:r>
        <w:tab/>
        <w:t xml:space="preserve">R + {(N – W) </w:t>
      </w:r>
      <w:r>
        <w:sym w:font="Symbol" w:char="F0B4"/>
      </w:r>
      <w:r>
        <w:t xml:space="preserve"> I}</w:t>
      </w:r>
    </w:p>
    <w:p>
      <w:pPr>
        <w:pStyle w:val="yIndenti0"/>
      </w:pPr>
      <w:r>
        <w:tab/>
      </w:r>
      <w:r>
        <w:tab/>
        <w:t xml:space="preserve">where — </w:t>
      </w:r>
    </w:p>
    <w:p>
      <w:pPr>
        <w:pStyle w:val="yIndentI"/>
      </w:pPr>
      <w:r>
        <w:tab/>
      </w:r>
      <w:r>
        <w:rPr>
          <w:b/>
        </w:rPr>
        <w:t>Y</w:t>
      </w:r>
      <w:r>
        <w:t xml:space="preserve"> =</w:t>
      </w:r>
      <w:r>
        <w:tab/>
        <w:t>the charge payable for the number of major fixtures in the relevant part of the caravan park in the 2011/2012 year as set out in the Table to item 18;</w:t>
      </w:r>
    </w:p>
    <w:p>
      <w:pPr>
        <w:pStyle w:val="yIndentI"/>
        <w:rPr>
          <w:spacing w:val="-4"/>
        </w:rPr>
      </w:pPr>
      <w:r>
        <w:rPr>
          <w:b/>
          <w:spacing w:val="-4"/>
        </w:rPr>
        <w:tab/>
        <w:t>Q</w:t>
      </w:r>
      <w:r>
        <w:rPr>
          <w:spacing w:val="-4"/>
        </w:rPr>
        <w:t xml:space="preserve"> =</w:t>
      </w:r>
      <w:r>
        <w:rPr>
          <w:spacing w:val="-4"/>
        </w:rPr>
        <w:tab/>
        <w:t xml:space="preserve">the </w:t>
      </w:r>
      <w:r>
        <w:t>quantity</w:t>
      </w:r>
      <w:r>
        <w:rPr>
          <w:spacing w:val="-4"/>
        </w:rPr>
        <w:t xml:space="preserve"> charge calculated in accordance with the formula in item 19;</w:t>
      </w:r>
    </w:p>
    <w:p>
      <w:pPr>
        <w:pStyle w:val="yIndentI"/>
      </w:pPr>
      <w:r>
        <w:rPr>
          <w:b/>
        </w:rPr>
        <w:tab/>
        <w:t>R</w:t>
      </w:r>
      <w:r>
        <w:t xml:space="preserve"> =</w:t>
      </w:r>
      <w:r>
        <w:tab/>
        <w:t>the charge calculated in accordance with the following formula — </w:t>
      </w:r>
    </w:p>
    <w:p>
      <w:pPr>
        <w:pStyle w:val="yIndentI"/>
      </w:pPr>
      <w:r>
        <w:rPr>
          <w:b/>
        </w:rPr>
        <w:tab/>
      </w:r>
      <w:r>
        <w:rPr>
          <w:b/>
        </w:rPr>
        <w:tab/>
        <w:t>A</w:t>
      </w:r>
      <w:r>
        <w:t xml:space="preserve"> </w:t>
      </w:r>
      <w:r>
        <w:sym w:font="Symbol" w:char="F0B4"/>
      </w:r>
      <w:r>
        <w:t xml:space="preserve"> </w:t>
      </w:r>
      <w:r>
        <w:rPr>
          <w:b/>
        </w:rPr>
        <w:t>S</w:t>
      </w:r>
    </w:p>
    <w:p>
      <w:pPr>
        <w:pStyle w:val="yIndentI"/>
      </w:pPr>
      <w:r>
        <w:tab/>
      </w:r>
      <w:r>
        <w:tab/>
        <w:t xml:space="preserve">where — </w:t>
      </w:r>
    </w:p>
    <w:p>
      <w:pPr>
        <w:pStyle w:val="yIndentA0"/>
      </w:pPr>
      <w:r>
        <w:rPr>
          <w:b/>
        </w:rPr>
        <w:tab/>
        <w:t>A</w:t>
      </w:r>
      <w:r>
        <w:t xml:space="preserve"> =</w:t>
      </w:r>
      <w:r>
        <w:tab/>
        <w:t>the amount payable in the 2010/2011 year;</w:t>
      </w:r>
    </w:p>
    <w:p>
      <w:pPr>
        <w:pStyle w:val="yIndentA0"/>
        <w:rPr>
          <w:b/>
        </w:rPr>
      </w:pPr>
      <w:r>
        <w:rPr>
          <w:b/>
        </w:rPr>
        <w:tab/>
        <w:t>S =</w:t>
      </w:r>
      <w:r>
        <w:rPr>
          <w:b/>
        </w:rPr>
        <w:tab/>
      </w:r>
      <w:r>
        <w:t>1.130;</w:t>
      </w:r>
    </w:p>
    <w:p>
      <w:pPr>
        <w:pStyle w:val="yIndentI"/>
      </w:pPr>
      <w:r>
        <w:rPr>
          <w:b/>
        </w:rPr>
        <w:tab/>
        <w:t>N</w:t>
      </w:r>
      <w:r>
        <w:rPr>
          <w:bCs/>
        </w:rPr>
        <w:t xml:space="preserve"> </w:t>
      </w:r>
      <w:r>
        <w:t>=</w:t>
      </w:r>
      <w:r>
        <w:tab/>
        <w:t>the discharge volume for the 2011/2012 year;</w:t>
      </w:r>
    </w:p>
    <w:p>
      <w:pPr>
        <w:pStyle w:val="yIndentI"/>
      </w:pPr>
      <w:r>
        <w:tab/>
      </w:r>
      <w:r>
        <w:rPr>
          <w:b/>
          <w:bCs/>
        </w:rPr>
        <w:t>W</w:t>
      </w:r>
      <w:r>
        <w:t xml:space="preserve"> =</w:t>
      </w:r>
      <w:r>
        <w:tab/>
        <w:t>the discharge volume for the 2010/2011 year;</w:t>
      </w:r>
    </w:p>
    <w:p>
      <w:pPr>
        <w:pStyle w:val="yIndentI"/>
      </w:pPr>
      <w:r>
        <w:tab/>
      </w:r>
      <w:r>
        <w:rPr>
          <w:b/>
          <w:bCs/>
        </w:rPr>
        <w:t>I</w:t>
      </w:r>
      <w:r>
        <w:t xml:space="preserve"> =</w:t>
      </w:r>
      <w:r>
        <w:tab/>
        <w:t>2.538.</w:t>
      </w:r>
    </w:p>
    <w:p>
      <w:pPr>
        <w:pStyle w:val="yHeading5"/>
      </w:pPr>
      <w:bookmarkStart w:id="678" w:name="_Toc297541210"/>
      <w:r>
        <w:t>16.</w:t>
      </w:r>
      <w:r>
        <w:tab/>
        <w:t>Metropolitan nursing home</w:t>
      </w:r>
      <w:bookmarkEnd w:id="678"/>
    </w:p>
    <w:p>
      <w:pPr>
        <w:pStyle w:val="ySubsection"/>
      </w:pPr>
      <w:r>
        <w:tab/>
      </w:r>
      <w:r>
        <w:tab/>
        <w:t>In respect of a nursing home in the metropolitan area, not being a nursing home which is, or is part of, a home for the aged the charge is calculated in accordance with the following formula —</w:t>
      </w:r>
    </w:p>
    <w:p>
      <w:pPr>
        <w:pStyle w:val="ySubsection"/>
      </w:pPr>
      <w:r>
        <w:tab/>
      </w:r>
      <w:r>
        <w:tab/>
        <w:t>If (</w:t>
      </w:r>
      <w:r>
        <w:rPr>
          <w:b/>
        </w:rPr>
        <w:t>T + Q</w:t>
      </w:r>
      <w:r>
        <w:t xml:space="preserve">) </w:t>
      </w:r>
      <w:r>
        <w:rPr>
          <w:b/>
        </w:rPr>
        <w:sym w:font="Symbol" w:char="F0A3"/>
      </w:r>
      <w:r>
        <w:t xml:space="preserve"> </w:t>
      </w:r>
      <w:r>
        <w:rPr>
          <w:b/>
        </w:rPr>
        <w:t>R</w:t>
      </w:r>
      <w:r>
        <w:t xml:space="preserve">, then — </w:t>
      </w:r>
    </w:p>
    <w:p>
      <w:pPr>
        <w:pStyle w:val="ySubsection"/>
      </w:pPr>
      <w:r>
        <w:tab/>
      </w:r>
      <w:r>
        <w:tab/>
      </w:r>
      <w:r>
        <w:rPr>
          <w:b/>
        </w:rPr>
        <w:t>T</w:t>
      </w:r>
      <w:r>
        <w:t xml:space="preserve"> + </w:t>
      </w:r>
      <w:r>
        <w:rPr>
          <w:b/>
        </w:rPr>
        <w:t>Q</w:t>
      </w:r>
    </w:p>
    <w:p>
      <w:pPr>
        <w:pStyle w:val="ySubsection"/>
      </w:pPr>
      <w:r>
        <w:tab/>
      </w:r>
      <w:r>
        <w:tab/>
        <w:t>or if (</w:t>
      </w:r>
      <w:r>
        <w:rPr>
          <w:b/>
        </w:rPr>
        <w:t>T</w:t>
      </w:r>
      <w:r>
        <w:t xml:space="preserve"> </w:t>
      </w:r>
      <w:r>
        <w:rPr>
          <w:b/>
        </w:rPr>
        <w:t>+</w:t>
      </w:r>
      <w:r>
        <w:t xml:space="preserve"> </w:t>
      </w:r>
      <w:r>
        <w:rPr>
          <w:b/>
        </w:rPr>
        <w:t>Q</w:t>
      </w:r>
      <w:r>
        <w:t xml:space="preserve">) </w:t>
      </w:r>
      <w:r>
        <w:rPr>
          <w:b/>
        </w:rPr>
        <w:t>&gt;</w:t>
      </w:r>
      <w:r>
        <w:t xml:space="preserve"> </w:t>
      </w:r>
      <w:r>
        <w:rPr>
          <w:b/>
        </w:rPr>
        <w:t>R</w:t>
      </w:r>
      <w:r>
        <w:t xml:space="preserve">, then — </w:t>
      </w:r>
    </w:p>
    <w:p>
      <w:pPr>
        <w:pStyle w:val="ySubsection"/>
        <w:rPr>
          <w:b/>
        </w:rPr>
      </w:pPr>
      <w:r>
        <w:rPr>
          <w:b/>
        </w:rPr>
        <w:tab/>
      </w:r>
      <w:r>
        <w:rPr>
          <w:b/>
        </w:rPr>
        <w:tab/>
        <w:t>R</w:t>
      </w:r>
    </w:p>
    <w:p>
      <w:pPr>
        <w:pStyle w:val="ySubsection"/>
      </w:pPr>
      <w:r>
        <w:tab/>
      </w:r>
      <w:r>
        <w:tab/>
        <w:t xml:space="preserve">where — </w:t>
      </w:r>
    </w:p>
    <w:p>
      <w:pPr>
        <w:pStyle w:val="yIndenta"/>
      </w:pPr>
      <w:r>
        <w:rPr>
          <w:b/>
        </w:rPr>
        <w:tab/>
        <w:t>T</w:t>
      </w:r>
      <w:r>
        <w:t xml:space="preserve"> =</w:t>
      </w:r>
      <w:r>
        <w:tab/>
        <w:t>the charge calculated in accordance with the following formula — </w:t>
      </w:r>
    </w:p>
    <w:p>
      <w:pPr>
        <w:pStyle w:val="yIndenta"/>
      </w:pPr>
      <w:r>
        <w:rPr>
          <w:b/>
        </w:rPr>
        <w:tab/>
      </w:r>
      <w:r>
        <w:rPr>
          <w:b/>
        </w:rPr>
        <w:tab/>
        <w:t>U</w:t>
      </w:r>
      <w:r>
        <w:t xml:space="preserve"> </w:t>
      </w:r>
      <w:r>
        <w:sym w:font="Symbol" w:char="F0B4"/>
      </w:r>
      <w:r>
        <w:t xml:space="preserve"> </w:t>
      </w:r>
      <w:r>
        <w:rPr>
          <w:b/>
        </w:rPr>
        <w:t>V</w:t>
      </w:r>
    </w:p>
    <w:p>
      <w:pPr>
        <w:pStyle w:val="yIndenta"/>
      </w:pPr>
      <w:r>
        <w:tab/>
      </w:r>
      <w:r>
        <w:tab/>
        <w:t xml:space="preserve">where — </w:t>
      </w:r>
    </w:p>
    <w:p>
      <w:pPr>
        <w:pStyle w:val="yIndenti0"/>
      </w:pPr>
      <w:r>
        <w:rPr>
          <w:b/>
        </w:rPr>
        <w:tab/>
        <w:t>U</w:t>
      </w:r>
      <w:r>
        <w:t xml:space="preserve"> =</w:t>
      </w:r>
      <w:r>
        <w:tab/>
        <w:t>the number of beds in the nursing home;</w:t>
      </w:r>
    </w:p>
    <w:p>
      <w:pPr>
        <w:pStyle w:val="yIndenti0"/>
      </w:pPr>
      <w:r>
        <w:rPr>
          <w:b/>
        </w:rPr>
        <w:tab/>
        <w:t>V</w:t>
      </w:r>
      <w:r>
        <w:t xml:space="preserve"> =</w:t>
      </w:r>
      <w:r>
        <w:tab/>
        <w:t>$124.90;</w:t>
      </w:r>
    </w:p>
    <w:p>
      <w:pPr>
        <w:pStyle w:val="yIndenta"/>
      </w:pPr>
      <w:r>
        <w:rPr>
          <w:b/>
        </w:rPr>
        <w:tab/>
        <w:t>Q</w:t>
      </w:r>
      <w:r>
        <w:t xml:space="preserve"> =</w:t>
      </w:r>
      <w:r>
        <w:tab/>
        <w:t>the quantity charge calculated in accordance with the formula in item 19;</w:t>
      </w:r>
    </w:p>
    <w:p>
      <w:pPr>
        <w:pStyle w:val="yIndenta"/>
      </w:pPr>
      <w:r>
        <w:rPr>
          <w:b/>
        </w:rPr>
        <w:tab/>
        <w:t>R</w:t>
      </w:r>
      <w:r>
        <w:t xml:space="preserve"> =</w:t>
      </w:r>
      <w:r>
        <w:tab/>
        <w:t xml:space="preserve">the charge calculated in accordance with the following formula — </w:t>
      </w:r>
    </w:p>
    <w:p>
      <w:pPr>
        <w:pStyle w:val="yIndenta"/>
      </w:pPr>
      <w:r>
        <w:rPr>
          <w:b/>
        </w:rPr>
        <w:tab/>
      </w:r>
      <w:r>
        <w:rPr>
          <w:b/>
        </w:rPr>
        <w:tab/>
        <w:t>A</w:t>
      </w:r>
      <w:r>
        <w:t xml:space="preserve"> </w:t>
      </w:r>
      <w:r>
        <w:sym w:font="Symbol" w:char="F0B4"/>
      </w:r>
      <w:r>
        <w:t xml:space="preserve"> </w:t>
      </w:r>
      <w:r>
        <w:rPr>
          <w:b/>
        </w:rPr>
        <w:t>S</w:t>
      </w:r>
    </w:p>
    <w:p>
      <w:pPr>
        <w:pStyle w:val="yIndenta"/>
      </w:pPr>
      <w:r>
        <w:tab/>
      </w:r>
      <w:r>
        <w:tab/>
        <w:t xml:space="preserve">where — </w:t>
      </w:r>
    </w:p>
    <w:p>
      <w:pPr>
        <w:pStyle w:val="yIndenti0"/>
      </w:pPr>
      <w:r>
        <w:rPr>
          <w:b/>
        </w:rPr>
        <w:tab/>
        <w:t>A</w:t>
      </w:r>
      <w:r>
        <w:t xml:space="preserve"> =</w:t>
      </w:r>
      <w:r>
        <w:tab/>
        <w:t xml:space="preserve">the amount payable in the 2010/2011 year; </w:t>
      </w:r>
    </w:p>
    <w:p>
      <w:pPr>
        <w:pStyle w:val="yIndenti0"/>
      </w:pPr>
      <w:r>
        <w:rPr>
          <w:b/>
        </w:rPr>
        <w:tab/>
        <w:t>S</w:t>
      </w:r>
      <w:r>
        <w:t xml:space="preserve"> =</w:t>
      </w:r>
      <w:r>
        <w:tab/>
        <w:t>1.130.</w:t>
      </w:r>
    </w:p>
    <w:p>
      <w:pPr>
        <w:pStyle w:val="yHeading5"/>
      </w:pPr>
      <w:bookmarkStart w:id="679" w:name="_Toc297541211"/>
      <w:r>
        <w:t>17.</w:t>
      </w:r>
      <w:r>
        <w:tab/>
        <w:t>Certain metropolitan strata</w:t>
      </w:r>
      <w:r>
        <w:noBreakHyphen/>
        <w:t>titled units</w:t>
      </w:r>
      <w:bookmarkEnd w:id="679"/>
    </w:p>
    <w:p>
      <w:pPr>
        <w:pStyle w:val="ySubsection"/>
      </w:pPr>
      <w:r>
        <w:tab/>
      </w:r>
      <w:r>
        <w:tab/>
        <w:t>In respect of land in the metropolitan area that —</w:t>
      </w:r>
    </w:p>
    <w:p>
      <w:pPr>
        <w:pStyle w:val="yIndenta"/>
      </w:pPr>
      <w:r>
        <w:tab/>
        <w:t>(a)</w:t>
      </w:r>
      <w:r>
        <w:tab/>
        <w:t>is not classified residential or vacant land; and</w:t>
      </w:r>
    </w:p>
    <w:p>
      <w:pPr>
        <w:pStyle w:val="yIndenta"/>
      </w:pPr>
      <w:r>
        <w:tab/>
        <w:t>(b)</w:t>
      </w:r>
      <w:r>
        <w:tab/>
        <w:t xml:space="preserve">comprises a unit that is a lot within the meaning of the </w:t>
      </w:r>
      <w:r>
        <w:rPr>
          <w:i/>
        </w:rPr>
        <w:t>Strata Titles Act 1985</w:t>
      </w:r>
      <w:r>
        <w:t>; and</w:t>
      </w:r>
    </w:p>
    <w:p>
      <w:pPr>
        <w:pStyle w:val="yIndenta"/>
      </w:pPr>
      <w:r>
        <w:tab/>
        <w:t>(c)</w:t>
      </w:r>
      <w:r>
        <w:tab/>
        <w:t xml:space="preserve">shares a major fixture with another unit described in paragraph (b) and </w:t>
      </w:r>
      <w:r>
        <w:rPr>
          <w:spacing w:val="-1"/>
        </w:rPr>
        <w:t>has no other major fixtures that discharge into the sewer,</w:t>
      </w:r>
    </w:p>
    <w:p>
      <w:pPr>
        <w:pStyle w:val="ySubsection"/>
      </w:pPr>
      <w:r>
        <w:tab/>
      </w:r>
      <w:r>
        <w:tab/>
      </w:r>
      <w:r>
        <w:rPr>
          <w:spacing w:val="-1"/>
        </w:rPr>
        <w:t xml:space="preserve">and </w:t>
      </w:r>
      <w:r>
        <w:t>where</w:t>
      </w:r>
      <w:r>
        <w:rPr>
          <w:spacing w:val="-1"/>
        </w:rPr>
        <w:t xml:space="preserve"> </w:t>
      </w:r>
      <w:r>
        <w:t>the</w:t>
      </w:r>
      <w:r>
        <w:rPr>
          <w:spacing w:val="-1"/>
        </w:rPr>
        <w:t xml:space="preserve"> </w:t>
      </w:r>
      <w:r>
        <w:t>total</w:t>
      </w:r>
      <w:r>
        <w:rPr>
          <w:spacing w:val="-1"/>
        </w:rPr>
        <w:t xml:space="preserve"> number of major fixtures shared by all the units on the relevant strata plan is less than the number of those units,</w:t>
      </w:r>
      <w:r>
        <w:t xml:space="preserve"> an amount calculated in accordance with the following formula — </w:t>
      </w:r>
    </w:p>
    <w:p>
      <w:pPr>
        <w:pStyle w:val="ySubsection"/>
      </w:pPr>
      <w:r>
        <w:tab/>
      </w:r>
      <w:r>
        <w:tab/>
      </w:r>
      <w:r>
        <w:rPr>
          <w:b/>
          <w:bCs/>
        </w:rPr>
        <w:t>T</w:t>
      </w:r>
      <w:r>
        <w:t xml:space="preserve"> + </w:t>
      </w:r>
      <w:r>
        <w:rPr>
          <w:b/>
          <w:bCs/>
        </w:rPr>
        <w:t>Q</w:t>
      </w:r>
    </w:p>
    <w:p>
      <w:pPr>
        <w:pStyle w:val="ySubsection"/>
      </w:pPr>
      <w:r>
        <w:tab/>
      </w:r>
      <w:r>
        <w:tab/>
        <w:t xml:space="preserve">where — </w:t>
      </w:r>
    </w:p>
    <w:p>
      <w:pPr>
        <w:pStyle w:val="yIndenta"/>
      </w:pPr>
      <w:r>
        <w:rPr>
          <w:b/>
        </w:rPr>
        <w:tab/>
        <w:t>T</w:t>
      </w:r>
      <w:r>
        <w:t xml:space="preserve"> =</w:t>
      </w:r>
      <w:r>
        <w:tab/>
        <w:t>$429.20;</w:t>
      </w:r>
    </w:p>
    <w:p>
      <w:pPr>
        <w:pStyle w:val="yIndenta"/>
      </w:pPr>
      <w:r>
        <w:rPr>
          <w:b/>
        </w:rPr>
        <w:tab/>
        <w:t>Q</w:t>
      </w:r>
      <w:r>
        <w:t xml:space="preserve"> =</w:t>
      </w:r>
      <w:r>
        <w:tab/>
        <w:t>the quantity charge calculated in accordance with the formula in item 19.</w:t>
      </w:r>
    </w:p>
    <w:p>
      <w:pPr>
        <w:pStyle w:val="yFootnotesection"/>
      </w:pPr>
      <w:r>
        <w:tab/>
        <w:t>[Division 4 inserted in Gazette 23 Jun 2011 p. 2454-8.]</w:t>
      </w:r>
    </w:p>
    <w:p>
      <w:pPr>
        <w:pStyle w:val="yHeading3"/>
      </w:pPr>
      <w:bookmarkStart w:id="680" w:name="_Toc297540784"/>
      <w:bookmarkStart w:id="681" w:name="_Toc297541212"/>
      <w:r>
        <w:rPr>
          <w:rStyle w:val="CharSDivNo"/>
        </w:rPr>
        <w:t>Division 5</w:t>
      </w:r>
      <w:r>
        <w:rPr>
          <w:b w:val="0"/>
        </w:rPr>
        <w:t> — </w:t>
      </w:r>
      <w:r>
        <w:rPr>
          <w:rStyle w:val="CharSDivText"/>
        </w:rPr>
        <w:t>Computation of combined metropolitan charges</w:t>
      </w:r>
      <w:bookmarkEnd w:id="680"/>
      <w:bookmarkEnd w:id="681"/>
    </w:p>
    <w:p>
      <w:pPr>
        <w:pStyle w:val="yFootnoteheading"/>
      </w:pPr>
      <w:r>
        <w:tab/>
        <w:t>[Heading inserted in Gazette 23 Jun 2011 p. 2458.]</w:t>
      </w:r>
    </w:p>
    <w:p>
      <w:pPr>
        <w:pStyle w:val="yHeading5"/>
      </w:pPr>
      <w:bookmarkStart w:id="682" w:name="_Toc297541213"/>
      <w:r>
        <w:t>18.</w:t>
      </w:r>
      <w:r>
        <w:tab/>
        <w:t>Formula for annual charge</w:t>
      </w:r>
      <w:bookmarkEnd w:id="682"/>
    </w:p>
    <w:p>
      <w:pPr>
        <w:pStyle w:val="ySubsection"/>
      </w:pPr>
      <w:r>
        <w:tab/>
      </w:r>
      <w:r>
        <w:tab/>
        <w:t>For the purposes of Division 4, the annual charge (</w:t>
      </w:r>
      <w:r>
        <w:rPr>
          <w:rStyle w:val="CharDefText"/>
        </w:rPr>
        <w:t>P</w:t>
      </w:r>
      <w:r>
        <w:t xml:space="preserve">) is calculated according to the following formula — </w:t>
      </w:r>
    </w:p>
    <w:p>
      <w:pPr>
        <w:pStyle w:val="ySubsection"/>
      </w:pPr>
      <w:r>
        <w:tab/>
      </w:r>
      <w:r>
        <w:tab/>
        <w:t>If (</w:t>
      </w:r>
      <w:r>
        <w:rPr>
          <w:b/>
        </w:rPr>
        <w:t>A</w:t>
      </w:r>
      <w:r>
        <w:t xml:space="preserve"> </w:t>
      </w:r>
      <w:r>
        <w:sym w:font="Symbol" w:char="F0B4"/>
      </w:r>
      <w:r>
        <w:t xml:space="preserve"> </w:t>
      </w:r>
      <w:r>
        <w:rPr>
          <w:b/>
        </w:rPr>
        <w:t>B</w:t>
      </w:r>
      <w:r>
        <w:t xml:space="preserve">) </w:t>
      </w:r>
      <w:r>
        <w:sym w:font="Symbol" w:char="F0A3"/>
      </w:r>
      <w:r>
        <w:t xml:space="preserve"> (</w:t>
      </w:r>
      <w:r>
        <w:rPr>
          <w:b/>
        </w:rPr>
        <w:t>C</w:t>
      </w:r>
      <w:r>
        <w:t xml:space="preserve"> + </w:t>
      </w:r>
      <w:r>
        <w:rPr>
          <w:b/>
        </w:rPr>
        <w:t>D</w:t>
      </w:r>
      <w:r>
        <w:t xml:space="preserve">), then — </w:t>
      </w:r>
    </w:p>
    <w:p>
      <w:pPr>
        <w:pStyle w:val="ySubsection"/>
        <w:rPr>
          <w:b/>
        </w:rPr>
      </w:pPr>
      <w:r>
        <w:tab/>
      </w:r>
      <w:r>
        <w:tab/>
      </w:r>
      <w:r>
        <w:rPr>
          <w:b/>
        </w:rPr>
        <w:t>X</w:t>
      </w:r>
    </w:p>
    <w:p>
      <w:pPr>
        <w:pStyle w:val="ySubsection"/>
      </w:pPr>
      <w:r>
        <w:tab/>
      </w:r>
      <w:r>
        <w:tab/>
        <w:t>or if (</w:t>
      </w:r>
      <w:r>
        <w:rPr>
          <w:b/>
        </w:rPr>
        <w:t>A</w:t>
      </w:r>
      <w:r>
        <w:t xml:space="preserve"> </w:t>
      </w:r>
      <w:r>
        <w:sym w:font="Symbol" w:char="F0B4"/>
      </w:r>
      <w:r>
        <w:t xml:space="preserve"> </w:t>
      </w:r>
      <w:r>
        <w:rPr>
          <w:b/>
        </w:rPr>
        <w:t>B</w:t>
      </w:r>
      <w:r>
        <w:t>) &gt; (</w:t>
      </w:r>
      <w:r>
        <w:rPr>
          <w:b/>
        </w:rPr>
        <w:t>C</w:t>
      </w:r>
      <w:r>
        <w:t xml:space="preserve"> + </w:t>
      </w:r>
      <w:r>
        <w:rPr>
          <w:b/>
        </w:rPr>
        <w:t>D</w:t>
      </w:r>
      <w:r>
        <w:t xml:space="preserve">), then — </w:t>
      </w:r>
    </w:p>
    <w:p>
      <w:pPr>
        <w:pStyle w:val="ySubsection"/>
      </w:pPr>
      <w:r>
        <w:tab/>
      </w:r>
      <w:r>
        <w:tab/>
        <w:t>(</w:t>
      </w:r>
      <w:r>
        <w:rPr>
          <w:b/>
        </w:rPr>
        <w:t>A</w:t>
      </w:r>
      <w:r>
        <w:t xml:space="preserve"> </w:t>
      </w:r>
      <w:r>
        <w:sym w:font="Symbol" w:char="F0B4"/>
      </w:r>
      <w:r>
        <w:t xml:space="preserve"> </w:t>
      </w:r>
      <w:r>
        <w:rPr>
          <w:b/>
        </w:rPr>
        <w:t>B</w:t>
      </w:r>
      <w:r>
        <w:t>) – [{(</w:t>
      </w:r>
      <w:r>
        <w:rPr>
          <w:b/>
        </w:rPr>
        <w:t>A</w:t>
      </w:r>
      <w:r>
        <w:t xml:space="preserve"> </w:t>
      </w:r>
      <w:r>
        <w:sym w:font="Symbol" w:char="F0B4"/>
      </w:r>
      <w:r>
        <w:t xml:space="preserve"> </w:t>
      </w:r>
      <w:r>
        <w:rPr>
          <w:b/>
        </w:rPr>
        <w:t>B</w:t>
      </w:r>
      <w:r>
        <w:t>) – (</w:t>
      </w:r>
      <w:r>
        <w:rPr>
          <w:b/>
        </w:rPr>
        <w:t>C</w:t>
      </w:r>
      <w:r>
        <w:t xml:space="preserve"> + </w:t>
      </w:r>
      <w:r>
        <w:rPr>
          <w:b/>
        </w:rPr>
        <w:t>D</w:t>
      </w:r>
      <w:r>
        <w:t xml:space="preserve">)} </w:t>
      </w:r>
      <w:r>
        <w:sym w:font="Symbol" w:char="F0B4"/>
      </w:r>
      <w:r>
        <w:t xml:space="preserve"> </w:t>
      </w:r>
      <w:r>
        <w:rPr>
          <w:b/>
        </w:rPr>
        <w:t>E</w:t>
      </w:r>
      <w:r>
        <w:t>]</w:t>
      </w:r>
    </w:p>
    <w:p>
      <w:pPr>
        <w:pStyle w:val="ySubsection"/>
      </w:pPr>
      <w:r>
        <w:tab/>
      </w:r>
      <w:r>
        <w:tab/>
        <w:t xml:space="preserve">where — </w:t>
      </w:r>
    </w:p>
    <w:p>
      <w:pPr>
        <w:pStyle w:val="yIndenta"/>
      </w:pPr>
      <w:r>
        <w:tab/>
      </w:r>
      <w:r>
        <w:rPr>
          <w:b/>
        </w:rPr>
        <w:t>A</w:t>
      </w:r>
      <w:r>
        <w:t xml:space="preserve"> =</w:t>
      </w:r>
      <w:r>
        <w:tab/>
        <w:t>the amount payable in the 2010/2011 year;</w:t>
      </w:r>
    </w:p>
    <w:p>
      <w:pPr>
        <w:pStyle w:val="yIndenta"/>
      </w:pPr>
      <w:r>
        <w:tab/>
      </w:r>
      <w:r>
        <w:rPr>
          <w:b/>
        </w:rPr>
        <w:t>B</w:t>
      </w:r>
      <w:r>
        <w:t xml:space="preserve"> =</w:t>
      </w:r>
      <w:r>
        <w:tab/>
        <w:t>1.130;</w:t>
      </w:r>
    </w:p>
    <w:p>
      <w:pPr>
        <w:pStyle w:val="yIndenta"/>
      </w:pPr>
      <w:r>
        <w:tab/>
      </w:r>
      <w:r>
        <w:rPr>
          <w:b/>
        </w:rPr>
        <w:t>C</w:t>
      </w:r>
      <w:r>
        <w:t xml:space="preserve"> =</w:t>
      </w:r>
      <w:r>
        <w:tab/>
        <w:t>the charge payable for the relevant number of major fixtures for the 2011/2012 year as set out in the Table;</w:t>
      </w:r>
    </w:p>
    <w:p>
      <w:pPr>
        <w:pStyle w:val="yIndenta"/>
      </w:pPr>
      <w:r>
        <w:tab/>
      </w:r>
      <w:r>
        <w:rPr>
          <w:b/>
        </w:rPr>
        <w:t>D</w:t>
      </w:r>
      <w:r>
        <w:t xml:space="preserve"> =</w:t>
      </w:r>
      <w:r>
        <w:tab/>
        <w:t>discharge charge;</w:t>
      </w:r>
    </w:p>
    <w:p>
      <w:pPr>
        <w:pStyle w:val="yIndenta"/>
      </w:pPr>
      <w:r>
        <w:tab/>
      </w:r>
      <w:r>
        <w:rPr>
          <w:b/>
        </w:rPr>
        <w:t>E</w:t>
      </w:r>
      <w:r>
        <w:t xml:space="preserve"> =</w:t>
      </w:r>
      <w:r>
        <w:tab/>
        <w:t>1.000;</w:t>
      </w:r>
    </w:p>
    <w:p>
      <w:pPr>
        <w:pStyle w:val="yIndenta"/>
      </w:pPr>
      <w:r>
        <w:rPr>
          <w:b/>
        </w:rPr>
        <w:tab/>
        <w:t>X</w:t>
      </w:r>
      <w:r>
        <w:t xml:space="preserve"> =</w:t>
      </w:r>
      <w:r>
        <w:tab/>
        <w:t>the amount specified in relation to the 2011/2012 year for the relevant number of major fixtures as set out in the Table.</w:t>
      </w:r>
    </w:p>
    <w:p>
      <w:pPr>
        <w:pStyle w:val="yTHeadingNAm"/>
      </w:pPr>
      <w:r>
        <w:t>Table of major fixture</w:t>
      </w:r>
      <w:r>
        <w:noBreakHyphen/>
        <w:t>based minimum charges</w:t>
      </w:r>
      <w:r>
        <w:br/>
        <w:t>(per fixture)</w:t>
      </w:r>
    </w:p>
    <w:tbl>
      <w:tblPr>
        <w:tblW w:w="0" w:type="auto"/>
        <w:tblInd w:w="1446" w:type="dxa"/>
        <w:tblLayout w:type="fixed"/>
        <w:tblCellMar>
          <w:left w:w="28" w:type="dxa"/>
          <w:right w:w="28" w:type="dxa"/>
        </w:tblCellMar>
        <w:tblLook w:val="0000" w:firstRow="0" w:lastRow="0" w:firstColumn="0" w:lastColumn="0" w:noHBand="0" w:noVBand="0"/>
      </w:tblPr>
      <w:tblGrid>
        <w:gridCol w:w="2268"/>
        <w:gridCol w:w="2268"/>
      </w:tblGrid>
      <w:tr>
        <w:trPr>
          <w:tblHeader/>
        </w:trPr>
        <w:tc>
          <w:tcPr>
            <w:tcW w:w="2268" w:type="dxa"/>
            <w:tcBorders>
              <w:top w:val="single" w:sz="4" w:space="0" w:color="auto"/>
              <w:bottom w:val="single" w:sz="4" w:space="0" w:color="auto"/>
            </w:tcBorders>
          </w:tcPr>
          <w:p>
            <w:pPr>
              <w:pStyle w:val="yTableNAm"/>
              <w:rPr>
                <w:b/>
              </w:rPr>
            </w:pPr>
            <w:r>
              <w:rPr>
                <w:b/>
              </w:rPr>
              <w:t>No. of fixtures</w:t>
            </w:r>
          </w:p>
        </w:tc>
        <w:tc>
          <w:tcPr>
            <w:tcW w:w="2268" w:type="dxa"/>
            <w:tcBorders>
              <w:top w:val="single" w:sz="4" w:space="0" w:color="auto"/>
              <w:bottom w:val="single" w:sz="4" w:space="0" w:color="auto"/>
            </w:tcBorders>
          </w:tcPr>
          <w:p>
            <w:pPr>
              <w:pStyle w:val="yTableNAm"/>
              <w:jc w:val="center"/>
              <w:rPr>
                <w:b/>
              </w:rPr>
            </w:pPr>
            <w:r>
              <w:rPr>
                <w:b/>
              </w:rPr>
              <w:t>Charge</w:t>
            </w:r>
            <w:r>
              <w:rPr>
                <w:b/>
              </w:rPr>
              <w:br/>
              <w:t>$</w:t>
            </w:r>
          </w:p>
        </w:tc>
      </w:tr>
      <w:tr>
        <w:tc>
          <w:tcPr>
            <w:tcW w:w="2268" w:type="dxa"/>
          </w:tcPr>
          <w:p>
            <w:pPr>
              <w:pStyle w:val="yTableNAm"/>
            </w:pPr>
            <w:r>
              <w:t>1</w:t>
            </w:r>
          </w:p>
        </w:tc>
        <w:tc>
          <w:tcPr>
            <w:tcW w:w="2268" w:type="dxa"/>
          </w:tcPr>
          <w:p>
            <w:pPr>
              <w:pStyle w:val="yTableNAm"/>
              <w:jc w:val="center"/>
            </w:pPr>
            <w:r>
              <w:t>690.50</w:t>
            </w:r>
          </w:p>
        </w:tc>
      </w:tr>
      <w:tr>
        <w:tc>
          <w:tcPr>
            <w:tcW w:w="2268" w:type="dxa"/>
          </w:tcPr>
          <w:p>
            <w:pPr>
              <w:pStyle w:val="yTableNAm"/>
            </w:pPr>
            <w:r>
              <w:t>2</w:t>
            </w:r>
          </w:p>
        </w:tc>
        <w:tc>
          <w:tcPr>
            <w:tcW w:w="2268" w:type="dxa"/>
          </w:tcPr>
          <w:p>
            <w:pPr>
              <w:pStyle w:val="yTableNAm"/>
              <w:jc w:val="center"/>
            </w:pPr>
            <w:r>
              <w:t>295.60</w:t>
            </w:r>
          </w:p>
        </w:tc>
      </w:tr>
      <w:tr>
        <w:tc>
          <w:tcPr>
            <w:tcW w:w="2268" w:type="dxa"/>
          </w:tcPr>
          <w:p>
            <w:pPr>
              <w:pStyle w:val="yTableNAm"/>
            </w:pPr>
            <w:r>
              <w:t>3</w:t>
            </w:r>
          </w:p>
        </w:tc>
        <w:tc>
          <w:tcPr>
            <w:tcW w:w="2268" w:type="dxa"/>
          </w:tcPr>
          <w:p>
            <w:pPr>
              <w:pStyle w:val="yTableNAm"/>
              <w:jc w:val="center"/>
            </w:pPr>
            <w:r>
              <w:t>394.80</w:t>
            </w:r>
          </w:p>
        </w:tc>
      </w:tr>
      <w:tr>
        <w:tc>
          <w:tcPr>
            <w:tcW w:w="2268" w:type="dxa"/>
            <w:tcBorders>
              <w:bottom w:val="single" w:sz="4" w:space="0" w:color="auto"/>
            </w:tcBorders>
          </w:tcPr>
          <w:p>
            <w:pPr>
              <w:pStyle w:val="yTableNAm"/>
            </w:pPr>
            <w:r>
              <w:t>4+</w:t>
            </w:r>
          </w:p>
        </w:tc>
        <w:tc>
          <w:tcPr>
            <w:tcW w:w="2268" w:type="dxa"/>
            <w:tcBorders>
              <w:bottom w:val="single" w:sz="4" w:space="0" w:color="auto"/>
            </w:tcBorders>
          </w:tcPr>
          <w:p>
            <w:pPr>
              <w:pStyle w:val="yTableNAm"/>
              <w:jc w:val="center"/>
            </w:pPr>
            <w:r>
              <w:t>429.20</w:t>
            </w:r>
          </w:p>
        </w:tc>
      </w:tr>
    </w:tbl>
    <w:p>
      <w:pPr>
        <w:pStyle w:val="yHeading5"/>
      </w:pPr>
      <w:bookmarkStart w:id="683" w:name="_Toc297541214"/>
      <w:r>
        <w:t>19.</w:t>
      </w:r>
      <w:r>
        <w:tab/>
        <w:t>Formula for quantity charge</w:t>
      </w:r>
      <w:bookmarkEnd w:id="683"/>
    </w:p>
    <w:p>
      <w:pPr>
        <w:pStyle w:val="ySubsection"/>
        <w:rPr>
          <w:snapToGrid w:val="0"/>
        </w:rPr>
      </w:pPr>
      <w:r>
        <w:rPr>
          <w:snapToGrid w:val="0"/>
        </w:rPr>
        <w:tab/>
      </w:r>
      <w:r>
        <w:rPr>
          <w:snapToGrid w:val="0"/>
        </w:rPr>
        <w:tab/>
        <w:t xml:space="preserve">For the </w:t>
      </w:r>
      <w:r>
        <w:t>purposes</w:t>
      </w:r>
      <w:r>
        <w:rPr>
          <w:snapToGrid w:val="0"/>
        </w:rPr>
        <w:t xml:space="preserve"> of </w:t>
      </w:r>
      <w:r>
        <w:t>Division </w:t>
      </w:r>
      <w:r>
        <w:rPr>
          <w:snapToGrid w:val="0"/>
        </w:rPr>
        <w:t>4, the quantity charge (</w:t>
      </w:r>
      <w:r>
        <w:rPr>
          <w:rStyle w:val="CharDefText"/>
        </w:rPr>
        <w:t>Q</w:t>
      </w:r>
      <w:r>
        <w:rPr>
          <w:snapToGrid w:val="0"/>
        </w:rPr>
        <w:t xml:space="preserve">) is calculated in accordance with the following formula — </w:t>
      </w:r>
    </w:p>
    <w:p>
      <w:pPr>
        <w:pStyle w:val="ySubsection"/>
      </w:pPr>
      <w:r>
        <w:tab/>
      </w:r>
      <w:r>
        <w:tab/>
        <w:t>If (</w:t>
      </w:r>
      <w:r>
        <w:rPr>
          <w:b/>
        </w:rPr>
        <w:t>F</w:t>
      </w:r>
      <w:r>
        <w:t xml:space="preserve"> </w:t>
      </w:r>
      <w:r>
        <w:sym w:font="Symbol" w:char="F0B4"/>
      </w:r>
      <w:r>
        <w:t xml:space="preserve"> </w:t>
      </w:r>
      <w:r>
        <w:rPr>
          <w:b/>
        </w:rPr>
        <w:t>G</w:t>
      </w:r>
      <w:r>
        <w:t xml:space="preserve">) </w:t>
      </w:r>
      <w:r>
        <w:sym w:font="Symbol" w:char="F0A3"/>
      </w:r>
      <w:r>
        <w:t xml:space="preserve"> </w:t>
      </w:r>
      <w:r>
        <w:rPr>
          <w:b/>
        </w:rPr>
        <w:t>H</w:t>
      </w:r>
      <w:r>
        <w:t xml:space="preserve">, then — </w:t>
      </w:r>
    </w:p>
    <w:p>
      <w:pPr>
        <w:pStyle w:val="ySubsection"/>
      </w:pPr>
      <w:r>
        <w:tab/>
      </w:r>
      <w:r>
        <w:tab/>
        <w:t>nil</w:t>
      </w:r>
    </w:p>
    <w:p>
      <w:pPr>
        <w:pStyle w:val="ySubsection"/>
      </w:pPr>
      <w:r>
        <w:tab/>
      </w:r>
      <w:r>
        <w:tab/>
        <w:t>or if (</w:t>
      </w:r>
      <w:r>
        <w:rPr>
          <w:b/>
        </w:rPr>
        <w:t xml:space="preserve">F </w:t>
      </w:r>
      <w:r>
        <w:sym w:font="Symbol" w:char="F0B4"/>
      </w:r>
      <w:r>
        <w:t xml:space="preserve"> </w:t>
      </w:r>
      <w:r>
        <w:rPr>
          <w:b/>
        </w:rPr>
        <w:t>G</w:t>
      </w:r>
      <w:r>
        <w:t xml:space="preserve">) &gt; </w:t>
      </w:r>
      <w:r>
        <w:rPr>
          <w:b/>
        </w:rPr>
        <w:t>H</w:t>
      </w:r>
      <w:r>
        <w:t xml:space="preserve">, then — </w:t>
      </w:r>
    </w:p>
    <w:p>
      <w:pPr>
        <w:pStyle w:val="ySubsection"/>
      </w:pPr>
      <w:r>
        <w:tab/>
      </w:r>
      <w:r>
        <w:tab/>
        <w:t>{(</w:t>
      </w:r>
      <w:r>
        <w:rPr>
          <w:b/>
        </w:rPr>
        <w:t>F</w:t>
      </w:r>
      <w:r>
        <w:t xml:space="preserve"> </w:t>
      </w:r>
      <w:r>
        <w:sym w:font="Symbol" w:char="F0B4"/>
      </w:r>
      <w:r>
        <w:t xml:space="preserve"> </w:t>
      </w:r>
      <w:r>
        <w:rPr>
          <w:b/>
        </w:rPr>
        <w:t>G</w:t>
      </w:r>
      <w:r>
        <w:t xml:space="preserve">) – </w:t>
      </w:r>
      <w:r>
        <w:rPr>
          <w:b/>
        </w:rPr>
        <w:t>H</w:t>
      </w:r>
      <w:r>
        <w:t xml:space="preserve">} </w:t>
      </w:r>
      <w:r>
        <w:sym w:font="Symbol" w:char="F0B4"/>
      </w:r>
      <w:r>
        <w:t xml:space="preserve"> </w:t>
      </w:r>
      <w:r>
        <w:rPr>
          <w:b/>
        </w:rPr>
        <w:t>I</w:t>
      </w:r>
    </w:p>
    <w:p>
      <w:pPr>
        <w:pStyle w:val="ySubsection"/>
      </w:pPr>
      <w:r>
        <w:tab/>
      </w:r>
      <w:r>
        <w:tab/>
        <w:t xml:space="preserve">where — </w:t>
      </w:r>
    </w:p>
    <w:p>
      <w:pPr>
        <w:pStyle w:val="yIndenta"/>
      </w:pPr>
      <w:r>
        <w:rPr>
          <w:b/>
        </w:rPr>
        <w:tab/>
        <w:t>F</w:t>
      </w:r>
      <w:r>
        <w:t xml:space="preserve"> =</w:t>
      </w:r>
      <w:r>
        <w:tab/>
        <w:t>the volume of water delivered to the property in the 2011/2012 year;</w:t>
      </w:r>
    </w:p>
    <w:p>
      <w:pPr>
        <w:pStyle w:val="yIndenta"/>
      </w:pPr>
      <w:r>
        <w:rPr>
          <w:b/>
        </w:rPr>
        <w:tab/>
        <w:t>G</w:t>
      </w:r>
      <w:r>
        <w:t xml:space="preserve"> =</w:t>
      </w:r>
      <w:r>
        <w:tab/>
        <w:t>the discharge factor set for the property for the 2011/2012 year;</w:t>
      </w:r>
    </w:p>
    <w:p>
      <w:pPr>
        <w:pStyle w:val="yIndenta"/>
      </w:pPr>
      <w:r>
        <w:rPr>
          <w:b/>
        </w:rPr>
        <w:tab/>
        <w:t>H</w:t>
      </w:r>
      <w:r>
        <w:t xml:space="preserve"> =</w:t>
      </w:r>
      <w:r>
        <w:tab/>
        <w:t>the discharge allowance for the 2011/2012 year calculated in accordance with item 20;</w:t>
      </w:r>
    </w:p>
    <w:p>
      <w:pPr>
        <w:pStyle w:val="yIndenta"/>
      </w:pPr>
      <w:r>
        <w:rPr>
          <w:b/>
        </w:rPr>
        <w:tab/>
        <w:t>I</w:t>
      </w:r>
      <w:r>
        <w:t xml:space="preserve"> =</w:t>
      </w:r>
      <w:r>
        <w:tab/>
        <w:t>2.538.</w:t>
      </w:r>
    </w:p>
    <w:p>
      <w:pPr>
        <w:pStyle w:val="yHeading5"/>
      </w:pPr>
      <w:bookmarkStart w:id="684" w:name="_Toc297541215"/>
      <w:r>
        <w:t>20.</w:t>
      </w:r>
      <w:r>
        <w:tab/>
        <w:t>Discharge allowance</w:t>
      </w:r>
      <w:bookmarkEnd w:id="684"/>
    </w:p>
    <w:p>
      <w:pPr>
        <w:pStyle w:val="ySubsection"/>
        <w:rPr>
          <w:snapToGrid w:val="0"/>
        </w:rPr>
      </w:pPr>
      <w:r>
        <w:rPr>
          <w:snapToGrid w:val="0"/>
        </w:rPr>
        <w:tab/>
      </w:r>
      <w:r>
        <w:rPr>
          <w:snapToGrid w:val="0"/>
        </w:rPr>
        <w:tab/>
        <w:t xml:space="preserve">For the purposes of item 19, the discharge </w:t>
      </w:r>
      <w:r>
        <w:t>allowance</w:t>
      </w:r>
      <w:r>
        <w:rPr>
          <w:snapToGrid w:val="0"/>
        </w:rPr>
        <w:t xml:space="preserve"> is — </w:t>
      </w:r>
    </w:p>
    <w:p>
      <w:pPr>
        <w:pStyle w:val="yIndenta"/>
        <w:rPr>
          <w:snapToGrid w:val="0"/>
        </w:rPr>
      </w:pPr>
      <w:r>
        <w:rPr>
          <w:snapToGrid w:val="0"/>
        </w:rPr>
        <w:tab/>
        <w:t>(a)</w:t>
      </w:r>
      <w:r>
        <w:rPr>
          <w:snapToGrid w:val="0"/>
        </w:rPr>
        <w:tab/>
        <w:t>for land to which item 13 applies that is not mentioned in paragraph (e), 200 kL of water; and</w:t>
      </w:r>
    </w:p>
    <w:p>
      <w:pPr>
        <w:pStyle w:val="yIndenta"/>
        <w:rPr>
          <w:snapToGrid w:val="0"/>
        </w:rPr>
      </w:pPr>
      <w:r>
        <w:rPr>
          <w:snapToGrid w:val="0"/>
        </w:rPr>
        <w:tab/>
        <w:t>(b)</w:t>
      </w:r>
      <w:r>
        <w:rPr>
          <w:snapToGrid w:val="0"/>
        </w:rPr>
        <w:tab/>
        <w:t>for a non</w:t>
      </w:r>
      <w:r>
        <w:rPr>
          <w:snapToGrid w:val="0"/>
        </w:rPr>
        <w:noBreakHyphen/>
        <w:t xml:space="preserve">commercial Government property, or a property held by a </w:t>
      </w:r>
      <w:r>
        <w:t>Government trading organisation</w:t>
      </w:r>
      <w:r>
        <w:rPr>
          <w:snapToGrid w:val="0"/>
        </w:rPr>
        <w:t>, 200 kL of water; and</w:t>
      </w:r>
    </w:p>
    <w:p>
      <w:pPr>
        <w:pStyle w:val="yIndenta"/>
        <w:rPr>
          <w:snapToGrid w:val="0"/>
        </w:rPr>
      </w:pPr>
      <w:r>
        <w:rPr>
          <w:snapToGrid w:val="0"/>
        </w:rPr>
        <w:tab/>
        <w:t>(c)</w:t>
      </w:r>
      <w:r>
        <w:rPr>
          <w:snapToGrid w:val="0"/>
        </w:rPr>
        <w:tab/>
        <w:t>for a caravan park referred to in item 15, an amount of water in kilolitres calculated in accordance with the following formula — </w:t>
      </w:r>
    </w:p>
    <w:p>
      <w:pPr>
        <w:pStyle w:val="yIndenta"/>
      </w:pPr>
      <w:r>
        <w:rPr>
          <w:b/>
        </w:rPr>
        <w:tab/>
      </w:r>
      <w:r>
        <w:rPr>
          <w:b/>
        </w:rPr>
        <w:tab/>
        <w:t>L</w:t>
      </w:r>
      <w:r>
        <w:t xml:space="preserve"> + </w:t>
      </w:r>
      <w:r>
        <w:rPr>
          <w:b/>
        </w:rPr>
        <w:t>M</w:t>
      </w:r>
    </w:p>
    <w:p>
      <w:pPr>
        <w:pStyle w:val="yIndenta"/>
      </w:pPr>
      <w:r>
        <w:tab/>
        <w:t xml:space="preserve">where — </w:t>
      </w:r>
    </w:p>
    <w:p>
      <w:pPr>
        <w:pStyle w:val="yIndenti0"/>
      </w:pPr>
      <w:r>
        <w:tab/>
      </w:r>
      <w:r>
        <w:rPr>
          <w:b/>
        </w:rPr>
        <w:t>L =</w:t>
      </w:r>
      <w:r>
        <w:rPr>
          <w:b/>
        </w:rPr>
        <w:tab/>
      </w:r>
      <w:r>
        <w:t>200;</w:t>
      </w:r>
    </w:p>
    <w:p>
      <w:pPr>
        <w:pStyle w:val="yIndenti0"/>
      </w:pPr>
      <w:r>
        <w:rPr>
          <w:b/>
        </w:rPr>
        <w:tab/>
        <w:t xml:space="preserve">M </w:t>
      </w:r>
      <w:r>
        <w:t>=</w:t>
      </w:r>
      <w:r>
        <w:tab/>
        <w:t>75 kL of water for each long</w:t>
      </w:r>
      <w:r>
        <w:noBreakHyphen/>
        <w:t>term residential caravan bay;</w:t>
      </w:r>
    </w:p>
    <w:p>
      <w:pPr>
        <w:pStyle w:val="yIndenta"/>
      </w:pPr>
      <w:r>
        <w:tab/>
      </w:r>
      <w:r>
        <w:tab/>
        <w:t>and</w:t>
      </w:r>
    </w:p>
    <w:p>
      <w:pPr>
        <w:pStyle w:val="yIndenta"/>
        <w:rPr>
          <w:snapToGrid w:val="0"/>
        </w:rPr>
      </w:pPr>
      <w:r>
        <w:rPr>
          <w:snapToGrid w:val="0"/>
        </w:rPr>
        <w:tab/>
        <w:t>(d)</w:t>
      </w:r>
      <w:r>
        <w:rPr>
          <w:snapToGrid w:val="0"/>
        </w:rPr>
        <w:tab/>
        <w:t>for a nursing home referred to in item 16, 75 kL of water per bed; and</w:t>
      </w:r>
    </w:p>
    <w:p>
      <w:pPr>
        <w:pStyle w:val="yIndenta"/>
        <w:rPr>
          <w:snapToGrid w:val="0"/>
        </w:rPr>
      </w:pPr>
      <w:r>
        <w:rPr>
          <w:snapToGrid w:val="0"/>
        </w:rPr>
        <w:tab/>
        <w:t>(e)</w:t>
      </w:r>
      <w:r>
        <w:rPr>
          <w:snapToGrid w:val="0"/>
        </w:rPr>
        <w:tab/>
        <w:t>for properties served through a common metered service, 200 kL of water for each property.</w:t>
      </w:r>
    </w:p>
    <w:p>
      <w:pPr>
        <w:pStyle w:val="yFootnotesection"/>
      </w:pPr>
      <w:r>
        <w:tab/>
        <w:t>[Division 5 inserted in Gazette 23 Jun 2011 p. 2458-60.]</w:t>
      </w:r>
    </w:p>
    <w:p>
      <w:pPr>
        <w:pStyle w:val="yHeading3"/>
      </w:pPr>
      <w:bookmarkStart w:id="685" w:name="_Toc297540788"/>
      <w:bookmarkStart w:id="686" w:name="_Toc297541216"/>
      <w:r>
        <w:rPr>
          <w:rStyle w:val="CharSDivNo"/>
        </w:rPr>
        <w:t>Division 6</w:t>
      </w:r>
      <w:r>
        <w:rPr>
          <w:b w:val="0"/>
        </w:rPr>
        <w:t> — </w:t>
      </w:r>
      <w:r>
        <w:rPr>
          <w:rStyle w:val="CharSDivText"/>
        </w:rPr>
        <w:t>Service charges for industrial waste</w:t>
      </w:r>
      <w:bookmarkEnd w:id="685"/>
      <w:bookmarkEnd w:id="686"/>
    </w:p>
    <w:p>
      <w:pPr>
        <w:pStyle w:val="yFootnoteheading"/>
      </w:pPr>
      <w:r>
        <w:tab/>
        <w:t>[Heading inserted in Gazette 23 Jun 2011 p. 2460.]</w:t>
      </w:r>
    </w:p>
    <w:tbl>
      <w:tblPr>
        <w:tblW w:w="0" w:type="auto"/>
        <w:tblInd w:w="534" w:type="dxa"/>
        <w:tblLayout w:type="fixed"/>
        <w:tblLook w:val="0000" w:firstRow="0" w:lastRow="0" w:firstColumn="0" w:lastColumn="0" w:noHBand="0" w:noVBand="0"/>
      </w:tblPr>
      <w:tblGrid>
        <w:gridCol w:w="850"/>
        <w:gridCol w:w="4198"/>
        <w:gridCol w:w="14"/>
        <w:gridCol w:w="14"/>
        <w:gridCol w:w="1444"/>
      </w:tblGrid>
      <w:tr>
        <w:trPr>
          <w:cantSplit/>
        </w:trPr>
        <w:tc>
          <w:tcPr>
            <w:tcW w:w="850" w:type="dxa"/>
          </w:tcPr>
          <w:p>
            <w:pPr>
              <w:pStyle w:val="yTableNAm"/>
              <w:rPr>
                <w:b/>
              </w:rPr>
            </w:pPr>
            <w:r>
              <w:rPr>
                <w:b/>
              </w:rPr>
              <w:t>21.</w:t>
            </w:r>
          </w:p>
        </w:tc>
        <w:tc>
          <w:tcPr>
            <w:tcW w:w="5670" w:type="dxa"/>
            <w:gridSpan w:val="4"/>
          </w:tcPr>
          <w:p>
            <w:pPr>
              <w:pStyle w:val="yTableNAm"/>
              <w:rPr>
                <w:b/>
                <w:bCs/>
                <w:spacing w:val="-1"/>
              </w:rPr>
            </w:pPr>
            <w:r>
              <w:rPr>
                <w:b/>
                <w:bCs/>
              </w:rPr>
              <w:t>Inspection — routine programme</w:t>
            </w:r>
          </w:p>
        </w:tc>
      </w:tr>
      <w:tr>
        <w:tc>
          <w:tcPr>
            <w:tcW w:w="850" w:type="dxa"/>
          </w:tcPr>
          <w:p>
            <w:pPr>
              <w:pStyle w:val="yTableNAm"/>
            </w:pPr>
          </w:p>
        </w:tc>
        <w:tc>
          <w:tcPr>
            <w:tcW w:w="4226" w:type="dxa"/>
            <w:gridSpan w:val="3"/>
          </w:tcPr>
          <w:p>
            <w:pPr>
              <w:pStyle w:val="yTableNAm"/>
              <w:tabs>
                <w:tab w:val="clear" w:pos="567"/>
                <w:tab w:val="right" w:leader="dot" w:pos="5103"/>
              </w:tabs>
            </w:pPr>
            <w:r>
              <w:t xml:space="preserve">For an inspection for a routine programme </w:t>
            </w:r>
            <w:r>
              <w:tab/>
            </w:r>
          </w:p>
        </w:tc>
        <w:tc>
          <w:tcPr>
            <w:tcW w:w="1444" w:type="dxa"/>
            <w:vAlign w:val="bottom"/>
          </w:tcPr>
          <w:p>
            <w:pPr>
              <w:pStyle w:val="yTableNAm"/>
              <w:rPr>
                <w:spacing w:val="-1"/>
              </w:rPr>
            </w:pPr>
            <w:r>
              <w:rPr>
                <w:spacing w:val="-1"/>
              </w:rPr>
              <w:t>$127.60/hour</w:t>
            </w:r>
          </w:p>
        </w:tc>
      </w:tr>
      <w:tr>
        <w:tc>
          <w:tcPr>
            <w:tcW w:w="850" w:type="dxa"/>
          </w:tcPr>
          <w:p>
            <w:pPr>
              <w:pStyle w:val="yTableNAm"/>
              <w:rPr>
                <w:b/>
              </w:rPr>
            </w:pPr>
            <w:r>
              <w:rPr>
                <w:b/>
              </w:rPr>
              <w:t>22.</w:t>
            </w:r>
          </w:p>
        </w:tc>
        <w:tc>
          <w:tcPr>
            <w:tcW w:w="4226" w:type="dxa"/>
            <w:gridSpan w:val="3"/>
          </w:tcPr>
          <w:p>
            <w:pPr>
              <w:pStyle w:val="yTableNAm"/>
              <w:rPr>
                <w:b/>
                <w:bCs/>
              </w:rPr>
            </w:pPr>
            <w:r>
              <w:rPr>
                <w:b/>
                <w:bCs/>
                <w:snapToGrid w:val="0"/>
              </w:rPr>
              <w:t>Meter reading — routine programme</w:t>
            </w:r>
          </w:p>
        </w:tc>
        <w:tc>
          <w:tcPr>
            <w:tcW w:w="1444" w:type="dxa"/>
            <w:vAlign w:val="bottom"/>
          </w:tcPr>
          <w:p>
            <w:pPr>
              <w:pStyle w:val="yTableNAm"/>
              <w:rPr>
                <w:b/>
                <w:spacing w:val="-1"/>
              </w:rPr>
            </w:pPr>
          </w:p>
        </w:tc>
      </w:tr>
      <w:tr>
        <w:tc>
          <w:tcPr>
            <w:tcW w:w="850" w:type="dxa"/>
          </w:tcPr>
          <w:p>
            <w:pPr>
              <w:pStyle w:val="yTableNAm"/>
            </w:pPr>
          </w:p>
        </w:tc>
        <w:tc>
          <w:tcPr>
            <w:tcW w:w="4226" w:type="dxa"/>
            <w:gridSpan w:val="3"/>
          </w:tcPr>
          <w:p>
            <w:pPr>
              <w:pStyle w:val="yTableNAm"/>
              <w:tabs>
                <w:tab w:val="clear" w:pos="567"/>
                <w:tab w:val="right" w:leader="dot" w:pos="5103"/>
              </w:tabs>
            </w:pPr>
            <w:r>
              <w:t xml:space="preserve">For each meter reading for a routine programme </w:t>
            </w:r>
            <w:r>
              <w:tab/>
            </w:r>
          </w:p>
        </w:tc>
        <w:tc>
          <w:tcPr>
            <w:tcW w:w="1444" w:type="dxa"/>
            <w:vAlign w:val="bottom"/>
          </w:tcPr>
          <w:p>
            <w:pPr>
              <w:pStyle w:val="yTableNAm"/>
              <w:rPr>
                <w:spacing w:val="-1"/>
              </w:rPr>
            </w:pPr>
            <w:r>
              <w:rPr>
                <w:spacing w:val="-1"/>
              </w:rPr>
              <w:t>$23.25</w:t>
            </w:r>
          </w:p>
        </w:tc>
      </w:tr>
      <w:tr>
        <w:tc>
          <w:tcPr>
            <w:tcW w:w="850" w:type="dxa"/>
          </w:tcPr>
          <w:p>
            <w:pPr>
              <w:pStyle w:val="yTableNAm"/>
              <w:rPr>
                <w:b/>
              </w:rPr>
            </w:pPr>
            <w:r>
              <w:rPr>
                <w:b/>
              </w:rPr>
              <w:t>23.</w:t>
            </w:r>
          </w:p>
        </w:tc>
        <w:tc>
          <w:tcPr>
            <w:tcW w:w="4226" w:type="dxa"/>
            <w:gridSpan w:val="3"/>
          </w:tcPr>
          <w:p>
            <w:pPr>
              <w:pStyle w:val="yTableNAm"/>
              <w:rPr>
                <w:b/>
                <w:bCs/>
              </w:rPr>
            </w:pPr>
            <w:r>
              <w:rPr>
                <w:b/>
                <w:bCs/>
                <w:snapToGrid w:val="0"/>
              </w:rPr>
              <w:t>Grab samples — routine programme</w:t>
            </w:r>
          </w:p>
        </w:tc>
        <w:tc>
          <w:tcPr>
            <w:tcW w:w="1444" w:type="dxa"/>
            <w:vAlign w:val="bottom"/>
          </w:tcPr>
          <w:p>
            <w:pPr>
              <w:pStyle w:val="yTableNAm"/>
              <w:rPr>
                <w:b/>
                <w:spacing w:val="-1"/>
              </w:rPr>
            </w:pPr>
          </w:p>
        </w:tc>
      </w:tr>
      <w:tr>
        <w:tc>
          <w:tcPr>
            <w:tcW w:w="850" w:type="dxa"/>
          </w:tcPr>
          <w:p>
            <w:pPr>
              <w:pStyle w:val="yTableNAm"/>
            </w:pPr>
          </w:p>
        </w:tc>
        <w:tc>
          <w:tcPr>
            <w:tcW w:w="4226" w:type="dxa"/>
            <w:gridSpan w:val="3"/>
          </w:tcPr>
          <w:p>
            <w:pPr>
              <w:pStyle w:val="yTableNAm"/>
              <w:tabs>
                <w:tab w:val="clear" w:pos="567"/>
                <w:tab w:val="right" w:leader="dot" w:pos="5103"/>
              </w:tabs>
              <w:rPr>
                <w:spacing w:val="-12"/>
              </w:rPr>
            </w:pPr>
            <w:r>
              <w:t xml:space="preserve">For each grab sample for a routine programme </w:t>
            </w:r>
            <w:r>
              <w:tab/>
            </w:r>
          </w:p>
        </w:tc>
        <w:tc>
          <w:tcPr>
            <w:tcW w:w="1444" w:type="dxa"/>
            <w:vAlign w:val="bottom"/>
          </w:tcPr>
          <w:p>
            <w:pPr>
              <w:pStyle w:val="yTableNAm"/>
              <w:rPr>
                <w:spacing w:val="-1"/>
              </w:rPr>
            </w:pPr>
            <w:r>
              <w:rPr>
                <w:spacing w:val="-1"/>
              </w:rPr>
              <w:t>$270.60</w:t>
            </w:r>
          </w:p>
        </w:tc>
      </w:tr>
      <w:tr>
        <w:tc>
          <w:tcPr>
            <w:tcW w:w="850" w:type="dxa"/>
          </w:tcPr>
          <w:p>
            <w:pPr>
              <w:pStyle w:val="yTableNAm"/>
              <w:rPr>
                <w:b/>
              </w:rPr>
            </w:pPr>
            <w:r>
              <w:rPr>
                <w:b/>
              </w:rPr>
              <w:t>24.</w:t>
            </w:r>
          </w:p>
        </w:tc>
        <w:tc>
          <w:tcPr>
            <w:tcW w:w="4226" w:type="dxa"/>
            <w:gridSpan w:val="3"/>
          </w:tcPr>
          <w:p>
            <w:pPr>
              <w:pStyle w:val="yTableNAm"/>
              <w:rPr>
                <w:b/>
                <w:bCs/>
              </w:rPr>
            </w:pPr>
            <w:r>
              <w:rPr>
                <w:b/>
                <w:bCs/>
                <w:snapToGrid w:val="0"/>
              </w:rPr>
              <w:t xml:space="preserve">Composite samples — </w:t>
            </w:r>
            <w:r>
              <w:rPr>
                <w:b/>
                <w:bCs/>
                <w:spacing w:val="-1"/>
              </w:rPr>
              <w:t>routine programme</w:t>
            </w:r>
          </w:p>
        </w:tc>
        <w:tc>
          <w:tcPr>
            <w:tcW w:w="1444" w:type="dxa"/>
            <w:vAlign w:val="bottom"/>
          </w:tcPr>
          <w:p>
            <w:pPr>
              <w:pStyle w:val="yTableNAm"/>
              <w:rPr>
                <w:b/>
                <w:spacing w:val="-1"/>
              </w:rPr>
            </w:pPr>
          </w:p>
        </w:tc>
      </w:tr>
      <w:tr>
        <w:tc>
          <w:tcPr>
            <w:tcW w:w="850" w:type="dxa"/>
          </w:tcPr>
          <w:p>
            <w:pPr>
              <w:pStyle w:val="yTableNAm"/>
            </w:pPr>
          </w:p>
        </w:tc>
        <w:tc>
          <w:tcPr>
            <w:tcW w:w="4226" w:type="dxa"/>
            <w:gridSpan w:val="3"/>
          </w:tcPr>
          <w:p>
            <w:pPr>
              <w:pStyle w:val="yTableNAm"/>
              <w:tabs>
                <w:tab w:val="clear" w:pos="567"/>
                <w:tab w:val="right" w:leader="dot" w:pos="5103"/>
              </w:tabs>
              <w:rPr>
                <w:spacing w:val="-1"/>
              </w:rPr>
            </w:pPr>
            <w:r>
              <w:rPr>
                <w:spacing w:val="-1"/>
              </w:rPr>
              <w:t xml:space="preserve">For each </w:t>
            </w:r>
            <w:r>
              <w:t>composite sample</w:t>
            </w:r>
            <w:r>
              <w:rPr>
                <w:spacing w:val="-1"/>
              </w:rPr>
              <w:t xml:space="preserve"> for a routine </w:t>
            </w:r>
            <w:r>
              <w:t>programme</w:t>
            </w:r>
            <w:r>
              <w:rPr>
                <w:spacing w:val="-1"/>
              </w:rPr>
              <w:t xml:space="preserve"> </w:t>
            </w:r>
            <w:r>
              <w:rPr>
                <w:spacing w:val="-1"/>
              </w:rPr>
              <w:tab/>
            </w:r>
          </w:p>
        </w:tc>
        <w:tc>
          <w:tcPr>
            <w:tcW w:w="1444" w:type="dxa"/>
            <w:vAlign w:val="bottom"/>
          </w:tcPr>
          <w:p>
            <w:pPr>
              <w:pStyle w:val="yTableNAm"/>
              <w:rPr>
                <w:spacing w:val="-1"/>
              </w:rPr>
            </w:pPr>
            <w:r>
              <w:rPr>
                <w:spacing w:val="-1"/>
              </w:rPr>
              <w:t>$635.80</w:t>
            </w:r>
          </w:p>
        </w:tc>
      </w:tr>
      <w:tr>
        <w:tc>
          <w:tcPr>
            <w:tcW w:w="850" w:type="dxa"/>
          </w:tcPr>
          <w:p>
            <w:pPr>
              <w:pStyle w:val="yTableNAm"/>
              <w:rPr>
                <w:b/>
              </w:rPr>
            </w:pPr>
            <w:r>
              <w:rPr>
                <w:b/>
              </w:rPr>
              <w:t>25.</w:t>
            </w:r>
          </w:p>
        </w:tc>
        <w:tc>
          <w:tcPr>
            <w:tcW w:w="4226" w:type="dxa"/>
            <w:gridSpan w:val="3"/>
          </w:tcPr>
          <w:p>
            <w:pPr>
              <w:pStyle w:val="yTableNAm"/>
              <w:rPr>
                <w:b/>
                <w:bCs/>
              </w:rPr>
            </w:pPr>
            <w:r>
              <w:rPr>
                <w:b/>
                <w:bCs/>
              </w:rPr>
              <w:t>Establishment charge — unscheduled visit</w:t>
            </w:r>
          </w:p>
        </w:tc>
        <w:tc>
          <w:tcPr>
            <w:tcW w:w="1444" w:type="dxa"/>
            <w:vAlign w:val="bottom"/>
          </w:tcPr>
          <w:p>
            <w:pPr>
              <w:pStyle w:val="yTableNAm"/>
              <w:rPr>
                <w:b/>
                <w:spacing w:val="-1"/>
              </w:rPr>
            </w:pPr>
          </w:p>
        </w:tc>
      </w:tr>
      <w:tr>
        <w:tc>
          <w:tcPr>
            <w:tcW w:w="850" w:type="dxa"/>
          </w:tcPr>
          <w:p>
            <w:pPr>
              <w:pStyle w:val="yTableNAm"/>
            </w:pPr>
          </w:p>
        </w:tc>
        <w:tc>
          <w:tcPr>
            <w:tcW w:w="4226" w:type="dxa"/>
            <w:gridSpan w:val="3"/>
          </w:tcPr>
          <w:p>
            <w:pPr>
              <w:pStyle w:val="yTableNAm"/>
              <w:tabs>
                <w:tab w:val="clear" w:pos="567"/>
                <w:tab w:val="right" w:leader="dot" w:pos="5103"/>
              </w:tabs>
              <w:rPr>
                <w:spacing w:val="-1"/>
              </w:rPr>
            </w:pPr>
            <w:r>
              <w:t>Establishment</w:t>
            </w:r>
            <w:r>
              <w:rPr>
                <w:spacing w:val="-1"/>
              </w:rPr>
              <w:t xml:space="preserve"> charge </w:t>
            </w:r>
            <w:r>
              <w:rPr>
                <w:spacing w:val="-12"/>
              </w:rPr>
              <w:t>for</w:t>
            </w:r>
            <w:r>
              <w:rPr>
                <w:spacing w:val="-1"/>
              </w:rPr>
              <w:t xml:space="preserve"> an </w:t>
            </w:r>
            <w:r>
              <w:t>unscheduled</w:t>
            </w:r>
            <w:r>
              <w:rPr>
                <w:spacing w:val="-1"/>
              </w:rPr>
              <w:t xml:space="preserve"> visit</w:t>
            </w:r>
            <w:r>
              <w:rPr>
                <w:spacing w:val="-1"/>
              </w:rPr>
              <w:tab/>
              <w:t xml:space="preserve"> </w:t>
            </w:r>
          </w:p>
        </w:tc>
        <w:tc>
          <w:tcPr>
            <w:tcW w:w="1444" w:type="dxa"/>
            <w:vAlign w:val="bottom"/>
          </w:tcPr>
          <w:p>
            <w:pPr>
              <w:pStyle w:val="yTableNAm"/>
              <w:rPr>
                <w:spacing w:val="-1"/>
              </w:rPr>
            </w:pPr>
            <w:r>
              <w:rPr>
                <w:spacing w:val="-1"/>
              </w:rPr>
              <w:t>$116.00/hour</w:t>
            </w:r>
          </w:p>
        </w:tc>
      </w:tr>
      <w:tr>
        <w:tc>
          <w:tcPr>
            <w:tcW w:w="850" w:type="dxa"/>
          </w:tcPr>
          <w:p>
            <w:pPr>
              <w:pStyle w:val="yTableNAm"/>
              <w:rPr>
                <w:b/>
              </w:rPr>
            </w:pPr>
            <w:r>
              <w:rPr>
                <w:b/>
              </w:rPr>
              <w:t>26.</w:t>
            </w:r>
          </w:p>
        </w:tc>
        <w:tc>
          <w:tcPr>
            <w:tcW w:w="4226" w:type="dxa"/>
            <w:gridSpan w:val="3"/>
          </w:tcPr>
          <w:p>
            <w:pPr>
              <w:pStyle w:val="yTableNAm"/>
              <w:rPr>
                <w:b/>
                <w:bCs/>
                <w:spacing w:val="-1"/>
              </w:rPr>
            </w:pPr>
            <w:r>
              <w:rPr>
                <w:b/>
                <w:bCs/>
                <w:snapToGrid w:val="0"/>
              </w:rPr>
              <w:t xml:space="preserve">Product evaluation — </w:t>
            </w:r>
            <w:r>
              <w:rPr>
                <w:b/>
                <w:bCs/>
                <w:spacing w:val="-1"/>
              </w:rPr>
              <w:t>unscheduled visit</w:t>
            </w:r>
          </w:p>
        </w:tc>
        <w:tc>
          <w:tcPr>
            <w:tcW w:w="1444" w:type="dxa"/>
            <w:vAlign w:val="bottom"/>
          </w:tcPr>
          <w:p>
            <w:pPr>
              <w:pStyle w:val="yTableNAm"/>
              <w:rPr>
                <w:b/>
                <w:spacing w:val="-1"/>
              </w:rPr>
            </w:pPr>
          </w:p>
        </w:tc>
      </w:tr>
      <w:tr>
        <w:tc>
          <w:tcPr>
            <w:tcW w:w="850" w:type="dxa"/>
          </w:tcPr>
          <w:p>
            <w:pPr>
              <w:pStyle w:val="yTableNAm"/>
            </w:pPr>
          </w:p>
        </w:tc>
        <w:tc>
          <w:tcPr>
            <w:tcW w:w="4226" w:type="dxa"/>
            <w:gridSpan w:val="3"/>
          </w:tcPr>
          <w:p>
            <w:pPr>
              <w:pStyle w:val="yTableNAm"/>
              <w:tabs>
                <w:tab w:val="clear" w:pos="567"/>
                <w:tab w:val="right" w:leader="dot" w:pos="5103"/>
              </w:tabs>
              <w:rPr>
                <w:spacing w:val="-1"/>
              </w:rPr>
            </w:pPr>
            <w:r>
              <w:rPr>
                <w:spacing w:val="-1"/>
              </w:rPr>
              <w:t xml:space="preserve">Product </w:t>
            </w:r>
            <w:r>
              <w:t>evaluation</w:t>
            </w:r>
            <w:r>
              <w:rPr>
                <w:spacing w:val="-1"/>
              </w:rPr>
              <w:t xml:space="preserve"> for an unscheduled visit </w:t>
            </w:r>
            <w:r>
              <w:rPr>
                <w:spacing w:val="-1"/>
              </w:rPr>
              <w:tab/>
            </w:r>
          </w:p>
        </w:tc>
        <w:tc>
          <w:tcPr>
            <w:tcW w:w="1444" w:type="dxa"/>
            <w:vAlign w:val="bottom"/>
          </w:tcPr>
          <w:p>
            <w:pPr>
              <w:pStyle w:val="yTableNAm"/>
              <w:rPr>
                <w:spacing w:val="-1"/>
              </w:rPr>
            </w:pPr>
            <w:r>
              <w:rPr>
                <w:spacing w:val="-1"/>
              </w:rPr>
              <w:t>$145.10/hour</w:t>
            </w:r>
          </w:p>
        </w:tc>
      </w:tr>
      <w:tr>
        <w:tc>
          <w:tcPr>
            <w:tcW w:w="850" w:type="dxa"/>
          </w:tcPr>
          <w:p>
            <w:pPr>
              <w:pStyle w:val="yTableNAm"/>
              <w:rPr>
                <w:b/>
              </w:rPr>
            </w:pPr>
            <w:r>
              <w:rPr>
                <w:b/>
              </w:rPr>
              <w:t>27.</w:t>
            </w:r>
          </w:p>
        </w:tc>
        <w:tc>
          <w:tcPr>
            <w:tcW w:w="4226" w:type="dxa"/>
            <w:gridSpan w:val="3"/>
          </w:tcPr>
          <w:p>
            <w:pPr>
              <w:pStyle w:val="yTableNAm"/>
              <w:rPr>
                <w:b/>
                <w:bCs/>
                <w:spacing w:val="-1"/>
              </w:rPr>
            </w:pPr>
            <w:r>
              <w:rPr>
                <w:b/>
                <w:bCs/>
                <w:snapToGrid w:val="0"/>
              </w:rPr>
              <w:t xml:space="preserve">Grab samples — </w:t>
            </w:r>
            <w:r>
              <w:rPr>
                <w:b/>
                <w:bCs/>
                <w:spacing w:val="-1"/>
              </w:rPr>
              <w:t>unscheduled visit</w:t>
            </w:r>
          </w:p>
        </w:tc>
        <w:tc>
          <w:tcPr>
            <w:tcW w:w="1444" w:type="dxa"/>
            <w:vAlign w:val="bottom"/>
          </w:tcPr>
          <w:p>
            <w:pPr>
              <w:pStyle w:val="yTableNAm"/>
              <w:rPr>
                <w:b/>
                <w:spacing w:val="-1"/>
              </w:rPr>
            </w:pPr>
          </w:p>
        </w:tc>
      </w:tr>
      <w:tr>
        <w:tc>
          <w:tcPr>
            <w:tcW w:w="850" w:type="dxa"/>
          </w:tcPr>
          <w:p>
            <w:pPr>
              <w:pStyle w:val="yTableNAm"/>
            </w:pPr>
          </w:p>
        </w:tc>
        <w:tc>
          <w:tcPr>
            <w:tcW w:w="4226" w:type="dxa"/>
            <w:gridSpan w:val="3"/>
          </w:tcPr>
          <w:p>
            <w:pPr>
              <w:pStyle w:val="yTableNAm"/>
              <w:tabs>
                <w:tab w:val="clear" w:pos="567"/>
                <w:tab w:val="right" w:leader="dot" w:pos="5103"/>
              </w:tabs>
              <w:rPr>
                <w:spacing w:val="-1"/>
              </w:rPr>
            </w:pPr>
            <w:r>
              <w:rPr>
                <w:spacing w:val="-1"/>
              </w:rPr>
              <w:t xml:space="preserve">For each grab sample for an unscheduled visit </w:t>
            </w:r>
          </w:p>
        </w:tc>
        <w:tc>
          <w:tcPr>
            <w:tcW w:w="1444" w:type="dxa"/>
            <w:vAlign w:val="bottom"/>
          </w:tcPr>
          <w:p>
            <w:pPr>
              <w:pStyle w:val="yTableNAm"/>
              <w:rPr>
                <w:spacing w:val="-1"/>
              </w:rPr>
            </w:pPr>
            <w:r>
              <w:rPr>
                <w:spacing w:val="-1"/>
              </w:rPr>
              <w:t>At cost</w:t>
            </w:r>
          </w:p>
        </w:tc>
      </w:tr>
      <w:tr>
        <w:tc>
          <w:tcPr>
            <w:tcW w:w="850" w:type="dxa"/>
          </w:tcPr>
          <w:p>
            <w:pPr>
              <w:pStyle w:val="yTableNAm"/>
              <w:rPr>
                <w:b/>
              </w:rPr>
            </w:pPr>
            <w:r>
              <w:rPr>
                <w:b/>
              </w:rPr>
              <w:t>28.</w:t>
            </w:r>
          </w:p>
        </w:tc>
        <w:tc>
          <w:tcPr>
            <w:tcW w:w="4226" w:type="dxa"/>
            <w:gridSpan w:val="3"/>
          </w:tcPr>
          <w:p>
            <w:pPr>
              <w:pStyle w:val="yTableNAm"/>
              <w:rPr>
                <w:b/>
                <w:bCs/>
                <w:spacing w:val="-1"/>
              </w:rPr>
            </w:pPr>
            <w:r>
              <w:rPr>
                <w:b/>
                <w:bCs/>
                <w:snapToGrid w:val="0"/>
              </w:rPr>
              <w:t xml:space="preserve">Composite samples — </w:t>
            </w:r>
            <w:r>
              <w:rPr>
                <w:b/>
                <w:bCs/>
                <w:spacing w:val="-1"/>
              </w:rPr>
              <w:t>unscheduled visit</w:t>
            </w:r>
          </w:p>
        </w:tc>
        <w:tc>
          <w:tcPr>
            <w:tcW w:w="1444" w:type="dxa"/>
            <w:vAlign w:val="bottom"/>
          </w:tcPr>
          <w:p>
            <w:pPr>
              <w:pStyle w:val="yTableNAm"/>
              <w:rPr>
                <w:b/>
                <w:spacing w:val="-1"/>
              </w:rPr>
            </w:pPr>
          </w:p>
        </w:tc>
      </w:tr>
      <w:tr>
        <w:tc>
          <w:tcPr>
            <w:tcW w:w="850" w:type="dxa"/>
          </w:tcPr>
          <w:p>
            <w:pPr>
              <w:pStyle w:val="yTableNAm"/>
            </w:pPr>
          </w:p>
        </w:tc>
        <w:tc>
          <w:tcPr>
            <w:tcW w:w="4226" w:type="dxa"/>
            <w:gridSpan w:val="3"/>
          </w:tcPr>
          <w:p>
            <w:pPr>
              <w:pStyle w:val="yTableNAm"/>
              <w:tabs>
                <w:tab w:val="clear" w:pos="567"/>
                <w:tab w:val="right" w:leader="dot" w:pos="5103"/>
              </w:tabs>
              <w:rPr>
                <w:spacing w:val="-1"/>
              </w:rPr>
            </w:pPr>
            <w:r>
              <w:rPr>
                <w:spacing w:val="-1"/>
              </w:rPr>
              <w:t xml:space="preserve">For each </w:t>
            </w:r>
            <w:r>
              <w:t>composite</w:t>
            </w:r>
            <w:r>
              <w:rPr>
                <w:spacing w:val="-1"/>
              </w:rPr>
              <w:t xml:space="preserve"> sample for an unscheduled visit </w:t>
            </w:r>
            <w:r>
              <w:rPr>
                <w:spacing w:val="-1"/>
              </w:rPr>
              <w:tab/>
            </w:r>
          </w:p>
        </w:tc>
        <w:tc>
          <w:tcPr>
            <w:tcW w:w="1444" w:type="dxa"/>
            <w:vAlign w:val="bottom"/>
          </w:tcPr>
          <w:p>
            <w:pPr>
              <w:pStyle w:val="yTableNAm"/>
              <w:rPr>
                <w:spacing w:val="-1"/>
              </w:rPr>
            </w:pPr>
            <w:r>
              <w:rPr>
                <w:spacing w:val="-1"/>
              </w:rPr>
              <w:t>At cost</w:t>
            </w:r>
          </w:p>
        </w:tc>
      </w:tr>
      <w:tr>
        <w:trPr>
          <w:cantSplit/>
        </w:trPr>
        <w:tc>
          <w:tcPr>
            <w:tcW w:w="850" w:type="dxa"/>
          </w:tcPr>
          <w:p>
            <w:pPr>
              <w:pStyle w:val="yTableNAm"/>
              <w:rPr>
                <w:b/>
              </w:rPr>
            </w:pPr>
            <w:r>
              <w:rPr>
                <w:b/>
              </w:rPr>
              <w:t>29.</w:t>
            </w:r>
          </w:p>
        </w:tc>
        <w:tc>
          <w:tcPr>
            <w:tcW w:w="5670" w:type="dxa"/>
            <w:gridSpan w:val="4"/>
          </w:tcPr>
          <w:p>
            <w:pPr>
              <w:pStyle w:val="yTableNAm"/>
              <w:rPr>
                <w:b/>
                <w:bCs/>
                <w:spacing w:val="-1"/>
              </w:rPr>
            </w:pPr>
            <w:r>
              <w:rPr>
                <w:b/>
                <w:bCs/>
                <w:snapToGrid w:val="0"/>
              </w:rPr>
              <w:t>Non</w:t>
            </w:r>
            <w:r>
              <w:rPr>
                <w:b/>
                <w:bCs/>
                <w:snapToGrid w:val="0"/>
              </w:rPr>
              <w:noBreakHyphen/>
              <w:t xml:space="preserve">permit </w:t>
            </w:r>
            <w:r>
              <w:rPr>
                <w:b/>
                <w:bCs/>
                <w:spacing w:val="-1"/>
              </w:rPr>
              <w:t>holders</w:t>
            </w:r>
            <w:r>
              <w:rPr>
                <w:b/>
                <w:bCs/>
                <w:snapToGrid w:val="0"/>
              </w:rPr>
              <w:t xml:space="preserve"> discharging industrial waste</w:t>
            </w:r>
          </w:p>
        </w:tc>
      </w:tr>
      <w:tr>
        <w:tc>
          <w:tcPr>
            <w:tcW w:w="850" w:type="dxa"/>
          </w:tcPr>
          <w:p>
            <w:pPr>
              <w:pStyle w:val="yTableNAm"/>
            </w:pPr>
          </w:p>
        </w:tc>
        <w:tc>
          <w:tcPr>
            <w:tcW w:w="4212" w:type="dxa"/>
            <w:gridSpan w:val="2"/>
          </w:tcPr>
          <w:p>
            <w:pPr>
              <w:pStyle w:val="yTableNAm"/>
              <w:tabs>
                <w:tab w:val="clear" w:pos="567"/>
                <w:tab w:val="right" w:leader="dot" w:pos="5103"/>
              </w:tabs>
              <w:rPr>
                <w:spacing w:val="-1"/>
              </w:rPr>
            </w:pPr>
            <w:r>
              <w:rPr>
                <w:spacing w:val="-1"/>
              </w:rPr>
              <w:t>For a one</w:t>
            </w:r>
            <w:r>
              <w:rPr>
                <w:spacing w:val="-1"/>
              </w:rPr>
              <w:noBreakHyphen/>
              <w:t xml:space="preserve">off discharge of industrial waste by a person who does not hold an industrial waste permit </w:t>
            </w:r>
            <w:r>
              <w:rPr>
                <w:spacing w:val="-1"/>
              </w:rPr>
              <w:tab/>
            </w:r>
          </w:p>
        </w:tc>
        <w:tc>
          <w:tcPr>
            <w:tcW w:w="1458" w:type="dxa"/>
            <w:gridSpan w:val="2"/>
            <w:vAlign w:val="bottom"/>
          </w:tcPr>
          <w:p>
            <w:pPr>
              <w:pStyle w:val="yTableNAm"/>
              <w:rPr>
                <w:spacing w:val="-1"/>
              </w:rPr>
            </w:pPr>
            <w:r>
              <w:rPr>
                <w:spacing w:val="-1"/>
              </w:rPr>
              <w:t>$116.00/hour</w:t>
            </w:r>
          </w:p>
        </w:tc>
      </w:tr>
      <w:tr>
        <w:trPr>
          <w:cantSplit/>
        </w:trPr>
        <w:tc>
          <w:tcPr>
            <w:tcW w:w="850" w:type="dxa"/>
          </w:tcPr>
          <w:p>
            <w:pPr>
              <w:pStyle w:val="yTableNAm"/>
              <w:rPr>
                <w:b/>
              </w:rPr>
            </w:pPr>
            <w:r>
              <w:rPr>
                <w:b/>
              </w:rPr>
              <w:t>30.</w:t>
            </w:r>
          </w:p>
        </w:tc>
        <w:tc>
          <w:tcPr>
            <w:tcW w:w="5670" w:type="dxa"/>
            <w:gridSpan w:val="4"/>
          </w:tcPr>
          <w:p>
            <w:pPr>
              <w:pStyle w:val="yTableNAm"/>
              <w:rPr>
                <w:b/>
                <w:bCs/>
                <w:spacing w:val="-1"/>
              </w:rPr>
            </w:pPr>
            <w:r>
              <w:rPr>
                <w:b/>
                <w:bCs/>
                <w:snapToGrid w:val="0"/>
              </w:rPr>
              <w:t>Discharging industrial waste from an open area</w:t>
            </w:r>
          </w:p>
        </w:tc>
      </w:tr>
      <w:tr>
        <w:tc>
          <w:tcPr>
            <w:tcW w:w="850" w:type="dxa"/>
          </w:tcPr>
          <w:p>
            <w:pPr>
              <w:pStyle w:val="yTableNAm"/>
            </w:pPr>
          </w:p>
        </w:tc>
        <w:tc>
          <w:tcPr>
            <w:tcW w:w="4198" w:type="dxa"/>
          </w:tcPr>
          <w:p>
            <w:pPr>
              <w:pStyle w:val="yTableNAm"/>
              <w:tabs>
                <w:tab w:val="clear" w:pos="567"/>
                <w:tab w:val="right" w:leader="dot" w:pos="5103"/>
              </w:tabs>
              <w:rPr>
                <w:spacing w:val="-1"/>
              </w:rPr>
            </w:pPr>
            <w:r>
              <w:rPr>
                <w:spacing w:val="-1"/>
              </w:rPr>
              <w:t xml:space="preserve">For </w:t>
            </w:r>
            <w:r>
              <w:t>discharging</w:t>
            </w:r>
            <w:r>
              <w:rPr>
                <w:spacing w:val="-1"/>
              </w:rPr>
              <w:t xml:space="preserve"> industrial waste from an open area </w:t>
            </w:r>
            <w:r>
              <w:rPr>
                <w:spacing w:val="-1"/>
              </w:rPr>
              <w:tab/>
            </w:r>
          </w:p>
        </w:tc>
        <w:tc>
          <w:tcPr>
            <w:tcW w:w="1472" w:type="dxa"/>
            <w:gridSpan w:val="3"/>
            <w:vAlign w:val="bottom"/>
          </w:tcPr>
          <w:p>
            <w:pPr>
              <w:pStyle w:val="yTableNAm"/>
              <w:rPr>
                <w:spacing w:val="-1"/>
              </w:rPr>
            </w:pPr>
            <w:r>
              <w:rPr>
                <w:spacing w:val="-1"/>
              </w:rPr>
              <w:t>$1.37/square metre</w:t>
            </w:r>
          </w:p>
        </w:tc>
      </w:tr>
    </w:tbl>
    <w:p>
      <w:pPr>
        <w:pStyle w:val="yFootnotesection"/>
      </w:pPr>
      <w:r>
        <w:tab/>
        <w:t>[Division 6 inserted in Gazette 23 Jun 2011 p. 2460-1.]</w:t>
      </w:r>
    </w:p>
    <w:p>
      <w:pPr>
        <w:pStyle w:val="yHeading3"/>
      </w:pPr>
      <w:bookmarkStart w:id="687" w:name="_Toc297540789"/>
      <w:bookmarkStart w:id="688" w:name="_Toc297541217"/>
      <w:r>
        <w:rPr>
          <w:rStyle w:val="CharSDivNo"/>
        </w:rPr>
        <w:t>Division 7</w:t>
      </w:r>
      <w:r>
        <w:rPr>
          <w:b w:val="0"/>
        </w:rPr>
        <w:t> — </w:t>
      </w:r>
      <w:r>
        <w:rPr>
          <w:rStyle w:val="CharSDivText"/>
        </w:rPr>
        <w:t>Combined charges for country non</w:t>
      </w:r>
      <w:r>
        <w:rPr>
          <w:rStyle w:val="CharSDivText"/>
        </w:rPr>
        <w:noBreakHyphen/>
        <w:t>residential or commercial residential</w:t>
      </w:r>
      <w:bookmarkEnd w:id="687"/>
      <w:bookmarkEnd w:id="688"/>
    </w:p>
    <w:p>
      <w:pPr>
        <w:pStyle w:val="yFootnoteheading"/>
      </w:pPr>
      <w:r>
        <w:tab/>
        <w:t>[Heading inserted in Gazette 23 Jun 2011 p. 2461.]</w:t>
      </w:r>
    </w:p>
    <w:p>
      <w:pPr>
        <w:pStyle w:val="yHeading5"/>
      </w:pPr>
      <w:bookmarkStart w:id="689" w:name="_Toc297541218"/>
      <w:r>
        <w:t>31.</w:t>
      </w:r>
      <w:r>
        <w:tab/>
        <w:t>Country non</w:t>
      </w:r>
      <w:r>
        <w:noBreakHyphen/>
        <w:t>residential or commercial residential</w:t>
      </w:r>
      <w:bookmarkEnd w:id="689"/>
    </w:p>
    <w:p>
      <w:pPr>
        <w:pStyle w:val="ySubsection"/>
      </w:pPr>
      <w:r>
        <w:tab/>
      </w:r>
      <w:r>
        <w:tab/>
        <w:t>In respect of land in a country sewerage area that is classified as country non</w:t>
      </w:r>
      <w:r>
        <w:noBreakHyphen/>
        <w:t>residential or commercial residential property and is not referred to in item 2, 4, 5, 32, 33 or 34, the charge is calculated in accordance with the following formula —</w:t>
      </w:r>
    </w:p>
    <w:p>
      <w:pPr>
        <w:pStyle w:val="ySubsection"/>
      </w:pPr>
      <w:r>
        <w:tab/>
      </w:r>
      <w:r>
        <w:tab/>
        <w:t>If (</w:t>
      </w:r>
      <w:r>
        <w:rPr>
          <w:b/>
        </w:rPr>
        <w:t>P</w:t>
      </w:r>
      <w:r>
        <w:t xml:space="preserve"> + </w:t>
      </w:r>
      <w:r>
        <w:rPr>
          <w:b/>
        </w:rPr>
        <w:t>Q</w:t>
      </w:r>
      <w:r>
        <w:t xml:space="preserve">) </w:t>
      </w:r>
      <w:r>
        <w:sym w:font="Symbol" w:char="F0A3"/>
      </w:r>
      <w:r>
        <w:t xml:space="preserve"> </w:t>
      </w:r>
      <w:r>
        <w:rPr>
          <w:b/>
        </w:rPr>
        <w:t>R</w:t>
      </w:r>
      <w:r>
        <w:t xml:space="preserve">, then — </w:t>
      </w:r>
    </w:p>
    <w:p>
      <w:pPr>
        <w:pStyle w:val="ySubsection"/>
      </w:pPr>
      <w:r>
        <w:rPr>
          <w:b/>
        </w:rPr>
        <w:tab/>
      </w:r>
      <w:r>
        <w:rPr>
          <w:b/>
        </w:rPr>
        <w:tab/>
        <w:t>P</w:t>
      </w:r>
      <w:r>
        <w:t xml:space="preserve"> + </w:t>
      </w:r>
      <w:r>
        <w:rPr>
          <w:b/>
        </w:rPr>
        <w:t>Q</w:t>
      </w:r>
    </w:p>
    <w:p>
      <w:pPr>
        <w:pStyle w:val="ySubsection"/>
      </w:pPr>
      <w:r>
        <w:tab/>
      </w:r>
      <w:r>
        <w:tab/>
        <w:t xml:space="preserve">or if — </w:t>
      </w:r>
    </w:p>
    <w:p>
      <w:pPr>
        <w:pStyle w:val="ySubsection"/>
      </w:pPr>
      <w:r>
        <w:tab/>
      </w:r>
      <w:r>
        <w:tab/>
        <w:t>(</w:t>
      </w:r>
      <w:r>
        <w:rPr>
          <w:b/>
        </w:rPr>
        <w:t>P</w:t>
      </w:r>
      <w:r>
        <w:t xml:space="preserve"> + </w:t>
      </w:r>
      <w:r>
        <w:rPr>
          <w:b/>
        </w:rPr>
        <w:t>Q</w:t>
      </w:r>
      <w:r>
        <w:t xml:space="preserve">) &gt; </w:t>
      </w:r>
      <w:r>
        <w:rPr>
          <w:b/>
        </w:rPr>
        <w:t>R</w:t>
      </w:r>
      <w:r>
        <w:t>; and</w:t>
      </w:r>
    </w:p>
    <w:p>
      <w:pPr>
        <w:pStyle w:val="ySubsection"/>
      </w:pPr>
      <w:r>
        <w:rPr>
          <w:b/>
        </w:rPr>
        <w:tab/>
      </w:r>
      <w:r>
        <w:rPr>
          <w:b/>
        </w:rPr>
        <w:tab/>
        <w:t>N</w:t>
      </w:r>
      <w:r>
        <w:t xml:space="preserve"> </w:t>
      </w:r>
      <w:r>
        <w:sym w:font="Symbol" w:char="F0A3"/>
      </w:r>
      <w:r>
        <w:t xml:space="preserve"> </w:t>
      </w:r>
      <w:r>
        <w:rPr>
          <w:b/>
        </w:rPr>
        <w:t>W</w:t>
      </w:r>
      <w:r>
        <w:t>,</w:t>
      </w:r>
    </w:p>
    <w:p>
      <w:pPr>
        <w:pStyle w:val="ySubsection"/>
      </w:pPr>
      <w:r>
        <w:tab/>
      </w:r>
      <w:r>
        <w:tab/>
        <w:t xml:space="preserve">then — </w:t>
      </w:r>
    </w:p>
    <w:p>
      <w:pPr>
        <w:pStyle w:val="ySubsection"/>
        <w:rPr>
          <w:b/>
        </w:rPr>
      </w:pPr>
      <w:r>
        <w:rPr>
          <w:b/>
        </w:rPr>
        <w:tab/>
      </w:r>
      <w:r>
        <w:rPr>
          <w:b/>
        </w:rPr>
        <w:tab/>
        <w:t>R</w:t>
      </w:r>
      <w:r>
        <w:t xml:space="preserve"> + {(</w:t>
      </w:r>
      <w:r>
        <w:rPr>
          <w:b/>
        </w:rPr>
        <w:t>N</w:t>
      </w:r>
      <w:r>
        <w:t xml:space="preserve"> </w:t>
      </w:r>
      <w:r>
        <w:sym w:font="Symbol" w:char="F02D"/>
      </w:r>
      <w:r>
        <w:t xml:space="preserve"> </w:t>
      </w:r>
      <w:r>
        <w:rPr>
          <w:b/>
        </w:rPr>
        <w:t>W</w:t>
      </w:r>
      <w:r>
        <w:t xml:space="preserve">) </w:t>
      </w:r>
      <w:r>
        <w:sym w:font="Symbol" w:char="F0B4"/>
      </w:r>
      <w:r>
        <w:rPr>
          <w:b/>
        </w:rPr>
        <w:t xml:space="preserve"> I</w:t>
      </w:r>
      <w:r>
        <w:t>}</w:t>
      </w:r>
    </w:p>
    <w:p>
      <w:pPr>
        <w:pStyle w:val="ySubsection"/>
      </w:pPr>
      <w:r>
        <w:tab/>
      </w:r>
      <w:r>
        <w:tab/>
        <w:t xml:space="preserve">where — </w:t>
      </w:r>
    </w:p>
    <w:p>
      <w:pPr>
        <w:pStyle w:val="yIndenta"/>
      </w:pPr>
      <w:r>
        <w:rPr>
          <w:b/>
        </w:rPr>
        <w:tab/>
        <w:t>P</w:t>
      </w:r>
      <w:r>
        <w:t xml:space="preserve"> =</w:t>
      </w:r>
      <w:r>
        <w:tab/>
        <w:t xml:space="preserve">the </w:t>
      </w:r>
      <w:r>
        <w:rPr>
          <w:snapToGrid w:val="0"/>
        </w:rPr>
        <w:t>annual</w:t>
      </w:r>
      <w:r>
        <w:t xml:space="preserve"> charge calculated in accordance with the formula in item 36;</w:t>
      </w:r>
    </w:p>
    <w:p>
      <w:pPr>
        <w:pStyle w:val="yIndenta"/>
      </w:pPr>
      <w:r>
        <w:rPr>
          <w:b/>
        </w:rPr>
        <w:tab/>
        <w:t>Q</w:t>
      </w:r>
      <w:r>
        <w:t xml:space="preserve"> =</w:t>
      </w:r>
      <w:r>
        <w:tab/>
        <w:t>the quantity charge calculated in accordance with the formula in item 37;</w:t>
      </w:r>
    </w:p>
    <w:p>
      <w:pPr>
        <w:pStyle w:val="yIndenta"/>
      </w:pPr>
      <w:r>
        <w:rPr>
          <w:b/>
        </w:rPr>
        <w:tab/>
        <w:t>R</w:t>
      </w:r>
      <w:r>
        <w:t xml:space="preserve"> =</w:t>
      </w:r>
      <w:r>
        <w:tab/>
        <w:t>the maximum charge calculated in accordance with the formula in item 35;</w:t>
      </w:r>
    </w:p>
    <w:p>
      <w:pPr>
        <w:pStyle w:val="yIndenta"/>
      </w:pPr>
      <w:r>
        <w:rPr>
          <w:b/>
        </w:rPr>
        <w:tab/>
        <w:t>N</w:t>
      </w:r>
      <w:r>
        <w:t xml:space="preserve"> =</w:t>
      </w:r>
      <w:r>
        <w:tab/>
        <w:t>the discharge volume for the 2011/2012 year;</w:t>
      </w:r>
    </w:p>
    <w:p>
      <w:pPr>
        <w:pStyle w:val="yIndenta"/>
      </w:pPr>
      <w:r>
        <w:rPr>
          <w:b/>
        </w:rPr>
        <w:tab/>
        <w:t>W</w:t>
      </w:r>
      <w:r>
        <w:t xml:space="preserve"> =</w:t>
      </w:r>
      <w:r>
        <w:tab/>
        <w:t>the discharge volume for the last available consumption year;</w:t>
      </w:r>
    </w:p>
    <w:p>
      <w:pPr>
        <w:pStyle w:val="yIndenta"/>
      </w:pPr>
      <w:r>
        <w:rPr>
          <w:b/>
        </w:rPr>
        <w:tab/>
        <w:t>I</w:t>
      </w:r>
      <w:r>
        <w:t xml:space="preserve"> =</w:t>
      </w:r>
      <w:r>
        <w:tab/>
        <w:t>2.538.</w:t>
      </w:r>
    </w:p>
    <w:p>
      <w:pPr>
        <w:pStyle w:val="yHeading5"/>
      </w:pPr>
      <w:bookmarkStart w:id="690" w:name="_Toc297541219"/>
      <w:r>
        <w:t>32.</w:t>
      </w:r>
      <w:r>
        <w:tab/>
        <w:t>Country non strata</w:t>
      </w:r>
      <w:r>
        <w:noBreakHyphen/>
        <w:t>titled caravan park with long</w:t>
      </w:r>
      <w:r>
        <w:noBreakHyphen/>
        <w:t>term residential caravan bays</w:t>
      </w:r>
      <w:bookmarkEnd w:id="690"/>
    </w:p>
    <w:p>
      <w:pPr>
        <w:pStyle w:val="ySubsection"/>
      </w:pPr>
      <w:r>
        <w:tab/>
      </w:r>
      <w:r>
        <w:tab/>
        <w:t>In respect of a caravan park in a country sewerage area —</w:t>
      </w:r>
    </w:p>
    <w:p>
      <w:pPr>
        <w:pStyle w:val="yIndenta"/>
      </w:pPr>
      <w:r>
        <w:tab/>
        <w:t>(a)</w:t>
      </w:r>
      <w:r>
        <w:tab/>
        <w:t>not consisting of strata</w:t>
      </w:r>
      <w:r>
        <w:noBreakHyphen/>
        <w:t>titled caravan bays referred to in item 3 of this Schedule; and</w:t>
      </w:r>
    </w:p>
    <w:p>
      <w:pPr>
        <w:pStyle w:val="yIndenta"/>
      </w:pPr>
      <w:r>
        <w:tab/>
        <w:t>(b)</w:t>
      </w:r>
      <w:r>
        <w:tab/>
        <w:t>having long</w:t>
      </w:r>
      <w:r>
        <w:noBreakHyphen/>
        <w:t>term residential caravan bays,</w:t>
      </w:r>
    </w:p>
    <w:p>
      <w:pPr>
        <w:pStyle w:val="ySubsection"/>
      </w:pPr>
      <w:r>
        <w:tab/>
      </w:r>
      <w:r>
        <w:tab/>
        <w:t xml:space="preserve">the charge payable in accordance with the following formula — </w:t>
      </w:r>
    </w:p>
    <w:p>
      <w:pPr>
        <w:pStyle w:val="ySubsection"/>
      </w:pPr>
      <w:r>
        <w:rPr>
          <w:b/>
        </w:rPr>
        <w:tab/>
      </w:r>
      <w:r>
        <w:rPr>
          <w:b/>
        </w:rPr>
        <w:tab/>
        <w:t>AA</w:t>
      </w:r>
      <w:r>
        <w:t xml:space="preserve"> + </w:t>
      </w:r>
      <w:r>
        <w:rPr>
          <w:b/>
        </w:rPr>
        <w:t>AB</w:t>
      </w:r>
    </w:p>
    <w:p>
      <w:pPr>
        <w:pStyle w:val="ySubsection"/>
      </w:pPr>
      <w:r>
        <w:tab/>
      </w:r>
      <w:r>
        <w:tab/>
        <w:t xml:space="preserve">where — </w:t>
      </w:r>
    </w:p>
    <w:p>
      <w:pPr>
        <w:pStyle w:val="yIndenta"/>
      </w:pPr>
      <w:r>
        <w:rPr>
          <w:b/>
        </w:rPr>
        <w:tab/>
        <w:t>AA</w:t>
      </w:r>
      <w:r>
        <w:t xml:space="preserve"> =</w:t>
      </w:r>
      <w:r>
        <w:tab/>
        <w:t>a charge of $228.00 for each long</w:t>
      </w:r>
      <w:r>
        <w:noBreakHyphen/>
        <w:t xml:space="preserve">term residential caravan bay; </w:t>
      </w:r>
    </w:p>
    <w:p>
      <w:pPr>
        <w:pStyle w:val="yIndenta"/>
      </w:pPr>
      <w:r>
        <w:rPr>
          <w:b/>
        </w:rPr>
        <w:tab/>
        <w:t>AB</w:t>
      </w:r>
      <w:r>
        <w:t xml:space="preserve"> =</w:t>
      </w:r>
      <w:r>
        <w:tab/>
        <w:t>the charge for any part of the caravan park not comprised in long</w:t>
      </w:r>
      <w:r>
        <w:noBreakHyphen/>
        <w:t xml:space="preserve">term residential caravan bays, calculated in accordance with the following formula — </w:t>
      </w:r>
    </w:p>
    <w:p>
      <w:pPr>
        <w:pStyle w:val="yIndenta"/>
      </w:pPr>
      <w:r>
        <w:tab/>
      </w:r>
      <w:r>
        <w:tab/>
        <w:t>If (</w:t>
      </w:r>
      <w:r>
        <w:rPr>
          <w:b/>
        </w:rPr>
        <w:t>Y</w:t>
      </w:r>
      <w:r>
        <w:t xml:space="preserve"> + </w:t>
      </w:r>
      <w:r>
        <w:rPr>
          <w:b/>
        </w:rPr>
        <w:t>Q</w:t>
      </w:r>
      <w:r>
        <w:t xml:space="preserve">) </w:t>
      </w:r>
      <w:r>
        <w:sym w:font="Symbol" w:char="F0A3"/>
      </w:r>
      <w:r>
        <w:t xml:space="preserve"> </w:t>
      </w:r>
      <w:r>
        <w:rPr>
          <w:b/>
        </w:rPr>
        <w:t>R</w:t>
      </w:r>
      <w:r>
        <w:t xml:space="preserve">, then — </w:t>
      </w:r>
    </w:p>
    <w:p>
      <w:pPr>
        <w:pStyle w:val="yIndenta"/>
      </w:pPr>
      <w:r>
        <w:rPr>
          <w:b/>
        </w:rPr>
        <w:tab/>
      </w:r>
      <w:r>
        <w:rPr>
          <w:b/>
        </w:rPr>
        <w:tab/>
        <w:t>Y</w:t>
      </w:r>
      <w:r>
        <w:t xml:space="preserve"> + </w:t>
      </w:r>
      <w:r>
        <w:rPr>
          <w:b/>
        </w:rPr>
        <w:t>Q</w:t>
      </w:r>
    </w:p>
    <w:p>
      <w:pPr>
        <w:pStyle w:val="yIndenta"/>
      </w:pPr>
      <w:r>
        <w:tab/>
      </w:r>
      <w:r>
        <w:tab/>
        <w:t xml:space="preserve">or if — </w:t>
      </w:r>
    </w:p>
    <w:p>
      <w:pPr>
        <w:pStyle w:val="yIndenta"/>
      </w:pPr>
      <w:r>
        <w:tab/>
      </w:r>
      <w:r>
        <w:tab/>
        <w:t>(</w:t>
      </w:r>
      <w:r>
        <w:rPr>
          <w:b/>
        </w:rPr>
        <w:t>Y</w:t>
      </w:r>
      <w:r>
        <w:t xml:space="preserve"> + </w:t>
      </w:r>
      <w:r>
        <w:rPr>
          <w:b/>
        </w:rPr>
        <w:t>Q</w:t>
      </w:r>
      <w:r>
        <w:t xml:space="preserve">) &gt; </w:t>
      </w:r>
      <w:r>
        <w:rPr>
          <w:b/>
        </w:rPr>
        <w:t>R</w:t>
      </w:r>
      <w:r>
        <w:t>; and</w:t>
      </w:r>
    </w:p>
    <w:p>
      <w:pPr>
        <w:pStyle w:val="yIndenta"/>
      </w:pPr>
      <w:r>
        <w:rPr>
          <w:b/>
        </w:rPr>
        <w:tab/>
      </w:r>
      <w:r>
        <w:rPr>
          <w:b/>
        </w:rPr>
        <w:tab/>
        <w:t>N</w:t>
      </w:r>
      <w:r>
        <w:t xml:space="preserve"> </w:t>
      </w:r>
      <w:r>
        <w:sym w:font="Symbol" w:char="F0A3"/>
      </w:r>
      <w:r>
        <w:t xml:space="preserve"> </w:t>
      </w:r>
      <w:r>
        <w:rPr>
          <w:b/>
        </w:rPr>
        <w:t>W</w:t>
      </w:r>
      <w:r>
        <w:t>,</w:t>
      </w:r>
    </w:p>
    <w:p>
      <w:pPr>
        <w:pStyle w:val="yIndenta"/>
      </w:pPr>
      <w:r>
        <w:tab/>
      </w:r>
      <w:r>
        <w:tab/>
        <w:t xml:space="preserve">then — </w:t>
      </w:r>
    </w:p>
    <w:p>
      <w:pPr>
        <w:pStyle w:val="yIndenta"/>
        <w:rPr>
          <w:b/>
        </w:rPr>
      </w:pPr>
      <w:r>
        <w:rPr>
          <w:b/>
        </w:rPr>
        <w:tab/>
      </w:r>
      <w:r>
        <w:rPr>
          <w:b/>
        </w:rPr>
        <w:tab/>
        <w:t>R</w:t>
      </w:r>
    </w:p>
    <w:p>
      <w:pPr>
        <w:pStyle w:val="yIndenta"/>
      </w:pPr>
      <w:r>
        <w:tab/>
      </w:r>
      <w:r>
        <w:tab/>
        <w:t xml:space="preserve">or if — </w:t>
      </w:r>
    </w:p>
    <w:p>
      <w:pPr>
        <w:pStyle w:val="yIndenta"/>
      </w:pPr>
      <w:r>
        <w:tab/>
      </w:r>
      <w:r>
        <w:tab/>
        <w:t>(</w:t>
      </w:r>
      <w:r>
        <w:rPr>
          <w:b/>
        </w:rPr>
        <w:t>Y</w:t>
      </w:r>
      <w:r>
        <w:t xml:space="preserve"> + </w:t>
      </w:r>
      <w:r>
        <w:rPr>
          <w:b/>
        </w:rPr>
        <w:t>Q</w:t>
      </w:r>
      <w:r>
        <w:t xml:space="preserve">) &gt; </w:t>
      </w:r>
      <w:r>
        <w:rPr>
          <w:b/>
        </w:rPr>
        <w:t>R</w:t>
      </w:r>
      <w:r>
        <w:t>; and</w:t>
      </w:r>
    </w:p>
    <w:p>
      <w:pPr>
        <w:pStyle w:val="yIndenta"/>
      </w:pPr>
      <w:r>
        <w:rPr>
          <w:b/>
        </w:rPr>
        <w:tab/>
      </w:r>
      <w:r>
        <w:rPr>
          <w:b/>
        </w:rPr>
        <w:tab/>
        <w:t>N</w:t>
      </w:r>
      <w:r>
        <w:t xml:space="preserve"> &gt; </w:t>
      </w:r>
      <w:r>
        <w:rPr>
          <w:b/>
        </w:rPr>
        <w:t>W</w:t>
      </w:r>
      <w:r>
        <w:t>,</w:t>
      </w:r>
    </w:p>
    <w:p>
      <w:pPr>
        <w:pStyle w:val="yIndenta"/>
      </w:pPr>
      <w:r>
        <w:tab/>
      </w:r>
      <w:r>
        <w:tab/>
        <w:t xml:space="preserve">then — </w:t>
      </w:r>
    </w:p>
    <w:p>
      <w:pPr>
        <w:pStyle w:val="yIndenta"/>
      </w:pPr>
      <w:r>
        <w:rPr>
          <w:b/>
        </w:rPr>
        <w:tab/>
      </w:r>
      <w:r>
        <w:rPr>
          <w:b/>
        </w:rPr>
        <w:tab/>
        <w:t>R</w:t>
      </w:r>
      <w:r>
        <w:t xml:space="preserve"> + {(</w:t>
      </w:r>
      <w:r>
        <w:rPr>
          <w:b/>
        </w:rPr>
        <w:t>N</w:t>
      </w:r>
      <w:r>
        <w:t xml:space="preserve"> – </w:t>
      </w:r>
      <w:r>
        <w:rPr>
          <w:b/>
        </w:rPr>
        <w:t>W</w:t>
      </w:r>
      <w:r>
        <w:t xml:space="preserve">) </w:t>
      </w:r>
      <w:r>
        <w:sym w:font="Symbol" w:char="F0B4"/>
      </w:r>
      <w:r>
        <w:t xml:space="preserve"> </w:t>
      </w:r>
      <w:r>
        <w:rPr>
          <w:b/>
        </w:rPr>
        <w:t>I</w:t>
      </w:r>
      <w:r>
        <w:t>}</w:t>
      </w:r>
    </w:p>
    <w:p>
      <w:pPr>
        <w:pStyle w:val="yIndenta"/>
      </w:pPr>
      <w:r>
        <w:tab/>
      </w:r>
      <w:r>
        <w:tab/>
        <w:t xml:space="preserve">where — </w:t>
      </w:r>
    </w:p>
    <w:p>
      <w:pPr>
        <w:pStyle w:val="yIndenti0"/>
      </w:pPr>
      <w:r>
        <w:rPr>
          <w:b/>
        </w:rPr>
        <w:tab/>
        <w:t>Y</w:t>
      </w:r>
      <w:r>
        <w:t xml:space="preserve"> =</w:t>
      </w:r>
      <w:r>
        <w:tab/>
        <w:t>the charge payable for the number of major fixtures in the relevant part of the caravan park in the 2011/2012 year as set out in the Table to item 36;</w:t>
      </w:r>
    </w:p>
    <w:p>
      <w:pPr>
        <w:pStyle w:val="yIndenti0"/>
      </w:pPr>
      <w:r>
        <w:rPr>
          <w:b/>
        </w:rPr>
        <w:tab/>
        <w:t>Q</w:t>
      </w:r>
      <w:r>
        <w:t xml:space="preserve"> =</w:t>
      </w:r>
      <w:r>
        <w:tab/>
        <w:t>the quantity charge calculated in accordance with the formula in item 37;</w:t>
      </w:r>
    </w:p>
    <w:p>
      <w:pPr>
        <w:pStyle w:val="yIndenti0"/>
      </w:pPr>
      <w:r>
        <w:rPr>
          <w:b/>
        </w:rPr>
        <w:tab/>
        <w:t>R</w:t>
      </w:r>
      <w:r>
        <w:t xml:space="preserve"> =</w:t>
      </w:r>
      <w:r>
        <w:tab/>
        <w:t>the charge calculated in accordance with the formula in item 35;</w:t>
      </w:r>
    </w:p>
    <w:p>
      <w:pPr>
        <w:pStyle w:val="yIndenti0"/>
      </w:pPr>
      <w:r>
        <w:rPr>
          <w:b/>
        </w:rPr>
        <w:tab/>
        <w:t>N =</w:t>
      </w:r>
      <w:r>
        <w:rPr>
          <w:b/>
        </w:rPr>
        <w:tab/>
      </w:r>
      <w:r>
        <w:t>the discharge volume for the 2011/2012 year;</w:t>
      </w:r>
    </w:p>
    <w:p>
      <w:pPr>
        <w:pStyle w:val="yIndenti0"/>
      </w:pPr>
      <w:r>
        <w:rPr>
          <w:b/>
        </w:rPr>
        <w:tab/>
        <w:t>W =</w:t>
      </w:r>
      <w:r>
        <w:rPr>
          <w:b/>
        </w:rPr>
        <w:tab/>
      </w:r>
      <w:r>
        <w:t>the discharge volume for the last available consumption year;</w:t>
      </w:r>
    </w:p>
    <w:p>
      <w:pPr>
        <w:pStyle w:val="yIndenti0"/>
      </w:pPr>
      <w:r>
        <w:rPr>
          <w:b/>
        </w:rPr>
        <w:tab/>
        <w:t>I =</w:t>
      </w:r>
      <w:r>
        <w:rPr>
          <w:b/>
        </w:rPr>
        <w:tab/>
      </w:r>
      <w:r>
        <w:t>2.538.</w:t>
      </w:r>
    </w:p>
    <w:p>
      <w:pPr>
        <w:pStyle w:val="yHeading5"/>
      </w:pPr>
      <w:bookmarkStart w:id="691" w:name="_Toc297541220"/>
      <w:r>
        <w:t>33.</w:t>
      </w:r>
      <w:r>
        <w:tab/>
        <w:t>Country nursing home</w:t>
      </w:r>
      <w:bookmarkEnd w:id="691"/>
    </w:p>
    <w:p>
      <w:pPr>
        <w:pStyle w:val="ySubsection"/>
      </w:pPr>
      <w:r>
        <w:tab/>
      </w:r>
      <w:r>
        <w:tab/>
        <w:t>In respect of a nursing home in a country sewerage area, not being a nursing home which is, or is part of, a home for the aged, the charge is calculated in accordance with the following formula —</w:t>
      </w:r>
    </w:p>
    <w:p>
      <w:pPr>
        <w:pStyle w:val="ySubsection"/>
      </w:pPr>
      <w:r>
        <w:tab/>
      </w:r>
      <w:r>
        <w:tab/>
        <w:t>If (</w:t>
      </w:r>
      <w:r>
        <w:rPr>
          <w:b/>
        </w:rPr>
        <w:t>T</w:t>
      </w:r>
      <w:r>
        <w:t xml:space="preserve"> + </w:t>
      </w:r>
      <w:r>
        <w:rPr>
          <w:b/>
        </w:rPr>
        <w:t>Q</w:t>
      </w:r>
      <w:r>
        <w:t xml:space="preserve">) </w:t>
      </w:r>
      <w:r>
        <w:sym w:font="Symbol" w:char="F0A3"/>
      </w:r>
      <w:r>
        <w:t xml:space="preserve"> </w:t>
      </w:r>
      <w:r>
        <w:rPr>
          <w:b/>
        </w:rPr>
        <w:t>R</w:t>
      </w:r>
      <w:r>
        <w:t xml:space="preserve">, then — </w:t>
      </w:r>
    </w:p>
    <w:p>
      <w:pPr>
        <w:pStyle w:val="ySubsection"/>
      </w:pPr>
      <w:r>
        <w:tab/>
      </w:r>
      <w:r>
        <w:tab/>
      </w:r>
      <w:r>
        <w:rPr>
          <w:b/>
        </w:rPr>
        <w:t>T</w:t>
      </w:r>
      <w:r>
        <w:t xml:space="preserve"> + </w:t>
      </w:r>
      <w:r>
        <w:rPr>
          <w:b/>
        </w:rPr>
        <w:t>Q</w:t>
      </w:r>
    </w:p>
    <w:p>
      <w:pPr>
        <w:pStyle w:val="ySubsection"/>
      </w:pPr>
      <w:r>
        <w:tab/>
      </w:r>
      <w:r>
        <w:tab/>
        <w:t>or if (</w:t>
      </w:r>
      <w:r>
        <w:rPr>
          <w:b/>
        </w:rPr>
        <w:t>T</w:t>
      </w:r>
      <w:r>
        <w:t xml:space="preserve"> + </w:t>
      </w:r>
      <w:r>
        <w:rPr>
          <w:b/>
        </w:rPr>
        <w:t>Q</w:t>
      </w:r>
      <w:r>
        <w:t xml:space="preserve">) &gt; </w:t>
      </w:r>
      <w:r>
        <w:rPr>
          <w:b/>
        </w:rPr>
        <w:t>R</w:t>
      </w:r>
      <w:r>
        <w:t xml:space="preserve">, then — </w:t>
      </w:r>
    </w:p>
    <w:p>
      <w:pPr>
        <w:pStyle w:val="ySubsection"/>
        <w:rPr>
          <w:b/>
        </w:rPr>
      </w:pPr>
      <w:r>
        <w:tab/>
      </w:r>
      <w:r>
        <w:tab/>
      </w:r>
      <w:r>
        <w:rPr>
          <w:b/>
        </w:rPr>
        <w:t>R</w:t>
      </w:r>
    </w:p>
    <w:p>
      <w:pPr>
        <w:pStyle w:val="ySubsection"/>
      </w:pPr>
      <w:r>
        <w:tab/>
      </w:r>
      <w:r>
        <w:tab/>
        <w:t xml:space="preserve">where — </w:t>
      </w:r>
    </w:p>
    <w:p>
      <w:pPr>
        <w:pStyle w:val="yIndenta"/>
      </w:pPr>
      <w:r>
        <w:rPr>
          <w:b/>
        </w:rPr>
        <w:tab/>
        <w:t>T</w:t>
      </w:r>
      <w:r>
        <w:t xml:space="preserve"> =</w:t>
      </w:r>
      <w:r>
        <w:tab/>
        <w:t>the charge calculated in accordance with the following formula — </w:t>
      </w:r>
    </w:p>
    <w:p>
      <w:pPr>
        <w:pStyle w:val="yIndenta"/>
      </w:pPr>
      <w:r>
        <w:rPr>
          <w:b/>
        </w:rPr>
        <w:tab/>
      </w:r>
      <w:r>
        <w:rPr>
          <w:b/>
        </w:rPr>
        <w:tab/>
        <w:t>U</w:t>
      </w:r>
      <w:r>
        <w:t xml:space="preserve"> </w:t>
      </w:r>
      <w:r>
        <w:sym w:font="Symbol" w:char="F0B4"/>
      </w:r>
      <w:r>
        <w:t xml:space="preserve"> </w:t>
      </w:r>
      <w:r>
        <w:rPr>
          <w:b/>
        </w:rPr>
        <w:t>V</w:t>
      </w:r>
    </w:p>
    <w:p>
      <w:pPr>
        <w:pStyle w:val="yIndenta"/>
      </w:pPr>
      <w:r>
        <w:tab/>
      </w:r>
      <w:r>
        <w:tab/>
        <w:t xml:space="preserve">where — </w:t>
      </w:r>
    </w:p>
    <w:p>
      <w:pPr>
        <w:pStyle w:val="yIndenti0"/>
      </w:pPr>
      <w:r>
        <w:rPr>
          <w:b/>
        </w:rPr>
        <w:tab/>
        <w:t>U</w:t>
      </w:r>
      <w:r>
        <w:t xml:space="preserve"> =</w:t>
      </w:r>
      <w:r>
        <w:tab/>
        <w:t xml:space="preserve">the number of beds in the nursing home; </w:t>
      </w:r>
    </w:p>
    <w:p>
      <w:pPr>
        <w:pStyle w:val="yIndenti0"/>
      </w:pPr>
      <w:r>
        <w:rPr>
          <w:b/>
        </w:rPr>
        <w:tab/>
        <w:t>V</w:t>
      </w:r>
      <w:r>
        <w:t xml:space="preserve"> =</w:t>
      </w:r>
      <w:r>
        <w:tab/>
        <w:t>$124.90;</w:t>
      </w:r>
    </w:p>
    <w:p>
      <w:pPr>
        <w:pStyle w:val="yIndenta"/>
      </w:pPr>
      <w:r>
        <w:rPr>
          <w:b/>
        </w:rPr>
        <w:tab/>
        <w:t>Q</w:t>
      </w:r>
      <w:r>
        <w:t xml:space="preserve"> =</w:t>
      </w:r>
      <w:r>
        <w:tab/>
        <w:t>the quantity charge calculated in accordance with the formula in item 37;</w:t>
      </w:r>
    </w:p>
    <w:p>
      <w:pPr>
        <w:pStyle w:val="yIndenta"/>
      </w:pPr>
      <w:r>
        <w:rPr>
          <w:b/>
        </w:rPr>
        <w:tab/>
        <w:t>R</w:t>
      </w:r>
      <w:r>
        <w:t xml:space="preserve"> =</w:t>
      </w:r>
      <w:r>
        <w:tab/>
        <w:t>the charge calculated in accordance with the formula in item 35.</w:t>
      </w:r>
    </w:p>
    <w:p>
      <w:pPr>
        <w:pStyle w:val="yHeading5"/>
      </w:pPr>
      <w:bookmarkStart w:id="692" w:name="_Toc297541221"/>
      <w:r>
        <w:t>34.</w:t>
      </w:r>
      <w:r>
        <w:tab/>
        <w:t>Certain country strata</w:t>
      </w:r>
      <w:r>
        <w:noBreakHyphen/>
        <w:t>titled units</w:t>
      </w:r>
      <w:bookmarkEnd w:id="692"/>
    </w:p>
    <w:p>
      <w:pPr>
        <w:pStyle w:val="ySubsection"/>
      </w:pPr>
      <w:r>
        <w:tab/>
      </w:r>
      <w:r>
        <w:tab/>
        <w:t>In respect of country non</w:t>
      </w:r>
      <w:r>
        <w:noBreakHyphen/>
        <w:t xml:space="preserve">residential or commercial residential property that is in a country sewerage area that — </w:t>
      </w:r>
    </w:p>
    <w:p>
      <w:pPr>
        <w:pStyle w:val="yIndenta"/>
      </w:pPr>
      <w:r>
        <w:tab/>
        <w:t>(a)</w:t>
      </w:r>
      <w:r>
        <w:tab/>
      </w:r>
      <w:r>
        <w:rPr>
          <w:snapToGrid w:val="0"/>
        </w:rPr>
        <w:t>comprises</w:t>
      </w:r>
      <w:r>
        <w:t xml:space="preserve"> a unit that is a lot within the meaning of the </w:t>
      </w:r>
      <w:r>
        <w:rPr>
          <w:i/>
        </w:rPr>
        <w:t>Strata Titles Act 1985</w:t>
      </w:r>
      <w:r>
        <w:t>; and</w:t>
      </w:r>
    </w:p>
    <w:p>
      <w:pPr>
        <w:pStyle w:val="yIndenta"/>
      </w:pPr>
      <w:r>
        <w:tab/>
        <w:t>(b)</w:t>
      </w:r>
      <w:r>
        <w:tab/>
      </w:r>
      <w:r>
        <w:rPr>
          <w:snapToGrid w:val="0"/>
        </w:rPr>
        <w:t>shares</w:t>
      </w:r>
      <w:r>
        <w:t xml:space="preserve"> a major fixture with another unit described in paragraph (a) and </w:t>
      </w:r>
      <w:r>
        <w:rPr>
          <w:spacing w:val="-1"/>
        </w:rPr>
        <w:t>has no other major fixtures that discharge into the sewer,</w:t>
      </w:r>
    </w:p>
    <w:p>
      <w:pPr>
        <w:pStyle w:val="ySubsection"/>
      </w:pPr>
      <w:r>
        <w:tab/>
      </w:r>
      <w:r>
        <w:tab/>
      </w:r>
      <w:r>
        <w:rPr>
          <w:spacing w:val="-1"/>
        </w:rPr>
        <w:t xml:space="preserve">and where the </w:t>
      </w:r>
      <w:r>
        <w:t>total</w:t>
      </w:r>
      <w:r>
        <w:rPr>
          <w:spacing w:val="-1"/>
        </w:rPr>
        <w:t xml:space="preserve"> number of major fixtures shared by all the units on the relevant strata plan is less than the number of those units,</w:t>
      </w:r>
      <w:r>
        <w:t xml:space="preserve"> an amount is calculated in accordance with the following formula — </w:t>
      </w:r>
    </w:p>
    <w:p>
      <w:pPr>
        <w:pStyle w:val="ySubsection"/>
      </w:pPr>
      <w:r>
        <w:tab/>
      </w:r>
      <w:r>
        <w:tab/>
      </w:r>
      <w:r>
        <w:rPr>
          <w:b/>
          <w:bCs/>
        </w:rPr>
        <w:t>T</w:t>
      </w:r>
      <w:r>
        <w:t xml:space="preserve"> + </w:t>
      </w:r>
      <w:r>
        <w:rPr>
          <w:b/>
          <w:bCs/>
        </w:rPr>
        <w:t>Q</w:t>
      </w:r>
    </w:p>
    <w:p>
      <w:pPr>
        <w:pStyle w:val="ySubsection"/>
      </w:pPr>
      <w:r>
        <w:tab/>
      </w:r>
      <w:r>
        <w:tab/>
        <w:t xml:space="preserve">where — </w:t>
      </w:r>
    </w:p>
    <w:p>
      <w:pPr>
        <w:pStyle w:val="yIndenta"/>
      </w:pPr>
      <w:r>
        <w:rPr>
          <w:b/>
        </w:rPr>
        <w:tab/>
        <w:t>T</w:t>
      </w:r>
      <w:r>
        <w:t xml:space="preserve"> =</w:t>
      </w:r>
      <w:r>
        <w:tab/>
        <w:t>$429.20;</w:t>
      </w:r>
    </w:p>
    <w:p>
      <w:pPr>
        <w:pStyle w:val="yIndenta"/>
      </w:pPr>
      <w:r>
        <w:rPr>
          <w:b/>
        </w:rPr>
        <w:tab/>
        <w:t>Q</w:t>
      </w:r>
      <w:r>
        <w:t xml:space="preserve"> =</w:t>
      </w:r>
      <w:r>
        <w:tab/>
        <w:t>the quantity charge calculated in accordance with the formula in item 37.</w:t>
      </w:r>
    </w:p>
    <w:p>
      <w:pPr>
        <w:pStyle w:val="yHeading5"/>
      </w:pPr>
      <w:bookmarkStart w:id="693" w:name="_Toc297541222"/>
      <w:r>
        <w:t>35.</w:t>
      </w:r>
      <w:r>
        <w:tab/>
        <w:t>Limit on increase</w:t>
      </w:r>
      <w:bookmarkEnd w:id="693"/>
    </w:p>
    <w:p>
      <w:pPr>
        <w:pStyle w:val="ySubsection"/>
      </w:pPr>
      <w:r>
        <w:tab/>
      </w:r>
      <w:r>
        <w:tab/>
        <w:t xml:space="preserve">For the </w:t>
      </w:r>
      <w:r>
        <w:rPr>
          <w:spacing w:val="-1"/>
        </w:rPr>
        <w:t>purposes</w:t>
      </w:r>
      <w:r>
        <w:t xml:space="preserve"> of this Division, the maximum charge (</w:t>
      </w:r>
      <w:r>
        <w:rPr>
          <w:rStyle w:val="CharDefText"/>
        </w:rPr>
        <w:t>R</w:t>
      </w:r>
      <w:r>
        <w:t xml:space="preserve">) is calculated in accordance with the following formula — </w:t>
      </w:r>
    </w:p>
    <w:p>
      <w:pPr>
        <w:pStyle w:val="ySubsection"/>
      </w:pPr>
      <w:r>
        <w:tab/>
      </w:r>
      <w:r>
        <w:tab/>
        <w:t>If (</w:t>
      </w:r>
      <w:r>
        <w:rPr>
          <w:b/>
        </w:rPr>
        <w:t>P</w:t>
      </w:r>
      <w:r>
        <w:t xml:space="preserve"> + </w:t>
      </w:r>
      <w:r>
        <w:rPr>
          <w:b/>
        </w:rPr>
        <w:t>Q</w:t>
      </w:r>
      <w:r>
        <w:t xml:space="preserve">) </w:t>
      </w:r>
      <w:r>
        <w:sym w:font="Symbol" w:char="F02D"/>
      </w:r>
      <w:r>
        <w:t xml:space="preserve"> </w:t>
      </w:r>
      <w:r>
        <w:rPr>
          <w:b/>
        </w:rPr>
        <w:t>A</w:t>
      </w:r>
      <w:r>
        <w:t xml:space="preserve"> &gt; </w:t>
      </w:r>
      <w:r>
        <w:rPr>
          <w:b/>
        </w:rPr>
        <w:t>B</w:t>
      </w:r>
      <w:r>
        <w:t xml:space="preserve">, then — </w:t>
      </w:r>
    </w:p>
    <w:p>
      <w:pPr>
        <w:pStyle w:val="ySubsection"/>
      </w:pPr>
      <w:r>
        <w:tab/>
      </w:r>
      <w:r>
        <w:tab/>
        <w:t>if (</w:t>
      </w:r>
      <w:r>
        <w:rPr>
          <w:b/>
        </w:rPr>
        <w:t>A</w:t>
      </w:r>
      <w:r>
        <w:t xml:space="preserve"> </w:t>
      </w:r>
      <w:r>
        <w:sym w:font="Symbol" w:char="F0B4"/>
      </w:r>
      <w:r>
        <w:t xml:space="preserve"> </w:t>
      </w:r>
      <w:r>
        <w:rPr>
          <w:b/>
        </w:rPr>
        <w:t>S</w:t>
      </w:r>
      <w:r>
        <w:t>) &gt; (</w:t>
      </w:r>
      <w:r>
        <w:rPr>
          <w:b/>
        </w:rPr>
        <w:t>A</w:t>
      </w:r>
      <w:r>
        <w:t xml:space="preserve"> + </w:t>
      </w:r>
      <w:r>
        <w:rPr>
          <w:b/>
        </w:rPr>
        <w:t>J</w:t>
      </w:r>
      <w:r>
        <w:t>), then</w:t>
      </w:r>
    </w:p>
    <w:p>
      <w:pPr>
        <w:pStyle w:val="ySubsection"/>
        <w:rPr>
          <w:b/>
        </w:rPr>
      </w:pPr>
      <w:r>
        <w:rPr>
          <w:b/>
        </w:rPr>
        <w:tab/>
      </w:r>
      <w:r>
        <w:rPr>
          <w:b/>
        </w:rPr>
        <w:tab/>
      </w:r>
      <w:r>
        <w:t>(</w:t>
      </w:r>
      <w:r>
        <w:rPr>
          <w:b/>
        </w:rPr>
        <w:t>A</w:t>
      </w:r>
      <w:r>
        <w:rPr>
          <w:bCs/>
        </w:rPr>
        <w:t xml:space="preserve"> </w:t>
      </w:r>
      <w:r>
        <w:rPr>
          <w:bCs/>
        </w:rPr>
        <w:sym w:font="Symbol" w:char="F0B4"/>
      </w:r>
      <w:r>
        <w:rPr>
          <w:bCs/>
        </w:rPr>
        <w:t xml:space="preserve"> </w:t>
      </w:r>
      <w:r>
        <w:rPr>
          <w:b/>
        </w:rPr>
        <w:t>S</w:t>
      </w:r>
      <w:r>
        <w:t>)</w:t>
      </w:r>
    </w:p>
    <w:p>
      <w:pPr>
        <w:pStyle w:val="ySubsection"/>
      </w:pPr>
      <w:r>
        <w:tab/>
      </w:r>
      <w:r>
        <w:tab/>
        <w:t>or if (</w:t>
      </w:r>
      <w:r>
        <w:rPr>
          <w:b/>
        </w:rPr>
        <w:t>A</w:t>
      </w:r>
      <w:r>
        <w:t xml:space="preserve"> </w:t>
      </w:r>
      <w:r>
        <w:sym w:font="Symbol" w:char="F0B4"/>
      </w:r>
      <w:r>
        <w:t xml:space="preserve"> </w:t>
      </w:r>
      <w:r>
        <w:rPr>
          <w:b/>
        </w:rPr>
        <w:t>S</w:t>
      </w:r>
      <w:r>
        <w:t xml:space="preserve">) </w:t>
      </w:r>
      <w:r>
        <w:sym w:font="Symbol" w:char="F0A3"/>
      </w:r>
      <w:r>
        <w:t xml:space="preserve"> (</w:t>
      </w:r>
      <w:r>
        <w:rPr>
          <w:b/>
        </w:rPr>
        <w:t>A</w:t>
      </w:r>
      <w:r>
        <w:t xml:space="preserve"> + </w:t>
      </w:r>
      <w:r>
        <w:rPr>
          <w:b/>
        </w:rPr>
        <w:t>J</w:t>
      </w:r>
      <w:r>
        <w:t>), then</w:t>
      </w:r>
    </w:p>
    <w:p>
      <w:pPr>
        <w:pStyle w:val="ySubsection"/>
      </w:pPr>
      <w:r>
        <w:rPr>
          <w:b/>
        </w:rPr>
        <w:tab/>
      </w:r>
      <w:r>
        <w:rPr>
          <w:b/>
        </w:rPr>
        <w:tab/>
      </w:r>
      <w:r>
        <w:t>(</w:t>
      </w:r>
      <w:r>
        <w:rPr>
          <w:b/>
        </w:rPr>
        <w:t xml:space="preserve">A </w:t>
      </w:r>
      <w:r>
        <w:t xml:space="preserve">+ </w:t>
      </w:r>
      <w:r>
        <w:rPr>
          <w:b/>
        </w:rPr>
        <w:t>J</w:t>
      </w:r>
      <w:r>
        <w:t>)</w:t>
      </w:r>
    </w:p>
    <w:p>
      <w:pPr>
        <w:pStyle w:val="ySubsection"/>
      </w:pPr>
      <w:r>
        <w:tab/>
      </w:r>
      <w:r>
        <w:tab/>
        <w:t>or if (</w:t>
      </w:r>
      <w:r>
        <w:rPr>
          <w:b/>
        </w:rPr>
        <w:t>P</w:t>
      </w:r>
      <w:r>
        <w:t xml:space="preserve"> + </w:t>
      </w:r>
      <w:r>
        <w:rPr>
          <w:b/>
        </w:rPr>
        <w:t>Q</w:t>
      </w:r>
      <w:r>
        <w:t xml:space="preserve">) </w:t>
      </w:r>
      <w:r>
        <w:sym w:font="Symbol" w:char="F02D"/>
      </w:r>
      <w:r>
        <w:t xml:space="preserve"> </w:t>
      </w:r>
      <w:r>
        <w:rPr>
          <w:b/>
        </w:rPr>
        <w:t>A</w:t>
      </w:r>
      <w:r>
        <w:t xml:space="preserve"> </w:t>
      </w:r>
      <w:r>
        <w:sym w:font="Symbol" w:char="F0A3"/>
      </w:r>
      <w:r>
        <w:t xml:space="preserve"> </w:t>
      </w:r>
      <w:r>
        <w:rPr>
          <w:b/>
        </w:rPr>
        <w:t>B</w:t>
      </w:r>
      <w:r>
        <w:t xml:space="preserve">, then — </w:t>
      </w:r>
    </w:p>
    <w:p>
      <w:pPr>
        <w:pStyle w:val="ySubsection"/>
      </w:pPr>
      <w:r>
        <w:tab/>
      </w:r>
      <w:r>
        <w:tab/>
        <w:t>if (</w:t>
      </w:r>
      <w:r>
        <w:rPr>
          <w:b/>
        </w:rPr>
        <w:t>A</w:t>
      </w:r>
      <w:r>
        <w:t xml:space="preserve"> </w:t>
      </w:r>
      <w:r>
        <w:sym w:font="Symbol" w:char="F0B4"/>
      </w:r>
      <w:r>
        <w:t xml:space="preserve"> </w:t>
      </w:r>
      <w:r>
        <w:rPr>
          <w:b/>
        </w:rPr>
        <w:t>S</w:t>
      </w:r>
      <w:r>
        <w:t>) &gt; [</w:t>
      </w:r>
      <w:r>
        <w:rPr>
          <w:b/>
        </w:rPr>
        <w:t>A</w:t>
      </w:r>
      <w:r>
        <w:t xml:space="preserve"> + {(</w:t>
      </w:r>
      <w:r>
        <w:rPr>
          <w:b/>
        </w:rPr>
        <w:t>P</w:t>
      </w:r>
      <w:r>
        <w:t xml:space="preserve"> + </w:t>
      </w:r>
      <w:r>
        <w:rPr>
          <w:b/>
        </w:rPr>
        <w:t>Q</w:t>
      </w:r>
      <w:r>
        <w:t xml:space="preserve">) </w:t>
      </w:r>
      <w:r>
        <w:sym w:font="Symbol" w:char="F02D"/>
      </w:r>
      <w:r>
        <w:t xml:space="preserve"> </w:t>
      </w:r>
      <w:r>
        <w:rPr>
          <w:b/>
        </w:rPr>
        <w:t>A</w:t>
      </w:r>
      <w:r>
        <w:t xml:space="preserve">} / </w:t>
      </w:r>
      <w:r>
        <w:rPr>
          <w:b/>
        </w:rPr>
        <w:t>O</w:t>
      </w:r>
      <w:r>
        <w:t>], then</w:t>
      </w:r>
    </w:p>
    <w:p>
      <w:pPr>
        <w:pStyle w:val="ySubsection"/>
      </w:pPr>
      <w:r>
        <w:rPr>
          <w:b/>
        </w:rPr>
        <w:tab/>
      </w:r>
      <w:r>
        <w:rPr>
          <w:b/>
        </w:rPr>
        <w:tab/>
      </w:r>
      <w:r>
        <w:t>(</w:t>
      </w:r>
      <w:r>
        <w:rPr>
          <w:b/>
        </w:rPr>
        <w:t>A</w:t>
      </w:r>
      <w:r>
        <w:rPr>
          <w:bCs/>
        </w:rPr>
        <w:t xml:space="preserve"> </w:t>
      </w:r>
      <w:r>
        <w:rPr>
          <w:bCs/>
        </w:rPr>
        <w:sym w:font="Symbol" w:char="F0B4"/>
      </w:r>
      <w:r>
        <w:rPr>
          <w:bCs/>
        </w:rPr>
        <w:t xml:space="preserve"> </w:t>
      </w:r>
      <w:r>
        <w:rPr>
          <w:b/>
        </w:rPr>
        <w:t>S</w:t>
      </w:r>
      <w:r>
        <w:t>)</w:t>
      </w:r>
    </w:p>
    <w:p>
      <w:pPr>
        <w:pStyle w:val="ySubsection"/>
      </w:pPr>
      <w:r>
        <w:tab/>
      </w:r>
      <w:r>
        <w:tab/>
        <w:t>or if (</w:t>
      </w:r>
      <w:r>
        <w:rPr>
          <w:b/>
        </w:rPr>
        <w:t>A</w:t>
      </w:r>
      <w:r>
        <w:t xml:space="preserve"> </w:t>
      </w:r>
      <w:r>
        <w:sym w:font="Symbol" w:char="F0B4"/>
      </w:r>
      <w:r>
        <w:t xml:space="preserve"> </w:t>
      </w:r>
      <w:r>
        <w:rPr>
          <w:b/>
        </w:rPr>
        <w:t>S</w:t>
      </w:r>
      <w:r>
        <w:t xml:space="preserve">) </w:t>
      </w:r>
      <w:r>
        <w:sym w:font="Symbol" w:char="F0A3"/>
      </w:r>
      <w:r>
        <w:t xml:space="preserve"> [</w:t>
      </w:r>
      <w:r>
        <w:rPr>
          <w:b/>
        </w:rPr>
        <w:t>A</w:t>
      </w:r>
      <w:r>
        <w:t xml:space="preserve"> + {(</w:t>
      </w:r>
      <w:r>
        <w:rPr>
          <w:b/>
        </w:rPr>
        <w:t>P</w:t>
      </w:r>
      <w:r>
        <w:t xml:space="preserve"> + </w:t>
      </w:r>
      <w:r>
        <w:rPr>
          <w:b/>
        </w:rPr>
        <w:t>Q</w:t>
      </w:r>
      <w:r>
        <w:t xml:space="preserve">) </w:t>
      </w:r>
      <w:r>
        <w:sym w:font="Symbol" w:char="F02D"/>
      </w:r>
      <w:r>
        <w:t xml:space="preserve"> </w:t>
      </w:r>
      <w:r>
        <w:rPr>
          <w:b/>
        </w:rPr>
        <w:t>A</w:t>
      </w:r>
      <w:r>
        <w:t xml:space="preserve">} / </w:t>
      </w:r>
      <w:r>
        <w:rPr>
          <w:b/>
        </w:rPr>
        <w:t>O</w:t>
      </w:r>
      <w:r>
        <w:t xml:space="preserve">], then — </w:t>
      </w:r>
    </w:p>
    <w:p>
      <w:pPr>
        <w:pStyle w:val="ySubsection"/>
      </w:pPr>
      <w:r>
        <w:rPr>
          <w:b/>
        </w:rPr>
        <w:tab/>
      </w:r>
      <w:r>
        <w:rPr>
          <w:b/>
        </w:rPr>
        <w:tab/>
      </w:r>
      <w:r>
        <w:t>[</w:t>
      </w:r>
      <w:r>
        <w:rPr>
          <w:b/>
        </w:rPr>
        <w:t>A</w:t>
      </w:r>
      <w:r>
        <w:t xml:space="preserve"> + {(</w:t>
      </w:r>
      <w:r>
        <w:rPr>
          <w:b/>
        </w:rPr>
        <w:t>P</w:t>
      </w:r>
      <w:r>
        <w:t xml:space="preserve"> + </w:t>
      </w:r>
      <w:r>
        <w:rPr>
          <w:b/>
        </w:rPr>
        <w:t>Q</w:t>
      </w:r>
      <w:r>
        <w:t xml:space="preserve">) </w:t>
      </w:r>
      <w:r>
        <w:sym w:font="Symbol" w:char="F02D"/>
      </w:r>
      <w:r>
        <w:t xml:space="preserve"> </w:t>
      </w:r>
      <w:r>
        <w:rPr>
          <w:b/>
        </w:rPr>
        <w:t>A</w:t>
      </w:r>
      <w:r>
        <w:t xml:space="preserve">} / </w:t>
      </w:r>
      <w:r>
        <w:rPr>
          <w:b/>
        </w:rPr>
        <w:t>O</w:t>
      </w:r>
      <w:r>
        <w:t>]</w:t>
      </w:r>
    </w:p>
    <w:p>
      <w:pPr>
        <w:pStyle w:val="ySubsection"/>
      </w:pPr>
      <w:r>
        <w:tab/>
      </w:r>
      <w:r>
        <w:tab/>
        <w:t xml:space="preserve">where — </w:t>
      </w:r>
    </w:p>
    <w:p>
      <w:pPr>
        <w:pStyle w:val="yIndenta"/>
      </w:pPr>
      <w:r>
        <w:rPr>
          <w:b/>
        </w:rPr>
        <w:tab/>
        <w:t>P</w:t>
      </w:r>
      <w:r>
        <w:t xml:space="preserve"> =</w:t>
      </w:r>
      <w:r>
        <w:tab/>
        <w:t>the target annual charge, based on the number of major fixtures calculated using the Table in item 36;</w:t>
      </w:r>
    </w:p>
    <w:p>
      <w:pPr>
        <w:pStyle w:val="yIndenta"/>
      </w:pPr>
      <w:r>
        <w:rPr>
          <w:b/>
        </w:rPr>
        <w:tab/>
        <w:t>Q</w:t>
      </w:r>
      <w:r>
        <w:t xml:space="preserve"> =</w:t>
      </w:r>
      <w:r>
        <w:tab/>
        <w:t>the ultimate discharge charge calculated using the formula in item 37, except that the discharge allowance calculated in accordance with item 38(a) is 200 kL;</w:t>
      </w:r>
    </w:p>
    <w:p>
      <w:pPr>
        <w:pStyle w:val="yIndenta"/>
      </w:pPr>
      <w:r>
        <w:rPr>
          <w:b/>
        </w:rPr>
        <w:tab/>
        <w:t>A</w:t>
      </w:r>
      <w:r>
        <w:t xml:space="preserve"> =</w:t>
      </w:r>
      <w:r>
        <w:tab/>
        <w:t>the equivalent full year charge payable in the 2010/2011 year;</w:t>
      </w:r>
    </w:p>
    <w:p>
      <w:pPr>
        <w:pStyle w:val="yIndenta"/>
      </w:pPr>
      <w:r>
        <w:rPr>
          <w:b/>
        </w:rPr>
        <w:tab/>
        <w:t>S</w:t>
      </w:r>
      <w:r>
        <w:t xml:space="preserve"> =</w:t>
      </w:r>
      <w:r>
        <w:tab/>
        <w:t>1.130;</w:t>
      </w:r>
    </w:p>
    <w:p>
      <w:pPr>
        <w:pStyle w:val="yIndenta"/>
      </w:pPr>
      <w:r>
        <w:rPr>
          <w:b/>
        </w:rPr>
        <w:tab/>
        <w:t>B</w:t>
      </w:r>
      <w:r>
        <w:t xml:space="preserve"> =</w:t>
      </w:r>
      <w:r>
        <w:tab/>
        <w:t>$166.67;</w:t>
      </w:r>
    </w:p>
    <w:p>
      <w:pPr>
        <w:pStyle w:val="yIndenta"/>
      </w:pPr>
      <w:r>
        <w:rPr>
          <w:b/>
        </w:rPr>
        <w:tab/>
        <w:t>J</w:t>
      </w:r>
      <w:r>
        <w:t xml:space="preserve"> =</w:t>
      </w:r>
      <w:r>
        <w:tab/>
        <w:t>$166.67;</w:t>
      </w:r>
    </w:p>
    <w:p>
      <w:pPr>
        <w:pStyle w:val="yIndenta"/>
      </w:pPr>
      <w:r>
        <w:rPr>
          <w:b/>
        </w:rPr>
        <w:tab/>
        <w:t>O</w:t>
      </w:r>
      <w:r>
        <w:t xml:space="preserve"> =</w:t>
      </w:r>
      <w:r>
        <w:tab/>
        <w:t>1.</w:t>
      </w:r>
    </w:p>
    <w:p>
      <w:pPr>
        <w:pStyle w:val="yFootnotesection"/>
      </w:pPr>
      <w:r>
        <w:tab/>
        <w:t>[Division 7 inserted in Gazette 23 Jun 2011 p. 2461-6.]</w:t>
      </w:r>
    </w:p>
    <w:p>
      <w:pPr>
        <w:pStyle w:val="yHeading3"/>
      </w:pPr>
      <w:bookmarkStart w:id="694" w:name="_Toc297540795"/>
      <w:bookmarkStart w:id="695" w:name="_Toc297541223"/>
      <w:r>
        <w:rPr>
          <w:rStyle w:val="CharSDivNo"/>
        </w:rPr>
        <w:t>Division 8</w:t>
      </w:r>
      <w:r>
        <w:t> — </w:t>
      </w:r>
      <w:r>
        <w:rPr>
          <w:rStyle w:val="CharSDivText"/>
        </w:rPr>
        <w:t>Computation of combined charges for country non</w:t>
      </w:r>
      <w:r>
        <w:rPr>
          <w:rStyle w:val="CharSDivText"/>
        </w:rPr>
        <w:noBreakHyphen/>
        <w:t>residential or commercial residential property</w:t>
      </w:r>
      <w:bookmarkEnd w:id="694"/>
      <w:bookmarkEnd w:id="695"/>
    </w:p>
    <w:p>
      <w:pPr>
        <w:pStyle w:val="yFootnoteheading"/>
      </w:pPr>
      <w:r>
        <w:tab/>
        <w:t>[Heading inserted in Gazette 23 Jun 2011 p. 2466.]</w:t>
      </w:r>
    </w:p>
    <w:p>
      <w:pPr>
        <w:pStyle w:val="yHeading5"/>
      </w:pPr>
      <w:bookmarkStart w:id="696" w:name="_Toc297541224"/>
      <w:r>
        <w:t>36.</w:t>
      </w:r>
      <w:r>
        <w:tab/>
        <w:t>Formula for annual charge</w:t>
      </w:r>
      <w:bookmarkEnd w:id="696"/>
    </w:p>
    <w:p>
      <w:pPr>
        <w:pStyle w:val="ySubsection"/>
      </w:pPr>
      <w:r>
        <w:tab/>
      </w:r>
      <w:r>
        <w:tab/>
        <w:t xml:space="preserve">For the </w:t>
      </w:r>
      <w:r>
        <w:rPr>
          <w:spacing w:val="-1"/>
        </w:rPr>
        <w:t>purposes</w:t>
      </w:r>
      <w:r>
        <w:t xml:space="preserve"> of Division 7, the annual charge (</w:t>
      </w:r>
      <w:r>
        <w:rPr>
          <w:rStyle w:val="CharDefText"/>
        </w:rPr>
        <w:t>P</w:t>
      </w:r>
      <w:r>
        <w:t xml:space="preserve">) is calculated according to the following formula — </w:t>
      </w:r>
    </w:p>
    <w:p>
      <w:pPr>
        <w:pStyle w:val="ySubsection"/>
      </w:pPr>
      <w:r>
        <w:tab/>
      </w:r>
      <w:r>
        <w:tab/>
        <w:t xml:space="preserve">If </w:t>
      </w:r>
      <w:r>
        <w:rPr>
          <w:b/>
        </w:rPr>
        <w:t>A</w:t>
      </w:r>
      <w:r>
        <w:t xml:space="preserve"> </w:t>
      </w:r>
      <w:r>
        <w:sym w:font="Symbol" w:char="F0A3"/>
      </w:r>
      <w:r>
        <w:t xml:space="preserve"> (</w:t>
      </w:r>
      <w:r>
        <w:rPr>
          <w:b/>
        </w:rPr>
        <w:t>C</w:t>
      </w:r>
      <w:r>
        <w:t xml:space="preserve"> + </w:t>
      </w:r>
      <w:r>
        <w:rPr>
          <w:b/>
        </w:rPr>
        <w:t>D</w:t>
      </w:r>
      <w:r>
        <w:t xml:space="preserve">), then — </w:t>
      </w:r>
    </w:p>
    <w:p>
      <w:pPr>
        <w:pStyle w:val="ySubsection"/>
        <w:rPr>
          <w:b/>
        </w:rPr>
      </w:pPr>
      <w:r>
        <w:tab/>
      </w:r>
      <w:r>
        <w:tab/>
      </w:r>
      <w:r>
        <w:rPr>
          <w:b/>
        </w:rPr>
        <w:t>X</w:t>
      </w:r>
    </w:p>
    <w:p>
      <w:pPr>
        <w:pStyle w:val="ySubsection"/>
      </w:pPr>
      <w:r>
        <w:tab/>
      </w:r>
      <w:r>
        <w:tab/>
        <w:t xml:space="preserve">or if </w:t>
      </w:r>
      <w:r>
        <w:rPr>
          <w:b/>
        </w:rPr>
        <w:t>A</w:t>
      </w:r>
      <w:r>
        <w:t xml:space="preserve"> &gt; (</w:t>
      </w:r>
      <w:r>
        <w:rPr>
          <w:b/>
        </w:rPr>
        <w:t>C</w:t>
      </w:r>
      <w:r>
        <w:t xml:space="preserve"> + </w:t>
      </w:r>
      <w:r>
        <w:rPr>
          <w:b/>
        </w:rPr>
        <w:t>D</w:t>
      </w:r>
      <w:r>
        <w:t xml:space="preserve">), then — </w:t>
      </w:r>
    </w:p>
    <w:p>
      <w:pPr>
        <w:pStyle w:val="ySubsection"/>
      </w:pPr>
      <w:r>
        <w:tab/>
      </w:r>
      <w:r>
        <w:tab/>
      </w:r>
      <w:r>
        <w:rPr>
          <w:b/>
        </w:rPr>
        <w:t>A</w:t>
      </w:r>
      <w:r>
        <w:t xml:space="preserve"> – [{</w:t>
      </w:r>
      <w:r>
        <w:rPr>
          <w:b/>
        </w:rPr>
        <w:t xml:space="preserve">A </w:t>
      </w:r>
      <w:r>
        <w:t>– (</w:t>
      </w:r>
      <w:r>
        <w:rPr>
          <w:b/>
        </w:rPr>
        <w:t>C</w:t>
      </w:r>
      <w:r>
        <w:t xml:space="preserve"> + </w:t>
      </w:r>
      <w:r>
        <w:rPr>
          <w:b/>
        </w:rPr>
        <w:t>D</w:t>
      </w:r>
      <w:r>
        <w:t xml:space="preserve">)} / </w:t>
      </w:r>
      <w:r>
        <w:rPr>
          <w:b/>
        </w:rPr>
        <w:t>E</w:t>
      </w:r>
      <w:r>
        <w:t>]</w:t>
      </w:r>
    </w:p>
    <w:p>
      <w:pPr>
        <w:pStyle w:val="ySubsection"/>
      </w:pPr>
      <w:r>
        <w:tab/>
      </w:r>
      <w:r>
        <w:tab/>
        <w:t xml:space="preserve">where — </w:t>
      </w:r>
    </w:p>
    <w:p>
      <w:pPr>
        <w:pStyle w:val="yIndenta"/>
      </w:pPr>
      <w:r>
        <w:rPr>
          <w:b/>
        </w:rPr>
        <w:tab/>
        <w:t>A</w:t>
      </w:r>
      <w:r>
        <w:t xml:space="preserve"> =</w:t>
      </w:r>
      <w:r>
        <w:tab/>
        <w:t>the equivalent amount payable in the 2010/2011 year;</w:t>
      </w:r>
    </w:p>
    <w:p>
      <w:pPr>
        <w:pStyle w:val="yIndenta"/>
      </w:pPr>
      <w:r>
        <w:rPr>
          <w:b/>
        </w:rPr>
        <w:tab/>
        <w:t>C</w:t>
      </w:r>
      <w:r>
        <w:t xml:space="preserve"> =</w:t>
      </w:r>
      <w:r>
        <w:tab/>
        <w:t>the charge payable for the relevant number of major fixtures for the 2011/2012 year as set out in the Table;</w:t>
      </w:r>
    </w:p>
    <w:p>
      <w:pPr>
        <w:pStyle w:val="yIndenta"/>
      </w:pPr>
      <w:r>
        <w:rPr>
          <w:b/>
        </w:rPr>
        <w:tab/>
        <w:t>D</w:t>
      </w:r>
      <w:r>
        <w:t xml:space="preserve"> =</w:t>
      </w:r>
      <w:r>
        <w:tab/>
        <w:t>the ultimate discharge charge;</w:t>
      </w:r>
    </w:p>
    <w:p>
      <w:pPr>
        <w:pStyle w:val="yIndenta"/>
      </w:pPr>
      <w:r>
        <w:rPr>
          <w:b/>
        </w:rPr>
        <w:tab/>
        <w:t>E</w:t>
      </w:r>
      <w:r>
        <w:t xml:space="preserve"> =</w:t>
      </w:r>
      <w:r>
        <w:tab/>
        <w:t>1;</w:t>
      </w:r>
    </w:p>
    <w:p>
      <w:pPr>
        <w:pStyle w:val="yIndenta"/>
      </w:pPr>
      <w:r>
        <w:rPr>
          <w:b/>
        </w:rPr>
        <w:tab/>
        <w:t>X</w:t>
      </w:r>
      <w:r>
        <w:t xml:space="preserve"> =</w:t>
      </w:r>
      <w:r>
        <w:tab/>
        <w:t>the amount specified in relation to the 2011/2012 year for the relevant number of major fixtures as set out in the Table.</w:t>
      </w:r>
    </w:p>
    <w:tbl>
      <w:tblPr>
        <w:tblW w:w="0" w:type="auto"/>
        <w:tblInd w:w="952" w:type="dxa"/>
        <w:tblLayout w:type="fixed"/>
        <w:tblCellMar>
          <w:left w:w="70" w:type="dxa"/>
          <w:right w:w="70" w:type="dxa"/>
        </w:tblCellMar>
        <w:tblLook w:val="0000" w:firstRow="0" w:lastRow="0" w:firstColumn="0" w:lastColumn="0" w:noHBand="0" w:noVBand="0"/>
      </w:tblPr>
      <w:tblGrid>
        <w:gridCol w:w="2961"/>
        <w:gridCol w:w="2961"/>
      </w:tblGrid>
      <w:tr>
        <w:trPr>
          <w:cantSplit/>
          <w:tblHeader/>
        </w:trPr>
        <w:tc>
          <w:tcPr>
            <w:tcW w:w="5922" w:type="dxa"/>
            <w:gridSpan w:val="2"/>
          </w:tcPr>
          <w:p>
            <w:pPr>
              <w:pStyle w:val="yTableNAm"/>
              <w:jc w:val="center"/>
              <w:rPr>
                <w:b/>
              </w:rPr>
            </w:pPr>
            <w:r>
              <w:rPr>
                <w:b/>
              </w:rPr>
              <w:t>Table of major fixture</w:t>
            </w:r>
            <w:r>
              <w:rPr>
                <w:b/>
              </w:rPr>
              <w:noBreakHyphen/>
              <w:t>based minimum charges</w:t>
            </w:r>
            <w:r>
              <w:rPr>
                <w:b/>
              </w:rPr>
              <w:br/>
              <w:t>(</w:t>
            </w:r>
            <w:r>
              <w:rPr>
                <w:b/>
                <w:iCs/>
              </w:rPr>
              <w:t>per fixture</w:t>
            </w:r>
            <w:r>
              <w:rPr>
                <w:b/>
              </w:rPr>
              <w:t>)</w:t>
            </w:r>
          </w:p>
        </w:tc>
      </w:tr>
      <w:tr>
        <w:tblPrEx>
          <w:tblCellMar>
            <w:left w:w="28" w:type="dxa"/>
            <w:right w:w="28" w:type="dxa"/>
          </w:tblCellMar>
        </w:tblPrEx>
        <w:trPr>
          <w:cantSplit/>
          <w:tblHeader/>
        </w:trPr>
        <w:tc>
          <w:tcPr>
            <w:tcW w:w="2961" w:type="dxa"/>
            <w:tcBorders>
              <w:top w:val="single" w:sz="4" w:space="0" w:color="auto"/>
              <w:bottom w:val="single" w:sz="4" w:space="0" w:color="auto"/>
            </w:tcBorders>
            <w:vAlign w:val="center"/>
          </w:tcPr>
          <w:p>
            <w:pPr>
              <w:pStyle w:val="yTableNAm"/>
              <w:jc w:val="center"/>
              <w:rPr>
                <w:b/>
              </w:rPr>
            </w:pPr>
            <w:r>
              <w:rPr>
                <w:b/>
              </w:rPr>
              <w:t>No. of fixtures</w:t>
            </w:r>
          </w:p>
        </w:tc>
        <w:tc>
          <w:tcPr>
            <w:tcW w:w="2961" w:type="dxa"/>
            <w:tcBorders>
              <w:top w:val="single" w:sz="4" w:space="0" w:color="auto"/>
              <w:bottom w:val="single" w:sz="4" w:space="0" w:color="auto"/>
            </w:tcBorders>
          </w:tcPr>
          <w:p>
            <w:pPr>
              <w:pStyle w:val="yTableNAm"/>
              <w:jc w:val="center"/>
              <w:rPr>
                <w:b/>
              </w:rPr>
            </w:pPr>
            <w:r>
              <w:rPr>
                <w:b/>
              </w:rPr>
              <w:t>Charges</w:t>
            </w:r>
            <w:r>
              <w:rPr>
                <w:b/>
              </w:rPr>
              <w:br/>
              <w:t>$</w:t>
            </w:r>
          </w:p>
        </w:tc>
      </w:tr>
      <w:tr>
        <w:tblPrEx>
          <w:tblCellMar>
            <w:left w:w="28" w:type="dxa"/>
            <w:right w:w="28" w:type="dxa"/>
          </w:tblCellMar>
        </w:tblPrEx>
        <w:trPr>
          <w:cantSplit/>
        </w:trPr>
        <w:tc>
          <w:tcPr>
            <w:tcW w:w="2961" w:type="dxa"/>
          </w:tcPr>
          <w:p>
            <w:pPr>
              <w:pStyle w:val="yTableNAm"/>
              <w:jc w:val="center"/>
            </w:pPr>
            <w:r>
              <w:t>1</w:t>
            </w:r>
          </w:p>
        </w:tc>
        <w:tc>
          <w:tcPr>
            <w:tcW w:w="2961" w:type="dxa"/>
            <w:vAlign w:val="bottom"/>
          </w:tcPr>
          <w:p>
            <w:pPr>
              <w:pStyle w:val="yTableNAm"/>
              <w:jc w:val="center"/>
            </w:pPr>
            <w:r>
              <w:t>690.50</w:t>
            </w:r>
          </w:p>
        </w:tc>
      </w:tr>
      <w:tr>
        <w:tblPrEx>
          <w:tblCellMar>
            <w:left w:w="28" w:type="dxa"/>
            <w:right w:w="28" w:type="dxa"/>
          </w:tblCellMar>
        </w:tblPrEx>
        <w:trPr>
          <w:cantSplit/>
        </w:trPr>
        <w:tc>
          <w:tcPr>
            <w:tcW w:w="2961" w:type="dxa"/>
          </w:tcPr>
          <w:p>
            <w:pPr>
              <w:pStyle w:val="yTableNAm"/>
              <w:jc w:val="center"/>
            </w:pPr>
            <w:r>
              <w:t>2</w:t>
            </w:r>
          </w:p>
        </w:tc>
        <w:tc>
          <w:tcPr>
            <w:tcW w:w="2961" w:type="dxa"/>
            <w:vAlign w:val="bottom"/>
          </w:tcPr>
          <w:p>
            <w:pPr>
              <w:pStyle w:val="yTableNAm"/>
              <w:jc w:val="center"/>
            </w:pPr>
            <w:r>
              <w:t>295.60</w:t>
            </w:r>
          </w:p>
        </w:tc>
      </w:tr>
      <w:tr>
        <w:tblPrEx>
          <w:tblCellMar>
            <w:left w:w="28" w:type="dxa"/>
            <w:right w:w="28" w:type="dxa"/>
          </w:tblCellMar>
        </w:tblPrEx>
        <w:trPr>
          <w:cantSplit/>
        </w:trPr>
        <w:tc>
          <w:tcPr>
            <w:tcW w:w="2961" w:type="dxa"/>
          </w:tcPr>
          <w:p>
            <w:pPr>
              <w:pStyle w:val="yTableNAm"/>
              <w:jc w:val="center"/>
            </w:pPr>
            <w:r>
              <w:t>3</w:t>
            </w:r>
          </w:p>
        </w:tc>
        <w:tc>
          <w:tcPr>
            <w:tcW w:w="2961" w:type="dxa"/>
            <w:vAlign w:val="bottom"/>
          </w:tcPr>
          <w:p>
            <w:pPr>
              <w:pStyle w:val="yTableNAm"/>
              <w:jc w:val="center"/>
            </w:pPr>
            <w:r>
              <w:t>394.80</w:t>
            </w:r>
          </w:p>
        </w:tc>
      </w:tr>
      <w:tr>
        <w:tblPrEx>
          <w:tblCellMar>
            <w:left w:w="28" w:type="dxa"/>
            <w:right w:w="28" w:type="dxa"/>
          </w:tblCellMar>
        </w:tblPrEx>
        <w:trPr>
          <w:cantSplit/>
        </w:trPr>
        <w:tc>
          <w:tcPr>
            <w:tcW w:w="2961" w:type="dxa"/>
            <w:tcBorders>
              <w:bottom w:val="single" w:sz="4" w:space="0" w:color="auto"/>
            </w:tcBorders>
          </w:tcPr>
          <w:p>
            <w:pPr>
              <w:pStyle w:val="yTableNAm"/>
              <w:jc w:val="center"/>
            </w:pPr>
            <w:r>
              <w:t>4+</w:t>
            </w:r>
          </w:p>
        </w:tc>
        <w:tc>
          <w:tcPr>
            <w:tcW w:w="2961" w:type="dxa"/>
            <w:tcBorders>
              <w:bottom w:val="single" w:sz="4" w:space="0" w:color="auto"/>
            </w:tcBorders>
            <w:vAlign w:val="bottom"/>
          </w:tcPr>
          <w:p>
            <w:pPr>
              <w:pStyle w:val="yTableNAm"/>
              <w:jc w:val="center"/>
            </w:pPr>
            <w:r>
              <w:t>429.20</w:t>
            </w:r>
          </w:p>
        </w:tc>
      </w:tr>
    </w:tbl>
    <w:p>
      <w:pPr>
        <w:pStyle w:val="yHeading5"/>
      </w:pPr>
      <w:bookmarkStart w:id="697" w:name="_Toc297541225"/>
      <w:r>
        <w:t>37.</w:t>
      </w:r>
      <w:r>
        <w:tab/>
        <w:t>Formula for quantity charge</w:t>
      </w:r>
      <w:bookmarkEnd w:id="697"/>
    </w:p>
    <w:p>
      <w:pPr>
        <w:pStyle w:val="ySubsection"/>
        <w:rPr>
          <w:snapToGrid w:val="0"/>
        </w:rPr>
      </w:pPr>
      <w:r>
        <w:rPr>
          <w:snapToGrid w:val="0"/>
        </w:rPr>
        <w:tab/>
      </w:r>
      <w:r>
        <w:rPr>
          <w:snapToGrid w:val="0"/>
        </w:rPr>
        <w:tab/>
        <w:t xml:space="preserve">For the purposes of </w:t>
      </w:r>
      <w:r>
        <w:rPr>
          <w:spacing w:val="-1"/>
        </w:rPr>
        <w:t>Division</w:t>
      </w:r>
      <w:r>
        <w:t> 7</w:t>
      </w:r>
      <w:r>
        <w:rPr>
          <w:snapToGrid w:val="0"/>
        </w:rPr>
        <w:t>, the quantity charge (</w:t>
      </w:r>
      <w:r>
        <w:rPr>
          <w:rStyle w:val="CharDefText"/>
        </w:rPr>
        <w:t>Q</w:t>
      </w:r>
      <w:r>
        <w:rPr>
          <w:snapToGrid w:val="0"/>
        </w:rPr>
        <w:t xml:space="preserve">) is calculated in accordance with the following formula — </w:t>
      </w:r>
    </w:p>
    <w:p>
      <w:pPr>
        <w:pStyle w:val="ySubsection"/>
      </w:pPr>
      <w:r>
        <w:tab/>
      </w:r>
      <w:r>
        <w:tab/>
        <w:t>If (</w:t>
      </w:r>
      <w:r>
        <w:rPr>
          <w:b/>
        </w:rPr>
        <w:t>F</w:t>
      </w:r>
      <w:r>
        <w:t xml:space="preserve"> </w:t>
      </w:r>
      <w:r>
        <w:sym w:font="Symbol" w:char="F0B4"/>
      </w:r>
      <w:r>
        <w:t xml:space="preserve"> </w:t>
      </w:r>
      <w:r>
        <w:rPr>
          <w:b/>
        </w:rPr>
        <w:t>G</w:t>
      </w:r>
      <w:r>
        <w:t xml:space="preserve">) </w:t>
      </w:r>
      <w:r>
        <w:sym w:font="Symbol" w:char="F0A3"/>
      </w:r>
      <w:r>
        <w:t xml:space="preserve"> </w:t>
      </w:r>
      <w:r>
        <w:rPr>
          <w:b/>
        </w:rPr>
        <w:t>H</w:t>
      </w:r>
      <w:r>
        <w:t xml:space="preserve">, then — </w:t>
      </w:r>
    </w:p>
    <w:p>
      <w:pPr>
        <w:pStyle w:val="ySubsection"/>
      </w:pPr>
      <w:r>
        <w:tab/>
      </w:r>
      <w:r>
        <w:tab/>
        <w:t>nil</w:t>
      </w:r>
    </w:p>
    <w:p>
      <w:pPr>
        <w:pStyle w:val="ySubsection"/>
      </w:pPr>
      <w:r>
        <w:tab/>
      </w:r>
      <w:r>
        <w:tab/>
        <w:t>or if (</w:t>
      </w:r>
      <w:r>
        <w:rPr>
          <w:b/>
        </w:rPr>
        <w:t xml:space="preserve">F </w:t>
      </w:r>
      <w:r>
        <w:sym w:font="Symbol" w:char="F0B4"/>
      </w:r>
      <w:r>
        <w:t xml:space="preserve"> </w:t>
      </w:r>
      <w:r>
        <w:rPr>
          <w:b/>
        </w:rPr>
        <w:t>G</w:t>
      </w:r>
      <w:r>
        <w:t xml:space="preserve">) &gt; </w:t>
      </w:r>
      <w:r>
        <w:rPr>
          <w:b/>
        </w:rPr>
        <w:t>H</w:t>
      </w:r>
      <w:r>
        <w:t xml:space="preserve">, then — </w:t>
      </w:r>
    </w:p>
    <w:p>
      <w:pPr>
        <w:pStyle w:val="ySubsection"/>
      </w:pPr>
      <w:r>
        <w:tab/>
      </w:r>
      <w:r>
        <w:tab/>
        <w:t>{(</w:t>
      </w:r>
      <w:r>
        <w:rPr>
          <w:b/>
        </w:rPr>
        <w:t>F</w:t>
      </w:r>
      <w:r>
        <w:t xml:space="preserve"> </w:t>
      </w:r>
      <w:r>
        <w:sym w:font="Symbol" w:char="F0B4"/>
      </w:r>
      <w:r>
        <w:t xml:space="preserve"> </w:t>
      </w:r>
      <w:r>
        <w:rPr>
          <w:b/>
        </w:rPr>
        <w:t>G</w:t>
      </w:r>
      <w:r>
        <w:t xml:space="preserve">) – </w:t>
      </w:r>
      <w:r>
        <w:rPr>
          <w:b/>
        </w:rPr>
        <w:t>H</w:t>
      </w:r>
      <w:r>
        <w:t xml:space="preserve">} </w:t>
      </w:r>
      <w:r>
        <w:sym w:font="Symbol" w:char="F0B4"/>
      </w:r>
      <w:r>
        <w:t xml:space="preserve"> </w:t>
      </w:r>
      <w:r>
        <w:rPr>
          <w:b/>
        </w:rPr>
        <w:t>I</w:t>
      </w:r>
    </w:p>
    <w:p>
      <w:pPr>
        <w:pStyle w:val="ySubsection"/>
      </w:pPr>
      <w:r>
        <w:tab/>
      </w:r>
      <w:r>
        <w:tab/>
        <w:t xml:space="preserve">where — </w:t>
      </w:r>
    </w:p>
    <w:p>
      <w:pPr>
        <w:pStyle w:val="yIndenta"/>
      </w:pPr>
      <w:r>
        <w:rPr>
          <w:b/>
        </w:rPr>
        <w:tab/>
        <w:t>F</w:t>
      </w:r>
      <w:r>
        <w:t xml:space="preserve"> =</w:t>
      </w:r>
      <w:r>
        <w:tab/>
        <w:t>the volume of water delivered to the property in the 2011/2012 year;</w:t>
      </w:r>
    </w:p>
    <w:p>
      <w:pPr>
        <w:pStyle w:val="yIndenta"/>
      </w:pPr>
      <w:r>
        <w:rPr>
          <w:b/>
        </w:rPr>
        <w:tab/>
        <w:t>G</w:t>
      </w:r>
      <w:r>
        <w:t xml:space="preserve"> =</w:t>
      </w:r>
      <w:r>
        <w:tab/>
        <w:t>the discharge factor set for the property for the 2011/2012 year;</w:t>
      </w:r>
    </w:p>
    <w:p>
      <w:pPr>
        <w:pStyle w:val="yIndenta"/>
      </w:pPr>
      <w:r>
        <w:rPr>
          <w:b/>
        </w:rPr>
        <w:tab/>
        <w:t>H</w:t>
      </w:r>
      <w:r>
        <w:t xml:space="preserve"> =</w:t>
      </w:r>
      <w:r>
        <w:tab/>
        <w:t>the discharge allowance for the 2011/2012 year calculated in accordance with item 38;</w:t>
      </w:r>
    </w:p>
    <w:p>
      <w:pPr>
        <w:pStyle w:val="yIndenta"/>
      </w:pPr>
      <w:r>
        <w:rPr>
          <w:b/>
        </w:rPr>
        <w:tab/>
        <w:t>I</w:t>
      </w:r>
      <w:r>
        <w:t xml:space="preserve"> =</w:t>
      </w:r>
      <w:r>
        <w:tab/>
        <w:t>2.538,</w:t>
      </w:r>
    </w:p>
    <w:p>
      <w:pPr>
        <w:pStyle w:val="ySubsection"/>
      </w:pPr>
      <w:r>
        <w:tab/>
      </w:r>
      <w:r>
        <w:tab/>
        <w:t xml:space="preserve">and </w:t>
      </w:r>
      <w:r>
        <w:rPr>
          <w:snapToGrid w:val="0"/>
        </w:rPr>
        <w:t>where</w:t>
      </w:r>
      <w:r>
        <w:t xml:space="preserve"> only the integer value (i.e. rounded down to the nearest whole number) of (</w:t>
      </w:r>
      <w:r>
        <w:rPr>
          <w:b/>
        </w:rPr>
        <w:t>F</w:t>
      </w:r>
      <w:r>
        <w:t xml:space="preserve"> </w:t>
      </w:r>
      <w:r>
        <w:sym w:font="Symbol" w:char="F0B4"/>
      </w:r>
      <w:r>
        <w:t xml:space="preserve"> </w:t>
      </w:r>
      <w:r>
        <w:rPr>
          <w:b/>
        </w:rPr>
        <w:t>G</w:t>
      </w:r>
      <w:r>
        <w:t xml:space="preserve">) – </w:t>
      </w:r>
      <w:r>
        <w:rPr>
          <w:b/>
        </w:rPr>
        <w:t>H</w:t>
      </w:r>
      <w:r>
        <w:t xml:space="preserve"> is to be used in calculating the final charge.</w:t>
      </w:r>
    </w:p>
    <w:p>
      <w:pPr>
        <w:pStyle w:val="yHeading5"/>
      </w:pPr>
      <w:bookmarkStart w:id="698" w:name="_Toc297541226"/>
      <w:r>
        <w:t>38.</w:t>
      </w:r>
      <w:r>
        <w:tab/>
        <w:t>Discharge allowance</w:t>
      </w:r>
      <w:bookmarkEnd w:id="698"/>
    </w:p>
    <w:p>
      <w:pPr>
        <w:pStyle w:val="ySubsection"/>
        <w:rPr>
          <w:snapToGrid w:val="0"/>
        </w:rPr>
      </w:pPr>
      <w:r>
        <w:rPr>
          <w:snapToGrid w:val="0"/>
        </w:rPr>
        <w:tab/>
      </w:r>
      <w:r>
        <w:rPr>
          <w:snapToGrid w:val="0"/>
        </w:rPr>
        <w:tab/>
        <w:t xml:space="preserve">For the purposes of item 37, the discharge allowance is — </w:t>
      </w:r>
    </w:p>
    <w:p>
      <w:pPr>
        <w:pStyle w:val="yIndenta"/>
        <w:rPr>
          <w:snapToGrid w:val="0"/>
        </w:rPr>
      </w:pPr>
      <w:r>
        <w:rPr>
          <w:snapToGrid w:val="0"/>
        </w:rPr>
        <w:tab/>
        <w:t>(a)</w:t>
      </w:r>
      <w:r>
        <w:rPr>
          <w:snapToGrid w:val="0"/>
        </w:rPr>
        <w:tab/>
        <w:t xml:space="preserve">for land to which item 35 applies that is not mentioned in paragraph (d), an amount of water in kilolitres calculated in accordance with the following formula — </w:t>
      </w:r>
    </w:p>
    <w:p>
      <w:pPr>
        <w:pStyle w:val="yIndenta"/>
      </w:pPr>
      <w:r>
        <w:tab/>
      </w:r>
      <w:r>
        <w:tab/>
        <w:t xml:space="preserve">If </w:t>
      </w:r>
      <w:r>
        <w:rPr>
          <w:b/>
        </w:rPr>
        <w:t>X</w:t>
      </w:r>
      <w:r>
        <w:t xml:space="preserve"> </w:t>
      </w:r>
      <w:r>
        <w:sym w:font="Symbol" w:char="F0A3"/>
      </w:r>
      <w:r>
        <w:t xml:space="preserve"> </w:t>
      </w:r>
      <w:r>
        <w:rPr>
          <w:b/>
        </w:rPr>
        <w:t>C</w:t>
      </w:r>
      <w:r>
        <w:t xml:space="preserve">, then — </w:t>
      </w:r>
    </w:p>
    <w:p>
      <w:pPr>
        <w:pStyle w:val="yIndenta"/>
        <w:rPr>
          <w:b/>
        </w:rPr>
      </w:pPr>
      <w:r>
        <w:rPr>
          <w:b/>
        </w:rPr>
        <w:tab/>
      </w:r>
      <w:r>
        <w:rPr>
          <w:b/>
        </w:rPr>
        <w:tab/>
        <w:t>L</w:t>
      </w:r>
    </w:p>
    <w:p>
      <w:pPr>
        <w:pStyle w:val="yIndenta"/>
      </w:pPr>
      <w:r>
        <w:tab/>
      </w:r>
      <w:r>
        <w:tab/>
      </w:r>
      <w:r>
        <w:rPr>
          <w:snapToGrid w:val="0"/>
        </w:rPr>
        <w:t>or</w:t>
      </w:r>
      <w:r>
        <w:t xml:space="preserve"> if </w:t>
      </w:r>
      <w:r>
        <w:rPr>
          <w:b/>
        </w:rPr>
        <w:t>X</w:t>
      </w:r>
      <w:r>
        <w:t xml:space="preserve"> &gt; </w:t>
      </w:r>
      <w:r>
        <w:rPr>
          <w:b/>
        </w:rPr>
        <w:t>C</w:t>
      </w:r>
      <w:r>
        <w:t xml:space="preserve">, then — </w:t>
      </w:r>
    </w:p>
    <w:p>
      <w:pPr>
        <w:pStyle w:val="yIndenta"/>
      </w:pPr>
      <w:r>
        <w:rPr>
          <w:b/>
        </w:rPr>
        <w:tab/>
      </w:r>
      <w:r>
        <w:rPr>
          <w:b/>
        </w:rPr>
        <w:tab/>
        <w:t>L</w:t>
      </w:r>
      <w:r>
        <w:t xml:space="preserve"> + [(</w:t>
      </w:r>
      <w:r>
        <w:rPr>
          <w:b/>
        </w:rPr>
        <w:t>X</w:t>
      </w:r>
      <w:r>
        <w:t xml:space="preserve"> – </w:t>
      </w:r>
      <w:r>
        <w:rPr>
          <w:b/>
        </w:rPr>
        <w:t>C</w:t>
      </w:r>
      <w:r>
        <w:t xml:space="preserve">) / </w:t>
      </w:r>
      <w:r>
        <w:rPr>
          <w:b/>
        </w:rPr>
        <w:t>K</w:t>
      </w:r>
      <w:r>
        <w:t>]</w:t>
      </w:r>
    </w:p>
    <w:p>
      <w:pPr>
        <w:pStyle w:val="yIndenta"/>
      </w:pPr>
      <w:r>
        <w:tab/>
      </w:r>
      <w:r>
        <w:tab/>
        <w:t xml:space="preserve">where — </w:t>
      </w:r>
    </w:p>
    <w:p>
      <w:pPr>
        <w:pStyle w:val="yIndenti0"/>
        <w:rPr>
          <w:snapToGrid w:val="0"/>
        </w:rPr>
      </w:pPr>
      <w:r>
        <w:rPr>
          <w:b/>
        </w:rPr>
        <w:tab/>
        <w:t>X</w:t>
      </w:r>
      <w:r>
        <w:t xml:space="preserve"> =</w:t>
      </w:r>
      <w:r>
        <w:tab/>
        <w:t xml:space="preserve">the annual charge for the 2011/2012 year calculated in </w:t>
      </w:r>
      <w:r>
        <w:rPr>
          <w:snapToGrid w:val="0"/>
        </w:rPr>
        <w:t>accordance with the formula in item 36;</w:t>
      </w:r>
    </w:p>
    <w:p>
      <w:pPr>
        <w:pStyle w:val="yIndenti0"/>
      </w:pPr>
      <w:r>
        <w:rPr>
          <w:b/>
        </w:rPr>
        <w:tab/>
        <w:t>L</w:t>
      </w:r>
      <w:r>
        <w:t xml:space="preserve"> =</w:t>
      </w:r>
      <w:r>
        <w:tab/>
        <w:t>200;</w:t>
      </w:r>
    </w:p>
    <w:p>
      <w:pPr>
        <w:pStyle w:val="yIndenti0"/>
        <w:rPr>
          <w:b/>
        </w:rPr>
      </w:pPr>
      <w:r>
        <w:rPr>
          <w:b/>
        </w:rPr>
        <w:tab/>
        <w:t>C</w:t>
      </w:r>
      <w:r>
        <w:t xml:space="preserve"> =</w:t>
      </w:r>
      <w:r>
        <w:tab/>
        <w:t xml:space="preserve">the charge payable for the relevant number of major fixtures for the 2011/2012 year as set out in the Table to item 36; </w:t>
      </w:r>
    </w:p>
    <w:p>
      <w:pPr>
        <w:pStyle w:val="yIndenti0"/>
      </w:pPr>
      <w:r>
        <w:rPr>
          <w:b/>
        </w:rPr>
        <w:tab/>
        <w:t>K</w:t>
      </w:r>
      <w:r>
        <w:t xml:space="preserve"> =</w:t>
      </w:r>
      <w:r>
        <w:tab/>
        <w:t>2.538;</w:t>
      </w:r>
    </w:p>
    <w:p>
      <w:pPr>
        <w:pStyle w:val="yIndenta"/>
      </w:pPr>
      <w:r>
        <w:tab/>
      </w:r>
      <w:r>
        <w:tab/>
        <w:t>and</w:t>
      </w:r>
    </w:p>
    <w:p>
      <w:pPr>
        <w:pStyle w:val="yIndenta"/>
        <w:rPr>
          <w:snapToGrid w:val="0"/>
        </w:rPr>
      </w:pPr>
      <w:r>
        <w:rPr>
          <w:snapToGrid w:val="0"/>
        </w:rPr>
        <w:tab/>
        <w:t>(b)</w:t>
      </w:r>
      <w:r>
        <w:rPr>
          <w:snapToGrid w:val="0"/>
        </w:rPr>
        <w:tab/>
        <w:t>for a caravan park referred to in item 32, an amount of water in kilolitres calculated in accordance with the following formula — </w:t>
      </w:r>
    </w:p>
    <w:p>
      <w:pPr>
        <w:pStyle w:val="yIndenta"/>
      </w:pPr>
      <w:r>
        <w:rPr>
          <w:b/>
        </w:rPr>
        <w:tab/>
      </w:r>
      <w:r>
        <w:rPr>
          <w:b/>
        </w:rPr>
        <w:tab/>
        <w:t>L</w:t>
      </w:r>
      <w:r>
        <w:t xml:space="preserve"> + </w:t>
      </w:r>
      <w:r>
        <w:rPr>
          <w:b/>
        </w:rPr>
        <w:t>M</w:t>
      </w:r>
    </w:p>
    <w:p>
      <w:pPr>
        <w:pStyle w:val="yIndenta"/>
      </w:pPr>
      <w:r>
        <w:tab/>
      </w:r>
      <w:r>
        <w:tab/>
        <w:t xml:space="preserve">where — </w:t>
      </w:r>
    </w:p>
    <w:p>
      <w:pPr>
        <w:pStyle w:val="yIndenti0"/>
      </w:pPr>
      <w:r>
        <w:rPr>
          <w:b/>
        </w:rPr>
        <w:tab/>
        <w:t>L</w:t>
      </w:r>
      <w:r>
        <w:t xml:space="preserve"> =</w:t>
      </w:r>
      <w:r>
        <w:tab/>
        <w:t>200;</w:t>
      </w:r>
    </w:p>
    <w:p>
      <w:pPr>
        <w:pStyle w:val="yIndenti0"/>
      </w:pPr>
      <w:r>
        <w:rPr>
          <w:b/>
        </w:rPr>
        <w:tab/>
        <w:t>M</w:t>
      </w:r>
      <w:r>
        <w:t xml:space="preserve"> =</w:t>
      </w:r>
      <w:r>
        <w:tab/>
        <w:t>75 kL of water for each long</w:t>
      </w:r>
      <w:r>
        <w:noBreakHyphen/>
        <w:t>term residential caravan bay;</w:t>
      </w:r>
    </w:p>
    <w:p>
      <w:pPr>
        <w:pStyle w:val="yIndenta"/>
      </w:pPr>
      <w:r>
        <w:tab/>
      </w:r>
      <w:r>
        <w:tab/>
        <w:t>and</w:t>
      </w:r>
    </w:p>
    <w:p>
      <w:pPr>
        <w:pStyle w:val="yIndenta"/>
        <w:rPr>
          <w:snapToGrid w:val="0"/>
        </w:rPr>
      </w:pPr>
      <w:r>
        <w:rPr>
          <w:snapToGrid w:val="0"/>
        </w:rPr>
        <w:tab/>
        <w:t>(c)</w:t>
      </w:r>
      <w:r>
        <w:rPr>
          <w:snapToGrid w:val="0"/>
        </w:rPr>
        <w:tab/>
        <w:t>for a nursing home referred to in item 33, 75 kL of water per bed; and</w:t>
      </w:r>
    </w:p>
    <w:p>
      <w:pPr>
        <w:pStyle w:val="yIndenta"/>
        <w:rPr>
          <w:snapToGrid w:val="0"/>
        </w:rPr>
      </w:pPr>
      <w:r>
        <w:rPr>
          <w:snapToGrid w:val="0"/>
        </w:rPr>
        <w:tab/>
        <w:t>(d)</w:t>
      </w:r>
      <w:r>
        <w:rPr>
          <w:snapToGrid w:val="0"/>
        </w:rPr>
        <w:tab/>
        <w:t>for properties served through a common metered service, 200 kL of water for each property.</w:t>
      </w:r>
    </w:p>
    <w:p>
      <w:pPr>
        <w:pStyle w:val="yFootnotesection"/>
      </w:pPr>
      <w:r>
        <w:tab/>
        <w:t>[Division 8 inserted in Gazette 23 Jun 2011 p. 2466-9.]</w:t>
      </w:r>
    </w:p>
    <w:p>
      <w:pPr>
        <w:pStyle w:val="yScheduleHeading"/>
      </w:pPr>
      <w:bookmarkStart w:id="699" w:name="_Toc297540799"/>
      <w:bookmarkStart w:id="700" w:name="_Toc297541227"/>
      <w:bookmarkStart w:id="701" w:name="_Toc265743670"/>
      <w:bookmarkStart w:id="702" w:name="_Toc233448453"/>
      <w:bookmarkStart w:id="703" w:name="_Toc233611728"/>
      <w:bookmarkStart w:id="704" w:name="_Toc234730735"/>
      <w:bookmarkStart w:id="705" w:name="_Toc234733261"/>
      <w:bookmarkStart w:id="706" w:name="_Toc235863998"/>
      <w:bookmarkStart w:id="707" w:name="_Toc235933473"/>
      <w:bookmarkStart w:id="708" w:name="_Toc237164461"/>
      <w:bookmarkStart w:id="709" w:name="_Toc237244345"/>
      <w:bookmarkStart w:id="710" w:name="_Toc237245669"/>
      <w:bookmarkStart w:id="711" w:name="_Toc237245800"/>
      <w:bookmarkStart w:id="712" w:name="_Toc237247942"/>
      <w:bookmarkStart w:id="713" w:name="_Toc237254251"/>
      <w:bookmarkStart w:id="714" w:name="_Toc237309670"/>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r>
        <w:rPr>
          <w:rStyle w:val="CharSchNo"/>
        </w:rPr>
        <w:t>Schedule 4</w:t>
      </w:r>
      <w:r>
        <w:t> — </w:t>
      </w:r>
      <w:r>
        <w:rPr>
          <w:rStyle w:val="CharSchText"/>
        </w:rPr>
        <w:t>Charges for drainage for 2011/2012</w:t>
      </w:r>
      <w:bookmarkEnd w:id="699"/>
      <w:bookmarkEnd w:id="700"/>
    </w:p>
    <w:p>
      <w:pPr>
        <w:pStyle w:val="yShoulderClause"/>
      </w:pPr>
      <w:r>
        <w:t>[bl. 27]</w:t>
      </w:r>
    </w:p>
    <w:p>
      <w:pPr>
        <w:pStyle w:val="yFootnoteheading"/>
      </w:pPr>
      <w:r>
        <w:tab/>
        <w:t>[Heading inserted in Gazette 23 Jun 2011 p. 2469.]</w:t>
      </w:r>
    </w:p>
    <w:p>
      <w:pPr>
        <w:pStyle w:val="yHeading3"/>
      </w:pPr>
      <w:bookmarkStart w:id="715" w:name="_Toc297540800"/>
      <w:bookmarkStart w:id="716" w:name="_Toc297541228"/>
      <w:r>
        <w:rPr>
          <w:rStyle w:val="CharSDivNo"/>
        </w:rPr>
        <w:t>Division 1</w:t>
      </w:r>
      <w:r>
        <w:rPr>
          <w:b w:val="0"/>
        </w:rPr>
        <w:t> — </w:t>
      </w:r>
      <w:r>
        <w:rPr>
          <w:rStyle w:val="CharSDivText"/>
        </w:rPr>
        <w:t>Fixed charges</w:t>
      </w:r>
      <w:bookmarkEnd w:id="715"/>
      <w:bookmarkEnd w:id="716"/>
    </w:p>
    <w:p>
      <w:pPr>
        <w:pStyle w:val="yFootnoteheading"/>
      </w:pPr>
      <w:r>
        <w:tab/>
        <w:t>[Heading inserted in Gazette 23 Jun 2011 p. 2469.]</w:t>
      </w:r>
    </w:p>
    <w:tbl>
      <w:tblPr>
        <w:tblW w:w="0" w:type="auto"/>
        <w:tblInd w:w="534" w:type="dxa"/>
        <w:tblLook w:val="0000" w:firstRow="0" w:lastRow="0" w:firstColumn="0" w:lastColumn="0" w:noHBand="0" w:noVBand="0"/>
      </w:tblPr>
      <w:tblGrid>
        <w:gridCol w:w="850"/>
        <w:gridCol w:w="4235"/>
        <w:gridCol w:w="1435"/>
      </w:tblGrid>
      <w:tr>
        <w:trPr>
          <w:cantSplit/>
        </w:trPr>
        <w:tc>
          <w:tcPr>
            <w:tcW w:w="850" w:type="dxa"/>
          </w:tcPr>
          <w:p>
            <w:pPr>
              <w:pStyle w:val="yTableNAm"/>
              <w:rPr>
                <w:b/>
              </w:rPr>
            </w:pPr>
            <w:r>
              <w:rPr>
                <w:b/>
              </w:rPr>
              <w:t>1.</w:t>
            </w:r>
          </w:p>
        </w:tc>
        <w:tc>
          <w:tcPr>
            <w:tcW w:w="5670" w:type="dxa"/>
            <w:gridSpan w:val="2"/>
          </w:tcPr>
          <w:p>
            <w:pPr>
              <w:pStyle w:val="yTableNAm"/>
              <w:rPr>
                <w:b/>
                <w:bCs/>
              </w:rPr>
            </w:pPr>
            <w:r>
              <w:rPr>
                <w:b/>
                <w:bCs/>
              </w:rPr>
              <w:t>Strata</w:t>
            </w:r>
            <w:r>
              <w:rPr>
                <w:b/>
                <w:bCs/>
              </w:rPr>
              <w:noBreakHyphen/>
              <w:t>titled caravan bay</w:t>
            </w:r>
          </w:p>
        </w:tc>
      </w:tr>
      <w:tr>
        <w:trPr>
          <w:cantSplit/>
        </w:trPr>
        <w:tc>
          <w:tcPr>
            <w:tcW w:w="850" w:type="dxa"/>
          </w:tcPr>
          <w:p>
            <w:pPr>
              <w:pStyle w:val="yTableNAm"/>
            </w:pPr>
          </w:p>
        </w:tc>
        <w:tc>
          <w:tcPr>
            <w:tcW w:w="4235" w:type="dxa"/>
          </w:tcPr>
          <w:p>
            <w:pPr>
              <w:pStyle w:val="yTableNAm"/>
              <w:tabs>
                <w:tab w:val="right" w:leader="dot" w:pos="5103"/>
              </w:tabs>
            </w:pPr>
            <w:r>
              <w:t xml:space="preserve">In respect of each residential property being a single caravan bay that is a lot within the meaning of the </w:t>
            </w:r>
            <w:r>
              <w:rPr>
                <w:i/>
              </w:rPr>
              <w:t>Strata Titles Act 1985</w:t>
            </w:r>
            <w:r>
              <w:t xml:space="preserve"> </w:t>
            </w:r>
            <w:r>
              <w:tab/>
            </w:r>
          </w:p>
        </w:tc>
        <w:tc>
          <w:tcPr>
            <w:tcW w:w="1435" w:type="dxa"/>
            <w:vAlign w:val="bottom"/>
          </w:tcPr>
          <w:p>
            <w:pPr>
              <w:pStyle w:val="yTableNAm"/>
              <w:rPr>
                <w:sz w:val="20"/>
              </w:rPr>
            </w:pPr>
            <w:r>
              <w:t>$25.75</w:t>
            </w:r>
          </w:p>
        </w:tc>
      </w:tr>
      <w:tr>
        <w:trPr>
          <w:cantSplit/>
        </w:trPr>
        <w:tc>
          <w:tcPr>
            <w:tcW w:w="850" w:type="dxa"/>
          </w:tcPr>
          <w:p>
            <w:pPr>
              <w:pStyle w:val="yTableNAm"/>
              <w:rPr>
                <w:b/>
              </w:rPr>
            </w:pPr>
            <w:r>
              <w:rPr>
                <w:b/>
              </w:rPr>
              <w:t>2.</w:t>
            </w:r>
          </w:p>
        </w:tc>
        <w:tc>
          <w:tcPr>
            <w:tcW w:w="5670" w:type="dxa"/>
            <w:gridSpan w:val="2"/>
          </w:tcPr>
          <w:p>
            <w:pPr>
              <w:pStyle w:val="yTableNAm"/>
              <w:rPr>
                <w:b/>
                <w:bCs/>
              </w:rPr>
            </w:pPr>
            <w:r>
              <w:rPr>
                <w:b/>
                <w:bCs/>
              </w:rPr>
              <w:t>Strata</w:t>
            </w:r>
            <w:r>
              <w:rPr>
                <w:b/>
                <w:bCs/>
              </w:rPr>
              <w:noBreakHyphen/>
              <w:t>titled storage unit and strata</w:t>
            </w:r>
            <w:r>
              <w:rPr>
                <w:b/>
                <w:bCs/>
              </w:rPr>
              <w:noBreakHyphen/>
              <w:t>titled parking bay</w:t>
            </w:r>
          </w:p>
        </w:tc>
      </w:tr>
      <w:tr>
        <w:trPr>
          <w:cantSplit/>
        </w:trPr>
        <w:tc>
          <w:tcPr>
            <w:tcW w:w="850" w:type="dxa"/>
          </w:tcPr>
          <w:p>
            <w:pPr>
              <w:pStyle w:val="yTableNAm"/>
            </w:pPr>
          </w:p>
        </w:tc>
        <w:tc>
          <w:tcPr>
            <w:tcW w:w="4235" w:type="dxa"/>
          </w:tcPr>
          <w:p>
            <w:pPr>
              <w:pStyle w:val="yTableNAm"/>
              <w:tabs>
                <w:tab w:val="right" w:leader="dot" w:pos="5103"/>
              </w:tabs>
              <w:rPr>
                <w:iCs/>
              </w:rPr>
            </w:pPr>
            <w:r>
              <w:t xml:space="preserve">In respect of land comprised in a unit used for storage purposes or as a parking bay that is a lot within the meaning of the </w:t>
            </w:r>
            <w:r>
              <w:rPr>
                <w:i/>
                <w:iCs/>
              </w:rPr>
              <w:t>Strata Titles Act 1985</w:t>
            </w:r>
            <w:r>
              <w:t xml:space="preserve"> </w:t>
            </w:r>
            <w:r>
              <w:tab/>
            </w:r>
          </w:p>
        </w:tc>
        <w:tc>
          <w:tcPr>
            <w:tcW w:w="1435" w:type="dxa"/>
            <w:vAlign w:val="bottom"/>
          </w:tcPr>
          <w:p>
            <w:pPr>
              <w:pStyle w:val="yTableNAm"/>
            </w:pPr>
            <w:r>
              <w:t>$9.60</w:t>
            </w:r>
          </w:p>
        </w:tc>
      </w:tr>
    </w:tbl>
    <w:p>
      <w:pPr>
        <w:pStyle w:val="yFootnotesection"/>
      </w:pPr>
      <w:r>
        <w:tab/>
        <w:t>[Division 1 inserted in Gazette 23 Jun 2011 p. 2469.]</w:t>
      </w:r>
    </w:p>
    <w:p>
      <w:pPr>
        <w:pStyle w:val="yHeading3"/>
      </w:pPr>
      <w:bookmarkStart w:id="717" w:name="_Toc297540801"/>
      <w:bookmarkStart w:id="718" w:name="_Toc297541229"/>
      <w:r>
        <w:rPr>
          <w:rStyle w:val="CharSDivNo"/>
        </w:rPr>
        <w:t>Division 2</w:t>
      </w:r>
      <w:r>
        <w:rPr>
          <w:b w:val="0"/>
        </w:rPr>
        <w:t> — </w:t>
      </w:r>
      <w:r>
        <w:rPr>
          <w:rStyle w:val="CharSDivText"/>
        </w:rPr>
        <w:t>Charges by way of rate</w:t>
      </w:r>
      <w:bookmarkEnd w:id="717"/>
      <w:bookmarkEnd w:id="718"/>
    </w:p>
    <w:p>
      <w:pPr>
        <w:pStyle w:val="yFootnoteheading"/>
      </w:pPr>
      <w:r>
        <w:tab/>
        <w:t>[Heading inserted in Gazette 23 Jun 2011 p. 2469.]</w:t>
      </w:r>
    </w:p>
    <w:tbl>
      <w:tblPr>
        <w:tblW w:w="0" w:type="auto"/>
        <w:tblInd w:w="534" w:type="dxa"/>
        <w:tblLook w:val="0000" w:firstRow="0" w:lastRow="0" w:firstColumn="0" w:lastColumn="0" w:noHBand="0" w:noVBand="0"/>
      </w:tblPr>
      <w:tblGrid>
        <w:gridCol w:w="850"/>
        <w:gridCol w:w="4236"/>
        <w:gridCol w:w="1434"/>
      </w:tblGrid>
      <w:tr>
        <w:trPr>
          <w:cantSplit/>
        </w:trPr>
        <w:tc>
          <w:tcPr>
            <w:tcW w:w="850" w:type="dxa"/>
          </w:tcPr>
          <w:p>
            <w:pPr>
              <w:pStyle w:val="yTableNAm"/>
              <w:rPr>
                <w:b/>
              </w:rPr>
            </w:pPr>
            <w:r>
              <w:rPr>
                <w:b/>
              </w:rPr>
              <w:t>3.</w:t>
            </w:r>
          </w:p>
        </w:tc>
        <w:tc>
          <w:tcPr>
            <w:tcW w:w="5670" w:type="dxa"/>
            <w:gridSpan w:val="2"/>
          </w:tcPr>
          <w:p>
            <w:pPr>
              <w:pStyle w:val="yTableNAm"/>
              <w:rPr>
                <w:b/>
              </w:rPr>
            </w:pPr>
            <w:r>
              <w:rPr>
                <w:b/>
              </w:rPr>
              <w:t>Land in a drainage area as referred to in by</w:t>
            </w:r>
            <w:r>
              <w:rPr>
                <w:b/>
              </w:rPr>
              <w:noBreakHyphen/>
              <w:t>law 27 classified as residential or semi</w:t>
            </w:r>
            <w:r>
              <w:rPr>
                <w:b/>
              </w:rPr>
              <w:noBreakHyphen/>
              <w:t>rural residential</w:t>
            </w:r>
          </w:p>
        </w:tc>
      </w:tr>
      <w:tr>
        <w:trPr>
          <w:cantSplit/>
        </w:trPr>
        <w:tc>
          <w:tcPr>
            <w:tcW w:w="850" w:type="dxa"/>
          </w:tcPr>
          <w:p>
            <w:pPr>
              <w:pStyle w:val="yTableNAm"/>
            </w:pPr>
          </w:p>
        </w:tc>
        <w:tc>
          <w:tcPr>
            <w:tcW w:w="4236" w:type="dxa"/>
          </w:tcPr>
          <w:p>
            <w:pPr>
              <w:pStyle w:val="yTableNAm"/>
              <w:tabs>
                <w:tab w:val="right" w:leader="dot" w:pos="5103"/>
              </w:tabs>
            </w:pPr>
            <w:r>
              <w:t>In respect of all land in a drainage area as referred to in by</w:t>
            </w:r>
            <w:r>
              <w:noBreakHyphen/>
              <w:t>law 27 that is classified as residential or semi</w:t>
            </w:r>
            <w:r>
              <w:noBreakHyphen/>
              <w:t xml:space="preserve">rural residential land </w:t>
            </w:r>
            <w:r>
              <w:tab/>
            </w:r>
          </w:p>
        </w:tc>
        <w:tc>
          <w:tcPr>
            <w:tcW w:w="1434" w:type="dxa"/>
            <w:vAlign w:val="bottom"/>
          </w:tcPr>
          <w:p>
            <w:pPr>
              <w:pStyle w:val="yTableNAm"/>
            </w:pPr>
            <w:r>
              <w:t>0.506 cents/</w:t>
            </w:r>
            <w:r>
              <w:br/>
              <w:t>$ of GRV</w:t>
            </w:r>
          </w:p>
        </w:tc>
      </w:tr>
      <w:tr>
        <w:trPr>
          <w:cantSplit/>
        </w:trPr>
        <w:tc>
          <w:tcPr>
            <w:tcW w:w="850" w:type="dxa"/>
          </w:tcPr>
          <w:p>
            <w:pPr>
              <w:pStyle w:val="yTableNAm"/>
            </w:pPr>
          </w:p>
        </w:tc>
        <w:tc>
          <w:tcPr>
            <w:tcW w:w="4236" w:type="dxa"/>
          </w:tcPr>
          <w:p>
            <w:pPr>
              <w:pStyle w:val="yTableNAm"/>
              <w:tabs>
                <w:tab w:val="right" w:leader="dot" w:pos="5103"/>
              </w:tabs>
            </w:pPr>
            <w:r>
              <w:t xml:space="preserve">subject to a minimum in respect of any land the subject of a separate assessment of </w:t>
            </w:r>
            <w:r>
              <w:tab/>
            </w:r>
          </w:p>
        </w:tc>
        <w:tc>
          <w:tcPr>
            <w:tcW w:w="1434" w:type="dxa"/>
            <w:vAlign w:val="bottom"/>
          </w:tcPr>
          <w:p>
            <w:pPr>
              <w:pStyle w:val="yTableNAm"/>
            </w:pPr>
            <w:r>
              <w:t>$85.25</w:t>
            </w:r>
          </w:p>
        </w:tc>
      </w:tr>
      <w:tr>
        <w:trPr>
          <w:cantSplit/>
        </w:trPr>
        <w:tc>
          <w:tcPr>
            <w:tcW w:w="850" w:type="dxa"/>
          </w:tcPr>
          <w:p>
            <w:pPr>
              <w:pStyle w:val="yTableNAm"/>
              <w:rPr>
                <w:b/>
                <w:bCs/>
              </w:rPr>
            </w:pPr>
            <w:r>
              <w:rPr>
                <w:rStyle w:val="CharSClsNo"/>
                <w:b/>
                <w:bCs/>
              </w:rPr>
              <w:t>4</w:t>
            </w:r>
            <w:r>
              <w:rPr>
                <w:b/>
                <w:bCs/>
              </w:rPr>
              <w:t>.</w:t>
            </w:r>
          </w:p>
        </w:tc>
        <w:tc>
          <w:tcPr>
            <w:tcW w:w="5670" w:type="dxa"/>
            <w:gridSpan w:val="2"/>
          </w:tcPr>
          <w:p>
            <w:pPr>
              <w:pStyle w:val="yTableNAm"/>
              <w:rPr>
                <w:b/>
                <w:bCs/>
              </w:rPr>
            </w:pPr>
            <w:r>
              <w:rPr>
                <w:b/>
                <w:bCs/>
              </w:rPr>
              <w:t>Land in a drainage area classified as vacant land</w:t>
            </w:r>
          </w:p>
        </w:tc>
      </w:tr>
      <w:tr>
        <w:trPr>
          <w:cantSplit/>
        </w:trPr>
        <w:tc>
          <w:tcPr>
            <w:tcW w:w="850" w:type="dxa"/>
          </w:tcPr>
          <w:p>
            <w:pPr>
              <w:pStyle w:val="yTableNAm"/>
            </w:pPr>
          </w:p>
        </w:tc>
        <w:tc>
          <w:tcPr>
            <w:tcW w:w="4236" w:type="dxa"/>
          </w:tcPr>
          <w:p>
            <w:pPr>
              <w:pStyle w:val="yTableNAm"/>
              <w:tabs>
                <w:tab w:val="right" w:leader="dot" w:pos="5103"/>
              </w:tabs>
            </w:pPr>
            <w:r>
              <w:t xml:space="preserve">In respect of all land in a drainage area classified as vacant land </w:t>
            </w:r>
            <w:r>
              <w:tab/>
            </w:r>
          </w:p>
        </w:tc>
        <w:tc>
          <w:tcPr>
            <w:tcW w:w="1434" w:type="dxa"/>
            <w:vAlign w:val="bottom"/>
          </w:tcPr>
          <w:p>
            <w:pPr>
              <w:pStyle w:val="yTableNAm"/>
              <w:rPr>
                <w:sz w:val="20"/>
              </w:rPr>
            </w:pPr>
            <w:r>
              <w:t>0.688 cents/</w:t>
            </w:r>
            <w:r>
              <w:br/>
              <w:t>$ of GRV</w:t>
            </w:r>
          </w:p>
        </w:tc>
      </w:tr>
      <w:tr>
        <w:trPr>
          <w:cantSplit/>
        </w:trPr>
        <w:tc>
          <w:tcPr>
            <w:tcW w:w="850" w:type="dxa"/>
          </w:tcPr>
          <w:p>
            <w:pPr>
              <w:pStyle w:val="yTableNAm"/>
            </w:pPr>
          </w:p>
        </w:tc>
        <w:tc>
          <w:tcPr>
            <w:tcW w:w="4236" w:type="dxa"/>
          </w:tcPr>
          <w:p>
            <w:pPr>
              <w:pStyle w:val="yTableNAm"/>
              <w:tabs>
                <w:tab w:val="right" w:leader="dot" w:pos="5103"/>
              </w:tabs>
            </w:pPr>
            <w:r>
              <w:t xml:space="preserve">subject to a minimum in respect of any land the subject of a separate assessment of </w:t>
            </w:r>
            <w:r>
              <w:tab/>
            </w:r>
          </w:p>
        </w:tc>
        <w:tc>
          <w:tcPr>
            <w:tcW w:w="1434" w:type="dxa"/>
            <w:vAlign w:val="bottom"/>
          </w:tcPr>
          <w:p>
            <w:pPr>
              <w:pStyle w:val="yTableNAm"/>
              <w:rPr>
                <w:sz w:val="20"/>
              </w:rPr>
            </w:pPr>
            <w:r>
              <w:t>$85.25</w:t>
            </w:r>
          </w:p>
        </w:tc>
      </w:tr>
      <w:tr>
        <w:trPr>
          <w:cantSplit/>
        </w:trPr>
        <w:tc>
          <w:tcPr>
            <w:tcW w:w="850" w:type="dxa"/>
          </w:tcPr>
          <w:p>
            <w:pPr>
              <w:pStyle w:val="yTableNAm"/>
              <w:rPr>
                <w:rStyle w:val="CharSClsNo"/>
                <w:b/>
                <w:bCs/>
              </w:rPr>
            </w:pPr>
            <w:r>
              <w:rPr>
                <w:rStyle w:val="CharSClsNo"/>
                <w:b/>
                <w:bCs/>
              </w:rPr>
              <w:t>5</w:t>
            </w:r>
            <w:r>
              <w:rPr>
                <w:b/>
                <w:bCs/>
              </w:rPr>
              <w:t>.</w:t>
            </w:r>
          </w:p>
        </w:tc>
        <w:tc>
          <w:tcPr>
            <w:tcW w:w="5670" w:type="dxa"/>
            <w:gridSpan w:val="2"/>
          </w:tcPr>
          <w:p>
            <w:pPr>
              <w:pStyle w:val="yTableNAm"/>
              <w:rPr>
                <w:b/>
                <w:bCs/>
              </w:rPr>
            </w:pPr>
            <w:r>
              <w:rPr>
                <w:b/>
                <w:bCs/>
              </w:rPr>
              <w:t>Land in a drainage area as referred to in by</w:t>
            </w:r>
            <w:r>
              <w:rPr>
                <w:b/>
                <w:bCs/>
              </w:rPr>
              <w:noBreakHyphen/>
              <w:t>law 27 other than land to which item 1, 2, 3 or 4 applies</w:t>
            </w:r>
          </w:p>
        </w:tc>
      </w:tr>
      <w:tr>
        <w:trPr>
          <w:cantSplit/>
        </w:trPr>
        <w:tc>
          <w:tcPr>
            <w:tcW w:w="850" w:type="dxa"/>
          </w:tcPr>
          <w:p>
            <w:pPr>
              <w:pStyle w:val="yTableNAm"/>
            </w:pPr>
          </w:p>
        </w:tc>
        <w:tc>
          <w:tcPr>
            <w:tcW w:w="4236" w:type="dxa"/>
          </w:tcPr>
          <w:p>
            <w:pPr>
              <w:pStyle w:val="yTableNAm"/>
              <w:tabs>
                <w:tab w:val="right" w:leader="dot" w:pos="5103"/>
              </w:tabs>
            </w:pPr>
            <w:r>
              <w:t>In respect of all land in a drainage area as referred to in by</w:t>
            </w:r>
            <w:r>
              <w:noBreakHyphen/>
              <w:t xml:space="preserve">law 27 other than land to which item 1, 2, 3 or 4 applies </w:t>
            </w:r>
            <w:r>
              <w:tab/>
            </w:r>
          </w:p>
        </w:tc>
        <w:tc>
          <w:tcPr>
            <w:tcW w:w="1434" w:type="dxa"/>
            <w:vAlign w:val="bottom"/>
          </w:tcPr>
          <w:p>
            <w:pPr>
              <w:pStyle w:val="yTableNAm"/>
              <w:rPr>
                <w:sz w:val="20"/>
              </w:rPr>
            </w:pPr>
            <w:r>
              <w:t>0.272 cents/</w:t>
            </w:r>
            <w:r>
              <w:br/>
              <w:t>$ of GRV</w:t>
            </w:r>
          </w:p>
        </w:tc>
      </w:tr>
      <w:tr>
        <w:trPr>
          <w:cantSplit/>
        </w:trPr>
        <w:tc>
          <w:tcPr>
            <w:tcW w:w="850" w:type="dxa"/>
          </w:tcPr>
          <w:p>
            <w:pPr>
              <w:pStyle w:val="yTableNAm"/>
            </w:pPr>
          </w:p>
        </w:tc>
        <w:tc>
          <w:tcPr>
            <w:tcW w:w="4236" w:type="dxa"/>
          </w:tcPr>
          <w:p>
            <w:pPr>
              <w:pStyle w:val="yTableNAm"/>
              <w:tabs>
                <w:tab w:val="right" w:leader="dot" w:pos="5103"/>
              </w:tabs>
            </w:pPr>
            <w:r>
              <w:t xml:space="preserve">subject to a minimum in respect of any land the subject of a separate assessment of </w:t>
            </w:r>
            <w:r>
              <w:tab/>
            </w:r>
          </w:p>
        </w:tc>
        <w:tc>
          <w:tcPr>
            <w:tcW w:w="1434" w:type="dxa"/>
            <w:vAlign w:val="bottom"/>
          </w:tcPr>
          <w:p>
            <w:pPr>
              <w:pStyle w:val="yTableNAm"/>
              <w:rPr>
                <w:sz w:val="20"/>
              </w:rPr>
            </w:pPr>
            <w:r>
              <w:t>$85.25</w:t>
            </w:r>
          </w:p>
        </w:tc>
      </w:tr>
    </w:tbl>
    <w:p>
      <w:pPr>
        <w:pStyle w:val="yFootnotesection"/>
      </w:pPr>
      <w:r>
        <w:tab/>
        <w:t>[Division 2 inserted in Gazette 23 Jun 2011 p. 2469-70.]</w:t>
      </w:r>
    </w:p>
    <w:p>
      <w:pPr>
        <w:pStyle w:val="yScheduleHeading"/>
      </w:pPr>
      <w:bookmarkStart w:id="719" w:name="_Toc297540802"/>
      <w:bookmarkStart w:id="720" w:name="_Toc297541230"/>
      <w:bookmarkStart w:id="721" w:name="_Toc265743673"/>
      <w:bookmarkEnd w:id="701"/>
      <w:r>
        <w:rPr>
          <w:rStyle w:val="CharSchNo"/>
        </w:rPr>
        <w:t>Schedule 5</w:t>
      </w:r>
      <w:r>
        <w:rPr>
          <w:rStyle w:val="CharSDivNo"/>
        </w:rPr>
        <w:t> </w:t>
      </w:r>
      <w:r>
        <w:t>—</w:t>
      </w:r>
      <w:r>
        <w:rPr>
          <w:rStyle w:val="CharSDivText"/>
        </w:rPr>
        <w:t> </w:t>
      </w:r>
      <w:r>
        <w:rPr>
          <w:rStyle w:val="CharSchText"/>
        </w:rPr>
        <w:t>Charges for irrigation for 2011/2012</w:t>
      </w:r>
      <w:bookmarkEnd w:id="719"/>
      <w:bookmarkEnd w:id="720"/>
    </w:p>
    <w:p>
      <w:pPr>
        <w:pStyle w:val="yShoulderClause"/>
      </w:pPr>
      <w:r>
        <w:t>[bl. 31]</w:t>
      </w:r>
    </w:p>
    <w:p>
      <w:pPr>
        <w:pStyle w:val="yFootnoteheading"/>
      </w:pPr>
      <w:r>
        <w:tab/>
        <w:t>[Heading inserted in Gazette 23 Jun 2011 p. 2470.]</w:t>
      </w:r>
    </w:p>
    <w:tbl>
      <w:tblPr>
        <w:tblW w:w="0" w:type="auto"/>
        <w:tblInd w:w="534" w:type="dxa"/>
        <w:tblLook w:val="0000" w:firstRow="0" w:lastRow="0" w:firstColumn="0" w:lastColumn="0" w:noHBand="0" w:noVBand="0"/>
      </w:tblPr>
      <w:tblGrid>
        <w:gridCol w:w="850"/>
        <w:gridCol w:w="4235"/>
        <w:gridCol w:w="1435"/>
      </w:tblGrid>
      <w:tr>
        <w:trPr>
          <w:cantSplit/>
        </w:trPr>
        <w:tc>
          <w:tcPr>
            <w:tcW w:w="850" w:type="dxa"/>
          </w:tcPr>
          <w:p>
            <w:pPr>
              <w:pStyle w:val="yTableNAm"/>
              <w:rPr>
                <w:b/>
              </w:rPr>
            </w:pPr>
            <w:r>
              <w:rPr>
                <w:b/>
              </w:rPr>
              <w:t>1.</w:t>
            </w:r>
          </w:p>
        </w:tc>
        <w:tc>
          <w:tcPr>
            <w:tcW w:w="5670" w:type="dxa"/>
            <w:gridSpan w:val="2"/>
          </w:tcPr>
          <w:p>
            <w:pPr>
              <w:pStyle w:val="yTableNAm"/>
              <w:rPr>
                <w:b/>
                <w:bCs/>
              </w:rPr>
            </w:pPr>
            <w:r>
              <w:rPr>
                <w:b/>
                <w:bCs/>
              </w:rPr>
              <w:t>Ord Irrigation District</w:t>
            </w:r>
          </w:p>
        </w:tc>
      </w:tr>
      <w:tr>
        <w:trPr>
          <w:cantSplit/>
        </w:trPr>
        <w:tc>
          <w:tcPr>
            <w:tcW w:w="850" w:type="dxa"/>
          </w:tcPr>
          <w:p>
            <w:pPr>
              <w:pStyle w:val="yTableNAm"/>
            </w:pPr>
          </w:p>
        </w:tc>
        <w:tc>
          <w:tcPr>
            <w:tcW w:w="4235" w:type="dxa"/>
          </w:tcPr>
          <w:p>
            <w:pPr>
              <w:pStyle w:val="yTableNAm"/>
            </w:pPr>
            <w:r>
              <w:t xml:space="preserve">Charges by way of rate for land in the Ord Irrigation District where under the </w:t>
            </w:r>
            <w:r>
              <w:rPr>
                <w:i/>
              </w:rPr>
              <w:t>Ord Irrigation District By</w:t>
            </w:r>
            <w:r>
              <w:rPr>
                <w:i/>
              </w:rPr>
              <w:noBreakHyphen/>
              <w:t>laws 1963</w:t>
            </w:r>
            <w:r>
              <w:t xml:space="preserve"> by</w:t>
            </w:r>
            <w:r>
              <w:noBreakHyphen/>
              <w:t>law 31A, the land is irrigated by pumping from works, an amount per hectare of land so irrigated of —</w:t>
            </w:r>
          </w:p>
        </w:tc>
        <w:tc>
          <w:tcPr>
            <w:tcW w:w="1435" w:type="dxa"/>
          </w:tcPr>
          <w:p>
            <w:pPr>
              <w:pStyle w:val="yTableNAm"/>
              <w:rPr>
                <w:sz w:val="20"/>
              </w:rPr>
            </w:pPr>
          </w:p>
        </w:tc>
      </w:tr>
      <w:tr>
        <w:trPr>
          <w:cantSplit/>
        </w:trPr>
        <w:tc>
          <w:tcPr>
            <w:tcW w:w="850" w:type="dxa"/>
          </w:tcPr>
          <w:p>
            <w:pPr>
              <w:pStyle w:val="yTableNAm"/>
            </w:pPr>
          </w:p>
        </w:tc>
        <w:tc>
          <w:tcPr>
            <w:tcW w:w="4235" w:type="dxa"/>
          </w:tcPr>
          <w:p>
            <w:pPr>
              <w:pStyle w:val="yTableNAm"/>
              <w:tabs>
                <w:tab w:val="clear" w:pos="567"/>
                <w:tab w:val="left" w:pos="286"/>
                <w:tab w:val="left" w:pos="688"/>
                <w:tab w:val="right" w:leader="dot" w:pos="4820"/>
              </w:tabs>
              <w:ind w:left="702" w:hanging="702"/>
            </w:pPr>
            <w:r>
              <w:tab/>
              <w:t>(a)</w:t>
            </w:r>
            <w:r>
              <w:tab/>
              <w:t xml:space="preserve">where the supply is assured </w:t>
            </w:r>
            <w:r>
              <w:tab/>
            </w:r>
          </w:p>
        </w:tc>
        <w:tc>
          <w:tcPr>
            <w:tcW w:w="1435" w:type="dxa"/>
          </w:tcPr>
          <w:p>
            <w:pPr>
              <w:pStyle w:val="yTableNAm"/>
            </w:pPr>
            <w:r>
              <w:t>$134.00</w:t>
            </w:r>
          </w:p>
        </w:tc>
      </w:tr>
      <w:tr>
        <w:trPr>
          <w:cantSplit/>
        </w:trPr>
        <w:tc>
          <w:tcPr>
            <w:tcW w:w="850" w:type="dxa"/>
          </w:tcPr>
          <w:p>
            <w:pPr>
              <w:pStyle w:val="yTableNAm"/>
            </w:pPr>
          </w:p>
        </w:tc>
        <w:tc>
          <w:tcPr>
            <w:tcW w:w="4235" w:type="dxa"/>
          </w:tcPr>
          <w:p>
            <w:pPr>
              <w:pStyle w:val="yTableNAm"/>
              <w:tabs>
                <w:tab w:val="clear" w:pos="567"/>
                <w:tab w:val="left" w:pos="286"/>
                <w:tab w:val="left" w:pos="688"/>
                <w:tab w:val="right" w:leader="dot" w:pos="4820"/>
              </w:tabs>
              <w:ind w:left="702" w:hanging="702"/>
            </w:pPr>
            <w:r>
              <w:tab/>
              <w:t>(b)</w:t>
            </w:r>
            <w:r>
              <w:tab/>
              <w:t xml:space="preserve">where the supply is not assured </w:t>
            </w:r>
            <w:r>
              <w:tab/>
            </w:r>
          </w:p>
        </w:tc>
        <w:tc>
          <w:tcPr>
            <w:tcW w:w="1435" w:type="dxa"/>
          </w:tcPr>
          <w:p>
            <w:pPr>
              <w:pStyle w:val="yTableNAm"/>
            </w:pPr>
            <w:r>
              <w:t>$101.50</w:t>
            </w:r>
          </w:p>
        </w:tc>
      </w:tr>
    </w:tbl>
    <w:p>
      <w:pPr>
        <w:pStyle w:val="yFootnotesection"/>
      </w:pPr>
      <w:r>
        <w:tab/>
        <w:t>[Schedule 5 inserted in Gazette 23 Jun 2011 p. 2470.]</w:t>
      </w:r>
    </w:p>
    <w:p>
      <w:pPr>
        <w:pStyle w:val="yScheduleHeading"/>
        <w:outlineLvl w:val="0"/>
      </w:pPr>
      <w:bookmarkStart w:id="722" w:name="_Toc297540803"/>
      <w:bookmarkStart w:id="723" w:name="_Toc297541231"/>
      <w:r>
        <w:rPr>
          <w:rStyle w:val="CharSchNo"/>
        </w:rPr>
        <w:t>Schedule 6</w:t>
      </w:r>
      <w:r>
        <w:t xml:space="preserve"> — </w:t>
      </w:r>
      <w:r>
        <w:rPr>
          <w:rStyle w:val="CharSchText"/>
        </w:rPr>
        <w:t>Formula for calculating AGRV</w:t>
      </w:r>
      <w:bookmarkEnd w:id="572"/>
      <w:bookmarkEnd w:id="573"/>
      <w:bookmarkEnd w:id="574"/>
      <w:bookmarkEnd w:id="575"/>
      <w:bookmarkEnd w:id="576"/>
      <w:bookmarkEnd w:id="577"/>
      <w:bookmarkEnd w:id="608"/>
      <w:bookmarkEnd w:id="609"/>
      <w:bookmarkEnd w:id="610"/>
      <w:bookmarkEnd w:id="611"/>
      <w:bookmarkEnd w:id="612"/>
      <w:bookmarkEnd w:id="61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64"/>
      <w:bookmarkEnd w:id="665"/>
      <w:bookmarkEnd w:id="666"/>
      <w:bookmarkEnd w:id="702"/>
      <w:bookmarkEnd w:id="703"/>
      <w:bookmarkEnd w:id="704"/>
      <w:bookmarkEnd w:id="705"/>
      <w:bookmarkEnd w:id="706"/>
      <w:bookmarkEnd w:id="707"/>
      <w:bookmarkEnd w:id="708"/>
      <w:bookmarkEnd w:id="709"/>
      <w:bookmarkEnd w:id="710"/>
      <w:bookmarkEnd w:id="711"/>
      <w:bookmarkEnd w:id="712"/>
      <w:bookmarkEnd w:id="713"/>
      <w:bookmarkEnd w:id="714"/>
      <w:bookmarkEnd w:id="721"/>
      <w:bookmarkEnd w:id="722"/>
      <w:bookmarkEnd w:id="723"/>
    </w:p>
    <w:p>
      <w:pPr>
        <w:pStyle w:val="yShoulderClause"/>
      </w:pPr>
      <w:r>
        <w:t>[bl. 14(2) and 24(2)]</w:t>
      </w:r>
    </w:p>
    <w:p>
      <w:pPr>
        <w:pStyle w:val="yFootnotesection"/>
      </w:pPr>
      <w:bookmarkStart w:id="724" w:name="_Toc17278766"/>
      <w:r>
        <w:tab/>
        <w:t>[Heading inserted in Gazette 29 Jun 2001 p. 3224.]</w:t>
      </w:r>
    </w:p>
    <w:p>
      <w:pPr>
        <w:pStyle w:val="yHeading5"/>
      </w:pPr>
      <w:bookmarkStart w:id="725" w:name="_Toc180204903"/>
      <w:bookmarkStart w:id="726" w:name="_Toc297541232"/>
      <w:r>
        <w:t>1.</w:t>
      </w:r>
      <w:r>
        <w:tab/>
      </w:r>
      <w:bookmarkEnd w:id="724"/>
      <w:r>
        <w:t>Term used</w:t>
      </w:r>
      <w:bookmarkEnd w:id="725"/>
      <w:r>
        <w:t>: relevant general valuation</w:t>
      </w:r>
      <w:bookmarkEnd w:id="726"/>
    </w:p>
    <w:p>
      <w:pPr>
        <w:pStyle w:val="ySubsection"/>
      </w:pPr>
      <w:r>
        <w:tab/>
      </w:r>
      <w:r>
        <w:tab/>
        <w:t>In this Schedule —</w:t>
      </w:r>
    </w:p>
    <w:p>
      <w:pPr>
        <w:pStyle w:val="yDefstart"/>
      </w:pPr>
      <w:r>
        <w:tab/>
      </w:r>
      <w:r>
        <w:rPr>
          <w:rStyle w:val="CharDefText"/>
        </w:rPr>
        <w:t>relevant general valuation</w:t>
      </w:r>
      <w:r>
        <w:t xml:space="preserve">, in relation to a charge in respect of land, means the last general valuation under the </w:t>
      </w:r>
      <w:r>
        <w:rPr>
          <w:i/>
        </w:rPr>
        <w:t>Valuation of Land Act 1978</w:t>
      </w:r>
      <w:r>
        <w:t xml:space="preserve"> pursuant to which a value was assigned to that land and that —</w:t>
      </w:r>
    </w:p>
    <w:p>
      <w:pPr>
        <w:pStyle w:val="yDefpara"/>
      </w:pPr>
      <w:r>
        <w:tab/>
        <w:t>(a)</w:t>
      </w:r>
      <w:r>
        <w:tab/>
        <w:t>was expressed by a notice under section 21 or 22 of that Act to come into force; and</w:t>
      </w:r>
    </w:p>
    <w:p>
      <w:pPr>
        <w:pStyle w:val="yDefpara"/>
      </w:pPr>
      <w:r>
        <w:tab/>
        <w:t>(b)</w:t>
      </w:r>
      <w:r>
        <w:tab/>
        <w:t>came into force for the purposes of this Act,</w:t>
      </w:r>
    </w:p>
    <w:p>
      <w:pPr>
        <w:pStyle w:val="yDefstart"/>
      </w:pPr>
      <w:r>
        <w:tab/>
        <w:t>before the commencement of the period for which the charge is to be imposed.</w:t>
      </w:r>
    </w:p>
    <w:p>
      <w:pPr>
        <w:pStyle w:val="yHeading5"/>
      </w:pPr>
      <w:bookmarkStart w:id="727" w:name="_Toc17278767"/>
      <w:bookmarkStart w:id="728" w:name="_Toc180204904"/>
      <w:bookmarkStart w:id="729" w:name="_Toc297541233"/>
      <w:r>
        <w:t>2.</w:t>
      </w:r>
      <w:r>
        <w:tab/>
        <w:t>Formula for calculating AGRV</w:t>
      </w:r>
      <w:bookmarkEnd w:id="727"/>
      <w:bookmarkEnd w:id="728"/>
      <w:bookmarkEnd w:id="729"/>
    </w:p>
    <w:p>
      <w:pPr>
        <w:pStyle w:val="ySubsection"/>
      </w:pPr>
      <w:r>
        <w:tab/>
      </w:r>
      <w:r>
        <w:tab/>
        <w:t>If the relevant general valuation was conducted in the previous year, then —</w:t>
      </w:r>
    </w:p>
    <w:p>
      <w:pPr>
        <w:pStyle w:val="ySubsection"/>
        <w:rPr>
          <w:b/>
          <w:bCs/>
        </w:rPr>
      </w:pPr>
      <w:r>
        <w:tab/>
      </w:r>
      <w:r>
        <w:tab/>
      </w:r>
      <w:r>
        <w:rPr>
          <w:b/>
          <w:bCs/>
        </w:rPr>
        <w:t xml:space="preserve">AGRV = GRV </w:t>
      </w:r>
      <w:r>
        <w:rPr>
          <w:b/>
          <w:bCs/>
        </w:rPr>
        <w:sym w:font="Symbol" w:char="F0B4"/>
      </w:r>
      <w:r>
        <w:rPr>
          <w:b/>
          <w:bCs/>
        </w:rPr>
        <w:t xml:space="preserve"> A</w:t>
      </w:r>
    </w:p>
    <w:p>
      <w:pPr>
        <w:pStyle w:val="ySubsection"/>
      </w:pPr>
      <w:r>
        <w:tab/>
      </w:r>
      <w:r>
        <w:tab/>
        <w:t>or if the relevant general valuation was conducted in any earlier year —</w:t>
      </w:r>
    </w:p>
    <w:p>
      <w:pPr>
        <w:pStyle w:val="ySubsection"/>
        <w:rPr>
          <w:b/>
          <w:bCs/>
        </w:rPr>
      </w:pPr>
      <w:r>
        <w:tab/>
      </w:r>
      <w:r>
        <w:tab/>
      </w:r>
      <w:r>
        <w:rPr>
          <w:b/>
          <w:bCs/>
        </w:rPr>
        <w:t xml:space="preserve">AGRV = GRV </w:t>
      </w:r>
      <w:r>
        <w:rPr>
          <w:b/>
          <w:bCs/>
        </w:rPr>
        <w:sym w:font="Symbol" w:char="F0B4"/>
      </w:r>
      <w:r>
        <w:rPr>
          <w:b/>
          <w:bCs/>
        </w:rPr>
        <w:t xml:space="preserve"> A </w:t>
      </w:r>
      <w:r>
        <w:rPr>
          <w:b/>
          <w:bCs/>
        </w:rPr>
        <w:sym w:font="Symbol" w:char="F0B4"/>
      </w:r>
      <w:r>
        <w:rPr>
          <w:b/>
          <w:bCs/>
        </w:rPr>
        <w:t xml:space="preserve"> B</w:t>
      </w:r>
    </w:p>
    <w:p>
      <w:pPr>
        <w:pStyle w:val="ySubsection"/>
      </w:pPr>
      <w:r>
        <w:tab/>
      </w:r>
      <w:r>
        <w:tab/>
        <w:t>where —</w:t>
      </w:r>
    </w:p>
    <w:p>
      <w:pPr>
        <w:pStyle w:val="yIndenta"/>
      </w:pPr>
      <w:r>
        <w:rPr>
          <w:b/>
        </w:rPr>
        <w:tab/>
        <w:t xml:space="preserve">A  </w:t>
      </w:r>
      <w:r>
        <w:t>=</w:t>
      </w:r>
      <w:r>
        <w:tab/>
        <w:t>1.00; and</w:t>
      </w:r>
    </w:p>
    <w:p>
      <w:pPr>
        <w:pStyle w:val="yIndenta"/>
      </w:pPr>
      <w:r>
        <w:rPr>
          <w:b/>
        </w:rPr>
        <w:tab/>
        <w:t>B</w:t>
      </w:r>
      <w:r>
        <w:t xml:space="preserve">  =</w:t>
      </w:r>
      <w:r>
        <w:tab/>
        <w:t>the product of the values of “</w:t>
      </w:r>
      <w:r>
        <w:rPr>
          <w:b/>
        </w:rPr>
        <w:t>A</w:t>
      </w:r>
      <w:r>
        <w:t>” prescribed for each year after the year in which the relevant general valuation was conducted, up to but not including the previous year as defined in by</w:t>
      </w:r>
      <w:r>
        <w:noBreakHyphen/>
        <w:t>law 2(1).</w:t>
      </w:r>
    </w:p>
    <w:p>
      <w:pPr>
        <w:pStyle w:val="yFootnotesection"/>
      </w:pPr>
      <w:r>
        <w:tab/>
        <w:t>[Schedule 6, formerly Schedule 5, inserted in Gazette 29 Jun 1999 p. 2822</w:t>
      </w:r>
      <w:r>
        <w:noBreakHyphen/>
        <w:t>3; amended in Gazette 29 Jun 2000 p. 3357; 29 Jun 2001 p. 3224.]</w:t>
      </w:r>
    </w:p>
    <w:p>
      <w:pPr>
        <w:pStyle w:val="yScheduleHeading"/>
      </w:pPr>
      <w:bookmarkStart w:id="730" w:name="_Toc297540806"/>
      <w:bookmarkStart w:id="731" w:name="_Toc297541234"/>
      <w:bookmarkStart w:id="732" w:name="_Toc265743687"/>
      <w:bookmarkStart w:id="733" w:name="_Toc139771109"/>
      <w:bookmarkStart w:id="734" w:name="_Toc139771487"/>
      <w:bookmarkStart w:id="735" w:name="_Toc151191702"/>
      <w:bookmarkStart w:id="736" w:name="_Toc151260595"/>
      <w:bookmarkStart w:id="737" w:name="_Toc164158702"/>
      <w:bookmarkStart w:id="738" w:name="_Toc164221074"/>
      <w:r>
        <w:rPr>
          <w:rStyle w:val="CharSchNo"/>
        </w:rPr>
        <w:t>Schedule 7</w:t>
      </w:r>
      <w:r>
        <w:rPr>
          <w:rStyle w:val="CharSDivNo"/>
        </w:rPr>
        <w:t> </w:t>
      </w:r>
      <w:r>
        <w:t>—</w:t>
      </w:r>
      <w:r>
        <w:rPr>
          <w:rStyle w:val="CharSDivText"/>
        </w:rPr>
        <w:t> </w:t>
      </w:r>
      <w:r>
        <w:rPr>
          <w:rStyle w:val="CharSchText"/>
        </w:rPr>
        <w:t>Discounts and additional charges</w:t>
      </w:r>
      <w:bookmarkEnd w:id="730"/>
      <w:bookmarkEnd w:id="731"/>
    </w:p>
    <w:p>
      <w:pPr>
        <w:pStyle w:val="yShoulderClause"/>
      </w:pPr>
      <w:r>
        <w:t>[bl. 7, 8, 8A and 9]</w:t>
      </w:r>
    </w:p>
    <w:p>
      <w:pPr>
        <w:pStyle w:val="yFootnoteheading"/>
      </w:pPr>
      <w:r>
        <w:tab/>
        <w:t>[Heading inserted in Gazette 23 Jun 2011 p. 2471.]</w:t>
      </w:r>
    </w:p>
    <w:tbl>
      <w:tblPr>
        <w:tblW w:w="0" w:type="auto"/>
        <w:tblInd w:w="534" w:type="dxa"/>
        <w:tblLook w:val="0000" w:firstRow="0" w:lastRow="0" w:firstColumn="0" w:lastColumn="0" w:noHBand="0" w:noVBand="0"/>
      </w:tblPr>
      <w:tblGrid>
        <w:gridCol w:w="850"/>
        <w:gridCol w:w="4235"/>
        <w:gridCol w:w="1435"/>
      </w:tblGrid>
      <w:tr>
        <w:trPr>
          <w:cantSplit/>
        </w:trPr>
        <w:tc>
          <w:tcPr>
            <w:tcW w:w="850" w:type="dxa"/>
          </w:tcPr>
          <w:p>
            <w:pPr>
              <w:pStyle w:val="yTableNAm"/>
              <w:rPr>
                <w:b/>
              </w:rPr>
            </w:pPr>
            <w:r>
              <w:rPr>
                <w:b/>
              </w:rPr>
              <w:t>1.</w:t>
            </w:r>
          </w:p>
        </w:tc>
        <w:tc>
          <w:tcPr>
            <w:tcW w:w="5670" w:type="dxa"/>
            <w:gridSpan w:val="2"/>
          </w:tcPr>
          <w:p>
            <w:pPr>
              <w:pStyle w:val="yTableNAm"/>
              <w:rPr>
                <w:b/>
                <w:bCs/>
              </w:rPr>
            </w:pPr>
            <w:r>
              <w:rPr>
                <w:b/>
                <w:bCs/>
              </w:rPr>
              <w:t>Discount</w:t>
            </w:r>
          </w:p>
        </w:tc>
      </w:tr>
      <w:tr>
        <w:tc>
          <w:tcPr>
            <w:tcW w:w="850" w:type="dxa"/>
          </w:tcPr>
          <w:p>
            <w:pPr>
              <w:pStyle w:val="yTableNAm"/>
            </w:pPr>
          </w:p>
        </w:tc>
        <w:tc>
          <w:tcPr>
            <w:tcW w:w="4235" w:type="dxa"/>
          </w:tcPr>
          <w:p>
            <w:pPr>
              <w:pStyle w:val="yTableNAm"/>
              <w:tabs>
                <w:tab w:val="right" w:leader="dot" w:pos="5103"/>
              </w:tabs>
            </w:pPr>
            <w:r>
              <w:t>By</w:t>
            </w:r>
            <w:r>
              <w:noBreakHyphen/>
              <w:t xml:space="preserve">law 7(4)(a)(i) </w:t>
            </w:r>
            <w:r>
              <w:tab/>
            </w:r>
          </w:p>
        </w:tc>
        <w:tc>
          <w:tcPr>
            <w:tcW w:w="1435" w:type="dxa"/>
          </w:tcPr>
          <w:p>
            <w:pPr>
              <w:pStyle w:val="yTableNAm"/>
            </w:pPr>
            <w:r>
              <w:t>$1.50</w:t>
            </w:r>
          </w:p>
        </w:tc>
      </w:tr>
      <w:tr>
        <w:tc>
          <w:tcPr>
            <w:tcW w:w="850" w:type="dxa"/>
          </w:tcPr>
          <w:p>
            <w:pPr>
              <w:pStyle w:val="yTableNAm"/>
              <w:rPr>
                <w:b/>
              </w:rPr>
            </w:pPr>
            <w:r>
              <w:rPr>
                <w:b/>
              </w:rPr>
              <w:t>2.</w:t>
            </w:r>
          </w:p>
        </w:tc>
        <w:tc>
          <w:tcPr>
            <w:tcW w:w="4235" w:type="dxa"/>
          </w:tcPr>
          <w:p>
            <w:pPr>
              <w:pStyle w:val="yTableNAm"/>
              <w:rPr>
                <w:b/>
                <w:bCs/>
              </w:rPr>
            </w:pPr>
            <w:r>
              <w:rPr>
                <w:b/>
                <w:bCs/>
              </w:rPr>
              <w:t>Additional charges</w:t>
            </w:r>
          </w:p>
        </w:tc>
        <w:tc>
          <w:tcPr>
            <w:tcW w:w="1435" w:type="dxa"/>
          </w:tcPr>
          <w:p>
            <w:pPr>
              <w:pStyle w:val="yTableNAm"/>
              <w:rPr>
                <w:b/>
                <w:bCs/>
              </w:rPr>
            </w:pPr>
          </w:p>
        </w:tc>
      </w:tr>
      <w:tr>
        <w:tc>
          <w:tcPr>
            <w:tcW w:w="850" w:type="dxa"/>
          </w:tcPr>
          <w:p>
            <w:pPr>
              <w:pStyle w:val="yTableNAm"/>
            </w:pPr>
          </w:p>
        </w:tc>
        <w:tc>
          <w:tcPr>
            <w:tcW w:w="4235" w:type="dxa"/>
          </w:tcPr>
          <w:p>
            <w:pPr>
              <w:pStyle w:val="yTableNAm"/>
              <w:tabs>
                <w:tab w:val="right" w:leader="dot" w:pos="5103"/>
              </w:tabs>
            </w:pPr>
            <w:r>
              <w:t>By</w:t>
            </w:r>
            <w:r>
              <w:noBreakHyphen/>
              <w:t xml:space="preserve">law 7(4)(b)(i) </w:t>
            </w:r>
            <w:r>
              <w:tab/>
            </w:r>
          </w:p>
        </w:tc>
        <w:tc>
          <w:tcPr>
            <w:tcW w:w="1435" w:type="dxa"/>
          </w:tcPr>
          <w:p>
            <w:pPr>
              <w:pStyle w:val="yTableNAm"/>
            </w:pPr>
            <w:r>
              <w:t>$3.00</w:t>
            </w:r>
          </w:p>
        </w:tc>
      </w:tr>
      <w:tr>
        <w:tc>
          <w:tcPr>
            <w:tcW w:w="850" w:type="dxa"/>
          </w:tcPr>
          <w:p>
            <w:pPr>
              <w:pStyle w:val="yTableNAm"/>
              <w:rPr>
                <w:b/>
              </w:rPr>
            </w:pPr>
            <w:r>
              <w:rPr>
                <w:b/>
              </w:rPr>
              <w:t>3.</w:t>
            </w:r>
          </w:p>
        </w:tc>
        <w:tc>
          <w:tcPr>
            <w:tcW w:w="4235" w:type="dxa"/>
          </w:tcPr>
          <w:p>
            <w:pPr>
              <w:pStyle w:val="yTableNAm"/>
              <w:rPr>
                <w:b/>
                <w:bCs/>
              </w:rPr>
            </w:pPr>
            <w:r>
              <w:rPr>
                <w:b/>
                <w:bCs/>
              </w:rPr>
              <w:t>Rates of interest</w:t>
            </w:r>
          </w:p>
        </w:tc>
        <w:tc>
          <w:tcPr>
            <w:tcW w:w="1435" w:type="dxa"/>
          </w:tcPr>
          <w:p>
            <w:pPr>
              <w:pStyle w:val="yTableNAm"/>
              <w:rPr>
                <w:b/>
                <w:bCs/>
              </w:rPr>
            </w:pPr>
          </w:p>
        </w:tc>
      </w:tr>
      <w:tr>
        <w:tc>
          <w:tcPr>
            <w:tcW w:w="850" w:type="dxa"/>
          </w:tcPr>
          <w:p>
            <w:pPr>
              <w:pStyle w:val="yTableNAm"/>
            </w:pPr>
          </w:p>
        </w:tc>
        <w:tc>
          <w:tcPr>
            <w:tcW w:w="4235" w:type="dxa"/>
          </w:tcPr>
          <w:p>
            <w:pPr>
              <w:pStyle w:val="yTableNAm"/>
              <w:tabs>
                <w:tab w:val="right" w:leader="dot" w:pos="5103"/>
              </w:tabs>
            </w:pPr>
            <w:r>
              <w:t>By</w:t>
            </w:r>
            <w:r>
              <w:noBreakHyphen/>
              <w:t xml:space="preserve">law 7(4)(a)(ii) </w:t>
            </w:r>
            <w:r>
              <w:tab/>
            </w:r>
          </w:p>
        </w:tc>
        <w:tc>
          <w:tcPr>
            <w:tcW w:w="1435" w:type="dxa"/>
          </w:tcPr>
          <w:p>
            <w:pPr>
              <w:pStyle w:val="yTableNAm"/>
            </w:pPr>
            <w:r>
              <w:t>4.10% per annum</w:t>
            </w:r>
          </w:p>
        </w:tc>
      </w:tr>
      <w:tr>
        <w:tc>
          <w:tcPr>
            <w:tcW w:w="850" w:type="dxa"/>
          </w:tcPr>
          <w:p>
            <w:pPr>
              <w:pStyle w:val="yTableNAm"/>
            </w:pPr>
          </w:p>
        </w:tc>
        <w:tc>
          <w:tcPr>
            <w:tcW w:w="4235" w:type="dxa"/>
          </w:tcPr>
          <w:p>
            <w:pPr>
              <w:pStyle w:val="yTableNAm"/>
              <w:tabs>
                <w:tab w:val="right" w:leader="dot" w:pos="5103"/>
              </w:tabs>
            </w:pPr>
            <w:r>
              <w:t>By</w:t>
            </w:r>
            <w:r>
              <w:noBreakHyphen/>
              <w:t xml:space="preserve">law 7(4)(b)(ii) </w:t>
            </w:r>
            <w:r>
              <w:tab/>
            </w:r>
          </w:p>
        </w:tc>
        <w:tc>
          <w:tcPr>
            <w:tcW w:w="1435" w:type="dxa"/>
          </w:tcPr>
          <w:p>
            <w:pPr>
              <w:pStyle w:val="yTableNAm"/>
            </w:pPr>
            <w:r>
              <w:t>5.10% per annum</w:t>
            </w:r>
          </w:p>
        </w:tc>
      </w:tr>
      <w:tr>
        <w:tc>
          <w:tcPr>
            <w:tcW w:w="850" w:type="dxa"/>
          </w:tcPr>
          <w:p>
            <w:pPr>
              <w:pStyle w:val="yTableNAm"/>
              <w:rPr>
                <w:b/>
              </w:rPr>
            </w:pPr>
            <w:r>
              <w:rPr>
                <w:b/>
              </w:rPr>
              <w:t>4.</w:t>
            </w:r>
          </w:p>
        </w:tc>
        <w:tc>
          <w:tcPr>
            <w:tcW w:w="4235" w:type="dxa"/>
          </w:tcPr>
          <w:p>
            <w:pPr>
              <w:pStyle w:val="yTableNAm"/>
              <w:rPr>
                <w:b/>
                <w:bCs/>
              </w:rPr>
            </w:pPr>
            <w:r>
              <w:rPr>
                <w:b/>
                <w:bCs/>
              </w:rPr>
              <w:t>Concession (by</w:t>
            </w:r>
            <w:r>
              <w:rPr>
                <w:b/>
                <w:bCs/>
              </w:rPr>
              <w:noBreakHyphen/>
              <w:t>law 8A(2))</w:t>
            </w:r>
          </w:p>
        </w:tc>
        <w:tc>
          <w:tcPr>
            <w:tcW w:w="1435" w:type="dxa"/>
          </w:tcPr>
          <w:p>
            <w:pPr>
              <w:pStyle w:val="yTableNAm"/>
              <w:rPr>
                <w:b/>
                <w:bCs/>
              </w:rPr>
            </w:pPr>
          </w:p>
        </w:tc>
      </w:tr>
      <w:tr>
        <w:tc>
          <w:tcPr>
            <w:tcW w:w="850" w:type="dxa"/>
          </w:tcPr>
          <w:p>
            <w:pPr>
              <w:pStyle w:val="yTableNAm"/>
            </w:pPr>
          </w:p>
        </w:tc>
        <w:tc>
          <w:tcPr>
            <w:tcW w:w="4235" w:type="dxa"/>
          </w:tcPr>
          <w:p>
            <w:pPr>
              <w:pStyle w:val="yTableNAm"/>
              <w:tabs>
                <w:tab w:val="right" w:leader="dot" w:pos="5103"/>
              </w:tabs>
            </w:pPr>
            <w:r>
              <w:t xml:space="preserve">Charge for water supply </w:t>
            </w:r>
            <w:r>
              <w:tab/>
            </w:r>
          </w:p>
        </w:tc>
        <w:tc>
          <w:tcPr>
            <w:tcW w:w="1435" w:type="dxa"/>
          </w:tcPr>
          <w:p>
            <w:pPr>
              <w:pStyle w:val="yTableNAm"/>
            </w:pPr>
            <w:r>
              <w:t>$86.60</w:t>
            </w:r>
          </w:p>
        </w:tc>
      </w:tr>
      <w:tr>
        <w:tc>
          <w:tcPr>
            <w:tcW w:w="850" w:type="dxa"/>
          </w:tcPr>
          <w:p>
            <w:pPr>
              <w:pStyle w:val="yTableNAm"/>
            </w:pPr>
          </w:p>
        </w:tc>
        <w:tc>
          <w:tcPr>
            <w:tcW w:w="4235" w:type="dxa"/>
          </w:tcPr>
          <w:p>
            <w:pPr>
              <w:pStyle w:val="yTableNAm"/>
              <w:tabs>
                <w:tab w:val="right" w:leader="dot" w:pos="5103"/>
              </w:tabs>
            </w:pPr>
            <w:r>
              <w:t xml:space="preserve">Charge for sewerage </w:t>
            </w:r>
            <w:r>
              <w:tab/>
            </w:r>
          </w:p>
        </w:tc>
        <w:tc>
          <w:tcPr>
            <w:tcW w:w="1435" w:type="dxa"/>
          </w:tcPr>
          <w:p>
            <w:pPr>
              <w:pStyle w:val="yTableNAm"/>
            </w:pPr>
            <w:r>
              <w:t>$175.75</w:t>
            </w:r>
          </w:p>
        </w:tc>
      </w:tr>
      <w:tr>
        <w:tc>
          <w:tcPr>
            <w:tcW w:w="850" w:type="dxa"/>
          </w:tcPr>
          <w:p>
            <w:pPr>
              <w:pStyle w:val="yTableNAm"/>
            </w:pPr>
          </w:p>
        </w:tc>
        <w:tc>
          <w:tcPr>
            <w:tcW w:w="4235" w:type="dxa"/>
          </w:tcPr>
          <w:p>
            <w:pPr>
              <w:pStyle w:val="yTableNAm"/>
              <w:tabs>
                <w:tab w:val="right" w:leader="dot" w:pos="5103"/>
              </w:tabs>
            </w:pPr>
            <w:r>
              <w:t xml:space="preserve">Charge for drainage </w:t>
            </w:r>
            <w:r>
              <w:tab/>
            </w:r>
          </w:p>
        </w:tc>
        <w:tc>
          <w:tcPr>
            <w:tcW w:w="1435" w:type="dxa"/>
          </w:tcPr>
          <w:p>
            <w:pPr>
              <w:pStyle w:val="yTableNAm"/>
            </w:pPr>
            <w:r>
              <w:t>$23.35</w:t>
            </w:r>
          </w:p>
        </w:tc>
      </w:tr>
      <w:tr>
        <w:tc>
          <w:tcPr>
            <w:tcW w:w="850" w:type="dxa"/>
          </w:tcPr>
          <w:p>
            <w:pPr>
              <w:pStyle w:val="yTableNAm"/>
              <w:rPr>
                <w:b/>
              </w:rPr>
            </w:pPr>
            <w:r>
              <w:rPr>
                <w:b/>
              </w:rPr>
              <w:t>5.</w:t>
            </w:r>
          </w:p>
        </w:tc>
        <w:tc>
          <w:tcPr>
            <w:tcW w:w="4235" w:type="dxa"/>
          </w:tcPr>
          <w:p>
            <w:pPr>
              <w:pStyle w:val="yTableNAm"/>
              <w:rPr>
                <w:b/>
                <w:bCs/>
              </w:rPr>
            </w:pPr>
            <w:r>
              <w:rPr>
                <w:b/>
                <w:bCs/>
              </w:rPr>
              <w:t>Interest on overdue amounts (by</w:t>
            </w:r>
            <w:r>
              <w:rPr>
                <w:b/>
                <w:bCs/>
              </w:rPr>
              <w:noBreakHyphen/>
              <w:t>law 9)</w:t>
            </w:r>
          </w:p>
        </w:tc>
        <w:tc>
          <w:tcPr>
            <w:tcW w:w="1435" w:type="dxa"/>
          </w:tcPr>
          <w:p>
            <w:pPr>
              <w:pStyle w:val="yTableNAm"/>
              <w:rPr>
                <w:b/>
                <w:bCs/>
              </w:rPr>
            </w:pPr>
          </w:p>
        </w:tc>
      </w:tr>
      <w:tr>
        <w:tc>
          <w:tcPr>
            <w:tcW w:w="850" w:type="dxa"/>
          </w:tcPr>
          <w:p>
            <w:pPr>
              <w:pStyle w:val="yTableNAm"/>
            </w:pPr>
          </w:p>
        </w:tc>
        <w:tc>
          <w:tcPr>
            <w:tcW w:w="4235" w:type="dxa"/>
          </w:tcPr>
          <w:p>
            <w:pPr>
              <w:pStyle w:val="yTableNAm"/>
              <w:tabs>
                <w:tab w:val="right" w:leader="dot" w:pos="5103"/>
              </w:tabs>
            </w:pPr>
            <w:r>
              <w:t>Interest on overdue amounts (by</w:t>
            </w:r>
            <w:r>
              <w:noBreakHyphen/>
              <w:t xml:space="preserve">law 9) </w:t>
            </w:r>
            <w:r>
              <w:tab/>
            </w:r>
          </w:p>
        </w:tc>
        <w:tc>
          <w:tcPr>
            <w:tcW w:w="1435" w:type="dxa"/>
          </w:tcPr>
          <w:p>
            <w:pPr>
              <w:pStyle w:val="yTableNAm"/>
            </w:pPr>
            <w:r>
              <w:t>14.81% per annum</w:t>
            </w:r>
          </w:p>
        </w:tc>
      </w:tr>
    </w:tbl>
    <w:p>
      <w:pPr>
        <w:pStyle w:val="yFootnotesection"/>
      </w:pPr>
      <w:r>
        <w:tab/>
        <w:t>[Schedule 7 inserted in Gazette 23 Jun 2011 p. 2471.]</w:t>
      </w:r>
    </w:p>
    <w:p>
      <w:pPr>
        <w:pStyle w:val="yScheduleHeading"/>
      </w:pPr>
      <w:bookmarkStart w:id="739" w:name="_Toc297540807"/>
      <w:bookmarkStart w:id="740" w:name="_Toc297541235"/>
      <w:bookmarkEnd w:id="732"/>
      <w:r>
        <w:rPr>
          <w:rStyle w:val="CharSchNo"/>
        </w:rPr>
        <w:t>Schedule 8</w:t>
      </w:r>
      <w:r>
        <w:rPr>
          <w:rStyle w:val="CharSDivNo"/>
        </w:rPr>
        <w:t> </w:t>
      </w:r>
      <w:r>
        <w:t>—</w:t>
      </w:r>
      <w:r>
        <w:rPr>
          <w:rStyle w:val="CharSDivText"/>
        </w:rPr>
        <w:t> </w:t>
      </w:r>
      <w:r>
        <w:rPr>
          <w:rStyle w:val="CharSchText"/>
        </w:rPr>
        <w:t>Water supply charges for Government trading organisations and non</w:t>
      </w:r>
      <w:r>
        <w:rPr>
          <w:rStyle w:val="CharSchText"/>
        </w:rPr>
        <w:noBreakHyphen/>
        <w:t>commercial Government property</w:t>
      </w:r>
      <w:bookmarkEnd w:id="739"/>
      <w:bookmarkEnd w:id="740"/>
    </w:p>
    <w:p>
      <w:pPr>
        <w:pStyle w:val="yShoulderClause"/>
      </w:pPr>
      <w:r>
        <w:t>[bl. 8B]</w:t>
      </w:r>
    </w:p>
    <w:p>
      <w:pPr>
        <w:pStyle w:val="yFootnoteheading"/>
      </w:pPr>
      <w:r>
        <w:tab/>
        <w:t>[Heading inserted in Gazette 23 Jun 2011 p. 2472.]</w:t>
      </w:r>
    </w:p>
    <w:p>
      <w:pPr>
        <w:pStyle w:val="yHeading5"/>
      </w:pPr>
      <w:bookmarkStart w:id="741" w:name="_Toc297541236"/>
      <w:r>
        <w:t>1.</w:t>
      </w:r>
      <w:r>
        <w:tab/>
        <w:t>Annual charge (based on meter size)</w:t>
      </w:r>
      <w:bookmarkEnd w:id="741"/>
    </w:p>
    <w:p/>
    <w:tbl>
      <w:tblPr>
        <w:tblW w:w="0" w:type="auto"/>
        <w:tblInd w:w="1166" w:type="dxa"/>
        <w:tblLayout w:type="fixed"/>
        <w:tblCellMar>
          <w:left w:w="284" w:type="dxa"/>
          <w:right w:w="284" w:type="dxa"/>
        </w:tblCellMar>
        <w:tblLook w:val="0000" w:firstRow="0" w:lastRow="0" w:firstColumn="0" w:lastColumn="0" w:noHBand="0" w:noVBand="0"/>
      </w:tblPr>
      <w:tblGrid>
        <w:gridCol w:w="3087"/>
        <w:gridCol w:w="2977"/>
      </w:tblGrid>
      <w:tr>
        <w:trPr>
          <w:cantSplit/>
          <w:tblHeader/>
        </w:trPr>
        <w:tc>
          <w:tcPr>
            <w:tcW w:w="3087" w:type="dxa"/>
            <w:tcBorders>
              <w:top w:val="single" w:sz="4" w:space="0" w:color="auto"/>
              <w:bottom w:val="single" w:sz="4" w:space="0" w:color="auto"/>
            </w:tcBorders>
          </w:tcPr>
          <w:p>
            <w:pPr>
              <w:pStyle w:val="yTableNAm"/>
              <w:jc w:val="center"/>
              <w:rPr>
                <w:b/>
              </w:rPr>
            </w:pPr>
            <w:r>
              <w:rPr>
                <w:b/>
              </w:rPr>
              <w:t>Meter size</w:t>
            </w:r>
            <w:r>
              <w:rPr>
                <w:b/>
              </w:rPr>
              <w:br/>
              <w:t>mm</w:t>
            </w:r>
          </w:p>
        </w:tc>
        <w:tc>
          <w:tcPr>
            <w:tcW w:w="2977" w:type="dxa"/>
            <w:tcBorders>
              <w:top w:val="single" w:sz="4" w:space="0" w:color="auto"/>
              <w:bottom w:val="single" w:sz="4" w:space="0" w:color="auto"/>
            </w:tcBorders>
          </w:tcPr>
          <w:p>
            <w:pPr>
              <w:pStyle w:val="yTableNAm"/>
              <w:jc w:val="center"/>
              <w:rPr>
                <w:b/>
              </w:rPr>
            </w:pPr>
            <w:r>
              <w:rPr>
                <w:b/>
              </w:rPr>
              <w:t>Charge</w:t>
            </w:r>
            <w:r>
              <w:rPr>
                <w:b/>
              </w:rPr>
              <w:br/>
              <w:t>$</w:t>
            </w:r>
          </w:p>
        </w:tc>
      </w:tr>
      <w:tr>
        <w:trPr>
          <w:cantSplit/>
        </w:trPr>
        <w:tc>
          <w:tcPr>
            <w:tcW w:w="3087" w:type="dxa"/>
          </w:tcPr>
          <w:p>
            <w:pPr>
              <w:pStyle w:val="yTableNAm"/>
              <w:jc w:val="center"/>
              <w:rPr>
                <w:spacing w:val="-2"/>
              </w:rPr>
            </w:pPr>
            <w:r>
              <w:rPr>
                <w:spacing w:val="-2"/>
              </w:rPr>
              <w:t>20 or less</w:t>
            </w:r>
          </w:p>
        </w:tc>
        <w:tc>
          <w:tcPr>
            <w:tcW w:w="2977" w:type="dxa"/>
            <w:vAlign w:val="bottom"/>
          </w:tcPr>
          <w:p>
            <w:pPr>
              <w:pStyle w:val="yTableNAm"/>
              <w:jc w:val="center"/>
              <w:rPr>
                <w:spacing w:val="-2"/>
              </w:rPr>
            </w:pPr>
            <w:r>
              <w:rPr>
                <w:spacing w:val="-2"/>
              </w:rPr>
              <w:t>279.00</w:t>
            </w:r>
          </w:p>
        </w:tc>
      </w:tr>
      <w:tr>
        <w:trPr>
          <w:cantSplit/>
        </w:trPr>
        <w:tc>
          <w:tcPr>
            <w:tcW w:w="3087" w:type="dxa"/>
          </w:tcPr>
          <w:p>
            <w:pPr>
              <w:pStyle w:val="yTableNAm"/>
              <w:jc w:val="center"/>
              <w:rPr>
                <w:spacing w:val="-2"/>
              </w:rPr>
            </w:pPr>
            <w:r>
              <w:rPr>
                <w:spacing w:val="-2"/>
              </w:rPr>
              <w:t>25</w:t>
            </w:r>
          </w:p>
        </w:tc>
        <w:tc>
          <w:tcPr>
            <w:tcW w:w="2977" w:type="dxa"/>
            <w:vAlign w:val="bottom"/>
          </w:tcPr>
          <w:p>
            <w:pPr>
              <w:pStyle w:val="yTableNAm"/>
              <w:jc w:val="center"/>
              <w:rPr>
                <w:spacing w:val="-2"/>
              </w:rPr>
            </w:pPr>
            <w:r>
              <w:rPr>
                <w:spacing w:val="-2"/>
              </w:rPr>
              <w:t>435.90</w:t>
            </w:r>
          </w:p>
        </w:tc>
      </w:tr>
      <w:tr>
        <w:trPr>
          <w:cantSplit/>
        </w:trPr>
        <w:tc>
          <w:tcPr>
            <w:tcW w:w="3087" w:type="dxa"/>
          </w:tcPr>
          <w:p>
            <w:pPr>
              <w:pStyle w:val="yTableNAm"/>
              <w:jc w:val="center"/>
              <w:rPr>
                <w:spacing w:val="-2"/>
              </w:rPr>
            </w:pPr>
            <w:r>
              <w:rPr>
                <w:spacing w:val="-2"/>
              </w:rPr>
              <w:t>30</w:t>
            </w:r>
          </w:p>
        </w:tc>
        <w:tc>
          <w:tcPr>
            <w:tcW w:w="2977" w:type="dxa"/>
            <w:vAlign w:val="bottom"/>
          </w:tcPr>
          <w:p>
            <w:pPr>
              <w:pStyle w:val="yTableNAm"/>
              <w:jc w:val="center"/>
              <w:rPr>
                <w:spacing w:val="-2"/>
              </w:rPr>
            </w:pPr>
            <w:r>
              <w:rPr>
                <w:spacing w:val="-2"/>
              </w:rPr>
              <w:t>627.70</w:t>
            </w:r>
          </w:p>
        </w:tc>
      </w:tr>
      <w:tr>
        <w:trPr>
          <w:cantSplit/>
        </w:trPr>
        <w:tc>
          <w:tcPr>
            <w:tcW w:w="3087" w:type="dxa"/>
          </w:tcPr>
          <w:p>
            <w:pPr>
              <w:pStyle w:val="yTableNAm"/>
              <w:jc w:val="center"/>
              <w:rPr>
                <w:spacing w:val="-2"/>
              </w:rPr>
            </w:pPr>
            <w:r>
              <w:rPr>
                <w:spacing w:val="-2"/>
              </w:rPr>
              <w:t>40</w:t>
            </w:r>
          </w:p>
        </w:tc>
        <w:tc>
          <w:tcPr>
            <w:tcW w:w="2977" w:type="dxa"/>
            <w:vAlign w:val="bottom"/>
          </w:tcPr>
          <w:p>
            <w:pPr>
              <w:pStyle w:val="yTableNAm"/>
              <w:jc w:val="center"/>
              <w:rPr>
                <w:spacing w:val="-2"/>
              </w:rPr>
            </w:pPr>
            <w:r>
              <w:rPr>
                <w:spacing w:val="-2"/>
              </w:rPr>
              <w:t>1 116.00</w:t>
            </w:r>
          </w:p>
        </w:tc>
      </w:tr>
      <w:tr>
        <w:trPr>
          <w:cantSplit/>
        </w:trPr>
        <w:tc>
          <w:tcPr>
            <w:tcW w:w="3087" w:type="dxa"/>
          </w:tcPr>
          <w:p>
            <w:pPr>
              <w:pStyle w:val="yTableNAm"/>
              <w:jc w:val="center"/>
              <w:rPr>
                <w:spacing w:val="-2"/>
              </w:rPr>
            </w:pPr>
            <w:r>
              <w:rPr>
                <w:spacing w:val="-2"/>
              </w:rPr>
              <w:t>50</w:t>
            </w:r>
          </w:p>
        </w:tc>
        <w:tc>
          <w:tcPr>
            <w:tcW w:w="2977" w:type="dxa"/>
            <w:vAlign w:val="bottom"/>
          </w:tcPr>
          <w:p>
            <w:pPr>
              <w:pStyle w:val="yTableNAm"/>
              <w:jc w:val="center"/>
              <w:rPr>
                <w:spacing w:val="-2"/>
              </w:rPr>
            </w:pPr>
            <w:r>
              <w:rPr>
                <w:spacing w:val="-2"/>
              </w:rPr>
              <w:t>1 743.70</w:t>
            </w:r>
          </w:p>
        </w:tc>
      </w:tr>
      <w:tr>
        <w:trPr>
          <w:cantSplit/>
        </w:trPr>
        <w:tc>
          <w:tcPr>
            <w:tcW w:w="3087" w:type="dxa"/>
          </w:tcPr>
          <w:p>
            <w:pPr>
              <w:pStyle w:val="yTableNAm"/>
              <w:jc w:val="center"/>
              <w:rPr>
                <w:spacing w:val="-2"/>
              </w:rPr>
            </w:pPr>
            <w:r>
              <w:rPr>
                <w:spacing w:val="-2"/>
              </w:rPr>
              <w:t>70, 75, 80</w:t>
            </w:r>
          </w:p>
        </w:tc>
        <w:tc>
          <w:tcPr>
            <w:tcW w:w="2977" w:type="dxa"/>
            <w:vAlign w:val="bottom"/>
          </w:tcPr>
          <w:p>
            <w:pPr>
              <w:pStyle w:val="yTableNAm"/>
              <w:jc w:val="center"/>
              <w:rPr>
                <w:spacing w:val="-2"/>
              </w:rPr>
            </w:pPr>
            <w:r>
              <w:rPr>
                <w:spacing w:val="-2"/>
              </w:rPr>
              <w:t>4 463.90</w:t>
            </w:r>
          </w:p>
        </w:tc>
      </w:tr>
      <w:tr>
        <w:trPr>
          <w:cantSplit/>
        </w:trPr>
        <w:tc>
          <w:tcPr>
            <w:tcW w:w="3087" w:type="dxa"/>
          </w:tcPr>
          <w:p>
            <w:pPr>
              <w:pStyle w:val="yTableNAm"/>
              <w:jc w:val="center"/>
              <w:rPr>
                <w:spacing w:val="-2"/>
              </w:rPr>
            </w:pPr>
            <w:r>
              <w:rPr>
                <w:spacing w:val="-2"/>
              </w:rPr>
              <w:t>100</w:t>
            </w:r>
          </w:p>
        </w:tc>
        <w:tc>
          <w:tcPr>
            <w:tcW w:w="2977" w:type="dxa"/>
            <w:vAlign w:val="bottom"/>
          </w:tcPr>
          <w:p>
            <w:pPr>
              <w:pStyle w:val="yTableNAm"/>
              <w:jc w:val="center"/>
              <w:rPr>
                <w:spacing w:val="-2"/>
              </w:rPr>
            </w:pPr>
            <w:r>
              <w:rPr>
                <w:spacing w:val="-2"/>
              </w:rPr>
              <w:t>6 974.90</w:t>
            </w:r>
          </w:p>
        </w:tc>
      </w:tr>
      <w:tr>
        <w:trPr>
          <w:cantSplit/>
        </w:trPr>
        <w:tc>
          <w:tcPr>
            <w:tcW w:w="3087" w:type="dxa"/>
          </w:tcPr>
          <w:p>
            <w:pPr>
              <w:pStyle w:val="yTableNAm"/>
              <w:jc w:val="center"/>
              <w:rPr>
                <w:spacing w:val="-2"/>
              </w:rPr>
            </w:pPr>
            <w:r>
              <w:rPr>
                <w:spacing w:val="-2"/>
              </w:rPr>
              <w:t>140, 150</w:t>
            </w:r>
          </w:p>
        </w:tc>
        <w:tc>
          <w:tcPr>
            <w:tcW w:w="2977" w:type="dxa"/>
            <w:vAlign w:val="bottom"/>
          </w:tcPr>
          <w:p>
            <w:pPr>
              <w:pStyle w:val="yTableNAm"/>
              <w:jc w:val="center"/>
              <w:rPr>
                <w:spacing w:val="-2"/>
              </w:rPr>
            </w:pPr>
            <w:r>
              <w:rPr>
                <w:spacing w:val="-2"/>
              </w:rPr>
              <w:t>15 693.40</w:t>
            </w:r>
          </w:p>
        </w:tc>
      </w:tr>
      <w:tr>
        <w:trPr>
          <w:cantSplit/>
        </w:trPr>
        <w:tc>
          <w:tcPr>
            <w:tcW w:w="3087" w:type="dxa"/>
          </w:tcPr>
          <w:p>
            <w:pPr>
              <w:pStyle w:val="yTableNAm"/>
              <w:jc w:val="center"/>
              <w:rPr>
                <w:spacing w:val="-2"/>
              </w:rPr>
            </w:pPr>
            <w:r>
              <w:rPr>
                <w:spacing w:val="-2"/>
              </w:rPr>
              <w:t>200</w:t>
            </w:r>
          </w:p>
        </w:tc>
        <w:tc>
          <w:tcPr>
            <w:tcW w:w="2977" w:type="dxa"/>
            <w:vAlign w:val="bottom"/>
          </w:tcPr>
          <w:p>
            <w:pPr>
              <w:pStyle w:val="yTableNAm"/>
              <w:jc w:val="center"/>
              <w:rPr>
                <w:spacing w:val="-2"/>
              </w:rPr>
            </w:pPr>
            <w:r>
              <w:rPr>
                <w:spacing w:val="-2"/>
              </w:rPr>
              <w:t>27 899.50</w:t>
            </w:r>
          </w:p>
        </w:tc>
      </w:tr>
      <w:tr>
        <w:trPr>
          <w:cantSplit/>
        </w:trPr>
        <w:tc>
          <w:tcPr>
            <w:tcW w:w="3087" w:type="dxa"/>
          </w:tcPr>
          <w:p>
            <w:pPr>
              <w:pStyle w:val="yTableNAm"/>
              <w:jc w:val="center"/>
              <w:rPr>
                <w:spacing w:val="-2"/>
              </w:rPr>
            </w:pPr>
            <w:r>
              <w:rPr>
                <w:spacing w:val="-2"/>
              </w:rPr>
              <w:t>250</w:t>
            </w:r>
          </w:p>
        </w:tc>
        <w:tc>
          <w:tcPr>
            <w:tcW w:w="2977" w:type="dxa"/>
            <w:vAlign w:val="bottom"/>
          </w:tcPr>
          <w:p>
            <w:pPr>
              <w:pStyle w:val="yTableNAm"/>
              <w:jc w:val="center"/>
              <w:rPr>
                <w:spacing w:val="-2"/>
              </w:rPr>
            </w:pPr>
            <w:r>
              <w:rPr>
                <w:spacing w:val="-2"/>
              </w:rPr>
              <w:t>43 592.90</w:t>
            </w:r>
          </w:p>
        </w:tc>
      </w:tr>
      <w:tr>
        <w:trPr>
          <w:cantSplit/>
        </w:trPr>
        <w:tc>
          <w:tcPr>
            <w:tcW w:w="3087" w:type="dxa"/>
          </w:tcPr>
          <w:p>
            <w:pPr>
              <w:pStyle w:val="yTableNAm"/>
              <w:jc w:val="center"/>
              <w:rPr>
                <w:spacing w:val="-2"/>
              </w:rPr>
            </w:pPr>
            <w:r>
              <w:rPr>
                <w:spacing w:val="-2"/>
              </w:rPr>
              <w:t>300</w:t>
            </w:r>
          </w:p>
        </w:tc>
        <w:tc>
          <w:tcPr>
            <w:tcW w:w="2977" w:type="dxa"/>
            <w:vAlign w:val="bottom"/>
          </w:tcPr>
          <w:p>
            <w:pPr>
              <w:pStyle w:val="yTableNAm"/>
              <w:jc w:val="center"/>
              <w:rPr>
                <w:spacing w:val="-2"/>
              </w:rPr>
            </w:pPr>
            <w:r>
              <w:rPr>
                <w:spacing w:val="-2"/>
              </w:rPr>
              <w:t>62 773.80</w:t>
            </w:r>
          </w:p>
        </w:tc>
      </w:tr>
      <w:tr>
        <w:trPr>
          <w:cantSplit/>
        </w:trPr>
        <w:tc>
          <w:tcPr>
            <w:tcW w:w="3087" w:type="dxa"/>
          </w:tcPr>
          <w:p>
            <w:pPr>
              <w:pStyle w:val="yTableNAm"/>
              <w:jc w:val="center"/>
              <w:rPr>
                <w:spacing w:val="-2"/>
              </w:rPr>
            </w:pPr>
            <w:r>
              <w:rPr>
                <w:spacing w:val="-2"/>
              </w:rPr>
              <w:t>350</w:t>
            </w:r>
          </w:p>
        </w:tc>
        <w:tc>
          <w:tcPr>
            <w:tcW w:w="2977" w:type="dxa"/>
            <w:vAlign w:val="bottom"/>
          </w:tcPr>
          <w:p>
            <w:pPr>
              <w:pStyle w:val="yTableNAm"/>
              <w:jc w:val="center"/>
              <w:rPr>
                <w:spacing w:val="-2"/>
              </w:rPr>
            </w:pPr>
            <w:r>
              <w:rPr>
                <w:spacing w:val="-2"/>
              </w:rPr>
              <w:t>85 442.10</w:t>
            </w:r>
          </w:p>
        </w:tc>
      </w:tr>
      <w:tr>
        <w:tblPrEx>
          <w:tblCellMar>
            <w:left w:w="142" w:type="dxa"/>
            <w:right w:w="142" w:type="dxa"/>
          </w:tblCellMar>
        </w:tblPrEx>
        <w:trPr>
          <w:cantSplit/>
        </w:trPr>
        <w:tc>
          <w:tcPr>
            <w:tcW w:w="3087" w:type="dxa"/>
            <w:tcBorders>
              <w:bottom w:val="single" w:sz="4" w:space="0" w:color="auto"/>
            </w:tcBorders>
          </w:tcPr>
          <w:p>
            <w:pPr>
              <w:pStyle w:val="yTableNAm"/>
            </w:pPr>
            <w:r>
              <w:t>subject to a minimum charge, where property is served but not metered by the Corporation, of</w:t>
            </w:r>
          </w:p>
        </w:tc>
        <w:tc>
          <w:tcPr>
            <w:tcW w:w="2977" w:type="dxa"/>
            <w:tcBorders>
              <w:bottom w:val="single" w:sz="4" w:space="0" w:color="auto"/>
            </w:tcBorders>
            <w:vAlign w:val="bottom"/>
          </w:tcPr>
          <w:p>
            <w:pPr>
              <w:pStyle w:val="yTableNAm"/>
              <w:jc w:val="center"/>
              <w:rPr>
                <w:spacing w:val="-2"/>
              </w:rPr>
            </w:pPr>
            <w:r>
              <w:rPr>
                <w:spacing w:val="-2"/>
              </w:rPr>
              <w:t>279.00</w:t>
            </w:r>
          </w:p>
        </w:tc>
      </w:tr>
    </w:tbl>
    <w:p/>
    <w:tbl>
      <w:tblPr>
        <w:tblW w:w="0" w:type="auto"/>
        <w:tblInd w:w="534" w:type="dxa"/>
        <w:tblLayout w:type="fixed"/>
        <w:tblLook w:val="0000" w:firstRow="0" w:lastRow="0" w:firstColumn="0" w:lastColumn="0" w:noHBand="0" w:noVBand="0"/>
      </w:tblPr>
      <w:tblGrid>
        <w:gridCol w:w="425"/>
        <w:gridCol w:w="4678"/>
        <w:gridCol w:w="1417"/>
      </w:tblGrid>
      <w:tr>
        <w:trPr>
          <w:cantSplit/>
        </w:trPr>
        <w:tc>
          <w:tcPr>
            <w:tcW w:w="425" w:type="dxa"/>
          </w:tcPr>
          <w:p>
            <w:pPr>
              <w:pStyle w:val="yTableNAm"/>
              <w:rPr>
                <w:rStyle w:val="CharSClsNo"/>
                <w:b/>
                <w:bCs/>
                <w:szCs w:val="22"/>
              </w:rPr>
            </w:pPr>
            <w:r>
              <w:rPr>
                <w:b/>
              </w:rPr>
              <w:t>2</w:t>
            </w:r>
            <w:r>
              <w:rPr>
                <w:rStyle w:val="CharSClsNo"/>
                <w:b/>
                <w:bCs/>
                <w:szCs w:val="22"/>
              </w:rPr>
              <w:t>.</w:t>
            </w:r>
          </w:p>
        </w:tc>
        <w:tc>
          <w:tcPr>
            <w:tcW w:w="6095" w:type="dxa"/>
            <w:gridSpan w:val="2"/>
          </w:tcPr>
          <w:p>
            <w:pPr>
              <w:pStyle w:val="yTableNAm"/>
              <w:rPr>
                <w:b/>
                <w:spacing w:val="-1"/>
              </w:rPr>
            </w:pPr>
            <w:r>
              <w:rPr>
                <w:b/>
              </w:rPr>
              <w:t>Volume charge (c/kL)</w:t>
            </w:r>
          </w:p>
        </w:tc>
      </w:tr>
      <w:tr>
        <w:tc>
          <w:tcPr>
            <w:tcW w:w="425" w:type="dxa"/>
          </w:tcPr>
          <w:p>
            <w:pPr>
              <w:pStyle w:val="yTableNAm"/>
            </w:pPr>
          </w:p>
        </w:tc>
        <w:tc>
          <w:tcPr>
            <w:tcW w:w="4678" w:type="dxa"/>
          </w:tcPr>
          <w:p>
            <w:pPr>
              <w:pStyle w:val="yTableNAm"/>
              <w:tabs>
                <w:tab w:val="right" w:leader="dot" w:pos="5103"/>
              </w:tabs>
              <w:ind w:left="601" w:hanging="601"/>
              <w:rPr>
                <w:spacing w:val="-1"/>
              </w:rPr>
            </w:pPr>
            <w:r>
              <w:t>(1)</w:t>
            </w:r>
            <w:r>
              <w:tab/>
              <w:t xml:space="preserve">Metropolitan </w:t>
            </w:r>
            <w:r>
              <w:tab/>
            </w:r>
          </w:p>
        </w:tc>
        <w:tc>
          <w:tcPr>
            <w:tcW w:w="1417" w:type="dxa"/>
          </w:tcPr>
          <w:p>
            <w:pPr>
              <w:pStyle w:val="yTableNAm"/>
              <w:rPr>
                <w:spacing w:val="-2"/>
              </w:rPr>
            </w:pPr>
            <w:r>
              <w:rPr>
                <w:spacing w:val="-2"/>
              </w:rPr>
              <w:t>172.4 cents</w:t>
            </w:r>
          </w:p>
        </w:tc>
      </w:tr>
      <w:tr>
        <w:tc>
          <w:tcPr>
            <w:tcW w:w="425" w:type="dxa"/>
          </w:tcPr>
          <w:p>
            <w:pPr>
              <w:pStyle w:val="yTableNAm"/>
            </w:pPr>
          </w:p>
        </w:tc>
        <w:tc>
          <w:tcPr>
            <w:tcW w:w="4678" w:type="dxa"/>
          </w:tcPr>
          <w:p>
            <w:pPr>
              <w:pStyle w:val="yTableNAm"/>
              <w:tabs>
                <w:tab w:val="right" w:leader="dot" w:pos="5103"/>
              </w:tabs>
              <w:ind w:left="601" w:hanging="601"/>
            </w:pPr>
            <w:r>
              <w:t>(2)</w:t>
            </w:r>
            <w:r>
              <w:tab/>
              <w:t>Country (according to the non</w:t>
            </w:r>
            <w:r>
              <w:noBreakHyphen/>
              <w:t>residential classification of the town/area in which that property is situated, as set out in Schedule 10) —</w:t>
            </w:r>
          </w:p>
        </w:tc>
        <w:tc>
          <w:tcPr>
            <w:tcW w:w="1417" w:type="dxa"/>
          </w:tcPr>
          <w:p>
            <w:pPr>
              <w:pStyle w:val="yTableNAm"/>
            </w:pPr>
          </w:p>
        </w:tc>
      </w:tr>
    </w:tbl>
    <w:p/>
    <w:tbl>
      <w:tblPr>
        <w:tblW w:w="6520" w:type="dxa"/>
        <w:tblInd w:w="454" w:type="dxa"/>
        <w:tblLayout w:type="fixed"/>
        <w:tblCellMar>
          <w:left w:w="28" w:type="dxa"/>
          <w:right w:w="28" w:type="dxa"/>
        </w:tblCellMar>
        <w:tblLook w:val="0000" w:firstRow="0" w:lastRow="0" w:firstColumn="0" w:lastColumn="0" w:noHBand="0" w:noVBand="0"/>
      </w:tblPr>
      <w:tblGrid>
        <w:gridCol w:w="2409"/>
        <w:gridCol w:w="2055"/>
        <w:gridCol w:w="2056"/>
      </w:tblGrid>
      <w:tr>
        <w:trPr>
          <w:cantSplit/>
          <w:trHeight w:val="217"/>
          <w:tblHeader/>
        </w:trPr>
        <w:tc>
          <w:tcPr>
            <w:tcW w:w="2409" w:type="dxa"/>
            <w:vMerge w:val="restart"/>
            <w:tcBorders>
              <w:top w:val="single" w:sz="4" w:space="0" w:color="auto"/>
            </w:tcBorders>
          </w:tcPr>
          <w:p>
            <w:pPr>
              <w:pStyle w:val="yTableNAm"/>
              <w:jc w:val="center"/>
              <w:rPr>
                <w:b/>
              </w:rPr>
            </w:pPr>
            <w:r>
              <w:rPr>
                <w:b/>
              </w:rPr>
              <w:t>Class</w:t>
            </w:r>
          </w:p>
        </w:tc>
        <w:tc>
          <w:tcPr>
            <w:tcW w:w="4111" w:type="dxa"/>
            <w:gridSpan w:val="2"/>
            <w:tcBorders>
              <w:top w:val="single" w:sz="4" w:space="0" w:color="auto"/>
            </w:tcBorders>
          </w:tcPr>
          <w:p>
            <w:pPr>
              <w:pStyle w:val="yTableNAm"/>
              <w:jc w:val="center"/>
              <w:rPr>
                <w:b/>
              </w:rPr>
            </w:pPr>
            <w:r>
              <w:rPr>
                <w:b/>
              </w:rPr>
              <w:t>Consumption (kL)</w:t>
            </w:r>
          </w:p>
        </w:tc>
      </w:tr>
      <w:tr>
        <w:trPr>
          <w:cantSplit/>
          <w:trHeight w:val="217"/>
          <w:tblHeader/>
        </w:trPr>
        <w:tc>
          <w:tcPr>
            <w:tcW w:w="2409" w:type="dxa"/>
            <w:vMerge/>
            <w:tcBorders>
              <w:bottom w:val="single" w:sz="4" w:space="0" w:color="auto"/>
            </w:tcBorders>
          </w:tcPr>
          <w:p>
            <w:pPr>
              <w:pStyle w:val="yTableNAm"/>
              <w:jc w:val="center"/>
              <w:rPr>
                <w:b/>
              </w:rPr>
            </w:pPr>
          </w:p>
        </w:tc>
        <w:tc>
          <w:tcPr>
            <w:tcW w:w="2055" w:type="dxa"/>
            <w:tcBorders>
              <w:bottom w:val="single" w:sz="4" w:space="0" w:color="auto"/>
            </w:tcBorders>
          </w:tcPr>
          <w:p>
            <w:pPr>
              <w:pStyle w:val="yTableNAm"/>
              <w:jc w:val="center"/>
              <w:rPr>
                <w:b/>
              </w:rPr>
            </w:pPr>
            <w:r>
              <w:rPr>
                <w:b/>
              </w:rPr>
              <w:t>Up to 300</w:t>
            </w:r>
          </w:p>
        </w:tc>
        <w:tc>
          <w:tcPr>
            <w:tcW w:w="2056" w:type="dxa"/>
            <w:tcBorders>
              <w:bottom w:val="single" w:sz="4" w:space="0" w:color="auto"/>
            </w:tcBorders>
          </w:tcPr>
          <w:p>
            <w:pPr>
              <w:pStyle w:val="yTableNAm"/>
              <w:jc w:val="center"/>
              <w:rPr>
                <w:b/>
              </w:rPr>
            </w:pPr>
            <w:r>
              <w:rPr>
                <w:b/>
              </w:rPr>
              <w:t>Over 300</w:t>
            </w:r>
          </w:p>
        </w:tc>
      </w:tr>
      <w:tr>
        <w:tc>
          <w:tcPr>
            <w:tcW w:w="2409" w:type="dxa"/>
            <w:tcBorders>
              <w:top w:val="single" w:sz="4" w:space="0" w:color="auto"/>
            </w:tcBorders>
          </w:tcPr>
          <w:p>
            <w:pPr>
              <w:pStyle w:val="yTableNAm"/>
            </w:pPr>
            <w:r>
              <w:t>Class 1 (c/kL)</w:t>
            </w:r>
          </w:p>
        </w:tc>
        <w:tc>
          <w:tcPr>
            <w:tcW w:w="2055" w:type="dxa"/>
            <w:tcBorders>
              <w:top w:val="single" w:sz="4" w:space="0" w:color="auto"/>
            </w:tcBorders>
            <w:vAlign w:val="bottom"/>
          </w:tcPr>
          <w:p>
            <w:pPr>
              <w:pStyle w:val="yTableNAm"/>
              <w:jc w:val="center"/>
            </w:pPr>
            <w:r>
              <w:t>153.0</w:t>
            </w:r>
          </w:p>
        </w:tc>
        <w:tc>
          <w:tcPr>
            <w:tcW w:w="2056" w:type="dxa"/>
            <w:tcBorders>
              <w:top w:val="single" w:sz="4" w:space="0" w:color="auto"/>
            </w:tcBorders>
            <w:vAlign w:val="bottom"/>
          </w:tcPr>
          <w:p>
            <w:pPr>
              <w:pStyle w:val="yTableNAm"/>
              <w:jc w:val="center"/>
            </w:pPr>
            <w:r>
              <w:t>185.9</w:t>
            </w:r>
          </w:p>
        </w:tc>
      </w:tr>
      <w:tr>
        <w:tc>
          <w:tcPr>
            <w:tcW w:w="2409" w:type="dxa"/>
          </w:tcPr>
          <w:p>
            <w:pPr>
              <w:pStyle w:val="yTableNAm"/>
            </w:pPr>
            <w:r>
              <w:t>Class 2 (c/kL)</w:t>
            </w:r>
          </w:p>
        </w:tc>
        <w:tc>
          <w:tcPr>
            <w:tcW w:w="2055" w:type="dxa"/>
            <w:vAlign w:val="bottom"/>
          </w:tcPr>
          <w:p>
            <w:pPr>
              <w:pStyle w:val="yTableNAm"/>
              <w:jc w:val="center"/>
            </w:pPr>
            <w:r>
              <w:t>168.9</w:t>
            </w:r>
          </w:p>
        </w:tc>
        <w:tc>
          <w:tcPr>
            <w:tcW w:w="2056" w:type="dxa"/>
            <w:vAlign w:val="bottom"/>
          </w:tcPr>
          <w:p>
            <w:pPr>
              <w:pStyle w:val="yTableNAm"/>
              <w:jc w:val="center"/>
            </w:pPr>
            <w:r>
              <w:t>202.5</w:t>
            </w:r>
          </w:p>
        </w:tc>
      </w:tr>
      <w:tr>
        <w:tc>
          <w:tcPr>
            <w:tcW w:w="2409" w:type="dxa"/>
          </w:tcPr>
          <w:p>
            <w:pPr>
              <w:pStyle w:val="yTableNAm"/>
            </w:pPr>
            <w:r>
              <w:t>Class 3 (c/kL)</w:t>
            </w:r>
          </w:p>
        </w:tc>
        <w:tc>
          <w:tcPr>
            <w:tcW w:w="2055" w:type="dxa"/>
            <w:vAlign w:val="bottom"/>
          </w:tcPr>
          <w:p>
            <w:pPr>
              <w:pStyle w:val="yTableNAm"/>
              <w:jc w:val="center"/>
            </w:pPr>
            <w:r>
              <w:t>186.2</w:t>
            </w:r>
          </w:p>
        </w:tc>
        <w:tc>
          <w:tcPr>
            <w:tcW w:w="2056" w:type="dxa"/>
            <w:vAlign w:val="bottom"/>
          </w:tcPr>
          <w:p>
            <w:pPr>
              <w:pStyle w:val="yTableNAm"/>
              <w:jc w:val="center"/>
            </w:pPr>
            <w:r>
              <w:t>220.3</w:t>
            </w:r>
          </w:p>
        </w:tc>
      </w:tr>
      <w:tr>
        <w:tc>
          <w:tcPr>
            <w:tcW w:w="2409" w:type="dxa"/>
          </w:tcPr>
          <w:p>
            <w:pPr>
              <w:pStyle w:val="yTableNAm"/>
            </w:pPr>
            <w:r>
              <w:t>Class 4 (c/kL)</w:t>
            </w:r>
          </w:p>
        </w:tc>
        <w:tc>
          <w:tcPr>
            <w:tcW w:w="2055" w:type="dxa"/>
            <w:vAlign w:val="bottom"/>
          </w:tcPr>
          <w:p>
            <w:pPr>
              <w:pStyle w:val="yTableNAm"/>
              <w:jc w:val="center"/>
            </w:pPr>
            <w:r>
              <w:t>205.4</w:t>
            </w:r>
          </w:p>
        </w:tc>
        <w:tc>
          <w:tcPr>
            <w:tcW w:w="2056" w:type="dxa"/>
            <w:vAlign w:val="bottom"/>
          </w:tcPr>
          <w:p>
            <w:pPr>
              <w:pStyle w:val="yTableNAm"/>
              <w:jc w:val="center"/>
            </w:pPr>
            <w:r>
              <w:t>240.0</w:t>
            </w:r>
          </w:p>
        </w:tc>
      </w:tr>
      <w:tr>
        <w:tc>
          <w:tcPr>
            <w:tcW w:w="2409" w:type="dxa"/>
          </w:tcPr>
          <w:p>
            <w:pPr>
              <w:pStyle w:val="yTableNAm"/>
            </w:pPr>
            <w:r>
              <w:t>Class 5 (c/kL)</w:t>
            </w:r>
          </w:p>
        </w:tc>
        <w:tc>
          <w:tcPr>
            <w:tcW w:w="2055" w:type="dxa"/>
            <w:vAlign w:val="bottom"/>
          </w:tcPr>
          <w:p>
            <w:pPr>
              <w:pStyle w:val="yTableNAm"/>
              <w:jc w:val="center"/>
            </w:pPr>
            <w:r>
              <w:t>226.7</w:t>
            </w:r>
          </w:p>
        </w:tc>
        <w:tc>
          <w:tcPr>
            <w:tcW w:w="2056" w:type="dxa"/>
            <w:vAlign w:val="bottom"/>
          </w:tcPr>
          <w:p>
            <w:pPr>
              <w:pStyle w:val="yTableNAm"/>
              <w:jc w:val="center"/>
            </w:pPr>
            <w:r>
              <w:t>261.3</w:t>
            </w:r>
          </w:p>
        </w:tc>
      </w:tr>
      <w:tr>
        <w:tc>
          <w:tcPr>
            <w:tcW w:w="2409" w:type="dxa"/>
          </w:tcPr>
          <w:p>
            <w:pPr>
              <w:pStyle w:val="yTableNAm"/>
            </w:pPr>
            <w:r>
              <w:t>Class 6 (c/kL)</w:t>
            </w:r>
          </w:p>
        </w:tc>
        <w:tc>
          <w:tcPr>
            <w:tcW w:w="2055" w:type="dxa"/>
            <w:vAlign w:val="bottom"/>
          </w:tcPr>
          <w:p>
            <w:pPr>
              <w:pStyle w:val="yTableNAm"/>
              <w:jc w:val="center"/>
            </w:pPr>
            <w:r>
              <w:t>246.5</w:t>
            </w:r>
          </w:p>
        </w:tc>
        <w:tc>
          <w:tcPr>
            <w:tcW w:w="2056" w:type="dxa"/>
            <w:vAlign w:val="bottom"/>
          </w:tcPr>
          <w:p>
            <w:pPr>
              <w:pStyle w:val="yTableNAm"/>
              <w:jc w:val="center"/>
            </w:pPr>
            <w:r>
              <w:t>284.6</w:t>
            </w:r>
          </w:p>
        </w:tc>
      </w:tr>
      <w:tr>
        <w:tc>
          <w:tcPr>
            <w:tcW w:w="2409" w:type="dxa"/>
          </w:tcPr>
          <w:p>
            <w:pPr>
              <w:pStyle w:val="yTableNAm"/>
            </w:pPr>
            <w:r>
              <w:t>Class 7 (c/kL)</w:t>
            </w:r>
          </w:p>
        </w:tc>
        <w:tc>
          <w:tcPr>
            <w:tcW w:w="2055" w:type="dxa"/>
            <w:vAlign w:val="bottom"/>
          </w:tcPr>
          <w:p>
            <w:pPr>
              <w:pStyle w:val="yTableNAm"/>
              <w:jc w:val="center"/>
            </w:pPr>
            <w:r>
              <w:t>268.1</w:t>
            </w:r>
          </w:p>
        </w:tc>
        <w:tc>
          <w:tcPr>
            <w:tcW w:w="2056" w:type="dxa"/>
            <w:vAlign w:val="bottom"/>
          </w:tcPr>
          <w:p>
            <w:pPr>
              <w:pStyle w:val="yTableNAm"/>
              <w:jc w:val="center"/>
            </w:pPr>
            <w:r>
              <w:t>309.9</w:t>
            </w:r>
          </w:p>
        </w:tc>
      </w:tr>
      <w:tr>
        <w:tc>
          <w:tcPr>
            <w:tcW w:w="2409" w:type="dxa"/>
          </w:tcPr>
          <w:p>
            <w:pPr>
              <w:pStyle w:val="yTableNAm"/>
            </w:pPr>
            <w:r>
              <w:t>Class 8 (c/kL)</w:t>
            </w:r>
          </w:p>
        </w:tc>
        <w:tc>
          <w:tcPr>
            <w:tcW w:w="2055" w:type="dxa"/>
            <w:vAlign w:val="bottom"/>
          </w:tcPr>
          <w:p>
            <w:pPr>
              <w:pStyle w:val="yTableNAm"/>
              <w:jc w:val="center"/>
            </w:pPr>
            <w:r>
              <w:t>290.3</w:t>
            </w:r>
          </w:p>
        </w:tc>
        <w:tc>
          <w:tcPr>
            <w:tcW w:w="2056" w:type="dxa"/>
            <w:vAlign w:val="bottom"/>
          </w:tcPr>
          <w:p>
            <w:pPr>
              <w:pStyle w:val="yTableNAm"/>
              <w:jc w:val="center"/>
            </w:pPr>
            <w:r>
              <w:t>337.5</w:t>
            </w:r>
          </w:p>
        </w:tc>
      </w:tr>
      <w:tr>
        <w:tc>
          <w:tcPr>
            <w:tcW w:w="2409" w:type="dxa"/>
          </w:tcPr>
          <w:p>
            <w:pPr>
              <w:pStyle w:val="yTableNAm"/>
            </w:pPr>
            <w:r>
              <w:t>Class 9 (c/kL)</w:t>
            </w:r>
          </w:p>
        </w:tc>
        <w:tc>
          <w:tcPr>
            <w:tcW w:w="2055" w:type="dxa"/>
            <w:vAlign w:val="bottom"/>
          </w:tcPr>
          <w:p>
            <w:pPr>
              <w:pStyle w:val="yTableNAm"/>
              <w:jc w:val="center"/>
            </w:pPr>
            <w:r>
              <w:t>314.2</w:t>
            </w:r>
          </w:p>
        </w:tc>
        <w:tc>
          <w:tcPr>
            <w:tcW w:w="2056" w:type="dxa"/>
            <w:vAlign w:val="bottom"/>
          </w:tcPr>
          <w:p>
            <w:pPr>
              <w:pStyle w:val="yTableNAm"/>
              <w:jc w:val="center"/>
            </w:pPr>
            <w:r>
              <w:t>367.4</w:t>
            </w:r>
          </w:p>
        </w:tc>
      </w:tr>
      <w:tr>
        <w:tc>
          <w:tcPr>
            <w:tcW w:w="2409" w:type="dxa"/>
          </w:tcPr>
          <w:p>
            <w:pPr>
              <w:pStyle w:val="yTableNAm"/>
            </w:pPr>
            <w:r>
              <w:t>Class 10 (c/kL)</w:t>
            </w:r>
          </w:p>
        </w:tc>
        <w:tc>
          <w:tcPr>
            <w:tcW w:w="2055" w:type="dxa"/>
            <w:vAlign w:val="bottom"/>
          </w:tcPr>
          <w:p>
            <w:pPr>
              <w:pStyle w:val="yTableNAm"/>
              <w:jc w:val="center"/>
            </w:pPr>
            <w:r>
              <w:t>334.5</w:t>
            </w:r>
          </w:p>
        </w:tc>
        <w:tc>
          <w:tcPr>
            <w:tcW w:w="2056" w:type="dxa"/>
            <w:vAlign w:val="bottom"/>
          </w:tcPr>
          <w:p>
            <w:pPr>
              <w:pStyle w:val="yTableNAm"/>
              <w:jc w:val="center"/>
            </w:pPr>
            <w:r>
              <w:t>400.1</w:t>
            </w:r>
          </w:p>
        </w:tc>
      </w:tr>
      <w:tr>
        <w:tc>
          <w:tcPr>
            <w:tcW w:w="2409" w:type="dxa"/>
          </w:tcPr>
          <w:p>
            <w:pPr>
              <w:pStyle w:val="yTableNAm"/>
            </w:pPr>
            <w:r>
              <w:t>Class 11 (c/kL)</w:t>
            </w:r>
          </w:p>
        </w:tc>
        <w:tc>
          <w:tcPr>
            <w:tcW w:w="2055" w:type="dxa"/>
            <w:vAlign w:val="bottom"/>
          </w:tcPr>
          <w:p>
            <w:pPr>
              <w:pStyle w:val="yTableNAm"/>
              <w:jc w:val="center"/>
            </w:pPr>
            <w:r>
              <w:t>365.7</w:t>
            </w:r>
          </w:p>
        </w:tc>
        <w:tc>
          <w:tcPr>
            <w:tcW w:w="2056" w:type="dxa"/>
            <w:vAlign w:val="bottom"/>
          </w:tcPr>
          <w:p>
            <w:pPr>
              <w:pStyle w:val="yTableNAm"/>
              <w:jc w:val="center"/>
            </w:pPr>
            <w:r>
              <w:t>435.7</w:t>
            </w:r>
          </w:p>
        </w:tc>
      </w:tr>
      <w:tr>
        <w:tc>
          <w:tcPr>
            <w:tcW w:w="2409" w:type="dxa"/>
          </w:tcPr>
          <w:p>
            <w:pPr>
              <w:pStyle w:val="yTableNAm"/>
            </w:pPr>
            <w:r>
              <w:t>Class 12 (c/kL)</w:t>
            </w:r>
          </w:p>
        </w:tc>
        <w:tc>
          <w:tcPr>
            <w:tcW w:w="2055" w:type="dxa"/>
            <w:vAlign w:val="bottom"/>
          </w:tcPr>
          <w:p>
            <w:pPr>
              <w:pStyle w:val="yTableNAm"/>
              <w:jc w:val="center"/>
            </w:pPr>
            <w:r>
              <w:t>399.8</w:t>
            </w:r>
          </w:p>
        </w:tc>
        <w:tc>
          <w:tcPr>
            <w:tcW w:w="2056" w:type="dxa"/>
            <w:vAlign w:val="bottom"/>
          </w:tcPr>
          <w:p>
            <w:pPr>
              <w:pStyle w:val="yTableNAm"/>
              <w:jc w:val="center"/>
            </w:pPr>
            <w:r>
              <w:t>474.5</w:t>
            </w:r>
          </w:p>
        </w:tc>
      </w:tr>
      <w:tr>
        <w:tc>
          <w:tcPr>
            <w:tcW w:w="2409" w:type="dxa"/>
          </w:tcPr>
          <w:p>
            <w:pPr>
              <w:pStyle w:val="yTableNAm"/>
            </w:pPr>
            <w:r>
              <w:t>Class 13 (c/kL)</w:t>
            </w:r>
          </w:p>
        </w:tc>
        <w:tc>
          <w:tcPr>
            <w:tcW w:w="2055" w:type="dxa"/>
            <w:vAlign w:val="bottom"/>
          </w:tcPr>
          <w:p>
            <w:pPr>
              <w:pStyle w:val="yTableNAm"/>
              <w:jc w:val="center"/>
            </w:pPr>
            <w:r>
              <w:t>437.1</w:t>
            </w:r>
          </w:p>
        </w:tc>
        <w:tc>
          <w:tcPr>
            <w:tcW w:w="2056" w:type="dxa"/>
            <w:vAlign w:val="bottom"/>
          </w:tcPr>
          <w:p>
            <w:pPr>
              <w:pStyle w:val="yTableNAm"/>
              <w:jc w:val="center"/>
            </w:pPr>
            <w:r>
              <w:t>516.7</w:t>
            </w:r>
          </w:p>
        </w:tc>
      </w:tr>
      <w:tr>
        <w:tc>
          <w:tcPr>
            <w:tcW w:w="2409" w:type="dxa"/>
          </w:tcPr>
          <w:p>
            <w:pPr>
              <w:pStyle w:val="yTableNAm"/>
            </w:pPr>
            <w:r>
              <w:t>Class 14 (c/kL)</w:t>
            </w:r>
          </w:p>
        </w:tc>
        <w:tc>
          <w:tcPr>
            <w:tcW w:w="2055" w:type="dxa"/>
            <w:vAlign w:val="bottom"/>
          </w:tcPr>
          <w:p>
            <w:pPr>
              <w:pStyle w:val="yTableNAm"/>
              <w:jc w:val="center"/>
            </w:pPr>
            <w:r>
              <w:t>478.0</w:t>
            </w:r>
          </w:p>
        </w:tc>
        <w:tc>
          <w:tcPr>
            <w:tcW w:w="2056" w:type="dxa"/>
            <w:vAlign w:val="bottom"/>
          </w:tcPr>
          <w:p>
            <w:pPr>
              <w:pStyle w:val="yTableNAm"/>
              <w:jc w:val="center"/>
            </w:pPr>
            <w:r>
              <w:t>562.6</w:t>
            </w:r>
          </w:p>
        </w:tc>
      </w:tr>
      <w:tr>
        <w:tc>
          <w:tcPr>
            <w:tcW w:w="2409" w:type="dxa"/>
            <w:tcBorders>
              <w:bottom w:val="single" w:sz="4" w:space="0" w:color="auto"/>
            </w:tcBorders>
          </w:tcPr>
          <w:p>
            <w:pPr>
              <w:pStyle w:val="yTableNAm"/>
            </w:pPr>
            <w:r>
              <w:t>Class 15 (c/kL)</w:t>
            </w:r>
          </w:p>
        </w:tc>
        <w:tc>
          <w:tcPr>
            <w:tcW w:w="2055" w:type="dxa"/>
            <w:tcBorders>
              <w:bottom w:val="single" w:sz="4" w:space="0" w:color="auto"/>
            </w:tcBorders>
            <w:vAlign w:val="bottom"/>
          </w:tcPr>
          <w:p>
            <w:pPr>
              <w:pStyle w:val="yTableNAm"/>
              <w:jc w:val="center"/>
            </w:pPr>
            <w:r>
              <w:t>522.6</w:t>
            </w:r>
          </w:p>
        </w:tc>
        <w:tc>
          <w:tcPr>
            <w:tcW w:w="2056" w:type="dxa"/>
            <w:tcBorders>
              <w:bottom w:val="single" w:sz="4" w:space="0" w:color="auto"/>
            </w:tcBorders>
            <w:vAlign w:val="bottom"/>
          </w:tcPr>
          <w:p>
            <w:pPr>
              <w:pStyle w:val="yTableNAm"/>
              <w:jc w:val="center"/>
            </w:pPr>
            <w:r>
              <w:t>612.7</w:t>
            </w:r>
          </w:p>
        </w:tc>
      </w:tr>
    </w:tbl>
    <w:p>
      <w:pPr>
        <w:pStyle w:val="yFootnotesection"/>
      </w:pPr>
      <w:r>
        <w:tab/>
        <w:t>[Schedule 8 inserted in Gazette 23 Jun 2011 p. 2472-3.]</w:t>
      </w:r>
    </w:p>
    <w:p>
      <w:pPr>
        <w:tabs>
          <w:tab w:val="left" w:pos="416"/>
          <w:tab w:val="left" w:pos="697"/>
          <w:tab w:val="left" w:pos="776"/>
          <w:tab w:val="left" w:pos="840"/>
          <w:tab w:val="left" w:pos="896"/>
          <w:tab w:val="left" w:pos="1016"/>
          <w:tab w:val="left" w:pos="1057"/>
          <w:tab w:val="decimal" w:pos="1172"/>
          <w:tab w:val="right" w:pos="1212"/>
          <w:tab w:val="left" w:pos="1452"/>
          <w:tab w:val="left" w:pos="1856"/>
          <w:tab w:val="left" w:leader="dot" w:pos="4212"/>
          <w:tab w:val="right" w:leader="dot" w:pos="4253"/>
          <w:tab w:val="left" w:leader="dot" w:pos="4584"/>
          <w:tab w:val="left" w:pos="5387"/>
        </w:tabs>
        <w:spacing w:before="180"/>
        <w:ind w:left="896" w:right="116" w:hanging="896"/>
        <w:rPr>
          <w:b/>
          <w:bCs/>
        </w:r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pPr>
        <w:pStyle w:val="yScheduleHeading"/>
      </w:pPr>
      <w:bookmarkStart w:id="742" w:name="_Toc297540809"/>
      <w:bookmarkStart w:id="743" w:name="_Toc297541237"/>
      <w:bookmarkStart w:id="744" w:name="_Toc265743692"/>
      <w:bookmarkEnd w:id="733"/>
      <w:bookmarkEnd w:id="734"/>
      <w:bookmarkEnd w:id="735"/>
      <w:bookmarkEnd w:id="736"/>
      <w:bookmarkEnd w:id="737"/>
      <w:bookmarkEnd w:id="738"/>
      <w:r>
        <w:rPr>
          <w:rStyle w:val="CharSchNo"/>
        </w:rPr>
        <w:t>Schedule 9</w:t>
      </w:r>
      <w:r>
        <w:rPr>
          <w:rStyle w:val="CharSDivNo"/>
        </w:rPr>
        <w:t> </w:t>
      </w:r>
      <w:r>
        <w:t>—</w:t>
      </w:r>
      <w:r>
        <w:rPr>
          <w:rStyle w:val="CharSDivText"/>
        </w:rPr>
        <w:t> </w:t>
      </w:r>
      <w:r>
        <w:rPr>
          <w:rStyle w:val="CharSchText"/>
        </w:rPr>
        <w:t>Classification of towns/areas for the purpose of determining quantity charges in the previous year</w:t>
      </w:r>
      <w:bookmarkEnd w:id="742"/>
      <w:bookmarkEnd w:id="743"/>
    </w:p>
    <w:p>
      <w:pPr>
        <w:pStyle w:val="yShoulderClause"/>
      </w:pPr>
      <w:r>
        <w:t>[bl. 17D(3)]</w:t>
      </w:r>
    </w:p>
    <w:p>
      <w:pPr>
        <w:pStyle w:val="yFootnoteheading"/>
      </w:pPr>
      <w:r>
        <w:tab/>
        <w:t>[Heading inserted in Gazette 23 Jun 2011 p. 2474.]</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20"/>
        <w:gridCol w:w="1800"/>
        <w:gridCol w:w="12"/>
        <w:gridCol w:w="1788"/>
        <w:gridCol w:w="25"/>
      </w:tblGrid>
      <w:tr>
        <w:trPr>
          <w:tblHeader/>
        </w:trPr>
        <w:tc>
          <w:tcPr>
            <w:tcW w:w="2920" w:type="dxa"/>
            <w:tcBorders>
              <w:top w:val="single" w:sz="4" w:space="0" w:color="auto"/>
              <w:left w:val="nil"/>
              <w:bottom w:val="single" w:sz="4" w:space="0" w:color="auto"/>
              <w:right w:val="nil"/>
            </w:tcBorders>
          </w:tcPr>
          <w:p>
            <w:pPr>
              <w:pStyle w:val="yTableNAm"/>
              <w:rPr>
                <w:b/>
              </w:rPr>
            </w:pPr>
            <w:r>
              <w:rPr>
                <w:b/>
              </w:rPr>
              <w:t>Town/area</w:t>
            </w:r>
          </w:p>
        </w:tc>
        <w:tc>
          <w:tcPr>
            <w:tcW w:w="1812" w:type="dxa"/>
            <w:gridSpan w:val="2"/>
            <w:tcBorders>
              <w:top w:val="single" w:sz="4" w:space="0" w:color="auto"/>
              <w:left w:val="nil"/>
              <w:bottom w:val="single" w:sz="4" w:space="0" w:color="auto"/>
              <w:right w:val="nil"/>
            </w:tcBorders>
          </w:tcPr>
          <w:p>
            <w:pPr>
              <w:pStyle w:val="yTableNAm"/>
              <w:jc w:val="center"/>
              <w:rPr>
                <w:b/>
              </w:rPr>
            </w:pPr>
            <w:r>
              <w:rPr>
                <w:b/>
              </w:rPr>
              <w:t>Residential classification</w:t>
            </w:r>
          </w:p>
        </w:tc>
        <w:tc>
          <w:tcPr>
            <w:tcW w:w="1813" w:type="dxa"/>
            <w:gridSpan w:val="2"/>
            <w:tcBorders>
              <w:top w:val="single" w:sz="4" w:space="0" w:color="auto"/>
              <w:left w:val="nil"/>
              <w:bottom w:val="single" w:sz="4" w:space="0" w:color="auto"/>
              <w:right w:val="nil"/>
            </w:tcBorders>
          </w:tcPr>
          <w:p>
            <w:pPr>
              <w:pStyle w:val="yTableNAm"/>
              <w:jc w:val="center"/>
              <w:rPr>
                <w:b/>
              </w:rPr>
            </w:pPr>
            <w:r>
              <w:rPr>
                <w:b/>
              </w:rPr>
              <w:t>Non</w:t>
            </w:r>
            <w:r>
              <w:rPr>
                <w:b/>
              </w:rPr>
              <w:noBreakHyphen/>
              <w:t>residential classification</w:t>
            </w:r>
          </w:p>
        </w:tc>
      </w:tr>
      <w:tr>
        <w:trPr>
          <w:gridAfter w:val="1"/>
          <w:wAfter w:w="25" w:type="dxa"/>
        </w:trPr>
        <w:tc>
          <w:tcPr>
            <w:tcW w:w="2920" w:type="dxa"/>
            <w:tcBorders>
              <w:top w:val="single" w:sz="4" w:space="0" w:color="auto"/>
              <w:left w:val="nil"/>
              <w:bottom w:val="nil"/>
              <w:right w:val="nil"/>
            </w:tcBorders>
            <w:vAlign w:val="center"/>
          </w:tcPr>
          <w:p>
            <w:pPr>
              <w:pStyle w:val="yTableNAm"/>
            </w:pPr>
            <w:smartTag w:uri="urn:schemas-microsoft-com:office:smarttags" w:element="place">
              <w:smartTag w:uri="urn:schemas-microsoft-com:office:smarttags" w:element="City">
                <w:r>
                  <w:t>Albany</w:t>
                </w:r>
              </w:smartTag>
            </w:smartTag>
          </w:p>
        </w:tc>
        <w:tc>
          <w:tcPr>
            <w:tcW w:w="1800" w:type="dxa"/>
            <w:tcBorders>
              <w:top w:val="single" w:sz="4" w:space="0" w:color="auto"/>
              <w:left w:val="nil"/>
              <w:bottom w:val="nil"/>
              <w:right w:val="nil"/>
            </w:tcBorders>
            <w:vAlign w:val="center"/>
          </w:tcPr>
          <w:p>
            <w:pPr>
              <w:pStyle w:val="yTableNAm"/>
              <w:jc w:val="center"/>
            </w:pPr>
            <w:r>
              <w:t>3</w:t>
            </w:r>
          </w:p>
        </w:tc>
        <w:tc>
          <w:tcPr>
            <w:tcW w:w="1800" w:type="dxa"/>
            <w:gridSpan w:val="2"/>
            <w:tcBorders>
              <w:top w:val="single" w:sz="4" w:space="0" w:color="auto"/>
              <w:left w:val="nil"/>
              <w:bottom w:val="nil"/>
              <w:right w:val="nil"/>
            </w:tcBorders>
            <w:vAlign w:val="center"/>
          </w:tcPr>
          <w:p>
            <w:pPr>
              <w:pStyle w:val="yTableNAm"/>
              <w:jc w:val="center"/>
            </w:pPr>
            <w:r>
              <w:t>4</w:t>
            </w:r>
          </w:p>
        </w:tc>
      </w:tr>
      <w:tr>
        <w:trPr>
          <w:gridAfter w:val="1"/>
          <w:wAfter w:w="25" w:type="dxa"/>
        </w:trPr>
        <w:tc>
          <w:tcPr>
            <w:tcW w:w="2920" w:type="dxa"/>
            <w:tcBorders>
              <w:top w:val="nil"/>
              <w:left w:val="nil"/>
              <w:bottom w:val="nil"/>
              <w:right w:val="nil"/>
            </w:tcBorders>
            <w:vAlign w:val="center"/>
          </w:tcPr>
          <w:p>
            <w:pPr>
              <w:pStyle w:val="yTableNAm"/>
            </w:pPr>
            <w:smartTag w:uri="urn:schemas-microsoft-com:office:smarttags" w:element="place">
              <w:smartTag w:uri="urn:schemas-microsoft-com:office:smarttags" w:element="City">
                <w:r>
                  <w:t>Albany</w:t>
                </w:r>
              </w:smartTag>
            </w:smartTag>
            <w:r>
              <w:t xml:space="preserve"> Farmlands</w:t>
            </w:r>
          </w:p>
        </w:tc>
        <w:tc>
          <w:tcPr>
            <w:tcW w:w="1800" w:type="dxa"/>
            <w:tcBorders>
              <w:top w:val="nil"/>
              <w:left w:val="nil"/>
              <w:bottom w:val="nil"/>
              <w:right w:val="nil"/>
            </w:tcBorders>
            <w:vAlign w:val="center"/>
          </w:tcPr>
          <w:p>
            <w:pPr>
              <w:pStyle w:val="yTableNAm"/>
              <w:jc w:val="center"/>
            </w:pPr>
            <w:r>
              <w:t>3</w:t>
            </w:r>
          </w:p>
        </w:tc>
        <w:tc>
          <w:tcPr>
            <w:tcW w:w="1800" w:type="dxa"/>
            <w:gridSpan w:val="2"/>
            <w:tcBorders>
              <w:top w:val="nil"/>
              <w:left w:val="nil"/>
              <w:bottom w:val="nil"/>
              <w:right w:val="nil"/>
            </w:tcBorders>
            <w:vAlign w:val="center"/>
          </w:tcPr>
          <w:p>
            <w:pPr>
              <w:pStyle w:val="yTableNAm"/>
              <w:jc w:val="center"/>
            </w:pPr>
            <w:r>
              <w:t>4</w:t>
            </w:r>
          </w:p>
        </w:tc>
      </w:tr>
      <w:tr>
        <w:trPr>
          <w:gridAfter w:val="1"/>
          <w:wAfter w:w="25" w:type="dxa"/>
        </w:trPr>
        <w:tc>
          <w:tcPr>
            <w:tcW w:w="2920" w:type="dxa"/>
            <w:tcBorders>
              <w:top w:val="nil"/>
              <w:left w:val="nil"/>
              <w:bottom w:val="nil"/>
              <w:right w:val="nil"/>
            </w:tcBorders>
            <w:vAlign w:val="center"/>
          </w:tcPr>
          <w:p>
            <w:pPr>
              <w:pStyle w:val="yTableNAm"/>
            </w:pPr>
            <w:r>
              <w:t>Allanooka Farmlands</w:t>
            </w:r>
          </w:p>
        </w:tc>
        <w:tc>
          <w:tcPr>
            <w:tcW w:w="1800" w:type="dxa"/>
            <w:tcBorders>
              <w:top w:val="nil"/>
              <w:left w:val="nil"/>
              <w:bottom w:val="nil"/>
              <w:right w:val="nil"/>
            </w:tcBorders>
            <w:vAlign w:val="center"/>
          </w:tcPr>
          <w:p>
            <w:pPr>
              <w:pStyle w:val="yTableNAm"/>
              <w:jc w:val="center"/>
            </w:pPr>
            <w:r>
              <w:t>1</w:t>
            </w:r>
          </w:p>
        </w:tc>
        <w:tc>
          <w:tcPr>
            <w:tcW w:w="1800" w:type="dxa"/>
            <w:gridSpan w:val="2"/>
            <w:tcBorders>
              <w:top w:val="nil"/>
              <w:left w:val="nil"/>
              <w:bottom w:val="nil"/>
              <w:right w:val="nil"/>
            </w:tcBorders>
            <w:vAlign w:val="center"/>
          </w:tcPr>
          <w:p>
            <w:pPr>
              <w:pStyle w:val="yTableNAm"/>
              <w:jc w:val="center"/>
            </w:pPr>
            <w:r>
              <w:t>1</w:t>
            </w:r>
          </w:p>
        </w:tc>
      </w:tr>
      <w:tr>
        <w:trPr>
          <w:gridAfter w:val="1"/>
          <w:wAfter w:w="25" w:type="dxa"/>
        </w:trPr>
        <w:tc>
          <w:tcPr>
            <w:tcW w:w="2920" w:type="dxa"/>
            <w:tcBorders>
              <w:top w:val="nil"/>
              <w:left w:val="nil"/>
              <w:bottom w:val="nil"/>
              <w:right w:val="nil"/>
            </w:tcBorders>
            <w:vAlign w:val="center"/>
          </w:tcPr>
          <w:p>
            <w:pPr>
              <w:pStyle w:val="yTableNAm"/>
            </w:pPr>
            <w:r>
              <w:t>Allanson</w:t>
            </w:r>
          </w:p>
        </w:tc>
        <w:tc>
          <w:tcPr>
            <w:tcW w:w="1800" w:type="dxa"/>
            <w:tcBorders>
              <w:top w:val="nil"/>
              <w:left w:val="nil"/>
              <w:bottom w:val="nil"/>
              <w:right w:val="nil"/>
            </w:tcBorders>
            <w:vAlign w:val="center"/>
          </w:tcPr>
          <w:p>
            <w:pPr>
              <w:pStyle w:val="yTableNAm"/>
              <w:jc w:val="center"/>
            </w:pPr>
            <w:r>
              <w:t>4</w:t>
            </w:r>
          </w:p>
        </w:tc>
        <w:tc>
          <w:tcPr>
            <w:tcW w:w="1800" w:type="dxa"/>
            <w:gridSpan w:val="2"/>
            <w:tcBorders>
              <w:top w:val="nil"/>
              <w:left w:val="nil"/>
              <w:bottom w:val="nil"/>
              <w:right w:val="nil"/>
            </w:tcBorders>
            <w:vAlign w:val="center"/>
          </w:tcPr>
          <w:p>
            <w:pPr>
              <w:pStyle w:val="yTableNAm"/>
              <w:jc w:val="center"/>
            </w:pPr>
            <w:r>
              <w:t>8</w:t>
            </w:r>
          </w:p>
        </w:tc>
      </w:tr>
      <w:tr>
        <w:trPr>
          <w:gridAfter w:val="1"/>
          <w:wAfter w:w="25" w:type="dxa"/>
        </w:trPr>
        <w:tc>
          <w:tcPr>
            <w:tcW w:w="2920" w:type="dxa"/>
            <w:tcBorders>
              <w:top w:val="nil"/>
              <w:left w:val="nil"/>
              <w:bottom w:val="nil"/>
              <w:right w:val="nil"/>
            </w:tcBorders>
            <w:vAlign w:val="center"/>
          </w:tcPr>
          <w:p>
            <w:pPr>
              <w:pStyle w:val="yTableNAm"/>
            </w:pPr>
            <w:r>
              <w:t>Arrino</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13</w:t>
            </w:r>
          </w:p>
        </w:tc>
      </w:tr>
      <w:tr>
        <w:trPr>
          <w:gridAfter w:val="1"/>
          <w:wAfter w:w="25" w:type="dxa"/>
        </w:trPr>
        <w:tc>
          <w:tcPr>
            <w:tcW w:w="2920" w:type="dxa"/>
            <w:tcBorders>
              <w:top w:val="nil"/>
              <w:left w:val="nil"/>
              <w:bottom w:val="nil"/>
              <w:right w:val="nil"/>
            </w:tcBorders>
            <w:vAlign w:val="center"/>
          </w:tcPr>
          <w:p>
            <w:pPr>
              <w:pStyle w:val="yTableNAm"/>
            </w:pPr>
            <w:r>
              <w:t>Arrowsmith Farmlands</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10</w:t>
            </w:r>
          </w:p>
        </w:tc>
      </w:tr>
      <w:tr>
        <w:trPr>
          <w:gridAfter w:val="1"/>
          <w:wAfter w:w="25" w:type="dxa"/>
        </w:trPr>
        <w:tc>
          <w:tcPr>
            <w:tcW w:w="2920" w:type="dxa"/>
            <w:tcBorders>
              <w:top w:val="nil"/>
              <w:left w:val="nil"/>
              <w:bottom w:val="nil"/>
              <w:right w:val="nil"/>
            </w:tcBorders>
            <w:vAlign w:val="center"/>
          </w:tcPr>
          <w:p>
            <w:pPr>
              <w:pStyle w:val="yTableNAm"/>
            </w:pPr>
            <w:smartTag w:uri="urn:schemas-microsoft-com:office:smarttags" w:element="place">
              <w:smartTag w:uri="urn:schemas-microsoft-com:office:smarttags" w:element="City">
                <w:r>
                  <w:t>Augusta</w:t>
                </w:r>
              </w:smartTag>
            </w:smartTag>
          </w:p>
        </w:tc>
        <w:tc>
          <w:tcPr>
            <w:tcW w:w="1800" w:type="dxa"/>
            <w:tcBorders>
              <w:top w:val="nil"/>
              <w:left w:val="nil"/>
              <w:bottom w:val="nil"/>
              <w:right w:val="nil"/>
            </w:tcBorders>
            <w:vAlign w:val="center"/>
          </w:tcPr>
          <w:p>
            <w:pPr>
              <w:pStyle w:val="yTableNAm"/>
              <w:jc w:val="center"/>
              <w:rPr>
                <w:spacing w:val="-2"/>
              </w:rPr>
            </w:pPr>
            <w:r>
              <w:rPr>
                <w:spacing w:val="-2"/>
              </w:rPr>
              <w:t>5</w:t>
            </w:r>
          </w:p>
        </w:tc>
        <w:tc>
          <w:tcPr>
            <w:tcW w:w="1800" w:type="dxa"/>
            <w:gridSpan w:val="2"/>
            <w:tcBorders>
              <w:top w:val="nil"/>
              <w:left w:val="nil"/>
              <w:bottom w:val="nil"/>
              <w:right w:val="nil"/>
            </w:tcBorders>
            <w:vAlign w:val="center"/>
          </w:tcPr>
          <w:p>
            <w:pPr>
              <w:pStyle w:val="yTableNAm"/>
              <w:jc w:val="center"/>
            </w:pPr>
            <w:r>
              <w:t>10</w:t>
            </w:r>
          </w:p>
        </w:tc>
      </w:tr>
      <w:tr>
        <w:trPr>
          <w:gridAfter w:val="1"/>
          <w:wAfter w:w="25" w:type="dxa"/>
        </w:trPr>
        <w:tc>
          <w:tcPr>
            <w:tcW w:w="2920" w:type="dxa"/>
            <w:tcBorders>
              <w:top w:val="nil"/>
              <w:left w:val="nil"/>
              <w:bottom w:val="nil"/>
              <w:right w:val="nil"/>
            </w:tcBorders>
            <w:vAlign w:val="center"/>
          </w:tcPr>
          <w:p>
            <w:pPr>
              <w:pStyle w:val="yTableNAm"/>
            </w:pPr>
            <w:r>
              <w:t>Australind/Eaton</w:t>
            </w:r>
          </w:p>
        </w:tc>
        <w:tc>
          <w:tcPr>
            <w:tcW w:w="1800" w:type="dxa"/>
            <w:tcBorders>
              <w:top w:val="nil"/>
              <w:left w:val="nil"/>
              <w:bottom w:val="nil"/>
              <w:right w:val="nil"/>
            </w:tcBorders>
            <w:vAlign w:val="center"/>
          </w:tcPr>
          <w:p>
            <w:pPr>
              <w:pStyle w:val="yTableNAm"/>
              <w:jc w:val="center"/>
            </w:pPr>
            <w:r>
              <w:t>2</w:t>
            </w:r>
          </w:p>
        </w:tc>
        <w:tc>
          <w:tcPr>
            <w:tcW w:w="1800" w:type="dxa"/>
            <w:gridSpan w:val="2"/>
            <w:tcBorders>
              <w:top w:val="nil"/>
              <w:left w:val="nil"/>
              <w:bottom w:val="nil"/>
              <w:right w:val="nil"/>
            </w:tcBorders>
            <w:vAlign w:val="center"/>
          </w:tcPr>
          <w:p>
            <w:pPr>
              <w:pStyle w:val="yTableNAm"/>
              <w:jc w:val="center"/>
            </w:pPr>
            <w:r>
              <w:t>1</w:t>
            </w:r>
          </w:p>
        </w:tc>
      </w:tr>
      <w:tr>
        <w:trPr>
          <w:gridAfter w:val="1"/>
          <w:wAfter w:w="25" w:type="dxa"/>
        </w:trPr>
        <w:tc>
          <w:tcPr>
            <w:tcW w:w="2920" w:type="dxa"/>
            <w:tcBorders>
              <w:top w:val="nil"/>
              <w:left w:val="nil"/>
              <w:bottom w:val="nil"/>
              <w:right w:val="nil"/>
            </w:tcBorders>
            <w:vAlign w:val="center"/>
          </w:tcPr>
          <w:p>
            <w:pPr>
              <w:pStyle w:val="yTableNAm"/>
            </w:pPr>
            <w:r>
              <w:t>Badgingarra</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13</w:t>
            </w:r>
          </w:p>
        </w:tc>
      </w:tr>
      <w:tr>
        <w:trPr>
          <w:gridAfter w:val="1"/>
          <w:wAfter w:w="25" w:type="dxa"/>
        </w:trPr>
        <w:tc>
          <w:tcPr>
            <w:tcW w:w="2920" w:type="dxa"/>
            <w:tcBorders>
              <w:top w:val="nil"/>
              <w:left w:val="nil"/>
              <w:bottom w:val="nil"/>
              <w:right w:val="nil"/>
            </w:tcBorders>
            <w:vAlign w:val="center"/>
          </w:tcPr>
          <w:p>
            <w:pPr>
              <w:pStyle w:val="yTableNAm"/>
            </w:pPr>
            <w:r>
              <w:t>Bakers Hill</w:t>
            </w:r>
          </w:p>
        </w:tc>
        <w:tc>
          <w:tcPr>
            <w:tcW w:w="1800" w:type="dxa"/>
            <w:tcBorders>
              <w:top w:val="nil"/>
              <w:left w:val="nil"/>
              <w:bottom w:val="nil"/>
              <w:right w:val="nil"/>
            </w:tcBorders>
            <w:vAlign w:val="center"/>
          </w:tcPr>
          <w:p>
            <w:pPr>
              <w:pStyle w:val="yTableNAm"/>
              <w:jc w:val="center"/>
            </w:pPr>
            <w:r>
              <w:t>4</w:t>
            </w:r>
          </w:p>
        </w:tc>
        <w:tc>
          <w:tcPr>
            <w:tcW w:w="1800" w:type="dxa"/>
            <w:gridSpan w:val="2"/>
            <w:tcBorders>
              <w:top w:val="nil"/>
              <w:left w:val="nil"/>
              <w:bottom w:val="nil"/>
              <w:right w:val="nil"/>
            </w:tcBorders>
            <w:vAlign w:val="center"/>
          </w:tcPr>
          <w:p>
            <w:pPr>
              <w:pStyle w:val="yTableNAm"/>
              <w:jc w:val="center"/>
            </w:pPr>
            <w:r>
              <w:t>8</w:t>
            </w:r>
          </w:p>
        </w:tc>
      </w:tr>
      <w:tr>
        <w:trPr>
          <w:gridAfter w:val="1"/>
          <w:wAfter w:w="25" w:type="dxa"/>
        </w:trPr>
        <w:tc>
          <w:tcPr>
            <w:tcW w:w="2920" w:type="dxa"/>
            <w:tcBorders>
              <w:top w:val="nil"/>
              <w:left w:val="nil"/>
              <w:bottom w:val="nil"/>
              <w:right w:val="nil"/>
            </w:tcBorders>
            <w:vAlign w:val="center"/>
          </w:tcPr>
          <w:p>
            <w:pPr>
              <w:pStyle w:val="yTableNAm"/>
            </w:pPr>
            <w:r>
              <w:t>Balingup</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10</w:t>
            </w:r>
          </w:p>
        </w:tc>
      </w:tr>
      <w:tr>
        <w:trPr>
          <w:gridAfter w:val="1"/>
          <w:wAfter w:w="25" w:type="dxa"/>
        </w:trPr>
        <w:tc>
          <w:tcPr>
            <w:tcW w:w="2920" w:type="dxa"/>
            <w:tcBorders>
              <w:top w:val="nil"/>
              <w:left w:val="nil"/>
              <w:bottom w:val="nil"/>
              <w:right w:val="nil"/>
            </w:tcBorders>
            <w:vAlign w:val="center"/>
          </w:tcPr>
          <w:p>
            <w:pPr>
              <w:pStyle w:val="yTableNAm"/>
            </w:pPr>
            <w:r>
              <w:t>Ballidu</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12</w:t>
            </w:r>
          </w:p>
        </w:tc>
      </w:tr>
      <w:tr>
        <w:trPr>
          <w:gridAfter w:val="1"/>
          <w:wAfter w:w="25" w:type="dxa"/>
        </w:trPr>
        <w:tc>
          <w:tcPr>
            <w:tcW w:w="2920" w:type="dxa"/>
            <w:tcBorders>
              <w:top w:val="nil"/>
              <w:left w:val="nil"/>
              <w:bottom w:val="nil"/>
              <w:right w:val="nil"/>
            </w:tcBorders>
            <w:vAlign w:val="center"/>
          </w:tcPr>
          <w:p>
            <w:pPr>
              <w:pStyle w:val="yTableNAm"/>
            </w:pPr>
            <w:r>
              <w:t>Beacon</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13</w:t>
            </w:r>
          </w:p>
        </w:tc>
      </w:tr>
      <w:tr>
        <w:trPr>
          <w:gridAfter w:val="1"/>
          <w:wAfter w:w="25" w:type="dxa"/>
        </w:trPr>
        <w:tc>
          <w:tcPr>
            <w:tcW w:w="2920" w:type="dxa"/>
            <w:tcBorders>
              <w:top w:val="nil"/>
              <w:left w:val="nil"/>
              <w:bottom w:val="nil"/>
              <w:right w:val="nil"/>
            </w:tcBorders>
            <w:vAlign w:val="center"/>
          </w:tcPr>
          <w:p>
            <w:pPr>
              <w:pStyle w:val="yTableNAm"/>
            </w:pPr>
            <w:r>
              <w:t>Bencubbin</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13</w:t>
            </w:r>
          </w:p>
        </w:tc>
      </w:tr>
      <w:tr>
        <w:trPr>
          <w:gridAfter w:val="1"/>
          <w:wAfter w:w="25" w:type="dxa"/>
        </w:trPr>
        <w:tc>
          <w:tcPr>
            <w:tcW w:w="2920" w:type="dxa"/>
            <w:tcBorders>
              <w:top w:val="nil"/>
              <w:left w:val="nil"/>
              <w:bottom w:val="nil"/>
              <w:right w:val="nil"/>
            </w:tcBorders>
            <w:vAlign w:val="center"/>
          </w:tcPr>
          <w:p>
            <w:pPr>
              <w:pStyle w:val="yTableNAm"/>
            </w:pPr>
            <w:r>
              <w:t>Beverley</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8</w:t>
            </w:r>
          </w:p>
        </w:tc>
      </w:tr>
      <w:tr>
        <w:trPr>
          <w:gridAfter w:val="1"/>
          <w:wAfter w:w="25" w:type="dxa"/>
        </w:trPr>
        <w:tc>
          <w:tcPr>
            <w:tcW w:w="2920" w:type="dxa"/>
            <w:tcBorders>
              <w:top w:val="nil"/>
              <w:left w:val="nil"/>
              <w:bottom w:val="nil"/>
              <w:right w:val="nil"/>
            </w:tcBorders>
            <w:vAlign w:val="center"/>
          </w:tcPr>
          <w:p>
            <w:pPr>
              <w:pStyle w:val="yTableNAm"/>
            </w:pPr>
            <w:r>
              <w:t>Bindi Bindi</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13</w:t>
            </w:r>
          </w:p>
        </w:tc>
      </w:tr>
      <w:tr>
        <w:trPr>
          <w:gridAfter w:val="1"/>
          <w:wAfter w:w="25" w:type="dxa"/>
        </w:trPr>
        <w:tc>
          <w:tcPr>
            <w:tcW w:w="2920" w:type="dxa"/>
            <w:tcBorders>
              <w:top w:val="nil"/>
              <w:left w:val="nil"/>
              <w:bottom w:val="nil"/>
              <w:right w:val="nil"/>
            </w:tcBorders>
            <w:vAlign w:val="center"/>
          </w:tcPr>
          <w:p>
            <w:pPr>
              <w:pStyle w:val="yTableNAm"/>
            </w:pPr>
            <w:r>
              <w:t>Bindoon/Chittering</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10</w:t>
            </w:r>
          </w:p>
        </w:tc>
      </w:tr>
      <w:tr>
        <w:trPr>
          <w:gridAfter w:val="1"/>
          <w:wAfter w:w="25" w:type="dxa"/>
        </w:trPr>
        <w:tc>
          <w:tcPr>
            <w:tcW w:w="2920" w:type="dxa"/>
            <w:tcBorders>
              <w:top w:val="nil"/>
              <w:left w:val="nil"/>
              <w:bottom w:val="nil"/>
              <w:right w:val="nil"/>
            </w:tcBorders>
            <w:vAlign w:val="center"/>
          </w:tcPr>
          <w:p>
            <w:pPr>
              <w:pStyle w:val="yTableNAm"/>
            </w:pPr>
            <w:r>
              <w:t>Binningup</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8</w:t>
            </w:r>
          </w:p>
        </w:tc>
      </w:tr>
      <w:tr>
        <w:trPr>
          <w:gridAfter w:val="1"/>
          <w:wAfter w:w="25" w:type="dxa"/>
        </w:trPr>
        <w:tc>
          <w:tcPr>
            <w:tcW w:w="2920" w:type="dxa"/>
            <w:tcBorders>
              <w:top w:val="nil"/>
              <w:left w:val="nil"/>
              <w:bottom w:val="nil"/>
              <w:right w:val="nil"/>
            </w:tcBorders>
            <w:vAlign w:val="center"/>
          </w:tcPr>
          <w:p>
            <w:pPr>
              <w:pStyle w:val="yTableNAm"/>
            </w:pPr>
            <w:r>
              <w:t>Bodallin</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8</w:t>
            </w:r>
          </w:p>
        </w:tc>
      </w:tr>
      <w:tr>
        <w:trPr>
          <w:gridAfter w:val="1"/>
          <w:wAfter w:w="25" w:type="dxa"/>
        </w:trPr>
        <w:tc>
          <w:tcPr>
            <w:tcW w:w="2920" w:type="dxa"/>
            <w:tcBorders>
              <w:top w:val="nil"/>
              <w:left w:val="nil"/>
              <w:bottom w:val="nil"/>
              <w:right w:val="nil"/>
            </w:tcBorders>
            <w:vAlign w:val="center"/>
          </w:tcPr>
          <w:p>
            <w:pPr>
              <w:pStyle w:val="yTableNAm"/>
            </w:pPr>
            <w:r>
              <w:t>Boddington</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8</w:t>
            </w:r>
          </w:p>
        </w:tc>
      </w:tr>
      <w:tr>
        <w:trPr>
          <w:gridAfter w:val="1"/>
          <w:wAfter w:w="25" w:type="dxa"/>
        </w:trPr>
        <w:tc>
          <w:tcPr>
            <w:tcW w:w="2920" w:type="dxa"/>
            <w:tcBorders>
              <w:top w:val="nil"/>
              <w:left w:val="nil"/>
              <w:bottom w:val="nil"/>
              <w:right w:val="nil"/>
            </w:tcBorders>
            <w:vAlign w:val="center"/>
          </w:tcPr>
          <w:p>
            <w:pPr>
              <w:pStyle w:val="yTableNAm"/>
            </w:pPr>
            <w:r>
              <w:t>Bolgart</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12</w:t>
            </w:r>
          </w:p>
        </w:tc>
      </w:tr>
      <w:tr>
        <w:trPr>
          <w:gridAfter w:val="1"/>
          <w:wAfter w:w="25" w:type="dxa"/>
        </w:trPr>
        <w:tc>
          <w:tcPr>
            <w:tcW w:w="2920" w:type="dxa"/>
            <w:tcBorders>
              <w:top w:val="nil"/>
              <w:left w:val="nil"/>
              <w:bottom w:val="nil"/>
              <w:right w:val="nil"/>
            </w:tcBorders>
            <w:vAlign w:val="center"/>
          </w:tcPr>
          <w:p>
            <w:pPr>
              <w:pStyle w:val="yTableNAm"/>
            </w:pPr>
            <w:r>
              <w:t>Borden</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13</w:t>
            </w:r>
          </w:p>
        </w:tc>
      </w:tr>
      <w:tr>
        <w:trPr>
          <w:gridAfter w:val="1"/>
          <w:wAfter w:w="25" w:type="dxa"/>
        </w:trPr>
        <w:tc>
          <w:tcPr>
            <w:tcW w:w="2920" w:type="dxa"/>
            <w:tcBorders>
              <w:top w:val="nil"/>
              <w:left w:val="nil"/>
              <w:bottom w:val="nil"/>
              <w:right w:val="nil"/>
            </w:tcBorders>
            <w:vAlign w:val="center"/>
          </w:tcPr>
          <w:p>
            <w:pPr>
              <w:pStyle w:val="yTableNAm"/>
            </w:pPr>
            <w:r>
              <w:t>Boyanup</w:t>
            </w:r>
          </w:p>
        </w:tc>
        <w:tc>
          <w:tcPr>
            <w:tcW w:w="1800" w:type="dxa"/>
            <w:tcBorders>
              <w:top w:val="nil"/>
              <w:left w:val="nil"/>
              <w:bottom w:val="nil"/>
              <w:right w:val="nil"/>
            </w:tcBorders>
            <w:vAlign w:val="center"/>
          </w:tcPr>
          <w:p>
            <w:pPr>
              <w:pStyle w:val="yTableNAm"/>
              <w:jc w:val="center"/>
            </w:pPr>
            <w:r>
              <w:t>3</w:t>
            </w:r>
          </w:p>
        </w:tc>
        <w:tc>
          <w:tcPr>
            <w:tcW w:w="1800" w:type="dxa"/>
            <w:gridSpan w:val="2"/>
            <w:tcBorders>
              <w:top w:val="nil"/>
              <w:left w:val="nil"/>
              <w:bottom w:val="nil"/>
              <w:right w:val="nil"/>
            </w:tcBorders>
            <w:vAlign w:val="center"/>
          </w:tcPr>
          <w:p>
            <w:pPr>
              <w:pStyle w:val="yTableNAm"/>
              <w:jc w:val="center"/>
            </w:pPr>
            <w:r>
              <w:t>4</w:t>
            </w:r>
          </w:p>
        </w:tc>
      </w:tr>
      <w:tr>
        <w:trPr>
          <w:gridAfter w:val="1"/>
          <w:wAfter w:w="25" w:type="dxa"/>
        </w:trPr>
        <w:tc>
          <w:tcPr>
            <w:tcW w:w="2920" w:type="dxa"/>
            <w:tcBorders>
              <w:top w:val="nil"/>
              <w:left w:val="nil"/>
              <w:bottom w:val="nil"/>
              <w:right w:val="nil"/>
            </w:tcBorders>
            <w:vAlign w:val="center"/>
          </w:tcPr>
          <w:p>
            <w:pPr>
              <w:pStyle w:val="yTableNAm"/>
            </w:pPr>
            <w:r>
              <w:t>Boyup Brook</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8</w:t>
            </w:r>
          </w:p>
        </w:tc>
      </w:tr>
      <w:tr>
        <w:trPr>
          <w:gridAfter w:val="1"/>
          <w:wAfter w:w="25" w:type="dxa"/>
        </w:trPr>
        <w:tc>
          <w:tcPr>
            <w:tcW w:w="2920" w:type="dxa"/>
            <w:tcBorders>
              <w:top w:val="nil"/>
              <w:left w:val="nil"/>
              <w:bottom w:val="nil"/>
              <w:right w:val="nil"/>
            </w:tcBorders>
            <w:vAlign w:val="center"/>
          </w:tcPr>
          <w:p>
            <w:pPr>
              <w:pStyle w:val="yTableNAm"/>
            </w:pPr>
            <w:smartTag w:uri="urn:schemas-microsoft-com:office:smarttags" w:element="place">
              <w:smartTag w:uri="urn:schemas-microsoft-com:office:smarttags" w:element="PlaceName">
                <w:r>
                  <w:t>Bremer</w:t>
                </w:r>
              </w:smartTag>
              <w:r>
                <w:t xml:space="preserve"> </w:t>
              </w:r>
              <w:smartTag w:uri="urn:schemas-microsoft-com:office:smarttags" w:element="PlaceType">
                <w:r>
                  <w:t>Bay</w:t>
                </w:r>
              </w:smartTag>
            </w:smartTag>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10</w:t>
            </w:r>
          </w:p>
        </w:tc>
      </w:tr>
      <w:tr>
        <w:trPr>
          <w:gridAfter w:val="1"/>
          <w:wAfter w:w="25" w:type="dxa"/>
        </w:trPr>
        <w:tc>
          <w:tcPr>
            <w:tcW w:w="2920" w:type="dxa"/>
            <w:tcBorders>
              <w:top w:val="nil"/>
              <w:left w:val="nil"/>
              <w:bottom w:val="nil"/>
              <w:right w:val="nil"/>
            </w:tcBorders>
            <w:vAlign w:val="center"/>
          </w:tcPr>
          <w:p>
            <w:pPr>
              <w:pStyle w:val="yTableNAm"/>
            </w:pPr>
            <w:r>
              <w:t>Bridgetown/Hester</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10</w:t>
            </w:r>
          </w:p>
        </w:tc>
      </w:tr>
      <w:tr>
        <w:trPr>
          <w:gridAfter w:val="1"/>
          <w:wAfter w:w="25" w:type="dxa"/>
        </w:trPr>
        <w:tc>
          <w:tcPr>
            <w:tcW w:w="2920" w:type="dxa"/>
            <w:tcBorders>
              <w:top w:val="nil"/>
              <w:left w:val="nil"/>
              <w:bottom w:val="nil"/>
              <w:right w:val="nil"/>
            </w:tcBorders>
            <w:vAlign w:val="center"/>
          </w:tcPr>
          <w:p>
            <w:pPr>
              <w:pStyle w:val="yTableNAm"/>
            </w:pPr>
            <w:r>
              <w:t>Broad Arrow</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13</w:t>
            </w:r>
          </w:p>
        </w:tc>
      </w:tr>
      <w:tr>
        <w:trPr>
          <w:gridAfter w:val="1"/>
          <w:wAfter w:w="25" w:type="dxa"/>
        </w:trPr>
        <w:tc>
          <w:tcPr>
            <w:tcW w:w="2920" w:type="dxa"/>
            <w:tcBorders>
              <w:top w:val="nil"/>
              <w:left w:val="nil"/>
              <w:bottom w:val="nil"/>
              <w:right w:val="nil"/>
            </w:tcBorders>
            <w:vAlign w:val="center"/>
          </w:tcPr>
          <w:p>
            <w:pPr>
              <w:pStyle w:val="yTableNAm"/>
            </w:pPr>
            <w:r>
              <w:t>Brookton</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10</w:t>
            </w:r>
          </w:p>
        </w:tc>
      </w:tr>
      <w:tr>
        <w:trPr>
          <w:gridAfter w:val="1"/>
          <w:wAfter w:w="25" w:type="dxa"/>
        </w:trPr>
        <w:tc>
          <w:tcPr>
            <w:tcW w:w="2920" w:type="dxa"/>
            <w:tcBorders>
              <w:top w:val="nil"/>
              <w:left w:val="nil"/>
              <w:bottom w:val="nil"/>
              <w:right w:val="nil"/>
            </w:tcBorders>
            <w:vAlign w:val="center"/>
          </w:tcPr>
          <w:p>
            <w:pPr>
              <w:pStyle w:val="yTableNAm"/>
            </w:pPr>
            <w:r>
              <w:t>Broome</w:t>
            </w:r>
          </w:p>
        </w:tc>
        <w:tc>
          <w:tcPr>
            <w:tcW w:w="1800" w:type="dxa"/>
            <w:tcBorders>
              <w:top w:val="nil"/>
              <w:left w:val="nil"/>
              <w:bottom w:val="nil"/>
              <w:right w:val="nil"/>
            </w:tcBorders>
            <w:vAlign w:val="center"/>
          </w:tcPr>
          <w:p>
            <w:pPr>
              <w:pStyle w:val="yTableNAm"/>
              <w:jc w:val="center"/>
            </w:pPr>
            <w:r>
              <w:t>2</w:t>
            </w:r>
          </w:p>
        </w:tc>
        <w:tc>
          <w:tcPr>
            <w:tcW w:w="1800" w:type="dxa"/>
            <w:gridSpan w:val="2"/>
            <w:tcBorders>
              <w:top w:val="nil"/>
              <w:left w:val="nil"/>
              <w:bottom w:val="nil"/>
              <w:right w:val="nil"/>
            </w:tcBorders>
            <w:vAlign w:val="center"/>
          </w:tcPr>
          <w:p>
            <w:pPr>
              <w:pStyle w:val="yTableNAm"/>
              <w:jc w:val="center"/>
            </w:pPr>
            <w:r>
              <w:t>1</w:t>
            </w:r>
          </w:p>
        </w:tc>
      </w:tr>
      <w:tr>
        <w:trPr>
          <w:gridAfter w:val="1"/>
          <w:wAfter w:w="25" w:type="dxa"/>
        </w:trPr>
        <w:tc>
          <w:tcPr>
            <w:tcW w:w="2920" w:type="dxa"/>
            <w:tcBorders>
              <w:top w:val="nil"/>
              <w:left w:val="nil"/>
              <w:bottom w:val="nil"/>
              <w:right w:val="nil"/>
            </w:tcBorders>
            <w:vAlign w:val="center"/>
          </w:tcPr>
          <w:p>
            <w:pPr>
              <w:pStyle w:val="yTableNAm"/>
            </w:pPr>
            <w:r>
              <w:t>Broomehill</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10</w:t>
            </w:r>
          </w:p>
        </w:tc>
      </w:tr>
      <w:tr>
        <w:trPr>
          <w:gridAfter w:val="1"/>
          <w:wAfter w:w="25" w:type="dxa"/>
        </w:trPr>
        <w:tc>
          <w:tcPr>
            <w:tcW w:w="2920" w:type="dxa"/>
            <w:tcBorders>
              <w:top w:val="nil"/>
              <w:left w:val="nil"/>
              <w:bottom w:val="nil"/>
              <w:right w:val="nil"/>
            </w:tcBorders>
            <w:vAlign w:val="center"/>
          </w:tcPr>
          <w:p>
            <w:pPr>
              <w:pStyle w:val="yTableNAm"/>
            </w:pPr>
            <w:r>
              <w:t>Bruce Rock</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12</w:t>
            </w:r>
          </w:p>
        </w:tc>
      </w:tr>
      <w:tr>
        <w:trPr>
          <w:gridAfter w:val="1"/>
          <w:wAfter w:w="25" w:type="dxa"/>
        </w:trPr>
        <w:tc>
          <w:tcPr>
            <w:tcW w:w="2920" w:type="dxa"/>
            <w:tcBorders>
              <w:top w:val="nil"/>
              <w:left w:val="nil"/>
              <w:bottom w:val="nil"/>
              <w:right w:val="nil"/>
            </w:tcBorders>
            <w:vAlign w:val="center"/>
          </w:tcPr>
          <w:p>
            <w:pPr>
              <w:pStyle w:val="yTableNAm"/>
            </w:pPr>
            <w:r>
              <w:t>Brunswick/Burekup/Roelands</w:t>
            </w:r>
          </w:p>
        </w:tc>
        <w:tc>
          <w:tcPr>
            <w:tcW w:w="1800" w:type="dxa"/>
            <w:tcBorders>
              <w:top w:val="nil"/>
              <w:left w:val="nil"/>
              <w:bottom w:val="nil"/>
              <w:right w:val="nil"/>
            </w:tcBorders>
            <w:vAlign w:val="center"/>
          </w:tcPr>
          <w:p>
            <w:pPr>
              <w:pStyle w:val="yTableNAm"/>
              <w:jc w:val="center"/>
            </w:pPr>
            <w:r>
              <w:t>3</w:t>
            </w:r>
          </w:p>
        </w:tc>
        <w:tc>
          <w:tcPr>
            <w:tcW w:w="1800" w:type="dxa"/>
            <w:gridSpan w:val="2"/>
            <w:tcBorders>
              <w:top w:val="nil"/>
              <w:left w:val="nil"/>
              <w:bottom w:val="nil"/>
              <w:right w:val="nil"/>
            </w:tcBorders>
            <w:vAlign w:val="center"/>
          </w:tcPr>
          <w:p>
            <w:pPr>
              <w:pStyle w:val="yTableNAm"/>
              <w:jc w:val="center"/>
            </w:pPr>
            <w:r>
              <w:t>6</w:t>
            </w:r>
          </w:p>
        </w:tc>
      </w:tr>
      <w:tr>
        <w:trPr>
          <w:gridAfter w:val="1"/>
          <w:wAfter w:w="25" w:type="dxa"/>
        </w:trPr>
        <w:tc>
          <w:tcPr>
            <w:tcW w:w="2920" w:type="dxa"/>
            <w:tcBorders>
              <w:top w:val="nil"/>
              <w:left w:val="nil"/>
              <w:bottom w:val="nil"/>
              <w:right w:val="nil"/>
            </w:tcBorders>
            <w:vAlign w:val="center"/>
          </w:tcPr>
          <w:p>
            <w:pPr>
              <w:pStyle w:val="yTableNAm"/>
            </w:pPr>
            <w:r>
              <w:t>Bullaring</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10</w:t>
            </w:r>
          </w:p>
        </w:tc>
      </w:tr>
      <w:tr>
        <w:trPr>
          <w:gridAfter w:val="1"/>
          <w:wAfter w:w="25" w:type="dxa"/>
        </w:trPr>
        <w:tc>
          <w:tcPr>
            <w:tcW w:w="2920" w:type="dxa"/>
            <w:tcBorders>
              <w:top w:val="nil"/>
              <w:left w:val="nil"/>
              <w:bottom w:val="nil"/>
              <w:right w:val="nil"/>
            </w:tcBorders>
            <w:vAlign w:val="center"/>
          </w:tcPr>
          <w:p>
            <w:pPr>
              <w:pStyle w:val="yTableNAm"/>
            </w:pPr>
            <w:r>
              <w:t>Bullfinch</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13</w:t>
            </w:r>
          </w:p>
        </w:tc>
      </w:tr>
      <w:tr>
        <w:trPr>
          <w:gridAfter w:val="1"/>
          <w:wAfter w:w="25" w:type="dxa"/>
        </w:trPr>
        <w:tc>
          <w:tcPr>
            <w:tcW w:w="2920" w:type="dxa"/>
            <w:tcBorders>
              <w:top w:val="nil"/>
              <w:left w:val="nil"/>
              <w:bottom w:val="nil"/>
              <w:right w:val="nil"/>
            </w:tcBorders>
            <w:vAlign w:val="center"/>
          </w:tcPr>
          <w:p>
            <w:pPr>
              <w:pStyle w:val="yTableNAm"/>
            </w:pPr>
            <w:r>
              <w:t>Bunjil</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12</w:t>
            </w:r>
          </w:p>
        </w:tc>
      </w:tr>
      <w:tr>
        <w:trPr>
          <w:gridAfter w:val="1"/>
          <w:wAfter w:w="25" w:type="dxa"/>
        </w:trPr>
        <w:tc>
          <w:tcPr>
            <w:tcW w:w="2920" w:type="dxa"/>
            <w:tcBorders>
              <w:top w:val="nil"/>
              <w:left w:val="nil"/>
              <w:bottom w:val="nil"/>
              <w:right w:val="nil"/>
            </w:tcBorders>
            <w:vAlign w:val="center"/>
          </w:tcPr>
          <w:p>
            <w:pPr>
              <w:pStyle w:val="yTableNAm"/>
            </w:pPr>
            <w:r>
              <w:t>Buntine</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13</w:t>
            </w:r>
          </w:p>
        </w:tc>
      </w:tr>
      <w:tr>
        <w:trPr>
          <w:gridAfter w:val="1"/>
          <w:wAfter w:w="25" w:type="dxa"/>
        </w:trPr>
        <w:tc>
          <w:tcPr>
            <w:tcW w:w="2920" w:type="dxa"/>
            <w:tcBorders>
              <w:top w:val="nil"/>
              <w:left w:val="nil"/>
              <w:bottom w:val="nil"/>
              <w:right w:val="nil"/>
            </w:tcBorders>
            <w:vAlign w:val="center"/>
          </w:tcPr>
          <w:p>
            <w:pPr>
              <w:pStyle w:val="yTableNAm"/>
            </w:pPr>
            <w:r>
              <w:t>Burracoppin</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8</w:t>
            </w:r>
          </w:p>
        </w:tc>
      </w:tr>
      <w:tr>
        <w:trPr>
          <w:gridAfter w:val="1"/>
          <w:wAfter w:w="25" w:type="dxa"/>
        </w:trPr>
        <w:tc>
          <w:tcPr>
            <w:tcW w:w="2920" w:type="dxa"/>
            <w:tcBorders>
              <w:top w:val="nil"/>
              <w:left w:val="nil"/>
              <w:bottom w:val="nil"/>
              <w:right w:val="nil"/>
            </w:tcBorders>
            <w:vAlign w:val="center"/>
          </w:tcPr>
          <w:p>
            <w:pPr>
              <w:pStyle w:val="yTableNAm"/>
            </w:pPr>
            <w:r>
              <w:t>Calingiri</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10</w:t>
            </w:r>
          </w:p>
        </w:tc>
      </w:tr>
      <w:tr>
        <w:trPr>
          <w:gridAfter w:val="1"/>
          <w:wAfter w:w="25" w:type="dxa"/>
        </w:trPr>
        <w:tc>
          <w:tcPr>
            <w:tcW w:w="2920" w:type="dxa"/>
            <w:tcBorders>
              <w:top w:val="nil"/>
              <w:left w:val="nil"/>
              <w:bottom w:val="nil"/>
              <w:right w:val="nil"/>
            </w:tcBorders>
            <w:vAlign w:val="center"/>
          </w:tcPr>
          <w:p>
            <w:pPr>
              <w:pStyle w:val="yTableNAm"/>
            </w:pPr>
            <w:r>
              <w:t>Camballin</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12</w:t>
            </w:r>
          </w:p>
        </w:tc>
      </w:tr>
      <w:tr>
        <w:trPr>
          <w:gridAfter w:val="1"/>
          <w:wAfter w:w="25" w:type="dxa"/>
        </w:trPr>
        <w:tc>
          <w:tcPr>
            <w:tcW w:w="2920" w:type="dxa"/>
            <w:tcBorders>
              <w:top w:val="nil"/>
              <w:left w:val="nil"/>
              <w:bottom w:val="nil"/>
              <w:right w:val="nil"/>
            </w:tcBorders>
            <w:vAlign w:val="center"/>
          </w:tcPr>
          <w:p>
            <w:pPr>
              <w:pStyle w:val="yTableNAm"/>
            </w:pPr>
            <w:r>
              <w:t>Capel</w:t>
            </w:r>
          </w:p>
        </w:tc>
        <w:tc>
          <w:tcPr>
            <w:tcW w:w="1800" w:type="dxa"/>
            <w:tcBorders>
              <w:top w:val="nil"/>
              <w:left w:val="nil"/>
              <w:bottom w:val="nil"/>
              <w:right w:val="nil"/>
            </w:tcBorders>
            <w:vAlign w:val="center"/>
          </w:tcPr>
          <w:p>
            <w:pPr>
              <w:pStyle w:val="yTableNAm"/>
              <w:jc w:val="center"/>
            </w:pPr>
            <w:r>
              <w:t>2</w:t>
            </w:r>
          </w:p>
        </w:tc>
        <w:tc>
          <w:tcPr>
            <w:tcW w:w="1800" w:type="dxa"/>
            <w:gridSpan w:val="2"/>
            <w:tcBorders>
              <w:top w:val="nil"/>
              <w:left w:val="nil"/>
              <w:bottom w:val="nil"/>
              <w:right w:val="nil"/>
            </w:tcBorders>
            <w:vAlign w:val="center"/>
          </w:tcPr>
          <w:p>
            <w:pPr>
              <w:pStyle w:val="yTableNAm"/>
              <w:jc w:val="center"/>
            </w:pPr>
            <w:r>
              <w:t>3</w:t>
            </w:r>
          </w:p>
        </w:tc>
      </w:tr>
      <w:tr>
        <w:trPr>
          <w:gridAfter w:val="1"/>
          <w:wAfter w:w="25" w:type="dxa"/>
        </w:trPr>
        <w:tc>
          <w:tcPr>
            <w:tcW w:w="2920" w:type="dxa"/>
            <w:tcBorders>
              <w:top w:val="nil"/>
              <w:left w:val="nil"/>
              <w:bottom w:val="nil"/>
              <w:right w:val="nil"/>
            </w:tcBorders>
            <w:vAlign w:val="center"/>
          </w:tcPr>
          <w:p>
            <w:pPr>
              <w:pStyle w:val="yTableNAm"/>
            </w:pPr>
            <w:r>
              <w:t>Carnamah</w:t>
            </w:r>
          </w:p>
        </w:tc>
        <w:tc>
          <w:tcPr>
            <w:tcW w:w="1800" w:type="dxa"/>
            <w:tcBorders>
              <w:top w:val="nil"/>
              <w:left w:val="nil"/>
              <w:bottom w:val="nil"/>
              <w:right w:val="nil"/>
            </w:tcBorders>
            <w:vAlign w:val="center"/>
          </w:tcPr>
          <w:p>
            <w:pPr>
              <w:pStyle w:val="yTableNAm"/>
              <w:jc w:val="center"/>
            </w:pPr>
            <w:r>
              <w:t>4</w:t>
            </w:r>
          </w:p>
        </w:tc>
        <w:tc>
          <w:tcPr>
            <w:tcW w:w="1800" w:type="dxa"/>
            <w:gridSpan w:val="2"/>
            <w:tcBorders>
              <w:top w:val="nil"/>
              <w:left w:val="nil"/>
              <w:bottom w:val="nil"/>
              <w:right w:val="nil"/>
            </w:tcBorders>
            <w:vAlign w:val="center"/>
          </w:tcPr>
          <w:p>
            <w:pPr>
              <w:pStyle w:val="yTableNAm"/>
              <w:jc w:val="center"/>
            </w:pPr>
            <w:r>
              <w:t>8</w:t>
            </w:r>
          </w:p>
        </w:tc>
      </w:tr>
      <w:tr>
        <w:trPr>
          <w:gridAfter w:val="1"/>
          <w:wAfter w:w="25" w:type="dxa"/>
        </w:trPr>
        <w:tc>
          <w:tcPr>
            <w:tcW w:w="2920" w:type="dxa"/>
            <w:tcBorders>
              <w:top w:val="nil"/>
              <w:left w:val="nil"/>
              <w:bottom w:val="nil"/>
              <w:right w:val="nil"/>
            </w:tcBorders>
            <w:vAlign w:val="center"/>
          </w:tcPr>
          <w:p>
            <w:pPr>
              <w:pStyle w:val="yTableNAm"/>
            </w:pPr>
            <w:r>
              <w:t>Carnarvon</w:t>
            </w:r>
          </w:p>
        </w:tc>
        <w:tc>
          <w:tcPr>
            <w:tcW w:w="1800" w:type="dxa"/>
            <w:tcBorders>
              <w:top w:val="nil"/>
              <w:left w:val="nil"/>
              <w:bottom w:val="nil"/>
              <w:right w:val="nil"/>
            </w:tcBorders>
            <w:vAlign w:val="center"/>
          </w:tcPr>
          <w:p>
            <w:pPr>
              <w:pStyle w:val="yTableNAm"/>
              <w:jc w:val="center"/>
            </w:pPr>
            <w:r>
              <w:t>4</w:t>
            </w:r>
          </w:p>
        </w:tc>
        <w:tc>
          <w:tcPr>
            <w:tcW w:w="1800" w:type="dxa"/>
            <w:gridSpan w:val="2"/>
            <w:tcBorders>
              <w:top w:val="nil"/>
              <w:left w:val="nil"/>
              <w:bottom w:val="nil"/>
              <w:right w:val="nil"/>
            </w:tcBorders>
            <w:vAlign w:val="center"/>
          </w:tcPr>
          <w:p>
            <w:pPr>
              <w:pStyle w:val="yTableNAm"/>
              <w:jc w:val="center"/>
            </w:pPr>
            <w:r>
              <w:t>8</w:t>
            </w:r>
          </w:p>
        </w:tc>
      </w:tr>
      <w:tr>
        <w:trPr>
          <w:gridAfter w:val="1"/>
          <w:wAfter w:w="25" w:type="dxa"/>
        </w:trPr>
        <w:tc>
          <w:tcPr>
            <w:tcW w:w="2920" w:type="dxa"/>
            <w:tcBorders>
              <w:top w:val="nil"/>
              <w:left w:val="nil"/>
              <w:bottom w:val="nil"/>
              <w:right w:val="nil"/>
            </w:tcBorders>
            <w:vAlign w:val="center"/>
          </w:tcPr>
          <w:p>
            <w:pPr>
              <w:pStyle w:val="yTableNAm"/>
            </w:pPr>
            <w:r>
              <w:t>Caron</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12</w:t>
            </w:r>
          </w:p>
        </w:tc>
      </w:tr>
      <w:tr>
        <w:trPr>
          <w:gridAfter w:val="1"/>
          <w:wAfter w:w="25" w:type="dxa"/>
        </w:trPr>
        <w:tc>
          <w:tcPr>
            <w:tcW w:w="2920" w:type="dxa"/>
            <w:tcBorders>
              <w:top w:val="nil"/>
              <w:left w:val="nil"/>
              <w:bottom w:val="nil"/>
              <w:right w:val="nil"/>
            </w:tcBorders>
            <w:vAlign w:val="center"/>
          </w:tcPr>
          <w:p>
            <w:pPr>
              <w:pStyle w:val="yTableNAm"/>
            </w:pPr>
            <w:r>
              <w:t>Cervantes</w:t>
            </w:r>
          </w:p>
        </w:tc>
        <w:tc>
          <w:tcPr>
            <w:tcW w:w="1800" w:type="dxa"/>
            <w:tcBorders>
              <w:top w:val="nil"/>
              <w:left w:val="nil"/>
              <w:bottom w:val="nil"/>
              <w:right w:val="nil"/>
            </w:tcBorders>
            <w:vAlign w:val="center"/>
          </w:tcPr>
          <w:p>
            <w:pPr>
              <w:pStyle w:val="yTableNAm"/>
              <w:jc w:val="center"/>
            </w:pPr>
            <w:r>
              <w:t>4</w:t>
            </w:r>
          </w:p>
        </w:tc>
        <w:tc>
          <w:tcPr>
            <w:tcW w:w="1800" w:type="dxa"/>
            <w:gridSpan w:val="2"/>
            <w:tcBorders>
              <w:top w:val="nil"/>
              <w:left w:val="nil"/>
              <w:bottom w:val="nil"/>
              <w:right w:val="nil"/>
            </w:tcBorders>
            <w:vAlign w:val="center"/>
          </w:tcPr>
          <w:p>
            <w:pPr>
              <w:pStyle w:val="yTableNAm"/>
              <w:jc w:val="center"/>
            </w:pPr>
            <w:r>
              <w:t>4</w:t>
            </w:r>
          </w:p>
        </w:tc>
      </w:tr>
      <w:tr>
        <w:trPr>
          <w:gridAfter w:val="1"/>
          <w:wAfter w:w="25" w:type="dxa"/>
        </w:trPr>
        <w:tc>
          <w:tcPr>
            <w:tcW w:w="2920" w:type="dxa"/>
            <w:tcBorders>
              <w:top w:val="nil"/>
              <w:left w:val="nil"/>
              <w:bottom w:val="nil"/>
              <w:right w:val="nil"/>
            </w:tcBorders>
            <w:vAlign w:val="center"/>
          </w:tcPr>
          <w:p>
            <w:pPr>
              <w:pStyle w:val="yTableNAm"/>
            </w:pPr>
            <w:r>
              <w:t>Collie</w:t>
            </w:r>
          </w:p>
        </w:tc>
        <w:tc>
          <w:tcPr>
            <w:tcW w:w="1800" w:type="dxa"/>
            <w:tcBorders>
              <w:top w:val="nil"/>
              <w:left w:val="nil"/>
              <w:bottom w:val="nil"/>
              <w:right w:val="nil"/>
            </w:tcBorders>
            <w:vAlign w:val="center"/>
          </w:tcPr>
          <w:p>
            <w:pPr>
              <w:pStyle w:val="yTableNAm"/>
              <w:jc w:val="center"/>
            </w:pPr>
            <w:r>
              <w:t>2</w:t>
            </w:r>
          </w:p>
        </w:tc>
        <w:tc>
          <w:tcPr>
            <w:tcW w:w="1800" w:type="dxa"/>
            <w:gridSpan w:val="2"/>
            <w:tcBorders>
              <w:top w:val="nil"/>
              <w:left w:val="nil"/>
              <w:bottom w:val="nil"/>
              <w:right w:val="nil"/>
            </w:tcBorders>
            <w:vAlign w:val="center"/>
          </w:tcPr>
          <w:p>
            <w:pPr>
              <w:pStyle w:val="yTableNAm"/>
              <w:jc w:val="center"/>
            </w:pPr>
            <w:r>
              <w:t>4</w:t>
            </w:r>
          </w:p>
        </w:tc>
      </w:tr>
      <w:tr>
        <w:trPr>
          <w:gridAfter w:val="1"/>
          <w:wAfter w:w="25" w:type="dxa"/>
        </w:trPr>
        <w:tc>
          <w:tcPr>
            <w:tcW w:w="2920" w:type="dxa"/>
            <w:tcBorders>
              <w:top w:val="nil"/>
              <w:left w:val="nil"/>
              <w:bottom w:val="nil"/>
              <w:right w:val="nil"/>
            </w:tcBorders>
            <w:vAlign w:val="center"/>
          </w:tcPr>
          <w:p>
            <w:pPr>
              <w:pStyle w:val="yTableNAm"/>
            </w:pPr>
            <w:r>
              <w:t>Collie Farmlands</w:t>
            </w:r>
          </w:p>
        </w:tc>
        <w:tc>
          <w:tcPr>
            <w:tcW w:w="1800" w:type="dxa"/>
            <w:tcBorders>
              <w:top w:val="nil"/>
              <w:left w:val="nil"/>
              <w:bottom w:val="nil"/>
              <w:right w:val="nil"/>
            </w:tcBorders>
            <w:vAlign w:val="center"/>
          </w:tcPr>
          <w:p>
            <w:pPr>
              <w:pStyle w:val="yTableNAm"/>
              <w:jc w:val="center"/>
            </w:pPr>
            <w:r>
              <w:t>1</w:t>
            </w:r>
          </w:p>
        </w:tc>
        <w:tc>
          <w:tcPr>
            <w:tcW w:w="1800" w:type="dxa"/>
            <w:gridSpan w:val="2"/>
            <w:tcBorders>
              <w:top w:val="nil"/>
              <w:left w:val="nil"/>
              <w:bottom w:val="nil"/>
              <w:right w:val="nil"/>
            </w:tcBorders>
            <w:vAlign w:val="center"/>
          </w:tcPr>
          <w:p>
            <w:pPr>
              <w:pStyle w:val="yTableNAm"/>
              <w:jc w:val="center"/>
            </w:pPr>
            <w:r>
              <w:t>1</w:t>
            </w:r>
          </w:p>
        </w:tc>
      </w:tr>
      <w:tr>
        <w:trPr>
          <w:gridAfter w:val="1"/>
          <w:wAfter w:w="25" w:type="dxa"/>
        </w:trPr>
        <w:tc>
          <w:tcPr>
            <w:tcW w:w="2920" w:type="dxa"/>
            <w:tcBorders>
              <w:top w:val="nil"/>
              <w:left w:val="nil"/>
              <w:bottom w:val="nil"/>
              <w:right w:val="nil"/>
            </w:tcBorders>
            <w:vAlign w:val="center"/>
          </w:tcPr>
          <w:p>
            <w:pPr>
              <w:pStyle w:val="yTableNAm"/>
            </w:pPr>
            <w:r>
              <w:t>Condingup</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12</w:t>
            </w:r>
          </w:p>
        </w:tc>
      </w:tr>
      <w:tr>
        <w:trPr>
          <w:gridAfter w:val="1"/>
          <w:wAfter w:w="25" w:type="dxa"/>
        </w:trPr>
        <w:tc>
          <w:tcPr>
            <w:tcW w:w="2920" w:type="dxa"/>
            <w:tcBorders>
              <w:top w:val="nil"/>
              <w:left w:val="nil"/>
              <w:bottom w:val="nil"/>
              <w:right w:val="nil"/>
            </w:tcBorders>
            <w:vAlign w:val="center"/>
          </w:tcPr>
          <w:p>
            <w:pPr>
              <w:pStyle w:val="yTableNAm"/>
            </w:pPr>
            <w:r>
              <w:t>Coolgardie</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10</w:t>
            </w:r>
          </w:p>
        </w:tc>
      </w:tr>
      <w:tr>
        <w:trPr>
          <w:gridAfter w:val="1"/>
          <w:wAfter w:w="25" w:type="dxa"/>
        </w:trPr>
        <w:tc>
          <w:tcPr>
            <w:tcW w:w="2920" w:type="dxa"/>
            <w:tcBorders>
              <w:top w:val="nil"/>
              <w:left w:val="nil"/>
              <w:bottom w:val="nil"/>
              <w:right w:val="nil"/>
            </w:tcBorders>
            <w:vAlign w:val="center"/>
          </w:tcPr>
          <w:p>
            <w:pPr>
              <w:pStyle w:val="yTableNAm"/>
            </w:pPr>
            <w:r>
              <w:t>Coomberdale</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13</w:t>
            </w:r>
          </w:p>
        </w:tc>
      </w:tr>
      <w:tr>
        <w:trPr>
          <w:gridAfter w:val="1"/>
          <w:wAfter w:w="25" w:type="dxa"/>
        </w:trPr>
        <w:tc>
          <w:tcPr>
            <w:tcW w:w="2920" w:type="dxa"/>
            <w:tcBorders>
              <w:top w:val="nil"/>
              <w:left w:val="nil"/>
              <w:bottom w:val="nil"/>
              <w:right w:val="nil"/>
            </w:tcBorders>
            <w:vAlign w:val="center"/>
          </w:tcPr>
          <w:p>
            <w:pPr>
              <w:pStyle w:val="yTableNAm"/>
            </w:pPr>
            <w:r>
              <w:t>Coorow</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8</w:t>
            </w:r>
          </w:p>
        </w:tc>
      </w:tr>
      <w:tr>
        <w:trPr>
          <w:gridAfter w:val="1"/>
          <w:wAfter w:w="25" w:type="dxa"/>
        </w:trPr>
        <w:tc>
          <w:tcPr>
            <w:tcW w:w="2920" w:type="dxa"/>
            <w:tcBorders>
              <w:top w:val="nil"/>
              <w:left w:val="nil"/>
              <w:bottom w:val="nil"/>
              <w:right w:val="nil"/>
            </w:tcBorders>
            <w:vAlign w:val="center"/>
          </w:tcPr>
          <w:p>
            <w:pPr>
              <w:pStyle w:val="yTableNAm"/>
            </w:pPr>
            <w:smartTag w:uri="urn:schemas-microsoft-com:office:smarttags" w:element="place">
              <w:smartTag w:uri="urn:schemas-microsoft-com:office:smarttags" w:element="PlaceName">
                <w:r>
                  <w:t>Coral</w:t>
                </w:r>
              </w:smartTag>
              <w:r>
                <w:t xml:space="preserve"> </w:t>
              </w:r>
              <w:smartTag w:uri="urn:schemas-microsoft-com:office:smarttags" w:element="PlaceType">
                <w:r>
                  <w:t>Bay</w:t>
                </w:r>
              </w:smartTag>
            </w:smartTag>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N/A</w:t>
            </w:r>
          </w:p>
        </w:tc>
      </w:tr>
      <w:tr>
        <w:trPr>
          <w:gridAfter w:val="1"/>
          <w:wAfter w:w="25" w:type="dxa"/>
        </w:trPr>
        <w:tc>
          <w:tcPr>
            <w:tcW w:w="2920" w:type="dxa"/>
            <w:tcBorders>
              <w:top w:val="nil"/>
              <w:left w:val="nil"/>
              <w:bottom w:val="nil"/>
              <w:right w:val="nil"/>
            </w:tcBorders>
            <w:vAlign w:val="center"/>
          </w:tcPr>
          <w:p>
            <w:pPr>
              <w:pStyle w:val="yTableNAm"/>
            </w:pPr>
            <w:r>
              <w:t>Corrigin</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12</w:t>
            </w:r>
          </w:p>
        </w:tc>
      </w:tr>
      <w:tr>
        <w:trPr>
          <w:gridAfter w:val="1"/>
          <w:wAfter w:w="25" w:type="dxa"/>
        </w:trPr>
        <w:tc>
          <w:tcPr>
            <w:tcW w:w="2920" w:type="dxa"/>
            <w:tcBorders>
              <w:top w:val="nil"/>
              <w:left w:val="nil"/>
              <w:bottom w:val="nil"/>
              <w:right w:val="nil"/>
            </w:tcBorders>
            <w:vAlign w:val="center"/>
          </w:tcPr>
          <w:p>
            <w:pPr>
              <w:pStyle w:val="yTableNAm"/>
            </w:pPr>
            <w:r>
              <w:t>Cowaramup</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10</w:t>
            </w:r>
          </w:p>
        </w:tc>
      </w:tr>
      <w:tr>
        <w:trPr>
          <w:gridAfter w:val="1"/>
          <w:wAfter w:w="25" w:type="dxa"/>
        </w:trPr>
        <w:tc>
          <w:tcPr>
            <w:tcW w:w="2920" w:type="dxa"/>
            <w:tcBorders>
              <w:top w:val="nil"/>
              <w:left w:val="nil"/>
              <w:bottom w:val="nil"/>
              <w:right w:val="nil"/>
            </w:tcBorders>
            <w:vAlign w:val="center"/>
          </w:tcPr>
          <w:p>
            <w:pPr>
              <w:pStyle w:val="yTableNAm"/>
            </w:pPr>
            <w:smartTag w:uri="urn:schemas-microsoft-com:office:smarttags" w:element="place">
              <w:smartTag w:uri="urn:schemas-microsoft-com:office:smarttags" w:element="City">
                <w:r>
                  <w:t>Cranbrook</w:t>
                </w:r>
              </w:smartTag>
            </w:smartTag>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12</w:t>
            </w:r>
          </w:p>
        </w:tc>
      </w:tr>
      <w:tr>
        <w:trPr>
          <w:gridAfter w:val="1"/>
          <w:wAfter w:w="25" w:type="dxa"/>
        </w:trPr>
        <w:tc>
          <w:tcPr>
            <w:tcW w:w="2920" w:type="dxa"/>
            <w:tcBorders>
              <w:top w:val="nil"/>
              <w:left w:val="nil"/>
              <w:bottom w:val="nil"/>
              <w:right w:val="nil"/>
            </w:tcBorders>
            <w:vAlign w:val="center"/>
          </w:tcPr>
          <w:p>
            <w:pPr>
              <w:pStyle w:val="yTableNAm"/>
            </w:pPr>
            <w:r>
              <w:t>Cuballing</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10</w:t>
            </w:r>
          </w:p>
        </w:tc>
      </w:tr>
      <w:tr>
        <w:trPr>
          <w:gridAfter w:val="1"/>
          <w:wAfter w:w="25" w:type="dxa"/>
        </w:trPr>
        <w:tc>
          <w:tcPr>
            <w:tcW w:w="2920" w:type="dxa"/>
            <w:tcBorders>
              <w:top w:val="nil"/>
              <w:left w:val="nil"/>
              <w:bottom w:val="nil"/>
              <w:right w:val="nil"/>
            </w:tcBorders>
            <w:vAlign w:val="center"/>
          </w:tcPr>
          <w:p>
            <w:pPr>
              <w:pStyle w:val="yTableNAm"/>
            </w:pPr>
            <w:r>
              <w:t>Cue</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10</w:t>
            </w:r>
          </w:p>
        </w:tc>
      </w:tr>
      <w:tr>
        <w:trPr>
          <w:gridAfter w:val="1"/>
          <w:wAfter w:w="25" w:type="dxa"/>
        </w:trPr>
        <w:tc>
          <w:tcPr>
            <w:tcW w:w="2920" w:type="dxa"/>
            <w:tcBorders>
              <w:top w:val="nil"/>
              <w:left w:val="nil"/>
              <w:bottom w:val="nil"/>
              <w:right w:val="nil"/>
            </w:tcBorders>
            <w:vAlign w:val="center"/>
          </w:tcPr>
          <w:p>
            <w:pPr>
              <w:pStyle w:val="yTableNAm"/>
            </w:pPr>
            <w:r>
              <w:t>Cunderdin</w:t>
            </w:r>
          </w:p>
        </w:tc>
        <w:tc>
          <w:tcPr>
            <w:tcW w:w="1800" w:type="dxa"/>
            <w:tcBorders>
              <w:top w:val="nil"/>
              <w:left w:val="nil"/>
              <w:bottom w:val="nil"/>
              <w:right w:val="nil"/>
            </w:tcBorders>
            <w:vAlign w:val="center"/>
          </w:tcPr>
          <w:p>
            <w:pPr>
              <w:pStyle w:val="yTableNAm"/>
              <w:jc w:val="center"/>
            </w:pPr>
            <w:r>
              <w:t>4</w:t>
            </w:r>
          </w:p>
        </w:tc>
        <w:tc>
          <w:tcPr>
            <w:tcW w:w="1800" w:type="dxa"/>
            <w:gridSpan w:val="2"/>
            <w:tcBorders>
              <w:top w:val="nil"/>
              <w:left w:val="nil"/>
              <w:bottom w:val="nil"/>
              <w:right w:val="nil"/>
            </w:tcBorders>
            <w:vAlign w:val="center"/>
          </w:tcPr>
          <w:p>
            <w:pPr>
              <w:pStyle w:val="yTableNAm"/>
              <w:jc w:val="center"/>
            </w:pPr>
            <w:r>
              <w:t>4</w:t>
            </w:r>
          </w:p>
        </w:tc>
      </w:tr>
      <w:tr>
        <w:trPr>
          <w:gridAfter w:val="1"/>
          <w:wAfter w:w="25" w:type="dxa"/>
        </w:trPr>
        <w:tc>
          <w:tcPr>
            <w:tcW w:w="2920" w:type="dxa"/>
            <w:tcBorders>
              <w:top w:val="nil"/>
              <w:left w:val="nil"/>
              <w:bottom w:val="nil"/>
              <w:right w:val="nil"/>
            </w:tcBorders>
            <w:vAlign w:val="center"/>
          </w:tcPr>
          <w:p>
            <w:pPr>
              <w:pStyle w:val="yTableNAm"/>
            </w:pPr>
            <w:r>
              <w:t>Dalwallinu</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10</w:t>
            </w:r>
          </w:p>
        </w:tc>
      </w:tr>
      <w:tr>
        <w:trPr>
          <w:gridAfter w:val="1"/>
          <w:wAfter w:w="25" w:type="dxa"/>
        </w:trPr>
        <w:tc>
          <w:tcPr>
            <w:tcW w:w="2920" w:type="dxa"/>
            <w:tcBorders>
              <w:top w:val="nil"/>
              <w:left w:val="nil"/>
              <w:bottom w:val="nil"/>
              <w:right w:val="nil"/>
            </w:tcBorders>
            <w:vAlign w:val="center"/>
          </w:tcPr>
          <w:p>
            <w:pPr>
              <w:pStyle w:val="yTableNAm"/>
            </w:pPr>
            <w:r>
              <w:t>Dalyellup</w:t>
            </w:r>
          </w:p>
        </w:tc>
        <w:tc>
          <w:tcPr>
            <w:tcW w:w="1800" w:type="dxa"/>
            <w:tcBorders>
              <w:top w:val="nil"/>
              <w:left w:val="nil"/>
              <w:bottom w:val="nil"/>
              <w:right w:val="nil"/>
            </w:tcBorders>
            <w:vAlign w:val="center"/>
          </w:tcPr>
          <w:p>
            <w:pPr>
              <w:pStyle w:val="yTableNAm"/>
              <w:jc w:val="center"/>
              <w:rPr>
                <w:spacing w:val="-2"/>
              </w:rPr>
            </w:pPr>
            <w:r>
              <w:rPr>
                <w:spacing w:val="-2"/>
              </w:rPr>
              <w:t>2</w:t>
            </w:r>
          </w:p>
        </w:tc>
        <w:tc>
          <w:tcPr>
            <w:tcW w:w="1800" w:type="dxa"/>
            <w:gridSpan w:val="2"/>
            <w:tcBorders>
              <w:top w:val="nil"/>
              <w:left w:val="nil"/>
              <w:bottom w:val="nil"/>
              <w:right w:val="nil"/>
            </w:tcBorders>
            <w:vAlign w:val="center"/>
          </w:tcPr>
          <w:p>
            <w:pPr>
              <w:pStyle w:val="yTableNAm"/>
              <w:jc w:val="center"/>
            </w:pPr>
            <w:r>
              <w:t>4</w:t>
            </w:r>
          </w:p>
        </w:tc>
      </w:tr>
      <w:tr>
        <w:trPr>
          <w:gridAfter w:val="1"/>
          <w:wAfter w:w="25" w:type="dxa"/>
        </w:trPr>
        <w:tc>
          <w:tcPr>
            <w:tcW w:w="2920" w:type="dxa"/>
            <w:tcBorders>
              <w:top w:val="nil"/>
              <w:left w:val="nil"/>
              <w:bottom w:val="nil"/>
              <w:right w:val="nil"/>
            </w:tcBorders>
            <w:vAlign w:val="center"/>
          </w:tcPr>
          <w:p>
            <w:pPr>
              <w:pStyle w:val="yTableNAm"/>
            </w:pPr>
            <w:r>
              <w:t>Dandaragan</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tcPr>
          <w:p>
            <w:pPr>
              <w:pStyle w:val="yTableNAm"/>
              <w:jc w:val="center"/>
            </w:pPr>
            <w:r>
              <w:t>12</w:t>
            </w:r>
          </w:p>
        </w:tc>
      </w:tr>
      <w:tr>
        <w:trPr>
          <w:gridAfter w:val="1"/>
          <w:wAfter w:w="25" w:type="dxa"/>
        </w:trPr>
        <w:tc>
          <w:tcPr>
            <w:tcW w:w="2920" w:type="dxa"/>
            <w:tcBorders>
              <w:top w:val="nil"/>
              <w:left w:val="nil"/>
              <w:bottom w:val="nil"/>
              <w:right w:val="nil"/>
            </w:tcBorders>
          </w:tcPr>
          <w:p>
            <w:pPr>
              <w:pStyle w:val="yTableNAm"/>
            </w:pPr>
            <w:r>
              <w:t>Dardanup</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tcPr>
          <w:p>
            <w:pPr>
              <w:pStyle w:val="yTableNAm"/>
              <w:jc w:val="center"/>
            </w:pPr>
            <w:r>
              <w:t>10</w:t>
            </w:r>
          </w:p>
        </w:tc>
      </w:tr>
      <w:tr>
        <w:trPr>
          <w:gridAfter w:val="1"/>
          <w:wAfter w:w="25" w:type="dxa"/>
        </w:trPr>
        <w:tc>
          <w:tcPr>
            <w:tcW w:w="2920" w:type="dxa"/>
            <w:tcBorders>
              <w:top w:val="nil"/>
              <w:left w:val="nil"/>
              <w:bottom w:val="nil"/>
              <w:right w:val="nil"/>
            </w:tcBorders>
            <w:vAlign w:val="center"/>
          </w:tcPr>
          <w:p>
            <w:pPr>
              <w:pStyle w:val="yTableNAm"/>
            </w:pPr>
            <w:r>
              <w:t>Darkan</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8</w:t>
            </w:r>
          </w:p>
        </w:tc>
      </w:tr>
      <w:tr>
        <w:trPr>
          <w:gridAfter w:val="1"/>
          <w:wAfter w:w="25" w:type="dxa"/>
        </w:trPr>
        <w:tc>
          <w:tcPr>
            <w:tcW w:w="2920" w:type="dxa"/>
            <w:tcBorders>
              <w:top w:val="nil"/>
              <w:left w:val="nil"/>
              <w:bottom w:val="nil"/>
              <w:right w:val="nil"/>
            </w:tcBorders>
            <w:vAlign w:val="center"/>
          </w:tcPr>
          <w:p>
            <w:pPr>
              <w:pStyle w:val="yTableNAm"/>
            </w:pPr>
            <w:r>
              <w:t>Dathagnoorara Farmlands</w:t>
            </w:r>
          </w:p>
        </w:tc>
        <w:tc>
          <w:tcPr>
            <w:tcW w:w="1800" w:type="dxa"/>
            <w:tcBorders>
              <w:top w:val="nil"/>
              <w:left w:val="nil"/>
              <w:bottom w:val="nil"/>
              <w:right w:val="nil"/>
            </w:tcBorders>
            <w:vAlign w:val="center"/>
          </w:tcPr>
          <w:p>
            <w:pPr>
              <w:pStyle w:val="yTableNAm"/>
              <w:jc w:val="center"/>
            </w:pPr>
            <w:r>
              <w:t>3</w:t>
            </w:r>
          </w:p>
        </w:tc>
        <w:tc>
          <w:tcPr>
            <w:tcW w:w="1800" w:type="dxa"/>
            <w:gridSpan w:val="2"/>
            <w:tcBorders>
              <w:top w:val="nil"/>
              <w:left w:val="nil"/>
              <w:bottom w:val="nil"/>
              <w:right w:val="nil"/>
            </w:tcBorders>
            <w:vAlign w:val="center"/>
          </w:tcPr>
          <w:p>
            <w:pPr>
              <w:pStyle w:val="yTableNAm"/>
              <w:jc w:val="center"/>
            </w:pPr>
            <w:r>
              <w:t>4</w:t>
            </w:r>
          </w:p>
        </w:tc>
      </w:tr>
      <w:tr>
        <w:trPr>
          <w:gridAfter w:val="1"/>
          <w:wAfter w:w="25" w:type="dxa"/>
        </w:trPr>
        <w:tc>
          <w:tcPr>
            <w:tcW w:w="2920" w:type="dxa"/>
            <w:tcBorders>
              <w:top w:val="nil"/>
              <w:left w:val="nil"/>
              <w:bottom w:val="nil"/>
              <w:right w:val="nil"/>
            </w:tcBorders>
            <w:vAlign w:val="center"/>
          </w:tcPr>
          <w:p>
            <w:pPr>
              <w:pStyle w:val="yTableNAm"/>
            </w:pPr>
            <w:r>
              <w:t>Denham (Saline)</w:t>
            </w:r>
          </w:p>
        </w:tc>
        <w:tc>
          <w:tcPr>
            <w:tcW w:w="1800" w:type="dxa"/>
            <w:tcBorders>
              <w:top w:val="nil"/>
              <w:left w:val="nil"/>
              <w:bottom w:val="nil"/>
              <w:right w:val="nil"/>
            </w:tcBorders>
            <w:vAlign w:val="center"/>
          </w:tcPr>
          <w:p>
            <w:pPr>
              <w:pStyle w:val="yTableNAm"/>
              <w:jc w:val="center"/>
            </w:pPr>
            <w:r>
              <w:t>2</w:t>
            </w:r>
          </w:p>
        </w:tc>
        <w:tc>
          <w:tcPr>
            <w:tcW w:w="1800" w:type="dxa"/>
            <w:gridSpan w:val="2"/>
            <w:tcBorders>
              <w:top w:val="nil"/>
              <w:left w:val="nil"/>
              <w:bottom w:val="nil"/>
              <w:right w:val="nil"/>
            </w:tcBorders>
            <w:vAlign w:val="center"/>
          </w:tcPr>
          <w:p>
            <w:pPr>
              <w:pStyle w:val="yTableNAm"/>
              <w:jc w:val="center"/>
            </w:pPr>
            <w:r>
              <w:t>5</w:t>
            </w:r>
          </w:p>
        </w:tc>
      </w:tr>
      <w:tr>
        <w:trPr>
          <w:gridAfter w:val="1"/>
          <w:wAfter w:w="25" w:type="dxa"/>
        </w:trPr>
        <w:tc>
          <w:tcPr>
            <w:tcW w:w="2920" w:type="dxa"/>
            <w:tcBorders>
              <w:top w:val="nil"/>
              <w:left w:val="nil"/>
              <w:bottom w:val="nil"/>
              <w:right w:val="nil"/>
            </w:tcBorders>
            <w:vAlign w:val="center"/>
          </w:tcPr>
          <w:p>
            <w:pPr>
              <w:pStyle w:val="yTableNAm"/>
            </w:pPr>
            <w:smartTag w:uri="urn:schemas-microsoft-com:office:smarttags" w:element="place">
              <w:smartTag w:uri="urn:schemas-microsoft-com:office:smarttags" w:element="country-region">
                <w:r>
                  <w:t>Denmark</w:t>
                </w:r>
              </w:smartTag>
            </w:smartTag>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12</w:t>
            </w:r>
          </w:p>
        </w:tc>
      </w:tr>
      <w:tr>
        <w:trPr>
          <w:gridAfter w:val="1"/>
          <w:wAfter w:w="25" w:type="dxa"/>
        </w:trPr>
        <w:tc>
          <w:tcPr>
            <w:tcW w:w="2920" w:type="dxa"/>
            <w:tcBorders>
              <w:top w:val="nil"/>
              <w:left w:val="nil"/>
              <w:bottom w:val="nil"/>
              <w:right w:val="nil"/>
            </w:tcBorders>
            <w:vAlign w:val="center"/>
          </w:tcPr>
          <w:p>
            <w:pPr>
              <w:pStyle w:val="yTableNAm"/>
            </w:pPr>
            <w:smartTag w:uri="urn:schemas-microsoft-com:office:smarttags" w:element="place">
              <w:smartTag w:uri="urn:schemas-microsoft-com:office:smarttags" w:element="City">
                <w:r>
                  <w:t>Derby</w:t>
                </w:r>
              </w:smartTag>
            </w:smartTag>
          </w:p>
        </w:tc>
        <w:tc>
          <w:tcPr>
            <w:tcW w:w="1800" w:type="dxa"/>
            <w:tcBorders>
              <w:top w:val="nil"/>
              <w:left w:val="nil"/>
              <w:bottom w:val="nil"/>
              <w:right w:val="nil"/>
            </w:tcBorders>
            <w:vAlign w:val="center"/>
          </w:tcPr>
          <w:p>
            <w:pPr>
              <w:pStyle w:val="yTableNAm"/>
              <w:jc w:val="center"/>
            </w:pPr>
            <w:r>
              <w:t>2</w:t>
            </w:r>
          </w:p>
        </w:tc>
        <w:tc>
          <w:tcPr>
            <w:tcW w:w="1800" w:type="dxa"/>
            <w:gridSpan w:val="2"/>
            <w:tcBorders>
              <w:top w:val="nil"/>
              <w:left w:val="nil"/>
              <w:bottom w:val="nil"/>
              <w:right w:val="nil"/>
            </w:tcBorders>
            <w:vAlign w:val="center"/>
          </w:tcPr>
          <w:p>
            <w:pPr>
              <w:pStyle w:val="yTableNAm"/>
              <w:jc w:val="center"/>
            </w:pPr>
            <w:r>
              <w:t>6</w:t>
            </w:r>
          </w:p>
        </w:tc>
      </w:tr>
      <w:tr>
        <w:trPr>
          <w:gridAfter w:val="1"/>
          <w:wAfter w:w="25" w:type="dxa"/>
        </w:trPr>
        <w:tc>
          <w:tcPr>
            <w:tcW w:w="2920" w:type="dxa"/>
            <w:tcBorders>
              <w:top w:val="nil"/>
              <w:left w:val="nil"/>
              <w:bottom w:val="nil"/>
              <w:right w:val="nil"/>
            </w:tcBorders>
            <w:vAlign w:val="center"/>
          </w:tcPr>
          <w:p>
            <w:pPr>
              <w:pStyle w:val="yTableNAm"/>
            </w:pPr>
            <w:r>
              <w:t>Dongara/Denison</w:t>
            </w:r>
          </w:p>
        </w:tc>
        <w:tc>
          <w:tcPr>
            <w:tcW w:w="1800" w:type="dxa"/>
            <w:tcBorders>
              <w:top w:val="nil"/>
              <w:left w:val="nil"/>
              <w:bottom w:val="nil"/>
              <w:right w:val="nil"/>
            </w:tcBorders>
            <w:vAlign w:val="center"/>
          </w:tcPr>
          <w:p>
            <w:pPr>
              <w:pStyle w:val="yTableNAm"/>
              <w:jc w:val="center"/>
            </w:pPr>
            <w:r>
              <w:t>2</w:t>
            </w:r>
          </w:p>
        </w:tc>
        <w:tc>
          <w:tcPr>
            <w:tcW w:w="1800" w:type="dxa"/>
            <w:gridSpan w:val="2"/>
            <w:tcBorders>
              <w:top w:val="nil"/>
              <w:left w:val="nil"/>
              <w:bottom w:val="nil"/>
              <w:right w:val="nil"/>
            </w:tcBorders>
            <w:vAlign w:val="center"/>
          </w:tcPr>
          <w:p>
            <w:pPr>
              <w:pStyle w:val="yTableNAm"/>
              <w:jc w:val="center"/>
            </w:pPr>
            <w:r>
              <w:t>1</w:t>
            </w:r>
          </w:p>
        </w:tc>
      </w:tr>
      <w:tr>
        <w:trPr>
          <w:gridAfter w:val="1"/>
          <w:wAfter w:w="25" w:type="dxa"/>
        </w:trPr>
        <w:tc>
          <w:tcPr>
            <w:tcW w:w="2920" w:type="dxa"/>
            <w:tcBorders>
              <w:top w:val="nil"/>
              <w:left w:val="nil"/>
              <w:bottom w:val="nil"/>
              <w:right w:val="nil"/>
            </w:tcBorders>
            <w:vAlign w:val="center"/>
          </w:tcPr>
          <w:p>
            <w:pPr>
              <w:pStyle w:val="yTableNAm"/>
            </w:pPr>
            <w:r>
              <w:t>Donnybrook</w:t>
            </w:r>
          </w:p>
        </w:tc>
        <w:tc>
          <w:tcPr>
            <w:tcW w:w="1800" w:type="dxa"/>
            <w:tcBorders>
              <w:top w:val="nil"/>
              <w:left w:val="nil"/>
              <w:bottom w:val="nil"/>
              <w:right w:val="nil"/>
            </w:tcBorders>
            <w:vAlign w:val="center"/>
          </w:tcPr>
          <w:p>
            <w:pPr>
              <w:pStyle w:val="yTableNAm"/>
              <w:jc w:val="center"/>
              <w:rPr>
                <w:rStyle w:val="CharacterStyle1"/>
                <w:szCs w:val="22"/>
              </w:rPr>
            </w:pPr>
            <w:r>
              <w:t>2</w:t>
            </w:r>
          </w:p>
        </w:tc>
        <w:tc>
          <w:tcPr>
            <w:tcW w:w="1800" w:type="dxa"/>
            <w:gridSpan w:val="2"/>
            <w:tcBorders>
              <w:top w:val="nil"/>
              <w:left w:val="nil"/>
              <w:bottom w:val="nil"/>
              <w:right w:val="nil"/>
            </w:tcBorders>
            <w:vAlign w:val="center"/>
          </w:tcPr>
          <w:p>
            <w:pPr>
              <w:pStyle w:val="yTableNAm"/>
              <w:jc w:val="center"/>
            </w:pPr>
            <w:r>
              <w:t>4</w:t>
            </w:r>
          </w:p>
        </w:tc>
      </w:tr>
      <w:tr>
        <w:trPr>
          <w:gridAfter w:val="1"/>
          <w:wAfter w:w="25" w:type="dxa"/>
        </w:trPr>
        <w:tc>
          <w:tcPr>
            <w:tcW w:w="2920" w:type="dxa"/>
            <w:tcBorders>
              <w:top w:val="nil"/>
              <w:left w:val="nil"/>
              <w:bottom w:val="nil"/>
              <w:right w:val="nil"/>
            </w:tcBorders>
            <w:vAlign w:val="center"/>
          </w:tcPr>
          <w:p>
            <w:pPr>
              <w:pStyle w:val="yTableNAm"/>
            </w:pPr>
            <w:r>
              <w:t>Doodlakine</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10</w:t>
            </w:r>
          </w:p>
        </w:tc>
      </w:tr>
      <w:tr>
        <w:trPr>
          <w:gridAfter w:val="1"/>
          <w:wAfter w:w="25" w:type="dxa"/>
        </w:trPr>
        <w:tc>
          <w:tcPr>
            <w:tcW w:w="2920" w:type="dxa"/>
            <w:tcBorders>
              <w:top w:val="nil"/>
              <w:left w:val="nil"/>
              <w:bottom w:val="nil"/>
              <w:right w:val="nil"/>
            </w:tcBorders>
            <w:vAlign w:val="center"/>
          </w:tcPr>
          <w:p>
            <w:pPr>
              <w:pStyle w:val="yTableNAm"/>
            </w:pPr>
            <w:r>
              <w:t>Dowerin</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8</w:t>
            </w:r>
          </w:p>
        </w:tc>
      </w:tr>
      <w:tr>
        <w:trPr>
          <w:gridAfter w:val="1"/>
          <w:wAfter w:w="25" w:type="dxa"/>
        </w:trPr>
        <w:tc>
          <w:tcPr>
            <w:tcW w:w="2920" w:type="dxa"/>
            <w:tcBorders>
              <w:top w:val="nil"/>
              <w:left w:val="nil"/>
              <w:bottom w:val="nil"/>
              <w:right w:val="nil"/>
            </w:tcBorders>
            <w:vAlign w:val="center"/>
          </w:tcPr>
          <w:p>
            <w:pPr>
              <w:pStyle w:val="yTableNAm"/>
            </w:pPr>
            <w:r>
              <w:t>Dudinin/Harrismith/Jitarning</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13</w:t>
            </w:r>
          </w:p>
        </w:tc>
      </w:tr>
      <w:tr>
        <w:trPr>
          <w:gridAfter w:val="1"/>
          <w:wAfter w:w="25" w:type="dxa"/>
        </w:trPr>
        <w:tc>
          <w:tcPr>
            <w:tcW w:w="2920" w:type="dxa"/>
            <w:tcBorders>
              <w:top w:val="nil"/>
              <w:left w:val="nil"/>
              <w:bottom w:val="nil"/>
              <w:right w:val="nil"/>
            </w:tcBorders>
            <w:vAlign w:val="center"/>
          </w:tcPr>
          <w:p>
            <w:pPr>
              <w:pStyle w:val="yTableNAm"/>
            </w:pPr>
            <w:r>
              <w:t>Dumbleyung</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13</w:t>
            </w:r>
          </w:p>
        </w:tc>
      </w:tr>
      <w:tr>
        <w:trPr>
          <w:gridAfter w:val="1"/>
          <w:wAfter w:w="25" w:type="dxa"/>
        </w:trPr>
        <w:tc>
          <w:tcPr>
            <w:tcW w:w="2920" w:type="dxa"/>
            <w:tcBorders>
              <w:top w:val="nil"/>
              <w:left w:val="nil"/>
              <w:bottom w:val="nil"/>
              <w:right w:val="nil"/>
            </w:tcBorders>
            <w:vAlign w:val="center"/>
          </w:tcPr>
          <w:p>
            <w:pPr>
              <w:pStyle w:val="yTableNAm"/>
            </w:pPr>
            <w:r>
              <w:t>Dunsborough/Yallingup</w:t>
            </w:r>
          </w:p>
        </w:tc>
        <w:tc>
          <w:tcPr>
            <w:tcW w:w="1800" w:type="dxa"/>
            <w:tcBorders>
              <w:top w:val="nil"/>
              <w:left w:val="nil"/>
              <w:bottom w:val="nil"/>
              <w:right w:val="nil"/>
            </w:tcBorders>
            <w:vAlign w:val="center"/>
          </w:tcPr>
          <w:p>
            <w:pPr>
              <w:pStyle w:val="yTableNAm"/>
              <w:jc w:val="center"/>
            </w:pPr>
            <w:r>
              <w:t>2</w:t>
            </w:r>
          </w:p>
        </w:tc>
        <w:tc>
          <w:tcPr>
            <w:tcW w:w="1800" w:type="dxa"/>
            <w:gridSpan w:val="2"/>
            <w:tcBorders>
              <w:top w:val="nil"/>
              <w:left w:val="nil"/>
              <w:bottom w:val="nil"/>
              <w:right w:val="nil"/>
            </w:tcBorders>
            <w:vAlign w:val="center"/>
          </w:tcPr>
          <w:p>
            <w:pPr>
              <w:pStyle w:val="yTableNAm"/>
              <w:jc w:val="center"/>
            </w:pPr>
            <w:r>
              <w:t>5</w:t>
            </w:r>
          </w:p>
        </w:tc>
      </w:tr>
      <w:tr>
        <w:trPr>
          <w:gridAfter w:val="1"/>
          <w:wAfter w:w="25" w:type="dxa"/>
        </w:trPr>
        <w:tc>
          <w:tcPr>
            <w:tcW w:w="2920" w:type="dxa"/>
            <w:tcBorders>
              <w:top w:val="nil"/>
              <w:left w:val="nil"/>
              <w:bottom w:val="nil"/>
              <w:right w:val="nil"/>
            </w:tcBorders>
            <w:vAlign w:val="center"/>
          </w:tcPr>
          <w:p>
            <w:pPr>
              <w:pStyle w:val="yTableNAm"/>
            </w:pPr>
            <w:r>
              <w:t>Dwellingup</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10</w:t>
            </w:r>
          </w:p>
        </w:tc>
      </w:tr>
      <w:tr>
        <w:trPr>
          <w:gridAfter w:val="1"/>
          <w:wAfter w:w="25" w:type="dxa"/>
        </w:trPr>
        <w:tc>
          <w:tcPr>
            <w:tcW w:w="2920" w:type="dxa"/>
            <w:tcBorders>
              <w:top w:val="nil"/>
              <w:left w:val="nil"/>
              <w:bottom w:val="nil"/>
              <w:right w:val="nil"/>
            </w:tcBorders>
            <w:vAlign w:val="center"/>
          </w:tcPr>
          <w:p>
            <w:pPr>
              <w:pStyle w:val="yTableNAm"/>
            </w:pPr>
            <w:r>
              <w:t>Eneabba</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8</w:t>
            </w:r>
          </w:p>
        </w:tc>
      </w:tr>
      <w:tr>
        <w:trPr>
          <w:gridAfter w:val="1"/>
          <w:wAfter w:w="25" w:type="dxa"/>
        </w:trPr>
        <w:tc>
          <w:tcPr>
            <w:tcW w:w="2920" w:type="dxa"/>
            <w:tcBorders>
              <w:top w:val="nil"/>
              <w:left w:val="nil"/>
              <w:bottom w:val="nil"/>
              <w:right w:val="nil"/>
            </w:tcBorders>
            <w:vAlign w:val="center"/>
          </w:tcPr>
          <w:p>
            <w:pPr>
              <w:pStyle w:val="yTableNAm"/>
            </w:pPr>
            <w:r>
              <w:t>Eradu</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10</w:t>
            </w:r>
          </w:p>
        </w:tc>
      </w:tr>
      <w:tr>
        <w:trPr>
          <w:gridAfter w:val="1"/>
          <w:wAfter w:w="25" w:type="dxa"/>
        </w:trPr>
        <w:tc>
          <w:tcPr>
            <w:tcW w:w="2920" w:type="dxa"/>
            <w:tcBorders>
              <w:top w:val="nil"/>
              <w:left w:val="nil"/>
              <w:bottom w:val="nil"/>
              <w:right w:val="nil"/>
            </w:tcBorders>
            <w:vAlign w:val="center"/>
          </w:tcPr>
          <w:p>
            <w:pPr>
              <w:pStyle w:val="yTableNAm"/>
            </w:pPr>
            <w:r>
              <w:t>Esperance</w:t>
            </w:r>
          </w:p>
        </w:tc>
        <w:tc>
          <w:tcPr>
            <w:tcW w:w="1800" w:type="dxa"/>
            <w:tcBorders>
              <w:top w:val="nil"/>
              <w:left w:val="nil"/>
              <w:bottom w:val="nil"/>
              <w:right w:val="nil"/>
            </w:tcBorders>
            <w:vAlign w:val="center"/>
          </w:tcPr>
          <w:p>
            <w:pPr>
              <w:pStyle w:val="yTableNAm"/>
              <w:jc w:val="center"/>
            </w:pPr>
            <w:r>
              <w:t>2</w:t>
            </w:r>
          </w:p>
        </w:tc>
        <w:tc>
          <w:tcPr>
            <w:tcW w:w="1800" w:type="dxa"/>
            <w:gridSpan w:val="2"/>
            <w:tcBorders>
              <w:top w:val="nil"/>
              <w:left w:val="nil"/>
              <w:bottom w:val="nil"/>
              <w:right w:val="nil"/>
            </w:tcBorders>
            <w:vAlign w:val="center"/>
          </w:tcPr>
          <w:p>
            <w:pPr>
              <w:pStyle w:val="yTableNAm"/>
              <w:jc w:val="center"/>
            </w:pPr>
            <w:r>
              <w:t>4</w:t>
            </w:r>
          </w:p>
        </w:tc>
      </w:tr>
      <w:tr>
        <w:trPr>
          <w:gridAfter w:val="1"/>
          <w:wAfter w:w="25" w:type="dxa"/>
        </w:trPr>
        <w:tc>
          <w:tcPr>
            <w:tcW w:w="2920" w:type="dxa"/>
            <w:tcBorders>
              <w:top w:val="nil"/>
              <w:left w:val="nil"/>
              <w:bottom w:val="nil"/>
              <w:right w:val="nil"/>
            </w:tcBorders>
            <w:vAlign w:val="center"/>
          </w:tcPr>
          <w:p>
            <w:pPr>
              <w:pStyle w:val="yTableNAm"/>
            </w:pPr>
            <w:r>
              <w:t>Exmouth</w:t>
            </w:r>
          </w:p>
        </w:tc>
        <w:tc>
          <w:tcPr>
            <w:tcW w:w="1800" w:type="dxa"/>
            <w:tcBorders>
              <w:top w:val="nil"/>
              <w:left w:val="nil"/>
              <w:bottom w:val="nil"/>
              <w:right w:val="nil"/>
            </w:tcBorders>
            <w:vAlign w:val="center"/>
          </w:tcPr>
          <w:p>
            <w:pPr>
              <w:pStyle w:val="yTableNAm"/>
              <w:jc w:val="center"/>
            </w:pPr>
            <w:r>
              <w:t>3</w:t>
            </w:r>
          </w:p>
        </w:tc>
        <w:tc>
          <w:tcPr>
            <w:tcW w:w="1800" w:type="dxa"/>
            <w:gridSpan w:val="2"/>
            <w:tcBorders>
              <w:top w:val="nil"/>
              <w:left w:val="nil"/>
              <w:bottom w:val="nil"/>
              <w:right w:val="nil"/>
            </w:tcBorders>
            <w:vAlign w:val="center"/>
          </w:tcPr>
          <w:p>
            <w:pPr>
              <w:pStyle w:val="yTableNAm"/>
              <w:jc w:val="center"/>
            </w:pPr>
            <w:r>
              <w:t>8</w:t>
            </w:r>
          </w:p>
        </w:tc>
      </w:tr>
      <w:tr>
        <w:trPr>
          <w:gridAfter w:val="1"/>
          <w:wAfter w:w="25" w:type="dxa"/>
        </w:trPr>
        <w:tc>
          <w:tcPr>
            <w:tcW w:w="2920" w:type="dxa"/>
            <w:tcBorders>
              <w:top w:val="nil"/>
              <w:left w:val="nil"/>
              <w:bottom w:val="nil"/>
              <w:right w:val="nil"/>
            </w:tcBorders>
            <w:vAlign w:val="center"/>
          </w:tcPr>
          <w:p>
            <w:pPr>
              <w:pStyle w:val="yTableNAm"/>
            </w:pPr>
            <w:r>
              <w:t>Fitzroy Crossing</w:t>
            </w:r>
          </w:p>
        </w:tc>
        <w:tc>
          <w:tcPr>
            <w:tcW w:w="1800" w:type="dxa"/>
            <w:tcBorders>
              <w:top w:val="nil"/>
              <w:left w:val="nil"/>
              <w:bottom w:val="nil"/>
              <w:right w:val="nil"/>
            </w:tcBorders>
            <w:vAlign w:val="center"/>
          </w:tcPr>
          <w:p>
            <w:pPr>
              <w:pStyle w:val="yTableNAm"/>
              <w:jc w:val="center"/>
            </w:pPr>
            <w:r>
              <w:t>2</w:t>
            </w:r>
          </w:p>
        </w:tc>
        <w:tc>
          <w:tcPr>
            <w:tcW w:w="1800" w:type="dxa"/>
            <w:gridSpan w:val="2"/>
            <w:tcBorders>
              <w:top w:val="nil"/>
              <w:left w:val="nil"/>
              <w:bottom w:val="nil"/>
              <w:right w:val="nil"/>
            </w:tcBorders>
            <w:vAlign w:val="center"/>
          </w:tcPr>
          <w:p>
            <w:pPr>
              <w:pStyle w:val="yTableNAm"/>
              <w:jc w:val="center"/>
            </w:pPr>
            <w:r>
              <w:t>4</w:t>
            </w:r>
          </w:p>
        </w:tc>
      </w:tr>
      <w:tr>
        <w:trPr>
          <w:gridAfter w:val="1"/>
          <w:wAfter w:w="25" w:type="dxa"/>
        </w:trPr>
        <w:tc>
          <w:tcPr>
            <w:tcW w:w="2920" w:type="dxa"/>
            <w:tcBorders>
              <w:top w:val="nil"/>
              <w:left w:val="nil"/>
              <w:bottom w:val="nil"/>
              <w:right w:val="nil"/>
            </w:tcBorders>
            <w:vAlign w:val="center"/>
          </w:tcPr>
          <w:p>
            <w:pPr>
              <w:pStyle w:val="yTableNAm"/>
            </w:pPr>
            <w:r>
              <w:t>Frankland</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12</w:t>
            </w:r>
          </w:p>
        </w:tc>
      </w:tr>
      <w:tr>
        <w:trPr>
          <w:gridAfter w:val="1"/>
          <w:wAfter w:w="25" w:type="dxa"/>
        </w:trPr>
        <w:tc>
          <w:tcPr>
            <w:tcW w:w="2920" w:type="dxa"/>
            <w:tcBorders>
              <w:top w:val="nil"/>
              <w:left w:val="nil"/>
              <w:bottom w:val="nil"/>
              <w:right w:val="nil"/>
            </w:tcBorders>
            <w:vAlign w:val="center"/>
          </w:tcPr>
          <w:p>
            <w:pPr>
              <w:pStyle w:val="yTableNAm"/>
            </w:pPr>
            <w:r>
              <w:t>Gabbadah</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8</w:t>
            </w:r>
          </w:p>
        </w:tc>
      </w:tr>
      <w:tr>
        <w:trPr>
          <w:gridAfter w:val="1"/>
          <w:wAfter w:w="25" w:type="dxa"/>
        </w:trPr>
        <w:tc>
          <w:tcPr>
            <w:tcW w:w="2920" w:type="dxa"/>
            <w:tcBorders>
              <w:top w:val="nil"/>
              <w:left w:val="nil"/>
              <w:bottom w:val="nil"/>
              <w:right w:val="nil"/>
            </w:tcBorders>
            <w:vAlign w:val="center"/>
          </w:tcPr>
          <w:p>
            <w:pPr>
              <w:pStyle w:val="yTableNAm"/>
            </w:pPr>
            <w:r>
              <w:t>Gascoyne Junction</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12</w:t>
            </w:r>
          </w:p>
        </w:tc>
      </w:tr>
      <w:tr>
        <w:trPr>
          <w:gridAfter w:val="1"/>
          <w:wAfter w:w="25" w:type="dxa"/>
        </w:trPr>
        <w:tc>
          <w:tcPr>
            <w:tcW w:w="2920" w:type="dxa"/>
            <w:tcBorders>
              <w:top w:val="nil"/>
              <w:left w:val="nil"/>
              <w:bottom w:val="nil"/>
              <w:right w:val="nil"/>
            </w:tcBorders>
            <w:vAlign w:val="center"/>
          </w:tcPr>
          <w:p>
            <w:pPr>
              <w:pStyle w:val="yTableNAm"/>
            </w:pPr>
            <w:r>
              <w:t>Geraldton</w:t>
            </w:r>
          </w:p>
        </w:tc>
        <w:tc>
          <w:tcPr>
            <w:tcW w:w="1800" w:type="dxa"/>
            <w:tcBorders>
              <w:top w:val="nil"/>
              <w:left w:val="nil"/>
              <w:bottom w:val="nil"/>
              <w:right w:val="nil"/>
            </w:tcBorders>
            <w:vAlign w:val="center"/>
          </w:tcPr>
          <w:p>
            <w:pPr>
              <w:pStyle w:val="yTableNAm"/>
              <w:jc w:val="center"/>
            </w:pPr>
            <w:r>
              <w:t>2</w:t>
            </w:r>
          </w:p>
        </w:tc>
        <w:tc>
          <w:tcPr>
            <w:tcW w:w="1800" w:type="dxa"/>
            <w:gridSpan w:val="2"/>
            <w:tcBorders>
              <w:top w:val="nil"/>
              <w:left w:val="nil"/>
              <w:bottom w:val="nil"/>
              <w:right w:val="nil"/>
            </w:tcBorders>
            <w:vAlign w:val="center"/>
          </w:tcPr>
          <w:p>
            <w:pPr>
              <w:pStyle w:val="yTableNAm"/>
              <w:jc w:val="center"/>
            </w:pPr>
            <w:r>
              <w:t>1</w:t>
            </w:r>
          </w:p>
        </w:tc>
      </w:tr>
      <w:tr>
        <w:trPr>
          <w:gridAfter w:val="1"/>
          <w:wAfter w:w="25" w:type="dxa"/>
        </w:trPr>
        <w:tc>
          <w:tcPr>
            <w:tcW w:w="2920" w:type="dxa"/>
            <w:tcBorders>
              <w:top w:val="nil"/>
              <w:left w:val="nil"/>
              <w:bottom w:val="nil"/>
              <w:right w:val="nil"/>
            </w:tcBorders>
            <w:vAlign w:val="center"/>
          </w:tcPr>
          <w:p>
            <w:pPr>
              <w:pStyle w:val="yTableNAm"/>
            </w:pPr>
            <w:r>
              <w:t>Gibson</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12</w:t>
            </w:r>
          </w:p>
        </w:tc>
      </w:tr>
      <w:tr>
        <w:trPr>
          <w:gridAfter w:val="1"/>
          <w:wAfter w:w="25" w:type="dxa"/>
        </w:trPr>
        <w:tc>
          <w:tcPr>
            <w:tcW w:w="2920" w:type="dxa"/>
            <w:tcBorders>
              <w:top w:val="nil"/>
              <w:left w:val="nil"/>
              <w:bottom w:val="nil"/>
              <w:right w:val="nil"/>
            </w:tcBorders>
            <w:vAlign w:val="center"/>
          </w:tcPr>
          <w:p>
            <w:pPr>
              <w:pStyle w:val="yTableNAm"/>
            </w:pPr>
            <w:r>
              <w:t>Gingin</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8</w:t>
            </w:r>
          </w:p>
        </w:tc>
      </w:tr>
      <w:tr>
        <w:trPr>
          <w:gridAfter w:val="1"/>
          <w:wAfter w:w="25" w:type="dxa"/>
        </w:trPr>
        <w:tc>
          <w:tcPr>
            <w:tcW w:w="2920" w:type="dxa"/>
            <w:tcBorders>
              <w:top w:val="nil"/>
              <w:left w:val="nil"/>
              <w:bottom w:val="nil"/>
              <w:right w:val="nil"/>
            </w:tcBorders>
            <w:vAlign w:val="center"/>
          </w:tcPr>
          <w:p>
            <w:pPr>
              <w:pStyle w:val="yTableNAm"/>
            </w:pPr>
            <w:r>
              <w:t>Gnarabup</w:t>
            </w:r>
          </w:p>
        </w:tc>
        <w:tc>
          <w:tcPr>
            <w:tcW w:w="1800" w:type="dxa"/>
            <w:tcBorders>
              <w:top w:val="nil"/>
              <w:left w:val="nil"/>
              <w:bottom w:val="nil"/>
              <w:right w:val="nil"/>
            </w:tcBorders>
            <w:vAlign w:val="center"/>
          </w:tcPr>
          <w:p>
            <w:pPr>
              <w:pStyle w:val="yTableNAm"/>
              <w:jc w:val="center"/>
            </w:pPr>
            <w:r>
              <w:t>4</w:t>
            </w:r>
          </w:p>
        </w:tc>
        <w:tc>
          <w:tcPr>
            <w:tcW w:w="1800" w:type="dxa"/>
            <w:gridSpan w:val="2"/>
            <w:tcBorders>
              <w:top w:val="nil"/>
              <w:left w:val="nil"/>
              <w:bottom w:val="nil"/>
              <w:right w:val="nil"/>
            </w:tcBorders>
            <w:vAlign w:val="center"/>
          </w:tcPr>
          <w:p>
            <w:pPr>
              <w:pStyle w:val="yTableNAm"/>
              <w:jc w:val="center"/>
            </w:pPr>
            <w:r>
              <w:t>4</w:t>
            </w:r>
          </w:p>
        </w:tc>
      </w:tr>
      <w:tr>
        <w:trPr>
          <w:gridAfter w:val="1"/>
          <w:wAfter w:w="25" w:type="dxa"/>
        </w:trPr>
        <w:tc>
          <w:tcPr>
            <w:tcW w:w="2920" w:type="dxa"/>
            <w:tcBorders>
              <w:top w:val="nil"/>
              <w:left w:val="nil"/>
              <w:bottom w:val="nil"/>
              <w:right w:val="nil"/>
            </w:tcBorders>
            <w:vAlign w:val="center"/>
          </w:tcPr>
          <w:p>
            <w:pPr>
              <w:pStyle w:val="yTableNAm"/>
            </w:pPr>
            <w:r>
              <w:t>Gnowangerup</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12</w:t>
            </w:r>
          </w:p>
        </w:tc>
      </w:tr>
      <w:tr>
        <w:trPr>
          <w:gridAfter w:val="1"/>
          <w:wAfter w:w="25" w:type="dxa"/>
        </w:trPr>
        <w:tc>
          <w:tcPr>
            <w:tcW w:w="2920" w:type="dxa"/>
            <w:tcBorders>
              <w:top w:val="nil"/>
              <w:left w:val="nil"/>
              <w:bottom w:val="nil"/>
              <w:right w:val="nil"/>
            </w:tcBorders>
            <w:vAlign w:val="center"/>
          </w:tcPr>
          <w:p>
            <w:pPr>
              <w:pStyle w:val="yTableNAm"/>
            </w:pPr>
            <w:r>
              <w:t>Goomalling</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10</w:t>
            </w:r>
          </w:p>
        </w:tc>
      </w:tr>
      <w:tr>
        <w:trPr>
          <w:gridAfter w:val="1"/>
          <w:wAfter w:w="25" w:type="dxa"/>
        </w:trPr>
        <w:tc>
          <w:tcPr>
            <w:tcW w:w="2920" w:type="dxa"/>
            <w:tcBorders>
              <w:top w:val="nil"/>
              <w:left w:val="nil"/>
              <w:bottom w:val="nil"/>
              <w:right w:val="nil"/>
            </w:tcBorders>
            <w:vAlign w:val="center"/>
          </w:tcPr>
          <w:p>
            <w:pPr>
              <w:pStyle w:val="yTableNAm"/>
            </w:pPr>
            <w:r>
              <w:t>Grass Patch</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13</w:t>
            </w:r>
          </w:p>
        </w:tc>
      </w:tr>
      <w:tr>
        <w:trPr>
          <w:gridAfter w:val="1"/>
          <w:wAfter w:w="25" w:type="dxa"/>
        </w:trPr>
        <w:tc>
          <w:tcPr>
            <w:tcW w:w="2920" w:type="dxa"/>
            <w:tcBorders>
              <w:top w:val="nil"/>
              <w:left w:val="nil"/>
              <w:bottom w:val="nil"/>
              <w:right w:val="nil"/>
            </w:tcBorders>
            <w:vAlign w:val="center"/>
          </w:tcPr>
          <w:p>
            <w:pPr>
              <w:pStyle w:val="yTableNAm"/>
            </w:pPr>
            <w:smartTag w:uri="urn:schemas-microsoft-com:office:smarttags" w:element="place">
              <w:smartTag w:uri="urn:schemas-microsoft-com:office:smarttags" w:element="PlaceName">
                <w:r>
                  <w:t>Grass</w:t>
                </w:r>
              </w:smartTag>
              <w:r>
                <w:t xml:space="preserve"> </w:t>
              </w:r>
              <w:smartTag w:uri="urn:schemas-microsoft-com:office:smarttags" w:element="PlaceType">
                <w:r>
                  <w:t>Valley</w:t>
                </w:r>
              </w:smartTag>
            </w:smartTag>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8</w:t>
            </w:r>
          </w:p>
        </w:tc>
      </w:tr>
      <w:tr>
        <w:trPr>
          <w:gridAfter w:val="1"/>
          <w:wAfter w:w="25" w:type="dxa"/>
        </w:trPr>
        <w:tc>
          <w:tcPr>
            <w:tcW w:w="2920" w:type="dxa"/>
            <w:tcBorders>
              <w:top w:val="nil"/>
              <w:left w:val="nil"/>
              <w:bottom w:val="nil"/>
              <w:right w:val="nil"/>
            </w:tcBorders>
            <w:vAlign w:val="center"/>
          </w:tcPr>
          <w:p>
            <w:pPr>
              <w:pStyle w:val="yTableNAm"/>
            </w:pPr>
            <w:r>
              <w:t>Greenbushes</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10</w:t>
            </w:r>
          </w:p>
        </w:tc>
      </w:tr>
      <w:tr>
        <w:trPr>
          <w:gridAfter w:val="1"/>
          <w:wAfter w:w="25" w:type="dxa"/>
        </w:trPr>
        <w:tc>
          <w:tcPr>
            <w:tcW w:w="2920" w:type="dxa"/>
            <w:tcBorders>
              <w:top w:val="nil"/>
              <w:left w:val="nil"/>
              <w:bottom w:val="nil"/>
              <w:right w:val="nil"/>
            </w:tcBorders>
            <w:vAlign w:val="center"/>
          </w:tcPr>
          <w:p>
            <w:pPr>
              <w:pStyle w:val="yTableNAm"/>
            </w:pPr>
            <w:r>
              <w:t>Greenhead</w:t>
            </w:r>
          </w:p>
        </w:tc>
        <w:tc>
          <w:tcPr>
            <w:tcW w:w="1800" w:type="dxa"/>
            <w:tcBorders>
              <w:top w:val="nil"/>
              <w:left w:val="nil"/>
              <w:bottom w:val="nil"/>
              <w:right w:val="nil"/>
            </w:tcBorders>
            <w:vAlign w:val="center"/>
          </w:tcPr>
          <w:p>
            <w:pPr>
              <w:pStyle w:val="yTableNAm"/>
              <w:jc w:val="center"/>
            </w:pPr>
            <w:r>
              <w:t>4</w:t>
            </w:r>
          </w:p>
        </w:tc>
        <w:tc>
          <w:tcPr>
            <w:tcW w:w="1800" w:type="dxa"/>
            <w:gridSpan w:val="2"/>
            <w:tcBorders>
              <w:top w:val="nil"/>
              <w:left w:val="nil"/>
              <w:bottom w:val="nil"/>
              <w:right w:val="nil"/>
            </w:tcBorders>
            <w:vAlign w:val="center"/>
          </w:tcPr>
          <w:p>
            <w:pPr>
              <w:pStyle w:val="yTableNAm"/>
              <w:jc w:val="center"/>
            </w:pPr>
            <w:r>
              <w:t>8</w:t>
            </w:r>
          </w:p>
        </w:tc>
      </w:tr>
      <w:tr>
        <w:trPr>
          <w:gridAfter w:val="1"/>
          <w:wAfter w:w="25" w:type="dxa"/>
        </w:trPr>
        <w:tc>
          <w:tcPr>
            <w:tcW w:w="2920" w:type="dxa"/>
            <w:tcBorders>
              <w:top w:val="nil"/>
              <w:left w:val="nil"/>
              <w:bottom w:val="nil"/>
              <w:right w:val="nil"/>
            </w:tcBorders>
            <w:vAlign w:val="center"/>
          </w:tcPr>
          <w:p>
            <w:pPr>
              <w:pStyle w:val="yTableNAm"/>
            </w:pPr>
            <w:r>
              <w:t>Guilderton</w:t>
            </w:r>
          </w:p>
        </w:tc>
        <w:tc>
          <w:tcPr>
            <w:tcW w:w="1800" w:type="dxa"/>
            <w:tcBorders>
              <w:top w:val="nil"/>
              <w:left w:val="nil"/>
              <w:bottom w:val="nil"/>
              <w:right w:val="nil"/>
            </w:tcBorders>
            <w:vAlign w:val="center"/>
          </w:tcPr>
          <w:p>
            <w:pPr>
              <w:pStyle w:val="yTableNAm"/>
              <w:jc w:val="center"/>
            </w:pPr>
            <w:r>
              <w:t>3</w:t>
            </w:r>
          </w:p>
        </w:tc>
        <w:tc>
          <w:tcPr>
            <w:tcW w:w="1800" w:type="dxa"/>
            <w:gridSpan w:val="2"/>
            <w:tcBorders>
              <w:top w:val="nil"/>
              <w:left w:val="nil"/>
              <w:bottom w:val="nil"/>
              <w:right w:val="nil"/>
            </w:tcBorders>
            <w:vAlign w:val="center"/>
          </w:tcPr>
          <w:p>
            <w:pPr>
              <w:pStyle w:val="yTableNAm"/>
              <w:jc w:val="center"/>
            </w:pPr>
            <w:r>
              <w:t>8</w:t>
            </w:r>
          </w:p>
        </w:tc>
      </w:tr>
      <w:tr>
        <w:trPr>
          <w:gridAfter w:val="1"/>
          <w:wAfter w:w="25" w:type="dxa"/>
        </w:trPr>
        <w:tc>
          <w:tcPr>
            <w:tcW w:w="2920" w:type="dxa"/>
            <w:tcBorders>
              <w:top w:val="nil"/>
              <w:left w:val="nil"/>
              <w:bottom w:val="nil"/>
              <w:right w:val="nil"/>
            </w:tcBorders>
            <w:vAlign w:val="center"/>
          </w:tcPr>
          <w:p>
            <w:pPr>
              <w:pStyle w:val="yTableNAm"/>
            </w:pPr>
            <w:r>
              <w:t>Halls Creek</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10</w:t>
            </w:r>
          </w:p>
        </w:tc>
      </w:tr>
      <w:tr>
        <w:trPr>
          <w:gridAfter w:val="1"/>
          <w:wAfter w:w="25" w:type="dxa"/>
        </w:trPr>
        <w:tc>
          <w:tcPr>
            <w:tcW w:w="2920" w:type="dxa"/>
            <w:tcBorders>
              <w:top w:val="nil"/>
              <w:left w:val="nil"/>
              <w:bottom w:val="nil"/>
              <w:right w:val="nil"/>
            </w:tcBorders>
            <w:vAlign w:val="center"/>
          </w:tcPr>
          <w:p>
            <w:pPr>
              <w:pStyle w:val="yTableNAm"/>
            </w:pPr>
            <w:r>
              <w:t>Hamel/Waroona</w:t>
            </w:r>
          </w:p>
        </w:tc>
        <w:tc>
          <w:tcPr>
            <w:tcW w:w="1800" w:type="dxa"/>
            <w:tcBorders>
              <w:top w:val="nil"/>
              <w:left w:val="nil"/>
              <w:bottom w:val="nil"/>
              <w:right w:val="nil"/>
            </w:tcBorders>
            <w:vAlign w:val="center"/>
          </w:tcPr>
          <w:p>
            <w:pPr>
              <w:pStyle w:val="yTableNAm"/>
              <w:jc w:val="center"/>
            </w:pPr>
            <w:r>
              <w:t>2</w:t>
            </w:r>
          </w:p>
        </w:tc>
        <w:tc>
          <w:tcPr>
            <w:tcW w:w="1800" w:type="dxa"/>
            <w:gridSpan w:val="2"/>
            <w:tcBorders>
              <w:top w:val="nil"/>
              <w:left w:val="nil"/>
              <w:bottom w:val="nil"/>
              <w:right w:val="nil"/>
            </w:tcBorders>
            <w:vAlign w:val="center"/>
          </w:tcPr>
          <w:p>
            <w:pPr>
              <w:pStyle w:val="yTableNAm"/>
              <w:jc w:val="center"/>
            </w:pPr>
            <w:r>
              <w:t>2</w:t>
            </w:r>
          </w:p>
        </w:tc>
      </w:tr>
      <w:tr>
        <w:trPr>
          <w:gridAfter w:val="1"/>
          <w:wAfter w:w="25" w:type="dxa"/>
        </w:trPr>
        <w:tc>
          <w:tcPr>
            <w:tcW w:w="2920" w:type="dxa"/>
            <w:tcBorders>
              <w:top w:val="nil"/>
              <w:left w:val="nil"/>
              <w:bottom w:val="nil"/>
              <w:right w:val="nil"/>
            </w:tcBorders>
            <w:vAlign w:val="center"/>
          </w:tcPr>
          <w:p>
            <w:pPr>
              <w:pStyle w:val="yTableNAm"/>
            </w:pPr>
            <w:r>
              <w:t>Harvey/Wokalup</w:t>
            </w:r>
          </w:p>
        </w:tc>
        <w:tc>
          <w:tcPr>
            <w:tcW w:w="1800" w:type="dxa"/>
            <w:tcBorders>
              <w:top w:val="nil"/>
              <w:left w:val="nil"/>
              <w:bottom w:val="nil"/>
              <w:right w:val="nil"/>
            </w:tcBorders>
            <w:vAlign w:val="center"/>
          </w:tcPr>
          <w:p>
            <w:pPr>
              <w:pStyle w:val="yTableNAm"/>
              <w:jc w:val="center"/>
            </w:pPr>
            <w:r>
              <w:t>2</w:t>
            </w:r>
          </w:p>
        </w:tc>
        <w:tc>
          <w:tcPr>
            <w:tcW w:w="1800" w:type="dxa"/>
            <w:gridSpan w:val="2"/>
            <w:tcBorders>
              <w:top w:val="nil"/>
              <w:left w:val="nil"/>
              <w:bottom w:val="nil"/>
              <w:right w:val="nil"/>
            </w:tcBorders>
            <w:vAlign w:val="center"/>
          </w:tcPr>
          <w:p>
            <w:pPr>
              <w:pStyle w:val="yTableNAm"/>
              <w:jc w:val="center"/>
            </w:pPr>
            <w:r>
              <w:t>2</w:t>
            </w:r>
          </w:p>
        </w:tc>
      </w:tr>
      <w:tr>
        <w:trPr>
          <w:gridAfter w:val="1"/>
          <w:wAfter w:w="25" w:type="dxa"/>
        </w:trPr>
        <w:tc>
          <w:tcPr>
            <w:tcW w:w="2920" w:type="dxa"/>
            <w:tcBorders>
              <w:top w:val="nil"/>
              <w:left w:val="nil"/>
              <w:bottom w:val="nil"/>
              <w:right w:val="nil"/>
            </w:tcBorders>
            <w:vAlign w:val="center"/>
          </w:tcPr>
          <w:p>
            <w:pPr>
              <w:pStyle w:val="yTableNAm"/>
            </w:pPr>
            <w:r>
              <w:t>Highbury/Piesseville</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10</w:t>
            </w:r>
          </w:p>
        </w:tc>
      </w:tr>
      <w:tr>
        <w:trPr>
          <w:gridAfter w:val="1"/>
          <w:wAfter w:w="25" w:type="dxa"/>
        </w:trPr>
        <w:tc>
          <w:tcPr>
            <w:tcW w:w="2920" w:type="dxa"/>
            <w:tcBorders>
              <w:top w:val="nil"/>
              <w:left w:val="nil"/>
              <w:bottom w:val="nil"/>
              <w:right w:val="nil"/>
            </w:tcBorders>
            <w:vAlign w:val="center"/>
          </w:tcPr>
          <w:p>
            <w:pPr>
              <w:pStyle w:val="yTableNAm"/>
            </w:pPr>
            <w:r>
              <w:t>Hines Hill</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10</w:t>
            </w:r>
          </w:p>
        </w:tc>
      </w:tr>
      <w:tr>
        <w:trPr>
          <w:gridAfter w:val="1"/>
          <w:wAfter w:w="25" w:type="dxa"/>
        </w:trPr>
        <w:tc>
          <w:tcPr>
            <w:tcW w:w="2920" w:type="dxa"/>
            <w:tcBorders>
              <w:top w:val="nil"/>
              <w:left w:val="nil"/>
              <w:bottom w:val="nil"/>
              <w:right w:val="nil"/>
            </w:tcBorders>
            <w:vAlign w:val="center"/>
          </w:tcPr>
          <w:p>
            <w:pPr>
              <w:pStyle w:val="yTableNAm"/>
            </w:pPr>
            <w:r>
              <w:t>Hopetoun</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10</w:t>
            </w:r>
          </w:p>
        </w:tc>
      </w:tr>
      <w:tr>
        <w:trPr>
          <w:gridAfter w:val="1"/>
          <w:wAfter w:w="25" w:type="dxa"/>
        </w:trPr>
        <w:tc>
          <w:tcPr>
            <w:tcW w:w="2920" w:type="dxa"/>
            <w:tcBorders>
              <w:top w:val="nil"/>
              <w:left w:val="nil"/>
              <w:bottom w:val="nil"/>
              <w:right w:val="nil"/>
            </w:tcBorders>
            <w:vAlign w:val="center"/>
          </w:tcPr>
          <w:p>
            <w:pPr>
              <w:pStyle w:val="yTableNAm"/>
            </w:pPr>
            <w:r>
              <w:t>Horrocks</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12</w:t>
            </w:r>
          </w:p>
        </w:tc>
      </w:tr>
      <w:tr>
        <w:trPr>
          <w:gridAfter w:val="1"/>
          <w:wAfter w:w="25" w:type="dxa"/>
        </w:trPr>
        <w:tc>
          <w:tcPr>
            <w:tcW w:w="2920" w:type="dxa"/>
            <w:tcBorders>
              <w:top w:val="nil"/>
              <w:left w:val="nil"/>
              <w:bottom w:val="nil"/>
              <w:right w:val="nil"/>
            </w:tcBorders>
            <w:vAlign w:val="center"/>
          </w:tcPr>
          <w:p>
            <w:pPr>
              <w:pStyle w:val="yTableNAm"/>
            </w:pPr>
            <w:r>
              <w:t>Hyden</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12</w:t>
            </w:r>
          </w:p>
        </w:tc>
      </w:tr>
      <w:tr>
        <w:trPr>
          <w:gridAfter w:val="1"/>
          <w:wAfter w:w="25" w:type="dxa"/>
        </w:trPr>
        <w:tc>
          <w:tcPr>
            <w:tcW w:w="2920" w:type="dxa"/>
            <w:tcBorders>
              <w:top w:val="nil"/>
              <w:left w:val="nil"/>
              <w:bottom w:val="nil"/>
              <w:right w:val="nil"/>
            </w:tcBorders>
            <w:vAlign w:val="center"/>
          </w:tcPr>
          <w:p>
            <w:pPr>
              <w:pStyle w:val="yTableNAm"/>
            </w:pPr>
            <w:r>
              <w:t>Jerramungup</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12</w:t>
            </w:r>
          </w:p>
        </w:tc>
      </w:tr>
      <w:tr>
        <w:trPr>
          <w:gridAfter w:val="1"/>
          <w:wAfter w:w="25" w:type="dxa"/>
        </w:trPr>
        <w:tc>
          <w:tcPr>
            <w:tcW w:w="2920" w:type="dxa"/>
            <w:tcBorders>
              <w:top w:val="nil"/>
              <w:left w:val="nil"/>
              <w:bottom w:val="nil"/>
              <w:right w:val="nil"/>
            </w:tcBorders>
            <w:vAlign w:val="center"/>
          </w:tcPr>
          <w:p>
            <w:pPr>
              <w:pStyle w:val="yTableNAm"/>
            </w:pPr>
            <w:smartTag w:uri="urn:schemas-microsoft-com:office:smarttags" w:element="place">
              <w:smartTag w:uri="urn:schemas-microsoft-com:office:smarttags" w:element="PlaceName">
                <w:r>
                  <w:t>Jurien</w:t>
                </w:r>
              </w:smartTag>
              <w:r>
                <w:t xml:space="preserve"> </w:t>
              </w:r>
              <w:smartTag w:uri="urn:schemas-microsoft-com:office:smarttags" w:element="PlaceType">
                <w:r>
                  <w:t>Bay</w:t>
                </w:r>
              </w:smartTag>
            </w:smartTag>
          </w:p>
        </w:tc>
        <w:tc>
          <w:tcPr>
            <w:tcW w:w="1800" w:type="dxa"/>
            <w:tcBorders>
              <w:top w:val="nil"/>
              <w:left w:val="nil"/>
              <w:bottom w:val="nil"/>
              <w:right w:val="nil"/>
            </w:tcBorders>
            <w:vAlign w:val="center"/>
          </w:tcPr>
          <w:p>
            <w:pPr>
              <w:pStyle w:val="yTableNAm"/>
              <w:jc w:val="center"/>
            </w:pPr>
            <w:r>
              <w:t>2</w:t>
            </w:r>
          </w:p>
        </w:tc>
        <w:tc>
          <w:tcPr>
            <w:tcW w:w="1800" w:type="dxa"/>
            <w:gridSpan w:val="2"/>
            <w:tcBorders>
              <w:top w:val="nil"/>
              <w:left w:val="nil"/>
              <w:bottom w:val="nil"/>
              <w:right w:val="nil"/>
            </w:tcBorders>
            <w:vAlign w:val="center"/>
          </w:tcPr>
          <w:p>
            <w:pPr>
              <w:pStyle w:val="yTableNAm"/>
              <w:jc w:val="center"/>
            </w:pPr>
            <w:r>
              <w:t>2</w:t>
            </w:r>
          </w:p>
        </w:tc>
      </w:tr>
      <w:tr>
        <w:trPr>
          <w:gridAfter w:val="1"/>
          <w:wAfter w:w="25" w:type="dxa"/>
        </w:trPr>
        <w:tc>
          <w:tcPr>
            <w:tcW w:w="2920" w:type="dxa"/>
            <w:tcBorders>
              <w:top w:val="nil"/>
              <w:left w:val="nil"/>
              <w:bottom w:val="nil"/>
              <w:right w:val="nil"/>
            </w:tcBorders>
            <w:vAlign w:val="center"/>
          </w:tcPr>
          <w:p>
            <w:pPr>
              <w:pStyle w:val="yTableNAm"/>
            </w:pPr>
            <w:r>
              <w:t>Kalannie</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12</w:t>
            </w:r>
          </w:p>
        </w:tc>
      </w:tr>
      <w:tr>
        <w:trPr>
          <w:gridAfter w:val="1"/>
          <w:wAfter w:w="25" w:type="dxa"/>
        </w:trPr>
        <w:tc>
          <w:tcPr>
            <w:tcW w:w="2920" w:type="dxa"/>
            <w:tcBorders>
              <w:top w:val="nil"/>
              <w:left w:val="nil"/>
              <w:bottom w:val="nil"/>
              <w:right w:val="nil"/>
            </w:tcBorders>
            <w:vAlign w:val="center"/>
          </w:tcPr>
          <w:p>
            <w:pPr>
              <w:pStyle w:val="yTableNAm"/>
            </w:pPr>
            <w:r>
              <w:t>Kalbarri</w:t>
            </w:r>
          </w:p>
        </w:tc>
        <w:tc>
          <w:tcPr>
            <w:tcW w:w="1800" w:type="dxa"/>
            <w:tcBorders>
              <w:top w:val="nil"/>
              <w:left w:val="nil"/>
              <w:bottom w:val="nil"/>
              <w:right w:val="nil"/>
            </w:tcBorders>
            <w:vAlign w:val="center"/>
          </w:tcPr>
          <w:p>
            <w:pPr>
              <w:pStyle w:val="yTableNAm"/>
              <w:jc w:val="center"/>
            </w:pPr>
            <w:r>
              <w:t>2</w:t>
            </w:r>
          </w:p>
        </w:tc>
        <w:tc>
          <w:tcPr>
            <w:tcW w:w="1800" w:type="dxa"/>
            <w:gridSpan w:val="2"/>
            <w:tcBorders>
              <w:top w:val="nil"/>
              <w:left w:val="nil"/>
              <w:bottom w:val="nil"/>
              <w:right w:val="nil"/>
            </w:tcBorders>
            <w:vAlign w:val="center"/>
          </w:tcPr>
          <w:p>
            <w:pPr>
              <w:pStyle w:val="yTableNAm"/>
              <w:jc w:val="center"/>
            </w:pPr>
            <w:r>
              <w:t>2</w:t>
            </w:r>
          </w:p>
        </w:tc>
      </w:tr>
      <w:tr>
        <w:trPr>
          <w:gridAfter w:val="1"/>
          <w:wAfter w:w="25" w:type="dxa"/>
        </w:trPr>
        <w:tc>
          <w:tcPr>
            <w:tcW w:w="2920" w:type="dxa"/>
            <w:tcBorders>
              <w:top w:val="nil"/>
              <w:left w:val="nil"/>
              <w:bottom w:val="nil"/>
              <w:right w:val="nil"/>
            </w:tcBorders>
            <w:vAlign w:val="center"/>
          </w:tcPr>
          <w:p>
            <w:pPr>
              <w:pStyle w:val="yTableNAm"/>
            </w:pPr>
            <w:r>
              <w:t>Kalgoorlie/Boulder</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10</w:t>
            </w:r>
          </w:p>
        </w:tc>
      </w:tr>
      <w:tr>
        <w:trPr>
          <w:gridAfter w:val="1"/>
          <w:wAfter w:w="25" w:type="dxa"/>
        </w:trPr>
        <w:tc>
          <w:tcPr>
            <w:tcW w:w="2920" w:type="dxa"/>
            <w:tcBorders>
              <w:top w:val="nil"/>
              <w:left w:val="nil"/>
              <w:bottom w:val="nil"/>
              <w:right w:val="nil"/>
            </w:tcBorders>
            <w:vAlign w:val="center"/>
          </w:tcPr>
          <w:p>
            <w:pPr>
              <w:pStyle w:val="yTableNAm"/>
            </w:pPr>
            <w:r>
              <w:t>Kambalda</w:t>
            </w:r>
          </w:p>
        </w:tc>
        <w:tc>
          <w:tcPr>
            <w:tcW w:w="1800" w:type="dxa"/>
            <w:tcBorders>
              <w:top w:val="nil"/>
              <w:left w:val="nil"/>
              <w:bottom w:val="nil"/>
              <w:right w:val="nil"/>
            </w:tcBorders>
            <w:vAlign w:val="center"/>
          </w:tcPr>
          <w:p>
            <w:pPr>
              <w:pStyle w:val="yTableNAm"/>
              <w:jc w:val="center"/>
            </w:pPr>
            <w:r>
              <w:t>3</w:t>
            </w:r>
          </w:p>
        </w:tc>
        <w:tc>
          <w:tcPr>
            <w:tcW w:w="1800" w:type="dxa"/>
            <w:gridSpan w:val="2"/>
            <w:tcBorders>
              <w:top w:val="nil"/>
              <w:left w:val="nil"/>
              <w:bottom w:val="nil"/>
              <w:right w:val="nil"/>
            </w:tcBorders>
            <w:vAlign w:val="center"/>
          </w:tcPr>
          <w:p>
            <w:pPr>
              <w:pStyle w:val="yTableNAm"/>
              <w:jc w:val="center"/>
            </w:pPr>
            <w:r>
              <w:t>6</w:t>
            </w:r>
          </w:p>
        </w:tc>
      </w:tr>
      <w:tr>
        <w:trPr>
          <w:gridAfter w:val="1"/>
          <w:wAfter w:w="25" w:type="dxa"/>
        </w:trPr>
        <w:tc>
          <w:tcPr>
            <w:tcW w:w="2920" w:type="dxa"/>
            <w:tcBorders>
              <w:top w:val="nil"/>
              <w:left w:val="nil"/>
              <w:bottom w:val="nil"/>
              <w:right w:val="nil"/>
            </w:tcBorders>
            <w:vAlign w:val="center"/>
          </w:tcPr>
          <w:p>
            <w:pPr>
              <w:pStyle w:val="yTableNAm"/>
            </w:pPr>
            <w:r>
              <w:t>Karakin</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8</w:t>
            </w:r>
          </w:p>
        </w:tc>
      </w:tr>
      <w:tr>
        <w:trPr>
          <w:gridAfter w:val="1"/>
          <w:wAfter w:w="25" w:type="dxa"/>
        </w:trPr>
        <w:tc>
          <w:tcPr>
            <w:tcW w:w="2920" w:type="dxa"/>
            <w:tcBorders>
              <w:top w:val="nil"/>
              <w:left w:val="nil"/>
              <w:bottom w:val="nil"/>
              <w:right w:val="nil"/>
            </w:tcBorders>
            <w:vAlign w:val="center"/>
          </w:tcPr>
          <w:p>
            <w:pPr>
              <w:pStyle w:val="yTableNAm"/>
            </w:pPr>
            <w:r>
              <w:t>Karlgarin</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13</w:t>
            </w:r>
          </w:p>
        </w:tc>
      </w:tr>
      <w:tr>
        <w:trPr>
          <w:gridAfter w:val="1"/>
          <w:wAfter w:w="25" w:type="dxa"/>
        </w:trPr>
        <w:tc>
          <w:tcPr>
            <w:tcW w:w="2920" w:type="dxa"/>
            <w:tcBorders>
              <w:top w:val="nil"/>
              <w:left w:val="nil"/>
              <w:bottom w:val="nil"/>
              <w:right w:val="nil"/>
            </w:tcBorders>
            <w:vAlign w:val="center"/>
          </w:tcPr>
          <w:p>
            <w:pPr>
              <w:pStyle w:val="yTableNAm"/>
            </w:pPr>
            <w:r>
              <w:t>Karratha</w:t>
            </w:r>
          </w:p>
        </w:tc>
        <w:tc>
          <w:tcPr>
            <w:tcW w:w="1800" w:type="dxa"/>
            <w:tcBorders>
              <w:top w:val="nil"/>
              <w:left w:val="nil"/>
              <w:bottom w:val="nil"/>
              <w:right w:val="nil"/>
            </w:tcBorders>
            <w:vAlign w:val="center"/>
          </w:tcPr>
          <w:p>
            <w:pPr>
              <w:pStyle w:val="yTableNAm"/>
              <w:jc w:val="center"/>
            </w:pPr>
            <w:r>
              <w:t>2</w:t>
            </w:r>
          </w:p>
        </w:tc>
        <w:tc>
          <w:tcPr>
            <w:tcW w:w="1800" w:type="dxa"/>
            <w:gridSpan w:val="2"/>
            <w:tcBorders>
              <w:top w:val="nil"/>
              <w:left w:val="nil"/>
              <w:bottom w:val="nil"/>
              <w:right w:val="nil"/>
            </w:tcBorders>
            <w:vAlign w:val="center"/>
          </w:tcPr>
          <w:p>
            <w:pPr>
              <w:pStyle w:val="yTableNAm"/>
              <w:jc w:val="center"/>
            </w:pPr>
            <w:r>
              <w:t>6</w:t>
            </w:r>
          </w:p>
        </w:tc>
      </w:tr>
      <w:tr>
        <w:trPr>
          <w:gridAfter w:val="1"/>
          <w:wAfter w:w="25" w:type="dxa"/>
        </w:trPr>
        <w:tc>
          <w:tcPr>
            <w:tcW w:w="2920" w:type="dxa"/>
            <w:tcBorders>
              <w:top w:val="nil"/>
              <w:left w:val="nil"/>
              <w:bottom w:val="nil"/>
              <w:right w:val="nil"/>
            </w:tcBorders>
            <w:vAlign w:val="center"/>
          </w:tcPr>
          <w:p>
            <w:pPr>
              <w:pStyle w:val="yTableNAm"/>
            </w:pPr>
            <w:r>
              <w:t>Katanning</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10</w:t>
            </w:r>
          </w:p>
        </w:tc>
      </w:tr>
      <w:tr>
        <w:trPr>
          <w:gridAfter w:val="1"/>
          <w:wAfter w:w="25" w:type="dxa"/>
        </w:trPr>
        <w:tc>
          <w:tcPr>
            <w:tcW w:w="2920" w:type="dxa"/>
            <w:tcBorders>
              <w:top w:val="nil"/>
              <w:left w:val="nil"/>
              <w:bottom w:val="nil"/>
              <w:right w:val="nil"/>
            </w:tcBorders>
            <w:vAlign w:val="center"/>
          </w:tcPr>
          <w:p>
            <w:pPr>
              <w:pStyle w:val="yTableNAm"/>
            </w:pPr>
            <w:r>
              <w:t>Katanning Farmlands</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10</w:t>
            </w:r>
          </w:p>
        </w:tc>
      </w:tr>
      <w:tr>
        <w:trPr>
          <w:gridAfter w:val="1"/>
          <w:wAfter w:w="25" w:type="dxa"/>
        </w:trPr>
        <w:tc>
          <w:tcPr>
            <w:tcW w:w="2920" w:type="dxa"/>
            <w:tcBorders>
              <w:top w:val="nil"/>
              <w:left w:val="nil"/>
              <w:bottom w:val="nil"/>
              <w:right w:val="nil"/>
            </w:tcBorders>
            <w:vAlign w:val="center"/>
          </w:tcPr>
          <w:p>
            <w:pPr>
              <w:pStyle w:val="yTableNAm"/>
            </w:pPr>
            <w:r>
              <w:t>Kellerberrin</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10</w:t>
            </w:r>
          </w:p>
        </w:tc>
      </w:tr>
      <w:tr>
        <w:trPr>
          <w:gridAfter w:val="1"/>
          <w:wAfter w:w="25" w:type="dxa"/>
        </w:trPr>
        <w:tc>
          <w:tcPr>
            <w:tcW w:w="2920" w:type="dxa"/>
            <w:tcBorders>
              <w:top w:val="nil"/>
              <w:left w:val="nil"/>
              <w:bottom w:val="nil"/>
              <w:right w:val="nil"/>
            </w:tcBorders>
            <w:vAlign w:val="center"/>
          </w:tcPr>
          <w:p>
            <w:pPr>
              <w:pStyle w:val="yTableNAm"/>
            </w:pPr>
            <w:r>
              <w:t>Kendenup</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12</w:t>
            </w:r>
          </w:p>
        </w:tc>
      </w:tr>
      <w:tr>
        <w:trPr>
          <w:gridAfter w:val="1"/>
          <w:wAfter w:w="25" w:type="dxa"/>
        </w:trPr>
        <w:tc>
          <w:tcPr>
            <w:tcW w:w="2920" w:type="dxa"/>
            <w:tcBorders>
              <w:top w:val="nil"/>
              <w:left w:val="nil"/>
              <w:bottom w:val="nil"/>
              <w:right w:val="nil"/>
            </w:tcBorders>
            <w:vAlign w:val="center"/>
          </w:tcPr>
          <w:p>
            <w:pPr>
              <w:pStyle w:val="yTableNAm"/>
            </w:pPr>
            <w:r>
              <w:t>Kendenup Farmlands</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10</w:t>
            </w:r>
          </w:p>
        </w:tc>
      </w:tr>
      <w:tr>
        <w:trPr>
          <w:gridAfter w:val="1"/>
          <w:wAfter w:w="25" w:type="dxa"/>
        </w:trPr>
        <w:tc>
          <w:tcPr>
            <w:tcW w:w="2920" w:type="dxa"/>
            <w:tcBorders>
              <w:top w:val="nil"/>
              <w:left w:val="nil"/>
              <w:bottom w:val="nil"/>
              <w:right w:val="nil"/>
            </w:tcBorders>
            <w:vAlign w:val="center"/>
          </w:tcPr>
          <w:p>
            <w:pPr>
              <w:pStyle w:val="yTableNAm"/>
            </w:pPr>
            <w:r>
              <w:t>Kirup</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12</w:t>
            </w:r>
          </w:p>
        </w:tc>
      </w:tr>
      <w:tr>
        <w:trPr>
          <w:gridAfter w:val="1"/>
          <w:wAfter w:w="25" w:type="dxa"/>
        </w:trPr>
        <w:tc>
          <w:tcPr>
            <w:tcW w:w="2920" w:type="dxa"/>
            <w:tcBorders>
              <w:top w:val="nil"/>
              <w:left w:val="nil"/>
              <w:bottom w:val="nil"/>
              <w:right w:val="nil"/>
            </w:tcBorders>
            <w:vAlign w:val="center"/>
          </w:tcPr>
          <w:p>
            <w:pPr>
              <w:pStyle w:val="yTableNAm"/>
            </w:pPr>
            <w:r>
              <w:t>Kojonup/Muradup</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10</w:t>
            </w:r>
          </w:p>
        </w:tc>
      </w:tr>
      <w:tr>
        <w:trPr>
          <w:gridAfter w:val="1"/>
          <w:wAfter w:w="25" w:type="dxa"/>
        </w:trPr>
        <w:tc>
          <w:tcPr>
            <w:tcW w:w="2920" w:type="dxa"/>
            <w:tcBorders>
              <w:top w:val="nil"/>
              <w:left w:val="nil"/>
              <w:bottom w:val="nil"/>
              <w:right w:val="nil"/>
            </w:tcBorders>
            <w:vAlign w:val="center"/>
          </w:tcPr>
          <w:p>
            <w:pPr>
              <w:pStyle w:val="yTableNAm"/>
            </w:pPr>
            <w:r>
              <w:t>Kondinin</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12</w:t>
            </w:r>
          </w:p>
        </w:tc>
      </w:tr>
      <w:tr>
        <w:trPr>
          <w:gridAfter w:val="1"/>
          <w:wAfter w:w="25" w:type="dxa"/>
        </w:trPr>
        <w:tc>
          <w:tcPr>
            <w:tcW w:w="2920" w:type="dxa"/>
            <w:tcBorders>
              <w:top w:val="nil"/>
              <w:left w:val="nil"/>
              <w:bottom w:val="nil"/>
              <w:right w:val="nil"/>
            </w:tcBorders>
            <w:vAlign w:val="center"/>
          </w:tcPr>
          <w:p>
            <w:pPr>
              <w:pStyle w:val="yTableNAm"/>
            </w:pPr>
            <w:r>
              <w:t>Koorda</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10</w:t>
            </w:r>
          </w:p>
        </w:tc>
      </w:tr>
      <w:tr>
        <w:trPr>
          <w:gridAfter w:val="1"/>
          <w:wAfter w:w="25" w:type="dxa"/>
        </w:trPr>
        <w:tc>
          <w:tcPr>
            <w:tcW w:w="2920" w:type="dxa"/>
            <w:tcBorders>
              <w:top w:val="nil"/>
              <w:left w:val="nil"/>
              <w:bottom w:val="nil"/>
              <w:right w:val="nil"/>
            </w:tcBorders>
            <w:vAlign w:val="center"/>
          </w:tcPr>
          <w:p>
            <w:pPr>
              <w:pStyle w:val="yTableNAm"/>
            </w:pPr>
            <w:r>
              <w:t>Kukerin/Moulyinning</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13</w:t>
            </w:r>
          </w:p>
        </w:tc>
      </w:tr>
      <w:tr>
        <w:trPr>
          <w:gridAfter w:val="1"/>
          <w:wAfter w:w="25" w:type="dxa"/>
        </w:trPr>
        <w:tc>
          <w:tcPr>
            <w:tcW w:w="2920" w:type="dxa"/>
            <w:tcBorders>
              <w:top w:val="nil"/>
              <w:left w:val="nil"/>
              <w:bottom w:val="nil"/>
              <w:right w:val="nil"/>
            </w:tcBorders>
            <w:vAlign w:val="center"/>
          </w:tcPr>
          <w:p>
            <w:pPr>
              <w:pStyle w:val="yTableNAm"/>
            </w:pPr>
            <w:r>
              <w:t>Kulin</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12</w:t>
            </w:r>
          </w:p>
        </w:tc>
      </w:tr>
      <w:tr>
        <w:trPr>
          <w:gridAfter w:val="1"/>
          <w:wAfter w:w="25" w:type="dxa"/>
        </w:trPr>
        <w:tc>
          <w:tcPr>
            <w:tcW w:w="2920" w:type="dxa"/>
            <w:tcBorders>
              <w:top w:val="nil"/>
              <w:left w:val="nil"/>
              <w:bottom w:val="nil"/>
              <w:right w:val="nil"/>
            </w:tcBorders>
            <w:vAlign w:val="center"/>
          </w:tcPr>
          <w:p>
            <w:pPr>
              <w:pStyle w:val="yTableNAm"/>
            </w:pPr>
            <w:r>
              <w:t>Kununoppin</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12</w:t>
            </w:r>
          </w:p>
        </w:tc>
      </w:tr>
      <w:tr>
        <w:trPr>
          <w:gridAfter w:val="1"/>
          <w:wAfter w:w="25" w:type="dxa"/>
        </w:trPr>
        <w:tc>
          <w:tcPr>
            <w:tcW w:w="2920" w:type="dxa"/>
            <w:tcBorders>
              <w:top w:val="nil"/>
              <w:left w:val="nil"/>
              <w:bottom w:val="nil"/>
              <w:right w:val="nil"/>
            </w:tcBorders>
          </w:tcPr>
          <w:p>
            <w:pPr>
              <w:pStyle w:val="yTableNAm"/>
            </w:pPr>
            <w:r>
              <w:t>Kununurra</w:t>
            </w:r>
          </w:p>
        </w:tc>
        <w:tc>
          <w:tcPr>
            <w:tcW w:w="1800" w:type="dxa"/>
            <w:tcBorders>
              <w:top w:val="nil"/>
              <w:left w:val="nil"/>
              <w:bottom w:val="nil"/>
              <w:right w:val="nil"/>
            </w:tcBorders>
          </w:tcPr>
          <w:p>
            <w:pPr>
              <w:pStyle w:val="yTableNAm"/>
              <w:jc w:val="center"/>
            </w:pPr>
            <w:r>
              <w:t>2</w:t>
            </w:r>
          </w:p>
        </w:tc>
        <w:tc>
          <w:tcPr>
            <w:tcW w:w="1800" w:type="dxa"/>
            <w:gridSpan w:val="2"/>
            <w:tcBorders>
              <w:top w:val="nil"/>
              <w:left w:val="nil"/>
              <w:bottom w:val="nil"/>
              <w:right w:val="nil"/>
            </w:tcBorders>
          </w:tcPr>
          <w:p>
            <w:pPr>
              <w:pStyle w:val="yTableNAm"/>
              <w:jc w:val="center"/>
            </w:pPr>
            <w:r>
              <w:t>2</w:t>
            </w:r>
          </w:p>
        </w:tc>
      </w:tr>
      <w:tr>
        <w:trPr>
          <w:gridAfter w:val="1"/>
          <w:wAfter w:w="25" w:type="dxa"/>
        </w:trPr>
        <w:tc>
          <w:tcPr>
            <w:tcW w:w="2920" w:type="dxa"/>
            <w:tcBorders>
              <w:top w:val="nil"/>
              <w:left w:val="nil"/>
              <w:bottom w:val="nil"/>
              <w:right w:val="nil"/>
            </w:tcBorders>
            <w:vAlign w:val="center"/>
          </w:tcPr>
          <w:p>
            <w:pPr>
              <w:pStyle w:val="yTableNAm"/>
            </w:pPr>
            <w:smartTag w:uri="urn:schemas-microsoft-com:office:smarttags" w:element="place">
              <w:smartTag w:uri="urn:schemas-microsoft-com:office:smarttags" w:element="PlaceType">
                <w:r>
                  <w:t>Lake</w:t>
                </w:r>
              </w:smartTag>
              <w:r>
                <w:t xml:space="preserve"> </w:t>
              </w:r>
              <w:smartTag w:uri="urn:schemas-microsoft-com:office:smarttags" w:element="PlaceName">
                <w:r>
                  <w:t>Argyle</w:t>
                </w:r>
              </w:smartTag>
            </w:smartTag>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12</w:t>
            </w:r>
          </w:p>
        </w:tc>
      </w:tr>
      <w:tr>
        <w:trPr>
          <w:gridAfter w:val="1"/>
          <w:wAfter w:w="25" w:type="dxa"/>
        </w:trPr>
        <w:tc>
          <w:tcPr>
            <w:tcW w:w="2920" w:type="dxa"/>
            <w:tcBorders>
              <w:top w:val="nil"/>
              <w:left w:val="nil"/>
              <w:bottom w:val="nil"/>
              <w:right w:val="nil"/>
            </w:tcBorders>
            <w:vAlign w:val="center"/>
          </w:tcPr>
          <w:p>
            <w:pPr>
              <w:pStyle w:val="yTableNAm"/>
            </w:pPr>
            <w:smartTag w:uri="urn:schemas-microsoft-com:office:smarttags" w:element="place">
              <w:smartTag w:uri="urn:schemas-microsoft-com:office:smarttags" w:element="PlaceType">
                <w:r>
                  <w:t>Lake</w:t>
                </w:r>
              </w:smartTag>
              <w:r>
                <w:t xml:space="preserve"> </w:t>
              </w:r>
              <w:smartTag w:uri="urn:schemas-microsoft-com:office:smarttags" w:element="PlaceName">
                <w:r>
                  <w:t>Grace</w:t>
                </w:r>
              </w:smartTag>
            </w:smartTag>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12</w:t>
            </w:r>
          </w:p>
        </w:tc>
      </w:tr>
      <w:tr>
        <w:trPr>
          <w:gridAfter w:val="1"/>
          <w:wAfter w:w="25" w:type="dxa"/>
        </w:trPr>
        <w:tc>
          <w:tcPr>
            <w:tcW w:w="2920" w:type="dxa"/>
            <w:tcBorders>
              <w:top w:val="nil"/>
              <w:left w:val="nil"/>
              <w:bottom w:val="nil"/>
              <w:right w:val="nil"/>
            </w:tcBorders>
            <w:vAlign w:val="center"/>
          </w:tcPr>
          <w:p>
            <w:pPr>
              <w:pStyle w:val="yTableNAm"/>
            </w:pPr>
            <w:smartTag w:uri="urn:schemas-microsoft-com:office:smarttags" w:element="place">
              <w:smartTag w:uri="urn:schemas-microsoft-com:office:smarttags" w:element="PlaceType">
                <w:r>
                  <w:t>Lake</w:t>
                </w:r>
              </w:smartTag>
              <w:r>
                <w:t xml:space="preserve"> </w:t>
              </w:r>
              <w:smartTag w:uri="urn:schemas-microsoft-com:office:smarttags" w:element="PlaceName">
                <w:r>
                  <w:t>King</w:t>
                </w:r>
              </w:smartTag>
            </w:smartTag>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13</w:t>
            </w:r>
          </w:p>
        </w:tc>
      </w:tr>
      <w:tr>
        <w:trPr>
          <w:gridAfter w:val="1"/>
          <w:wAfter w:w="25" w:type="dxa"/>
        </w:trPr>
        <w:tc>
          <w:tcPr>
            <w:tcW w:w="2920" w:type="dxa"/>
            <w:tcBorders>
              <w:top w:val="nil"/>
              <w:left w:val="nil"/>
              <w:bottom w:val="nil"/>
              <w:right w:val="nil"/>
            </w:tcBorders>
            <w:vAlign w:val="center"/>
          </w:tcPr>
          <w:p>
            <w:pPr>
              <w:pStyle w:val="yTableNAm"/>
            </w:pPr>
            <w:r>
              <w:t>Lancelin</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8</w:t>
            </w:r>
          </w:p>
        </w:tc>
      </w:tr>
      <w:tr>
        <w:trPr>
          <w:gridAfter w:val="1"/>
          <w:wAfter w:w="25" w:type="dxa"/>
        </w:trPr>
        <w:tc>
          <w:tcPr>
            <w:tcW w:w="2920" w:type="dxa"/>
            <w:tcBorders>
              <w:top w:val="nil"/>
              <w:left w:val="nil"/>
              <w:bottom w:val="nil"/>
              <w:right w:val="nil"/>
            </w:tcBorders>
            <w:vAlign w:val="center"/>
          </w:tcPr>
          <w:p>
            <w:pPr>
              <w:pStyle w:val="yTableNAm"/>
            </w:pPr>
            <w:r>
              <w:t>Latham</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12</w:t>
            </w:r>
          </w:p>
        </w:tc>
      </w:tr>
      <w:tr>
        <w:trPr>
          <w:gridAfter w:val="1"/>
          <w:wAfter w:w="25" w:type="dxa"/>
        </w:trPr>
        <w:tc>
          <w:tcPr>
            <w:tcW w:w="2920" w:type="dxa"/>
            <w:tcBorders>
              <w:top w:val="nil"/>
              <w:left w:val="nil"/>
              <w:bottom w:val="nil"/>
              <w:right w:val="nil"/>
            </w:tcBorders>
            <w:vAlign w:val="center"/>
          </w:tcPr>
          <w:p>
            <w:pPr>
              <w:pStyle w:val="yTableNAm"/>
            </w:pPr>
            <w:r>
              <w:t>Laverton</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10</w:t>
            </w:r>
          </w:p>
        </w:tc>
      </w:tr>
      <w:tr>
        <w:trPr>
          <w:gridAfter w:val="1"/>
          <w:wAfter w:w="25" w:type="dxa"/>
        </w:trPr>
        <w:tc>
          <w:tcPr>
            <w:tcW w:w="2920" w:type="dxa"/>
            <w:tcBorders>
              <w:top w:val="nil"/>
              <w:left w:val="nil"/>
              <w:bottom w:val="nil"/>
              <w:right w:val="nil"/>
            </w:tcBorders>
            <w:vAlign w:val="center"/>
          </w:tcPr>
          <w:p>
            <w:pPr>
              <w:pStyle w:val="yTableNAm"/>
            </w:pPr>
            <w:r>
              <w:t>Ledge Point</w:t>
            </w:r>
          </w:p>
        </w:tc>
        <w:tc>
          <w:tcPr>
            <w:tcW w:w="1800" w:type="dxa"/>
            <w:tcBorders>
              <w:top w:val="nil"/>
              <w:left w:val="nil"/>
              <w:bottom w:val="nil"/>
              <w:right w:val="nil"/>
            </w:tcBorders>
            <w:vAlign w:val="center"/>
          </w:tcPr>
          <w:p>
            <w:pPr>
              <w:pStyle w:val="yTableNAm"/>
              <w:jc w:val="center"/>
            </w:pPr>
            <w:r>
              <w:t>4</w:t>
            </w:r>
          </w:p>
        </w:tc>
        <w:tc>
          <w:tcPr>
            <w:tcW w:w="1800" w:type="dxa"/>
            <w:gridSpan w:val="2"/>
            <w:tcBorders>
              <w:top w:val="nil"/>
              <w:left w:val="nil"/>
              <w:bottom w:val="nil"/>
              <w:right w:val="nil"/>
            </w:tcBorders>
            <w:vAlign w:val="center"/>
          </w:tcPr>
          <w:p>
            <w:pPr>
              <w:pStyle w:val="yTableNAm"/>
              <w:jc w:val="center"/>
            </w:pPr>
            <w:r>
              <w:t>8</w:t>
            </w:r>
          </w:p>
        </w:tc>
      </w:tr>
      <w:tr>
        <w:trPr>
          <w:gridAfter w:val="1"/>
          <w:wAfter w:w="25" w:type="dxa"/>
        </w:trPr>
        <w:tc>
          <w:tcPr>
            <w:tcW w:w="2920" w:type="dxa"/>
            <w:tcBorders>
              <w:top w:val="nil"/>
              <w:left w:val="nil"/>
              <w:bottom w:val="nil"/>
              <w:right w:val="nil"/>
            </w:tcBorders>
            <w:vAlign w:val="center"/>
          </w:tcPr>
          <w:p>
            <w:pPr>
              <w:pStyle w:val="yTableNAm"/>
            </w:pPr>
            <w:r>
              <w:t>Leeman</w:t>
            </w:r>
          </w:p>
        </w:tc>
        <w:tc>
          <w:tcPr>
            <w:tcW w:w="1800" w:type="dxa"/>
            <w:tcBorders>
              <w:top w:val="nil"/>
              <w:left w:val="nil"/>
              <w:bottom w:val="nil"/>
              <w:right w:val="nil"/>
            </w:tcBorders>
            <w:vAlign w:val="center"/>
          </w:tcPr>
          <w:p>
            <w:pPr>
              <w:pStyle w:val="yTableNAm"/>
              <w:jc w:val="center"/>
            </w:pPr>
            <w:r>
              <w:t>4</w:t>
            </w:r>
          </w:p>
        </w:tc>
        <w:tc>
          <w:tcPr>
            <w:tcW w:w="1800" w:type="dxa"/>
            <w:gridSpan w:val="2"/>
            <w:tcBorders>
              <w:top w:val="nil"/>
              <w:left w:val="nil"/>
              <w:bottom w:val="nil"/>
              <w:right w:val="nil"/>
            </w:tcBorders>
            <w:vAlign w:val="center"/>
          </w:tcPr>
          <w:p>
            <w:pPr>
              <w:pStyle w:val="yTableNAm"/>
              <w:jc w:val="center"/>
            </w:pPr>
            <w:r>
              <w:t>8</w:t>
            </w:r>
          </w:p>
        </w:tc>
      </w:tr>
      <w:tr>
        <w:trPr>
          <w:gridAfter w:val="1"/>
          <w:wAfter w:w="25" w:type="dxa"/>
        </w:trPr>
        <w:tc>
          <w:tcPr>
            <w:tcW w:w="2920" w:type="dxa"/>
            <w:tcBorders>
              <w:top w:val="nil"/>
              <w:left w:val="nil"/>
              <w:bottom w:val="nil"/>
              <w:right w:val="nil"/>
            </w:tcBorders>
            <w:vAlign w:val="center"/>
          </w:tcPr>
          <w:p>
            <w:pPr>
              <w:pStyle w:val="yTableNAm"/>
            </w:pPr>
            <w:r>
              <w:t>Leonora</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10</w:t>
            </w:r>
          </w:p>
        </w:tc>
      </w:tr>
      <w:tr>
        <w:trPr>
          <w:gridAfter w:val="1"/>
          <w:wAfter w:w="25" w:type="dxa"/>
        </w:trPr>
        <w:tc>
          <w:tcPr>
            <w:tcW w:w="2920" w:type="dxa"/>
            <w:tcBorders>
              <w:top w:val="nil"/>
              <w:left w:val="nil"/>
              <w:bottom w:val="nil"/>
              <w:right w:val="nil"/>
            </w:tcBorders>
            <w:vAlign w:val="center"/>
          </w:tcPr>
          <w:p>
            <w:pPr>
              <w:pStyle w:val="yTableNAm"/>
            </w:pPr>
            <w:r>
              <w:t>Mandurah</w:t>
            </w:r>
          </w:p>
        </w:tc>
        <w:tc>
          <w:tcPr>
            <w:tcW w:w="1800" w:type="dxa"/>
            <w:tcBorders>
              <w:top w:val="nil"/>
              <w:left w:val="nil"/>
              <w:bottom w:val="nil"/>
              <w:right w:val="nil"/>
            </w:tcBorders>
            <w:vAlign w:val="center"/>
          </w:tcPr>
          <w:p>
            <w:pPr>
              <w:pStyle w:val="yTableNAm"/>
              <w:jc w:val="center"/>
            </w:pPr>
            <w:r>
              <w:t>2</w:t>
            </w:r>
          </w:p>
        </w:tc>
        <w:tc>
          <w:tcPr>
            <w:tcW w:w="1800" w:type="dxa"/>
            <w:gridSpan w:val="2"/>
            <w:tcBorders>
              <w:top w:val="nil"/>
              <w:left w:val="nil"/>
              <w:bottom w:val="nil"/>
              <w:right w:val="nil"/>
            </w:tcBorders>
            <w:vAlign w:val="center"/>
          </w:tcPr>
          <w:p>
            <w:pPr>
              <w:pStyle w:val="yTableNAm"/>
              <w:jc w:val="center"/>
            </w:pPr>
            <w:r>
              <w:t>2</w:t>
            </w:r>
          </w:p>
        </w:tc>
      </w:tr>
      <w:tr>
        <w:trPr>
          <w:gridAfter w:val="1"/>
          <w:wAfter w:w="25" w:type="dxa"/>
        </w:trPr>
        <w:tc>
          <w:tcPr>
            <w:tcW w:w="2920" w:type="dxa"/>
            <w:tcBorders>
              <w:top w:val="nil"/>
              <w:left w:val="nil"/>
              <w:bottom w:val="nil"/>
              <w:right w:val="nil"/>
            </w:tcBorders>
            <w:vAlign w:val="center"/>
          </w:tcPr>
          <w:p>
            <w:pPr>
              <w:pStyle w:val="yTableNAm"/>
            </w:pPr>
            <w:r>
              <w:t>Manjimup</w:t>
            </w:r>
          </w:p>
        </w:tc>
        <w:tc>
          <w:tcPr>
            <w:tcW w:w="1800" w:type="dxa"/>
            <w:tcBorders>
              <w:top w:val="nil"/>
              <w:left w:val="nil"/>
              <w:bottom w:val="nil"/>
              <w:right w:val="nil"/>
            </w:tcBorders>
            <w:vAlign w:val="center"/>
          </w:tcPr>
          <w:p>
            <w:pPr>
              <w:pStyle w:val="yTableNAm"/>
              <w:jc w:val="center"/>
            </w:pPr>
            <w:r>
              <w:t>4</w:t>
            </w:r>
          </w:p>
        </w:tc>
        <w:tc>
          <w:tcPr>
            <w:tcW w:w="1800" w:type="dxa"/>
            <w:gridSpan w:val="2"/>
            <w:tcBorders>
              <w:top w:val="nil"/>
              <w:left w:val="nil"/>
              <w:bottom w:val="nil"/>
              <w:right w:val="nil"/>
            </w:tcBorders>
            <w:vAlign w:val="center"/>
          </w:tcPr>
          <w:p>
            <w:pPr>
              <w:pStyle w:val="yTableNAm"/>
              <w:jc w:val="center"/>
            </w:pPr>
            <w:r>
              <w:t>8</w:t>
            </w:r>
          </w:p>
        </w:tc>
      </w:tr>
      <w:tr>
        <w:trPr>
          <w:gridAfter w:val="1"/>
          <w:wAfter w:w="25" w:type="dxa"/>
        </w:trPr>
        <w:tc>
          <w:tcPr>
            <w:tcW w:w="2920" w:type="dxa"/>
            <w:tcBorders>
              <w:top w:val="nil"/>
              <w:left w:val="nil"/>
              <w:bottom w:val="nil"/>
              <w:right w:val="nil"/>
            </w:tcBorders>
            <w:vAlign w:val="center"/>
          </w:tcPr>
          <w:p>
            <w:pPr>
              <w:pStyle w:val="yTableNAm"/>
            </w:pPr>
            <w:r>
              <w:t>Marble Bar</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12</w:t>
            </w:r>
          </w:p>
        </w:tc>
      </w:tr>
      <w:tr>
        <w:trPr>
          <w:gridAfter w:val="1"/>
          <w:wAfter w:w="25" w:type="dxa"/>
        </w:trPr>
        <w:tc>
          <w:tcPr>
            <w:tcW w:w="2920" w:type="dxa"/>
            <w:tcBorders>
              <w:top w:val="nil"/>
              <w:left w:val="nil"/>
              <w:bottom w:val="nil"/>
              <w:right w:val="nil"/>
            </w:tcBorders>
            <w:vAlign w:val="center"/>
          </w:tcPr>
          <w:p>
            <w:pPr>
              <w:pStyle w:val="yTableNAm"/>
            </w:pPr>
            <w:smartTag w:uri="urn:schemas-microsoft-com:office:smarttags" w:element="place">
              <w:smartTag w:uri="urn:schemas-microsoft-com:office:smarttags" w:element="PlaceName">
                <w:r>
                  <w:t>Margaret</w:t>
                </w:r>
              </w:smartTag>
              <w:r>
                <w:t xml:space="preserve"> </w:t>
              </w:r>
              <w:smartTag w:uri="urn:schemas-microsoft-com:office:smarttags" w:element="PlaceName">
                <w:r>
                  <w:t>River</w:t>
                </w:r>
              </w:smartTag>
            </w:smartTag>
          </w:p>
        </w:tc>
        <w:tc>
          <w:tcPr>
            <w:tcW w:w="1800" w:type="dxa"/>
            <w:tcBorders>
              <w:top w:val="nil"/>
              <w:left w:val="nil"/>
              <w:bottom w:val="nil"/>
              <w:right w:val="nil"/>
            </w:tcBorders>
            <w:vAlign w:val="center"/>
          </w:tcPr>
          <w:p>
            <w:pPr>
              <w:pStyle w:val="yTableNAm"/>
              <w:jc w:val="center"/>
            </w:pPr>
            <w:r>
              <w:t>2</w:t>
            </w:r>
          </w:p>
        </w:tc>
        <w:tc>
          <w:tcPr>
            <w:tcW w:w="1800" w:type="dxa"/>
            <w:gridSpan w:val="2"/>
            <w:tcBorders>
              <w:top w:val="nil"/>
              <w:left w:val="nil"/>
              <w:bottom w:val="nil"/>
              <w:right w:val="nil"/>
            </w:tcBorders>
            <w:vAlign w:val="center"/>
          </w:tcPr>
          <w:p>
            <w:pPr>
              <w:pStyle w:val="yTableNAm"/>
              <w:jc w:val="center"/>
            </w:pPr>
            <w:r>
              <w:t>2</w:t>
            </w:r>
          </w:p>
        </w:tc>
      </w:tr>
      <w:tr>
        <w:trPr>
          <w:gridAfter w:val="1"/>
          <w:wAfter w:w="25" w:type="dxa"/>
        </w:trPr>
        <w:tc>
          <w:tcPr>
            <w:tcW w:w="2920" w:type="dxa"/>
            <w:tcBorders>
              <w:top w:val="nil"/>
              <w:left w:val="nil"/>
              <w:bottom w:val="nil"/>
              <w:right w:val="nil"/>
            </w:tcBorders>
            <w:vAlign w:val="center"/>
          </w:tcPr>
          <w:p>
            <w:pPr>
              <w:pStyle w:val="yTableNAm"/>
            </w:pPr>
            <w:r>
              <w:t xml:space="preserve">Marvel </w:t>
            </w:r>
            <w:smartTag w:uri="urn:schemas-microsoft-com:office:smarttags" w:element="place">
              <w:r>
                <w:t>Loch</w:t>
              </w:r>
            </w:smartTag>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12</w:t>
            </w:r>
          </w:p>
        </w:tc>
      </w:tr>
      <w:tr>
        <w:trPr>
          <w:gridAfter w:val="1"/>
          <w:wAfter w:w="25" w:type="dxa"/>
        </w:trPr>
        <w:tc>
          <w:tcPr>
            <w:tcW w:w="2920" w:type="dxa"/>
            <w:tcBorders>
              <w:top w:val="nil"/>
              <w:left w:val="nil"/>
              <w:bottom w:val="nil"/>
              <w:right w:val="nil"/>
            </w:tcBorders>
            <w:vAlign w:val="center"/>
          </w:tcPr>
          <w:p>
            <w:pPr>
              <w:pStyle w:val="yTableNAm"/>
            </w:pPr>
            <w:r>
              <w:t>Meckering</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8</w:t>
            </w:r>
          </w:p>
        </w:tc>
      </w:tr>
      <w:tr>
        <w:trPr>
          <w:gridAfter w:val="1"/>
          <w:wAfter w:w="25" w:type="dxa"/>
        </w:trPr>
        <w:tc>
          <w:tcPr>
            <w:tcW w:w="2920" w:type="dxa"/>
            <w:tcBorders>
              <w:top w:val="nil"/>
              <w:left w:val="nil"/>
              <w:bottom w:val="nil"/>
              <w:right w:val="nil"/>
            </w:tcBorders>
            <w:vAlign w:val="center"/>
          </w:tcPr>
          <w:p>
            <w:pPr>
              <w:pStyle w:val="yTableNAm"/>
            </w:pPr>
            <w:r>
              <w:t>Meekatharra</w:t>
            </w:r>
          </w:p>
        </w:tc>
        <w:tc>
          <w:tcPr>
            <w:tcW w:w="1800" w:type="dxa"/>
            <w:tcBorders>
              <w:top w:val="nil"/>
              <w:left w:val="nil"/>
              <w:bottom w:val="nil"/>
              <w:right w:val="nil"/>
            </w:tcBorders>
            <w:vAlign w:val="center"/>
          </w:tcPr>
          <w:p>
            <w:pPr>
              <w:pStyle w:val="yTableNAm"/>
              <w:jc w:val="center"/>
            </w:pPr>
            <w:r>
              <w:t>4</w:t>
            </w:r>
          </w:p>
        </w:tc>
        <w:tc>
          <w:tcPr>
            <w:tcW w:w="1800" w:type="dxa"/>
            <w:gridSpan w:val="2"/>
            <w:tcBorders>
              <w:top w:val="nil"/>
              <w:left w:val="nil"/>
              <w:bottom w:val="nil"/>
              <w:right w:val="nil"/>
            </w:tcBorders>
            <w:vAlign w:val="center"/>
          </w:tcPr>
          <w:p>
            <w:pPr>
              <w:pStyle w:val="yTableNAm"/>
              <w:jc w:val="center"/>
            </w:pPr>
            <w:r>
              <w:t>10</w:t>
            </w:r>
          </w:p>
        </w:tc>
      </w:tr>
      <w:tr>
        <w:trPr>
          <w:gridAfter w:val="1"/>
          <w:wAfter w:w="25" w:type="dxa"/>
        </w:trPr>
        <w:tc>
          <w:tcPr>
            <w:tcW w:w="2920" w:type="dxa"/>
            <w:tcBorders>
              <w:top w:val="nil"/>
              <w:left w:val="nil"/>
              <w:bottom w:val="nil"/>
              <w:right w:val="nil"/>
            </w:tcBorders>
            <w:vAlign w:val="center"/>
          </w:tcPr>
          <w:p>
            <w:pPr>
              <w:pStyle w:val="yTableNAm"/>
            </w:pPr>
            <w:r>
              <w:t>Menzies</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13</w:t>
            </w:r>
          </w:p>
        </w:tc>
      </w:tr>
      <w:tr>
        <w:trPr>
          <w:gridAfter w:val="1"/>
          <w:wAfter w:w="25" w:type="dxa"/>
        </w:trPr>
        <w:tc>
          <w:tcPr>
            <w:tcW w:w="2920" w:type="dxa"/>
            <w:tcBorders>
              <w:top w:val="nil"/>
              <w:left w:val="nil"/>
              <w:bottom w:val="nil"/>
              <w:right w:val="nil"/>
            </w:tcBorders>
            <w:vAlign w:val="center"/>
          </w:tcPr>
          <w:p>
            <w:pPr>
              <w:pStyle w:val="yTableNAm"/>
            </w:pPr>
            <w:r>
              <w:t>Merredin</w:t>
            </w:r>
          </w:p>
        </w:tc>
        <w:tc>
          <w:tcPr>
            <w:tcW w:w="1800" w:type="dxa"/>
            <w:tcBorders>
              <w:top w:val="nil"/>
              <w:left w:val="nil"/>
              <w:bottom w:val="nil"/>
              <w:right w:val="nil"/>
            </w:tcBorders>
            <w:vAlign w:val="center"/>
          </w:tcPr>
          <w:p>
            <w:pPr>
              <w:pStyle w:val="yTableNAm"/>
              <w:jc w:val="center"/>
            </w:pPr>
            <w:r>
              <w:t>3</w:t>
            </w:r>
          </w:p>
        </w:tc>
        <w:tc>
          <w:tcPr>
            <w:tcW w:w="1800" w:type="dxa"/>
            <w:gridSpan w:val="2"/>
            <w:tcBorders>
              <w:top w:val="nil"/>
              <w:left w:val="nil"/>
              <w:bottom w:val="nil"/>
              <w:right w:val="nil"/>
            </w:tcBorders>
            <w:vAlign w:val="center"/>
          </w:tcPr>
          <w:p>
            <w:pPr>
              <w:pStyle w:val="yTableNAm"/>
              <w:jc w:val="center"/>
            </w:pPr>
            <w:r>
              <w:t>8</w:t>
            </w:r>
          </w:p>
        </w:tc>
      </w:tr>
      <w:tr>
        <w:trPr>
          <w:gridAfter w:val="1"/>
          <w:wAfter w:w="25" w:type="dxa"/>
        </w:trPr>
        <w:tc>
          <w:tcPr>
            <w:tcW w:w="2920" w:type="dxa"/>
            <w:tcBorders>
              <w:top w:val="nil"/>
              <w:left w:val="nil"/>
              <w:bottom w:val="nil"/>
              <w:right w:val="nil"/>
            </w:tcBorders>
            <w:vAlign w:val="center"/>
          </w:tcPr>
          <w:p>
            <w:pPr>
              <w:pStyle w:val="yTableNAm"/>
            </w:pPr>
            <w:r>
              <w:t>Merredin Farmlands</w:t>
            </w:r>
          </w:p>
        </w:tc>
        <w:tc>
          <w:tcPr>
            <w:tcW w:w="1800" w:type="dxa"/>
            <w:tcBorders>
              <w:top w:val="nil"/>
              <w:left w:val="nil"/>
              <w:bottom w:val="nil"/>
              <w:right w:val="nil"/>
            </w:tcBorders>
            <w:vAlign w:val="center"/>
          </w:tcPr>
          <w:p>
            <w:pPr>
              <w:pStyle w:val="yTableNAm"/>
              <w:jc w:val="center"/>
            </w:pPr>
            <w:r>
              <w:t>4</w:t>
            </w:r>
          </w:p>
        </w:tc>
        <w:tc>
          <w:tcPr>
            <w:tcW w:w="1800" w:type="dxa"/>
            <w:gridSpan w:val="2"/>
            <w:tcBorders>
              <w:top w:val="nil"/>
              <w:left w:val="nil"/>
              <w:bottom w:val="nil"/>
              <w:right w:val="nil"/>
            </w:tcBorders>
            <w:vAlign w:val="center"/>
          </w:tcPr>
          <w:p>
            <w:pPr>
              <w:pStyle w:val="yTableNAm"/>
              <w:jc w:val="center"/>
            </w:pPr>
            <w:r>
              <w:t>10</w:t>
            </w:r>
          </w:p>
        </w:tc>
      </w:tr>
      <w:tr>
        <w:trPr>
          <w:gridAfter w:val="1"/>
          <w:wAfter w:w="25" w:type="dxa"/>
        </w:trPr>
        <w:tc>
          <w:tcPr>
            <w:tcW w:w="2920" w:type="dxa"/>
            <w:tcBorders>
              <w:top w:val="nil"/>
              <w:left w:val="nil"/>
              <w:bottom w:val="nil"/>
              <w:right w:val="nil"/>
            </w:tcBorders>
            <w:vAlign w:val="center"/>
          </w:tcPr>
          <w:p>
            <w:pPr>
              <w:pStyle w:val="yTableNAm"/>
            </w:pPr>
            <w:r>
              <w:t>Miling</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10</w:t>
            </w:r>
          </w:p>
        </w:tc>
      </w:tr>
      <w:tr>
        <w:trPr>
          <w:gridAfter w:val="1"/>
          <w:wAfter w:w="25" w:type="dxa"/>
        </w:trPr>
        <w:tc>
          <w:tcPr>
            <w:tcW w:w="2920" w:type="dxa"/>
            <w:tcBorders>
              <w:top w:val="nil"/>
              <w:left w:val="nil"/>
              <w:bottom w:val="nil"/>
              <w:right w:val="nil"/>
            </w:tcBorders>
            <w:vAlign w:val="center"/>
          </w:tcPr>
          <w:p>
            <w:pPr>
              <w:pStyle w:val="yTableNAm"/>
            </w:pPr>
            <w:r>
              <w:t>Mingenew</w:t>
            </w:r>
          </w:p>
        </w:tc>
        <w:tc>
          <w:tcPr>
            <w:tcW w:w="1800" w:type="dxa"/>
            <w:tcBorders>
              <w:top w:val="nil"/>
              <w:left w:val="nil"/>
              <w:bottom w:val="nil"/>
              <w:right w:val="nil"/>
            </w:tcBorders>
            <w:vAlign w:val="center"/>
          </w:tcPr>
          <w:p>
            <w:pPr>
              <w:pStyle w:val="yTableNAm"/>
              <w:jc w:val="center"/>
            </w:pPr>
            <w:r>
              <w:t>4</w:t>
            </w:r>
          </w:p>
        </w:tc>
        <w:tc>
          <w:tcPr>
            <w:tcW w:w="1800" w:type="dxa"/>
            <w:gridSpan w:val="2"/>
            <w:tcBorders>
              <w:top w:val="nil"/>
              <w:left w:val="nil"/>
              <w:bottom w:val="nil"/>
              <w:right w:val="nil"/>
            </w:tcBorders>
            <w:vAlign w:val="center"/>
          </w:tcPr>
          <w:p>
            <w:pPr>
              <w:pStyle w:val="yTableNAm"/>
              <w:jc w:val="center"/>
            </w:pPr>
            <w:r>
              <w:t>8</w:t>
            </w:r>
          </w:p>
        </w:tc>
      </w:tr>
      <w:tr>
        <w:trPr>
          <w:gridAfter w:val="1"/>
          <w:wAfter w:w="25" w:type="dxa"/>
        </w:trPr>
        <w:tc>
          <w:tcPr>
            <w:tcW w:w="2920" w:type="dxa"/>
            <w:tcBorders>
              <w:top w:val="nil"/>
              <w:left w:val="nil"/>
              <w:bottom w:val="nil"/>
              <w:right w:val="nil"/>
            </w:tcBorders>
            <w:vAlign w:val="center"/>
          </w:tcPr>
          <w:p>
            <w:pPr>
              <w:pStyle w:val="yTableNAm"/>
            </w:pPr>
            <w:r>
              <w:t>Moora</w:t>
            </w:r>
          </w:p>
        </w:tc>
        <w:tc>
          <w:tcPr>
            <w:tcW w:w="1800" w:type="dxa"/>
            <w:tcBorders>
              <w:top w:val="nil"/>
              <w:left w:val="nil"/>
              <w:bottom w:val="nil"/>
              <w:right w:val="nil"/>
            </w:tcBorders>
            <w:vAlign w:val="center"/>
          </w:tcPr>
          <w:p>
            <w:pPr>
              <w:pStyle w:val="yTableNAm"/>
              <w:jc w:val="center"/>
            </w:pPr>
            <w:r>
              <w:t>2</w:t>
            </w:r>
          </w:p>
        </w:tc>
        <w:tc>
          <w:tcPr>
            <w:tcW w:w="1800" w:type="dxa"/>
            <w:gridSpan w:val="2"/>
            <w:tcBorders>
              <w:top w:val="nil"/>
              <w:left w:val="nil"/>
              <w:bottom w:val="nil"/>
              <w:right w:val="nil"/>
            </w:tcBorders>
            <w:vAlign w:val="center"/>
          </w:tcPr>
          <w:p>
            <w:pPr>
              <w:pStyle w:val="yTableNAm"/>
              <w:jc w:val="center"/>
            </w:pPr>
            <w:r>
              <w:t>3</w:t>
            </w:r>
          </w:p>
        </w:tc>
      </w:tr>
      <w:tr>
        <w:trPr>
          <w:gridAfter w:val="1"/>
          <w:wAfter w:w="25" w:type="dxa"/>
        </w:trPr>
        <w:tc>
          <w:tcPr>
            <w:tcW w:w="2920" w:type="dxa"/>
            <w:tcBorders>
              <w:top w:val="nil"/>
              <w:left w:val="nil"/>
              <w:bottom w:val="nil"/>
              <w:right w:val="nil"/>
            </w:tcBorders>
            <w:vAlign w:val="center"/>
          </w:tcPr>
          <w:p>
            <w:pPr>
              <w:pStyle w:val="yTableNAm"/>
            </w:pPr>
            <w:r>
              <w:t>Moorine Rock</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13</w:t>
            </w:r>
          </w:p>
        </w:tc>
      </w:tr>
      <w:tr>
        <w:trPr>
          <w:gridAfter w:val="1"/>
          <w:wAfter w:w="25" w:type="dxa"/>
        </w:trPr>
        <w:tc>
          <w:tcPr>
            <w:tcW w:w="2920" w:type="dxa"/>
            <w:tcBorders>
              <w:top w:val="nil"/>
              <w:left w:val="nil"/>
              <w:bottom w:val="nil"/>
              <w:right w:val="nil"/>
            </w:tcBorders>
            <w:vAlign w:val="center"/>
          </w:tcPr>
          <w:p>
            <w:pPr>
              <w:pStyle w:val="yTableNAm"/>
            </w:pPr>
            <w:r>
              <w:t>Morawa</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10</w:t>
            </w:r>
          </w:p>
        </w:tc>
      </w:tr>
      <w:tr>
        <w:trPr>
          <w:gridAfter w:val="1"/>
          <w:wAfter w:w="25" w:type="dxa"/>
        </w:trPr>
        <w:tc>
          <w:tcPr>
            <w:tcW w:w="2920" w:type="dxa"/>
            <w:tcBorders>
              <w:top w:val="nil"/>
              <w:left w:val="nil"/>
              <w:bottom w:val="nil"/>
              <w:right w:val="nil"/>
            </w:tcBorders>
            <w:vAlign w:val="center"/>
          </w:tcPr>
          <w:p>
            <w:pPr>
              <w:pStyle w:val="yTableNAm"/>
            </w:pPr>
            <w:smartTag w:uri="urn:schemas-microsoft-com:office:smarttags" w:element="place">
              <w:smartTag w:uri="urn:schemas-microsoft-com:office:smarttags" w:element="PlaceType">
                <w:r>
                  <w:t>Mount</w:t>
                </w:r>
              </w:smartTag>
              <w:r>
                <w:t xml:space="preserve"> </w:t>
              </w:r>
              <w:smartTag w:uri="urn:schemas-microsoft-com:office:smarttags" w:element="PlaceName">
                <w:r>
                  <w:t>Barker</w:t>
                </w:r>
              </w:smartTag>
            </w:smartTag>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10</w:t>
            </w:r>
          </w:p>
        </w:tc>
      </w:tr>
      <w:tr>
        <w:trPr>
          <w:gridAfter w:val="1"/>
          <w:wAfter w:w="25" w:type="dxa"/>
        </w:trPr>
        <w:tc>
          <w:tcPr>
            <w:tcW w:w="2920" w:type="dxa"/>
            <w:tcBorders>
              <w:top w:val="nil"/>
              <w:left w:val="nil"/>
              <w:bottom w:val="nil"/>
              <w:right w:val="nil"/>
            </w:tcBorders>
            <w:vAlign w:val="center"/>
          </w:tcPr>
          <w:p>
            <w:pPr>
              <w:pStyle w:val="yTableNAm"/>
            </w:pPr>
            <w:smartTag w:uri="urn:schemas-microsoft-com:office:smarttags" w:element="place">
              <w:smartTag w:uri="urn:schemas-microsoft-com:office:smarttags" w:element="PlaceType">
                <w:r>
                  <w:t>Mount</w:t>
                </w:r>
              </w:smartTag>
              <w:r>
                <w:t xml:space="preserve"> </w:t>
              </w:r>
              <w:smartTag w:uri="urn:schemas-microsoft-com:office:smarttags" w:element="PlaceName">
                <w:r>
                  <w:t>Magnet</w:t>
                </w:r>
              </w:smartTag>
            </w:smartTag>
          </w:p>
        </w:tc>
        <w:tc>
          <w:tcPr>
            <w:tcW w:w="1800" w:type="dxa"/>
            <w:tcBorders>
              <w:top w:val="nil"/>
              <w:left w:val="nil"/>
              <w:bottom w:val="nil"/>
              <w:right w:val="nil"/>
            </w:tcBorders>
            <w:vAlign w:val="center"/>
          </w:tcPr>
          <w:p>
            <w:pPr>
              <w:pStyle w:val="yTableNAm"/>
              <w:jc w:val="center"/>
            </w:pPr>
            <w:r>
              <w:t>4</w:t>
            </w:r>
          </w:p>
        </w:tc>
        <w:tc>
          <w:tcPr>
            <w:tcW w:w="1800" w:type="dxa"/>
            <w:gridSpan w:val="2"/>
            <w:tcBorders>
              <w:top w:val="nil"/>
              <w:left w:val="nil"/>
              <w:bottom w:val="nil"/>
              <w:right w:val="nil"/>
            </w:tcBorders>
            <w:vAlign w:val="center"/>
          </w:tcPr>
          <w:p>
            <w:pPr>
              <w:pStyle w:val="yTableNAm"/>
              <w:jc w:val="center"/>
            </w:pPr>
            <w:r>
              <w:t>8</w:t>
            </w:r>
          </w:p>
        </w:tc>
      </w:tr>
      <w:tr>
        <w:trPr>
          <w:gridAfter w:val="1"/>
          <w:wAfter w:w="25" w:type="dxa"/>
        </w:trPr>
        <w:tc>
          <w:tcPr>
            <w:tcW w:w="2920" w:type="dxa"/>
            <w:tcBorders>
              <w:top w:val="nil"/>
              <w:left w:val="nil"/>
              <w:bottom w:val="nil"/>
              <w:right w:val="nil"/>
            </w:tcBorders>
            <w:vAlign w:val="center"/>
          </w:tcPr>
          <w:p>
            <w:pPr>
              <w:pStyle w:val="yTableNAm"/>
            </w:pPr>
            <w:smartTag w:uri="urn:schemas-microsoft-com:office:smarttags" w:element="place">
              <w:smartTag w:uri="urn:schemas-microsoft-com:office:smarttags" w:element="PlaceType">
                <w:r>
                  <w:t>Mount</w:t>
                </w:r>
              </w:smartTag>
              <w:r>
                <w:t xml:space="preserve"> </w:t>
              </w:r>
              <w:smartTag w:uri="urn:schemas-microsoft-com:office:smarttags" w:element="PlaceName">
                <w:r>
                  <w:t>Roe</w:t>
                </w:r>
              </w:smartTag>
            </w:smartTag>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13</w:t>
            </w:r>
          </w:p>
        </w:tc>
      </w:tr>
      <w:tr>
        <w:trPr>
          <w:gridAfter w:val="1"/>
          <w:wAfter w:w="25" w:type="dxa"/>
        </w:trPr>
        <w:tc>
          <w:tcPr>
            <w:tcW w:w="2920" w:type="dxa"/>
            <w:tcBorders>
              <w:top w:val="nil"/>
              <w:left w:val="nil"/>
              <w:bottom w:val="nil"/>
              <w:right w:val="nil"/>
            </w:tcBorders>
            <w:vAlign w:val="center"/>
          </w:tcPr>
          <w:p>
            <w:pPr>
              <w:pStyle w:val="yTableNAm"/>
            </w:pPr>
            <w:r>
              <w:t>Mukinbudin</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12</w:t>
            </w:r>
          </w:p>
        </w:tc>
      </w:tr>
      <w:tr>
        <w:trPr>
          <w:gridAfter w:val="1"/>
          <w:wAfter w:w="25" w:type="dxa"/>
        </w:trPr>
        <w:tc>
          <w:tcPr>
            <w:tcW w:w="2920" w:type="dxa"/>
            <w:tcBorders>
              <w:top w:val="nil"/>
              <w:left w:val="nil"/>
              <w:bottom w:val="nil"/>
              <w:right w:val="nil"/>
            </w:tcBorders>
            <w:vAlign w:val="center"/>
          </w:tcPr>
          <w:p>
            <w:pPr>
              <w:pStyle w:val="yTableNAm"/>
            </w:pPr>
            <w:r>
              <w:t>Mullalyup</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13</w:t>
            </w:r>
          </w:p>
        </w:tc>
      </w:tr>
      <w:tr>
        <w:trPr>
          <w:gridAfter w:val="1"/>
          <w:wAfter w:w="25" w:type="dxa"/>
        </w:trPr>
        <w:tc>
          <w:tcPr>
            <w:tcW w:w="2920" w:type="dxa"/>
            <w:tcBorders>
              <w:top w:val="nil"/>
              <w:left w:val="nil"/>
              <w:bottom w:val="nil"/>
              <w:right w:val="nil"/>
            </w:tcBorders>
            <w:vAlign w:val="center"/>
          </w:tcPr>
          <w:p>
            <w:pPr>
              <w:pStyle w:val="yTableNAm"/>
            </w:pPr>
            <w:r>
              <w:t>Mullewa</w:t>
            </w:r>
          </w:p>
        </w:tc>
        <w:tc>
          <w:tcPr>
            <w:tcW w:w="1800" w:type="dxa"/>
            <w:tcBorders>
              <w:top w:val="nil"/>
              <w:left w:val="nil"/>
              <w:bottom w:val="nil"/>
              <w:right w:val="nil"/>
            </w:tcBorders>
            <w:vAlign w:val="center"/>
          </w:tcPr>
          <w:p>
            <w:pPr>
              <w:pStyle w:val="yTableNAm"/>
              <w:jc w:val="center"/>
            </w:pPr>
            <w:r>
              <w:t>4</w:t>
            </w:r>
          </w:p>
        </w:tc>
        <w:tc>
          <w:tcPr>
            <w:tcW w:w="1800" w:type="dxa"/>
            <w:gridSpan w:val="2"/>
            <w:tcBorders>
              <w:top w:val="nil"/>
              <w:left w:val="nil"/>
              <w:bottom w:val="nil"/>
              <w:right w:val="nil"/>
            </w:tcBorders>
            <w:vAlign w:val="center"/>
          </w:tcPr>
          <w:p>
            <w:pPr>
              <w:pStyle w:val="yTableNAm"/>
              <w:jc w:val="center"/>
            </w:pPr>
            <w:r>
              <w:t>10</w:t>
            </w:r>
          </w:p>
        </w:tc>
      </w:tr>
      <w:tr>
        <w:trPr>
          <w:gridAfter w:val="1"/>
          <w:wAfter w:w="25" w:type="dxa"/>
        </w:trPr>
        <w:tc>
          <w:tcPr>
            <w:tcW w:w="2920" w:type="dxa"/>
            <w:tcBorders>
              <w:top w:val="nil"/>
              <w:left w:val="nil"/>
              <w:bottom w:val="nil"/>
              <w:right w:val="nil"/>
            </w:tcBorders>
            <w:vAlign w:val="center"/>
          </w:tcPr>
          <w:p>
            <w:pPr>
              <w:pStyle w:val="yTableNAm"/>
            </w:pPr>
            <w:r>
              <w:t>Mullewa Farmlands</w:t>
            </w:r>
          </w:p>
        </w:tc>
        <w:tc>
          <w:tcPr>
            <w:tcW w:w="1800" w:type="dxa"/>
            <w:tcBorders>
              <w:top w:val="nil"/>
              <w:left w:val="nil"/>
              <w:bottom w:val="nil"/>
              <w:right w:val="nil"/>
            </w:tcBorders>
            <w:vAlign w:val="center"/>
          </w:tcPr>
          <w:p>
            <w:pPr>
              <w:pStyle w:val="yTableNAm"/>
              <w:jc w:val="center"/>
            </w:pPr>
            <w:r>
              <w:t>4</w:t>
            </w:r>
          </w:p>
        </w:tc>
        <w:tc>
          <w:tcPr>
            <w:tcW w:w="1800" w:type="dxa"/>
            <w:gridSpan w:val="2"/>
            <w:tcBorders>
              <w:top w:val="nil"/>
              <w:left w:val="nil"/>
              <w:bottom w:val="nil"/>
              <w:right w:val="nil"/>
            </w:tcBorders>
            <w:vAlign w:val="center"/>
          </w:tcPr>
          <w:p>
            <w:pPr>
              <w:pStyle w:val="yTableNAm"/>
              <w:jc w:val="center"/>
            </w:pPr>
            <w:r>
              <w:t>10</w:t>
            </w:r>
          </w:p>
        </w:tc>
      </w:tr>
      <w:tr>
        <w:trPr>
          <w:gridAfter w:val="1"/>
          <w:wAfter w:w="25" w:type="dxa"/>
        </w:trPr>
        <w:tc>
          <w:tcPr>
            <w:tcW w:w="2920" w:type="dxa"/>
            <w:tcBorders>
              <w:top w:val="nil"/>
              <w:left w:val="nil"/>
              <w:bottom w:val="nil"/>
              <w:right w:val="nil"/>
            </w:tcBorders>
            <w:vAlign w:val="center"/>
          </w:tcPr>
          <w:p>
            <w:pPr>
              <w:pStyle w:val="yTableNAm"/>
            </w:pPr>
            <w:r>
              <w:t>Munglinup</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13</w:t>
            </w:r>
          </w:p>
        </w:tc>
      </w:tr>
      <w:tr>
        <w:trPr>
          <w:gridAfter w:val="1"/>
          <w:wAfter w:w="25" w:type="dxa"/>
        </w:trPr>
        <w:tc>
          <w:tcPr>
            <w:tcW w:w="2920" w:type="dxa"/>
            <w:tcBorders>
              <w:top w:val="nil"/>
              <w:left w:val="nil"/>
              <w:bottom w:val="nil"/>
              <w:right w:val="nil"/>
            </w:tcBorders>
            <w:vAlign w:val="center"/>
          </w:tcPr>
          <w:p>
            <w:pPr>
              <w:pStyle w:val="yTableNAm"/>
            </w:pPr>
            <w:r>
              <w:t>Muntadgin</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13</w:t>
            </w:r>
          </w:p>
        </w:tc>
      </w:tr>
      <w:tr>
        <w:trPr>
          <w:gridAfter w:val="1"/>
          <w:wAfter w:w="25" w:type="dxa"/>
        </w:trPr>
        <w:tc>
          <w:tcPr>
            <w:tcW w:w="2920" w:type="dxa"/>
            <w:tcBorders>
              <w:top w:val="nil"/>
              <w:left w:val="nil"/>
              <w:bottom w:val="nil"/>
              <w:right w:val="nil"/>
            </w:tcBorders>
            <w:vAlign w:val="center"/>
          </w:tcPr>
          <w:p>
            <w:pPr>
              <w:pStyle w:val="yTableNAm"/>
            </w:pPr>
            <w:r>
              <w:t>Myalup</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10</w:t>
            </w:r>
          </w:p>
        </w:tc>
      </w:tr>
      <w:tr>
        <w:trPr>
          <w:gridAfter w:val="1"/>
          <w:wAfter w:w="25" w:type="dxa"/>
        </w:trPr>
        <w:tc>
          <w:tcPr>
            <w:tcW w:w="2920" w:type="dxa"/>
            <w:tcBorders>
              <w:top w:val="nil"/>
              <w:left w:val="nil"/>
              <w:bottom w:val="nil"/>
              <w:right w:val="nil"/>
            </w:tcBorders>
            <w:vAlign w:val="center"/>
          </w:tcPr>
          <w:p>
            <w:pPr>
              <w:pStyle w:val="yTableNAm"/>
            </w:pPr>
            <w:r>
              <w:t>Nabawa</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10</w:t>
            </w:r>
          </w:p>
        </w:tc>
      </w:tr>
      <w:tr>
        <w:trPr>
          <w:gridAfter w:val="1"/>
          <w:wAfter w:w="25" w:type="dxa"/>
        </w:trPr>
        <w:tc>
          <w:tcPr>
            <w:tcW w:w="2920" w:type="dxa"/>
            <w:tcBorders>
              <w:top w:val="nil"/>
              <w:left w:val="nil"/>
              <w:bottom w:val="nil"/>
              <w:right w:val="nil"/>
            </w:tcBorders>
            <w:vAlign w:val="center"/>
          </w:tcPr>
          <w:p>
            <w:pPr>
              <w:pStyle w:val="yTableNAm"/>
            </w:pPr>
            <w:r>
              <w:t>Nannup</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10</w:t>
            </w:r>
          </w:p>
        </w:tc>
      </w:tr>
      <w:tr>
        <w:trPr>
          <w:gridAfter w:val="1"/>
          <w:wAfter w:w="25" w:type="dxa"/>
        </w:trPr>
        <w:tc>
          <w:tcPr>
            <w:tcW w:w="2920" w:type="dxa"/>
            <w:tcBorders>
              <w:top w:val="nil"/>
              <w:left w:val="nil"/>
              <w:bottom w:val="nil"/>
              <w:right w:val="nil"/>
            </w:tcBorders>
            <w:vAlign w:val="center"/>
          </w:tcPr>
          <w:p>
            <w:pPr>
              <w:pStyle w:val="yTableNAm"/>
            </w:pPr>
            <w:r>
              <w:t>Narembeen</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12</w:t>
            </w:r>
          </w:p>
        </w:tc>
      </w:tr>
      <w:tr>
        <w:trPr>
          <w:gridAfter w:val="1"/>
          <w:wAfter w:w="25" w:type="dxa"/>
        </w:trPr>
        <w:tc>
          <w:tcPr>
            <w:tcW w:w="2920" w:type="dxa"/>
            <w:tcBorders>
              <w:top w:val="nil"/>
              <w:left w:val="nil"/>
              <w:bottom w:val="nil"/>
              <w:right w:val="nil"/>
            </w:tcBorders>
            <w:vAlign w:val="center"/>
          </w:tcPr>
          <w:p>
            <w:pPr>
              <w:pStyle w:val="yTableNAm"/>
            </w:pPr>
            <w:r>
              <w:t>Narngulu</w:t>
            </w:r>
          </w:p>
        </w:tc>
        <w:tc>
          <w:tcPr>
            <w:tcW w:w="1800" w:type="dxa"/>
            <w:tcBorders>
              <w:top w:val="nil"/>
              <w:left w:val="nil"/>
              <w:bottom w:val="nil"/>
              <w:right w:val="nil"/>
            </w:tcBorders>
            <w:vAlign w:val="center"/>
          </w:tcPr>
          <w:p>
            <w:pPr>
              <w:pStyle w:val="yTableNAm"/>
              <w:jc w:val="center"/>
            </w:pPr>
            <w:r>
              <w:t>1</w:t>
            </w:r>
          </w:p>
        </w:tc>
        <w:tc>
          <w:tcPr>
            <w:tcW w:w="1800" w:type="dxa"/>
            <w:gridSpan w:val="2"/>
            <w:tcBorders>
              <w:top w:val="nil"/>
              <w:left w:val="nil"/>
              <w:bottom w:val="nil"/>
              <w:right w:val="nil"/>
            </w:tcBorders>
            <w:vAlign w:val="center"/>
          </w:tcPr>
          <w:p>
            <w:pPr>
              <w:pStyle w:val="yTableNAm"/>
              <w:jc w:val="center"/>
            </w:pPr>
            <w:r>
              <w:t>1</w:t>
            </w:r>
          </w:p>
        </w:tc>
      </w:tr>
      <w:tr>
        <w:trPr>
          <w:gridAfter w:val="1"/>
          <w:wAfter w:w="25" w:type="dxa"/>
        </w:trPr>
        <w:tc>
          <w:tcPr>
            <w:tcW w:w="2920" w:type="dxa"/>
            <w:tcBorders>
              <w:top w:val="nil"/>
              <w:left w:val="nil"/>
              <w:bottom w:val="nil"/>
              <w:right w:val="nil"/>
            </w:tcBorders>
            <w:vAlign w:val="center"/>
          </w:tcPr>
          <w:p>
            <w:pPr>
              <w:pStyle w:val="yTableNAm"/>
            </w:pPr>
            <w:r>
              <w:t>Narrikup</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10</w:t>
            </w:r>
          </w:p>
        </w:tc>
      </w:tr>
      <w:tr>
        <w:trPr>
          <w:gridAfter w:val="1"/>
          <w:wAfter w:w="25" w:type="dxa"/>
        </w:trPr>
        <w:tc>
          <w:tcPr>
            <w:tcW w:w="2920" w:type="dxa"/>
            <w:tcBorders>
              <w:top w:val="nil"/>
              <w:left w:val="nil"/>
              <w:bottom w:val="nil"/>
              <w:right w:val="nil"/>
            </w:tcBorders>
            <w:vAlign w:val="center"/>
          </w:tcPr>
          <w:p>
            <w:pPr>
              <w:pStyle w:val="yTableNAm"/>
            </w:pPr>
            <w:r>
              <w:t>Narrogin</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8</w:t>
            </w:r>
          </w:p>
        </w:tc>
      </w:tr>
      <w:tr>
        <w:trPr>
          <w:gridAfter w:val="1"/>
          <w:wAfter w:w="25" w:type="dxa"/>
        </w:trPr>
        <w:tc>
          <w:tcPr>
            <w:tcW w:w="2920" w:type="dxa"/>
            <w:tcBorders>
              <w:top w:val="nil"/>
              <w:left w:val="nil"/>
              <w:bottom w:val="nil"/>
              <w:right w:val="nil"/>
            </w:tcBorders>
            <w:vAlign w:val="center"/>
          </w:tcPr>
          <w:p>
            <w:pPr>
              <w:pStyle w:val="yTableNAm"/>
            </w:pPr>
            <w:r>
              <w:t>Narrogin Farmlands</w:t>
            </w:r>
          </w:p>
        </w:tc>
        <w:tc>
          <w:tcPr>
            <w:tcW w:w="1800" w:type="dxa"/>
            <w:tcBorders>
              <w:top w:val="nil"/>
              <w:left w:val="nil"/>
              <w:bottom w:val="nil"/>
              <w:right w:val="nil"/>
            </w:tcBorders>
            <w:vAlign w:val="center"/>
          </w:tcPr>
          <w:p>
            <w:pPr>
              <w:pStyle w:val="yTableNAm"/>
              <w:jc w:val="center"/>
            </w:pPr>
            <w:r>
              <w:t>3</w:t>
            </w:r>
          </w:p>
        </w:tc>
        <w:tc>
          <w:tcPr>
            <w:tcW w:w="1800" w:type="dxa"/>
            <w:gridSpan w:val="2"/>
            <w:tcBorders>
              <w:top w:val="nil"/>
              <w:left w:val="nil"/>
              <w:bottom w:val="nil"/>
              <w:right w:val="nil"/>
            </w:tcBorders>
            <w:vAlign w:val="center"/>
          </w:tcPr>
          <w:p>
            <w:pPr>
              <w:pStyle w:val="yTableNAm"/>
              <w:jc w:val="center"/>
            </w:pPr>
            <w:r>
              <w:t>8</w:t>
            </w:r>
          </w:p>
        </w:tc>
      </w:tr>
      <w:tr>
        <w:trPr>
          <w:gridAfter w:val="1"/>
          <w:wAfter w:w="25" w:type="dxa"/>
        </w:trPr>
        <w:tc>
          <w:tcPr>
            <w:tcW w:w="2920" w:type="dxa"/>
            <w:tcBorders>
              <w:top w:val="nil"/>
              <w:left w:val="nil"/>
              <w:bottom w:val="nil"/>
              <w:right w:val="nil"/>
            </w:tcBorders>
            <w:vAlign w:val="center"/>
          </w:tcPr>
          <w:p>
            <w:pPr>
              <w:pStyle w:val="yTableNAm"/>
            </w:pPr>
            <w:r>
              <w:t>New Norcia</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12</w:t>
            </w:r>
          </w:p>
        </w:tc>
      </w:tr>
      <w:tr>
        <w:trPr>
          <w:gridAfter w:val="1"/>
          <w:wAfter w:w="25" w:type="dxa"/>
        </w:trPr>
        <w:tc>
          <w:tcPr>
            <w:tcW w:w="2920" w:type="dxa"/>
            <w:tcBorders>
              <w:top w:val="nil"/>
              <w:left w:val="nil"/>
              <w:bottom w:val="nil"/>
              <w:right w:val="nil"/>
            </w:tcBorders>
            <w:vAlign w:val="center"/>
          </w:tcPr>
          <w:p>
            <w:pPr>
              <w:pStyle w:val="yTableNAm"/>
            </w:pPr>
            <w:r>
              <w:t>Newdegate</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12</w:t>
            </w:r>
          </w:p>
        </w:tc>
      </w:tr>
      <w:tr>
        <w:trPr>
          <w:gridAfter w:val="1"/>
          <w:wAfter w:w="25" w:type="dxa"/>
        </w:trPr>
        <w:tc>
          <w:tcPr>
            <w:tcW w:w="2920" w:type="dxa"/>
            <w:tcBorders>
              <w:top w:val="nil"/>
              <w:left w:val="nil"/>
              <w:bottom w:val="nil"/>
              <w:right w:val="nil"/>
            </w:tcBorders>
            <w:vAlign w:val="center"/>
          </w:tcPr>
          <w:p>
            <w:pPr>
              <w:pStyle w:val="yTableNAm"/>
            </w:pPr>
            <w:r>
              <w:t>Newman</w:t>
            </w:r>
          </w:p>
        </w:tc>
        <w:tc>
          <w:tcPr>
            <w:tcW w:w="1800" w:type="dxa"/>
            <w:tcBorders>
              <w:top w:val="nil"/>
              <w:left w:val="nil"/>
              <w:bottom w:val="nil"/>
              <w:right w:val="nil"/>
            </w:tcBorders>
            <w:vAlign w:val="center"/>
          </w:tcPr>
          <w:p>
            <w:pPr>
              <w:pStyle w:val="yTableNAm"/>
              <w:jc w:val="center"/>
            </w:pPr>
            <w:r>
              <w:t>1</w:t>
            </w:r>
          </w:p>
        </w:tc>
        <w:tc>
          <w:tcPr>
            <w:tcW w:w="1800" w:type="dxa"/>
            <w:gridSpan w:val="2"/>
            <w:tcBorders>
              <w:top w:val="nil"/>
              <w:left w:val="nil"/>
              <w:bottom w:val="nil"/>
              <w:right w:val="nil"/>
            </w:tcBorders>
            <w:vAlign w:val="center"/>
          </w:tcPr>
          <w:p>
            <w:pPr>
              <w:pStyle w:val="yTableNAm"/>
              <w:jc w:val="center"/>
            </w:pPr>
            <w:r>
              <w:t>2</w:t>
            </w:r>
          </w:p>
        </w:tc>
      </w:tr>
      <w:tr>
        <w:trPr>
          <w:gridAfter w:val="1"/>
          <w:wAfter w:w="25" w:type="dxa"/>
        </w:trPr>
        <w:tc>
          <w:tcPr>
            <w:tcW w:w="2920" w:type="dxa"/>
            <w:tcBorders>
              <w:top w:val="nil"/>
              <w:left w:val="nil"/>
              <w:bottom w:val="nil"/>
              <w:right w:val="nil"/>
            </w:tcBorders>
            <w:vAlign w:val="center"/>
          </w:tcPr>
          <w:p>
            <w:pPr>
              <w:pStyle w:val="yTableNAm"/>
            </w:pPr>
            <w:r>
              <w:t>Nilgen</w:t>
            </w:r>
          </w:p>
        </w:tc>
        <w:tc>
          <w:tcPr>
            <w:tcW w:w="1800" w:type="dxa"/>
            <w:tcBorders>
              <w:top w:val="nil"/>
              <w:left w:val="nil"/>
              <w:bottom w:val="nil"/>
              <w:right w:val="nil"/>
            </w:tcBorders>
            <w:vAlign w:val="center"/>
          </w:tcPr>
          <w:p>
            <w:pPr>
              <w:pStyle w:val="yTableNAm"/>
              <w:jc w:val="center"/>
            </w:pPr>
            <w:r>
              <w:t>2</w:t>
            </w:r>
          </w:p>
        </w:tc>
        <w:tc>
          <w:tcPr>
            <w:tcW w:w="1800" w:type="dxa"/>
            <w:gridSpan w:val="2"/>
            <w:tcBorders>
              <w:top w:val="nil"/>
              <w:left w:val="nil"/>
              <w:bottom w:val="nil"/>
              <w:right w:val="nil"/>
            </w:tcBorders>
            <w:vAlign w:val="center"/>
          </w:tcPr>
          <w:p>
            <w:pPr>
              <w:pStyle w:val="yTableNAm"/>
              <w:jc w:val="center"/>
            </w:pPr>
            <w:r>
              <w:t>5</w:t>
            </w:r>
          </w:p>
        </w:tc>
      </w:tr>
      <w:tr>
        <w:trPr>
          <w:gridAfter w:val="1"/>
          <w:wAfter w:w="25" w:type="dxa"/>
        </w:trPr>
        <w:tc>
          <w:tcPr>
            <w:tcW w:w="2920" w:type="dxa"/>
            <w:tcBorders>
              <w:top w:val="nil"/>
              <w:left w:val="nil"/>
              <w:bottom w:val="nil"/>
              <w:right w:val="nil"/>
            </w:tcBorders>
            <w:vAlign w:val="center"/>
          </w:tcPr>
          <w:p>
            <w:pPr>
              <w:pStyle w:val="yTableNAm"/>
            </w:pPr>
            <w:r>
              <w:t>Norseman</w:t>
            </w:r>
          </w:p>
        </w:tc>
        <w:tc>
          <w:tcPr>
            <w:tcW w:w="1800" w:type="dxa"/>
            <w:tcBorders>
              <w:top w:val="nil"/>
              <w:left w:val="nil"/>
              <w:bottom w:val="nil"/>
              <w:right w:val="nil"/>
            </w:tcBorders>
            <w:vAlign w:val="center"/>
          </w:tcPr>
          <w:p>
            <w:pPr>
              <w:pStyle w:val="yTableNAm"/>
              <w:jc w:val="center"/>
            </w:pPr>
            <w:r>
              <w:t>4</w:t>
            </w:r>
          </w:p>
        </w:tc>
        <w:tc>
          <w:tcPr>
            <w:tcW w:w="1800" w:type="dxa"/>
            <w:gridSpan w:val="2"/>
            <w:tcBorders>
              <w:top w:val="nil"/>
              <w:left w:val="nil"/>
              <w:bottom w:val="nil"/>
              <w:right w:val="nil"/>
            </w:tcBorders>
            <w:vAlign w:val="center"/>
          </w:tcPr>
          <w:p>
            <w:pPr>
              <w:pStyle w:val="yTableNAm"/>
              <w:jc w:val="center"/>
            </w:pPr>
            <w:r>
              <w:t>11</w:t>
            </w:r>
          </w:p>
        </w:tc>
      </w:tr>
      <w:tr>
        <w:trPr>
          <w:gridAfter w:val="1"/>
          <w:wAfter w:w="25" w:type="dxa"/>
        </w:trPr>
        <w:tc>
          <w:tcPr>
            <w:tcW w:w="2920" w:type="dxa"/>
            <w:tcBorders>
              <w:top w:val="nil"/>
              <w:left w:val="nil"/>
              <w:bottom w:val="nil"/>
              <w:right w:val="nil"/>
            </w:tcBorders>
            <w:vAlign w:val="center"/>
          </w:tcPr>
          <w:p>
            <w:pPr>
              <w:pStyle w:val="yTableNAm"/>
            </w:pPr>
            <w:smartTag w:uri="urn:schemas-microsoft-com:office:smarttags" w:element="place">
              <w:r>
                <w:t>North Dandalup</w:t>
              </w:r>
            </w:smartTag>
          </w:p>
        </w:tc>
        <w:tc>
          <w:tcPr>
            <w:tcW w:w="1800" w:type="dxa"/>
            <w:tcBorders>
              <w:top w:val="nil"/>
              <w:left w:val="nil"/>
              <w:bottom w:val="nil"/>
              <w:right w:val="nil"/>
            </w:tcBorders>
            <w:vAlign w:val="center"/>
          </w:tcPr>
          <w:p>
            <w:pPr>
              <w:pStyle w:val="yTableNAm"/>
              <w:jc w:val="center"/>
            </w:pPr>
            <w:r>
              <w:t>3</w:t>
            </w:r>
          </w:p>
        </w:tc>
        <w:tc>
          <w:tcPr>
            <w:tcW w:w="1800" w:type="dxa"/>
            <w:gridSpan w:val="2"/>
            <w:tcBorders>
              <w:top w:val="nil"/>
              <w:left w:val="nil"/>
              <w:bottom w:val="nil"/>
              <w:right w:val="nil"/>
            </w:tcBorders>
            <w:vAlign w:val="center"/>
          </w:tcPr>
          <w:p>
            <w:pPr>
              <w:pStyle w:val="yTableNAm"/>
              <w:jc w:val="center"/>
            </w:pPr>
            <w:r>
              <w:t>8</w:t>
            </w:r>
          </w:p>
        </w:tc>
      </w:tr>
      <w:tr>
        <w:trPr>
          <w:gridAfter w:val="1"/>
          <w:wAfter w:w="25" w:type="dxa"/>
        </w:trPr>
        <w:tc>
          <w:tcPr>
            <w:tcW w:w="2920" w:type="dxa"/>
            <w:tcBorders>
              <w:top w:val="nil"/>
              <w:left w:val="nil"/>
              <w:bottom w:val="nil"/>
              <w:right w:val="nil"/>
            </w:tcBorders>
            <w:vAlign w:val="center"/>
          </w:tcPr>
          <w:p>
            <w:pPr>
              <w:pStyle w:val="yTableNAm"/>
            </w:pPr>
            <w:r>
              <w:t>Northam</w:t>
            </w:r>
          </w:p>
        </w:tc>
        <w:tc>
          <w:tcPr>
            <w:tcW w:w="1800" w:type="dxa"/>
            <w:tcBorders>
              <w:top w:val="nil"/>
              <w:left w:val="nil"/>
              <w:bottom w:val="nil"/>
              <w:right w:val="nil"/>
            </w:tcBorders>
            <w:vAlign w:val="center"/>
          </w:tcPr>
          <w:p>
            <w:pPr>
              <w:pStyle w:val="yTableNAm"/>
              <w:jc w:val="center"/>
            </w:pPr>
            <w:r>
              <w:t>4</w:t>
            </w:r>
          </w:p>
        </w:tc>
        <w:tc>
          <w:tcPr>
            <w:tcW w:w="1800" w:type="dxa"/>
            <w:gridSpan w:val="2"/>
            <w:tcBorders>
              <w:top w:val="nil"/>
              <w:left w:val="nil"/>
              <w:bottom w:val="nil"/>
              <w:right w:val="nil"/>
            </w:tcBorders>
            <w:vAlign w:val="center"/>
          </w:tcPr>
          <w:p>
            <w:pPr>
              <w:pStyle w:val="yTableNAm"/>
              <w:jc w:val="center"/>
            </w:pPr>
            <w:r>
              <w:t>4</w:t>
            </w:r>
          </w:p>
        </w:tc>
      </w:tr>
      <w:tr>
        <w:trPr>
          <w:gridAfter w:val="1"/>
          <w:wAfter w:w="25" w:type="dxa"/>
        </w:trPr>
        <w:tc>
          <w:tcPr>
            <w:tcW w:w="2920" w:type="dxa"/>
            <w:tcBorders>
              <w:top w:val="nil"/>
              <w:left w:val="nil"/>
              <w:bottom w:val="nil"/>
              <w:right w:val="nil"/>
            </w:tcBorders>
            <w:vAlign w:val="center"/>
          </w:tcPr>
          <w:p>
            <w:pPr>
              <w:pStyle w:val="yTableNAm"/>
            </w:pPr>
            <w:r>
              <w:t>Northam Farmlands</w:t>
            </w:r>
          </w:p>
        </w:tc>
        <w:tc>
          <w:tcPr>
            <w:tcW w:w="1800" w:type="dxa"/>
            <w:tcBorders>
              <w:top w:val="nil"/>
              <w:left w:val="nil"/>
              <w:bottom w:val="nil"/>
              <w:right w:val="nil"/>
            </w:tcBorders>
            <w:vAlign w:val="center"/>
          </w:tcPr>
          <w:p>
            <w:pPr>
              <w:pStyle w:val="yTableNAm"/>
              <w:jc w:val="center"/>
            </w:pPr>
            <w:r>
              <w:t>4</w:t>
            </w:r>
          </w:p>
        </w:tc>
        <w:tc>
          <w:tcPr>
            <w:tcW w:w="1800" w:type="dxa"/>
            <w:gridSpan w:val="2"/>
            <w:tcBorders>
              <w:top w:val="nil"/>
              <w:left w:val="nil"/>
              <w:bottom w:val="nil"/>
              <w:right w:val="nil"/>
            </w:tcBorders>
            <w:vAlign w:val="center"/>
          </w:tcPr>
          <w:p>
            <w:pPr>
              <w:pStyle w:val="yTableNAm"/>
              <w:jc w:val="center"/>
            </w:pPr>
            <w:r>
              <w:t>10</w:t>
            </w:r>
          </w:p>
        </w:tc>
      </w:tr>
      <w:tr>
        <w:trPr>
          <w:gridAfter w:val="1"/>
          <w:wAfter w:w="25" w:type="dxa"/>
        </w:trPr>
        <w:tc>
          <w:tcPr>
            <w:tcW w:w="2920" w:type="dxa"/>
            <w:tcBorders>
              <w:top w:val="nil"/>
              <w:left w:val="nil"/>
              <w:bottom w:val="nil"/>
              <w:right w:val="nil"/>
            </w:tcBorders>
            <w:vAlign w:val="center"/>
          </w:tcPr>
          <w:p>
            <w:pPr>
              <w:pStyle w:val="yTableNAm"/>
            </w:pPr>
            <w:smartTag w:uri="urn:schemas-microsoft-com:office:smarttags" w:element="place">
              <w:smartTag w:uri="urn:schemas-microsoft-com:office:smarttags" w:element="City">
                <w:r>
                  <w:t>Northampton</w:t>
                </w:r>
              </w:smartTag>
            </w:smartTag>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10</w:t>
            </w:r>
          </w:p>
        </w:tc>
      </w:tr>
      <w:tr>
        <w:trPr>
          <w:gridAfter w:val="1"/>
          <w:wAfter w:w="25" w:type="dxa"/>
        </w:trPr>
        <w:tc>
          <w:tcPr>
            <w:tcW w:w="2920" w:type="dxa"/>
            <w:tcBorders>
              <w:top w:val="nil"/>
              <w:left w:val="nil"/>
              <w:bottom w:val="nil"/>
              <w:right w:val="nil"/>
            </w:tcBorders>
            <w:vAlign w:val="center"/>
          </w:tcPr>
          <w:p>
            <w:pPr>
              <w:pStyle w:val="yTableNAm"/>
            </w:pPr>
            <w:r>
              <w:t>Northcliffe</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12</w:t>
            </w:r>
          </w:p>
        </w:tc>
      </w:tr>
      <w:tr>
        <w:trPr>
          <w:gridAfter w:val="1"/>
          <w:wAfter w:w="25" w:type="dxa"/>
        </w:trPr>
        <w:tc>
          <w:tcPr>
            <w:tcW w:w="2920" w:type="dxa"/>
            <w:tcBorders>
              <w:top w:val="nil"/>
              <w:left w:val="nil"/>
              <w:bottom w:val="nil"/>
              <w:right w:val="nil"/>
            </w:tcBorders>
            <w:vAlign w:val="center"/>
          </w:tcPr>
          <w:p>
            <w:pPr>
              <w:pStyle w:val="yTableNAm"/>
            </w:pPr>
            <w:r>
              <w:t>Nullagine</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12</w:t>
            </w:r>
          </w:p>
        </w:tc>
      </w:tr>
      <w:tr>
        <w:trPr>
          <w:gridAfter w:val="1"/>
          <w:wAfter w:w="25" w:type="dxa"/>
        </w:trPr>
        <w:tc>
          <w:tcPr>
            <w:tcW w:w="2920" w:type="dxa"/>
            <w:tcBorders>
              <w:top w:val="nil"/>
              <w:left w:val="nil"/>
              <w:bottom w:val="nil"/>
              <w:right w:val="nil"/>
            </w:tcBorders>
            <w:vAlign w:val="center"/>
          </w:tcPr>
          <w:p>
            <w:pPr>
              <w:pStyle w:val="yTableNAm"/>
            </w:pPr>
            <w:r>
              <w:t>Nungarin</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12</w:t>
            </w:r>
          </w:p>
        </w:tc>
      </w:tr>
      <w:tr>
        <w:trPr>
          <w:gridAfter w:val="1"/>
          <w:wAfter w:w="25" w:type="dxa"/>
        </w:trPr>
        <w:tc>
          <w:tcPr>
            <w:tcW w:w="2920" w:type="dxa"/>
            <w:tcBorders>
              <w:top w:val="nil"/>
              <w:left w:val="nil"/>
              <w:bottom w:val="nil"/>
              <w:right w:val="nil"/>
            </w:tcBorders>
            <w:vAlign w:val="center"/>
          </w:tcPr>
          <w:p>
            <w:pPr>
              <w:pStyle w:val="yTableNAm"/>
            </w:pPr>
            <w:r>
              <w:t>Nyabing</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12</w:t>
            </w:r>
          </w:p>
        </w:tc>
      </w:tr>
      <w:tr>
        <w:trPr>
          <w:gridAfter w:val="1"/>
          <w:wAfter w:w="25" w:type="dxa"/>
        </w:trPr>
        <w:tc>
          <w:tcPr>
            <w:tcW w:w="2920" w:type="dxa"/>
            <w:tcBorders>
              <w:top w:val="nil"/>
              <w:left w:val="nil"/>
              <w:bottom w:val="nil"/>
              <w:right w:val="nil"/>
            </w:tcBorders>
            <w:vAlign w:val="center"/>
          </w:tcPr>
          <w:p>
            <w:pPr>
              <w:pStyle w:val="yTableNAm"/>
            </w:pPr>
            <w:r>
              <w:t>Ongerup</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13</w:t>
            </w:r>
          </w:p>
        </w:tc>
      </w:tr>
      <w:tr>
        <w:trPr>
          <w:gridAfter w:val="1"/>
          <w:wAfter w:w="25" w:type="dxa"/>
        </w:trPr>
        <w:tc>
          <w:tcPr>
            <w:tcW w:w="2920" w:type="dxa"/>
            <w:tcBorders>
              <w:top w:val="nil"/>
              <w:left w:val="nil"/>
              <w:bottom w:val="nil"/>
              <w:right w:val="nil"/>
            </w:tcBorders>
            <w:vAlign w:val="center"/>
          </w:tcPr>
          <w:p>
            <w:pPr>
              <w:pStyle w:val="yTableNAm"/>
            </w:pPr>
            <w:r>
              <w:t>Onslow</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12</w:t>
            </w:r>
          </w:p>
        </w:tc>
      </w:tr>
      <w:tr>
        <w:trPr>
          <w:gridAfter w:val="1"/>
          <w:wAfter w:w="25" w:type="dxa"/>
        </w:trPr>
        <w:tc>
          <w:tcPr>
            <w:tcW w:w="2920" w:type="dxa"/>
            <w:tcBorders>
              <w:top w:val="nil"/>
              <w:left w:val="nil"/>
              <w:bottom w:val="nil"/>
              <w:right w:val="nil"/>
            </w:tcBorders>
            <w:vAlign w:val="center"/>
          </w:tcPr>
          <w:p>
            <w:pPr>
              <w:pStyle w:val="yTableNAm"/>
            </w:pPr>
            <w:r>
              <w:t>Ora Banda</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13</w:t>
            </w:r>
          </w:p>
        </w:tc>
      </w:tr>
      <w:tr>
        <w:trPr>
          <w:gridAfter w:val="1"/>
          <w:wAfter w:w="25" w:type="dxa"/>
        </w:trPr>
        <w:tc>
          <w:tcPr>
            <w:tcW w:w="2920" w:type="dxa"/>
            <w:tcBorders>
              <w:top w:val="nil"/>
              <w:left w:val="nil"/>
              <w:bottom w:val="nil"/>
              <w:right w:val="nil"/>
            </w:tcBorders>
            <w:vAlign w:val="center"/>
          </w:tcPr>
          <w:p>
            <w:pPr>
              <w:pStyle w:val="yTableNAm"/>
            </w:pPr>
            <w:smartTag w:uri="urn:schemas-microsoft-com:office:smarttags" w:element="place">
              <w:smartTag w:uri="urn:schemas-microsoft-com:office:smarttags" w:element="City">
                <w:r>
                  <w:t>Park Ridge</w:t>
                </w:r>
              </w:smartTag>
            </w:smartTag>
          </w:p>
        </w:tc>
        <w:tc>
          <w:tcPr>
            <w:tcW w:w="1800" w:type="dxa"/>
            <w:tcBorders>
              <w:top w:val="nil"/>
              <w:left w:val="nil"/>
              <w:bottom w:val="nil"/>
              <w:right w:val="nil"/>
            </w:tcBorders>
            <w:vAlign w:val="center"/>
          </w:tcPr>
          <w:p>
            <w:pPr>
              <w:pStyle w:val="yTableNAm"/>
              <w:jc w:val="center"/>
            </w:pPr>
            <w:r>
              <w:t>3</w:t>
            </w:r>
          </w:p>
        </w:tc>
        <w:tc>
          <w:tcPr>
            <w:tcW w:w="1800" w:type="dxa"/>
            <w:gridSpan w:val="2"/>
            <w:tcBorders>
              <w:top w:val="nil"/>
              <w:left w:val="nil"/>
              <w:bottom w:val="nil"/>
              <w:right w:val="nil"/>
            </w:tcBorders>
            <w:vAlign w:val="center"/>
          </w:tcPr>
          <w:p>
            <w:pPr>
              <w:pStyle w:val="yTableNAm"/>
              <w:jc w:val="center"/>
            </w:pPr>
            <w:r>
              <w:t>4</w:t>
            </w:r>
          </w:p>
        </w:tc>
      </w:tr>
      <w:tr>
        <w:trPr>
          <w:gridAfter w:val="1"/>
          <w:wAfter w:w="25" w:type="dxa"/>
        </w:trPr>
        <w:tc>
          <w:tcPr>
            <w:tcW w:w="2920" w:type="dxa"/>
            <w:tcBorders>
              <w:top w:val="nil"/>
              <w:left w:val="nil"/>
              <w:bottom w:val="nil"/>
              <w:right w:val="nil"/>
            </w:tcBorders>
            <w:vAlign w:val="center"/>
          </w:tcPr>
          <w:p>
            <w:pPr>
              <w:pStyle w:val="yTableNAm"/>
            </w:pPr>
            <w:r>
              <w:t>Pemberton</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10</w:t>
            </w:r>
          </w:p>
        </w:tc>
      </w:tr>
      <w:tr>
        <w:trPr>
          <w:gridAfter w:val="1"/>
          <w:wAfter w:w="25" w:type="dxa"/>
        </w:trPr>
        <w:tc>
          <w:tcPr>
            <w:tcW w:w="2920" w:type="dxa"/>
            <w:tcBorders>
              <w:top w:val="nil"/>
              <w:left w:val="nil"/>
              <w:bottom w:val="nil"/>
              <w:right w:val="nil"/>
            </w:tcBorders>
            <w:vAlign w:val="center"/>
          </w:tcPr>
          <w:p>
            <w:pPr>
              <w:pStyle w:val="yTableNAm"/>
            </w:pPr>
            <w:smartTag w:uri="urn:schemas-microsoft-com:office:smarttags" w:element="place">
              <w:smartTag w:uri="urn:schemas-microsoft-com:office:smarttags" w:element="PlaceName">
                <w:r>
                  <w:t>Peppermint</w:t>
                </w:r>
              </w:smartTag>
              <w:r>
                <w:t xml:space="preserve"> </w:t>
              </w:r>
              <w:smartTag w:uri="urn:schemas-microsoft-com:office:smarttags" w:element="PlaceType">
                <w:r>
                  <w:t>Grove</w:t>
                </w:r>
              </w:smartTag>
              <w:r>
                <w:t xml:space="preserve"> </w:t>
              </w:r>
              <w:smartTag w:uri="urn:schemas-microsoft-com:office:smarttags" w:element="PlaceType">
                <w:r>
                  <w:t>Beach</w:t>
                </w:r>
              </w:smartTag>
            </w:smartTag>
          </w:p>
        </w:tc>
        <w:tc>
          <w:tcPr>
            <w:tcW w:w="1800" w:type="dxa"/>
            <w:tcBorders>
              <w:top w:val="nil"/>
              <w:left w:val="nil"/>
              <w:bottom w:val="nil"/>
              <w:right w:val="nil"/>
            </w:tcBorders>
            <w:vAlign w:val="center"/>
          </w:tcPr>
          <w:p>
            <w:pPr>
              <w:pStyle w:val="yTableNAm"/>
              <w:jc w:val="center"/>
            </w:pPr>
            <w:r>
              <w:t>4</w:t>
            </w:r>
          </w:p>
        </w:tc>
        <w:tc>
          <w:tcPr>
            <w:tcW w:w="1800" w:type="dxa"/>
            <w:gridSpan w:val="2"/>
            <w:tcBorders>
              <w:top w:val="nil"/>
              <w:left w:val="nil"/>
              <w:bottom w:val="nil"/>
              <w:right w:val="nil"/>
            </w:tcBorders>
            <w:vAlign w:val="center"/>
          </w:tcPr>
          <w:p>
            <w:pPr>
              <w:pStyle w:val="yTableNAm"/>
              <w:jc w:val="center"/>
            </w:pPr>
            <w:r>
              <w:t>10</w:t>
            </w:r>
          </w:p>
        </w:tc>
      </w:tr>
      <w:tr>
        <w:trPr>
          <w:gridAfter w:val="1"/>
          <w:wAfter w:w="25" w:type="dxa"/>
        </w:trPr>
        <w:tc>
          <w:tcPr>
            <w:tcW w:w="2920" w:type="dxa"/>
            <w:tcBorders>
              <w:top w:val="nil"/>
              <w:left w:val="nil"/>
              <w:bottom w:val="nil"/>
              <w:right w:val="nil"/>
            </w:tcBorders>
            <w:vAlign w:val="center"/>
          </w:tcPr>
          <w:p>
            <w:pPr>
              <w:pStyle w:val="yTableNAm"/>
            </w:pPr>
            <w:r>
              <w:t>Perenjori</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12</w:t>
            </w:r>
          </w:p>
        </w:tc>
      </w:tr>
      <w:tr>
        <w:trPr>
          <w:gridAfter w:val="1"/>
          <w:wAfter w:w="25" w:type="dxa"/>
        </w:trPr>
        <w:tc>
          <w:tcPr>
            <w:tcW w:w="2920" w:type="dxa"/>
            <w:tcBorders>
              <w:top w:val="nil"/>
              <w:left w:val="nil"/>
              <w:bottom w:val="nil"/>
              <w:right w:val="nil"/>
            </w:tcBorders>
            <w:vAlign w:val="center"/>
          </w:tcPr>
          <w:p>
            <w:pPr>
              <w:pStyle w:val="yTableNAm"/>
            </w:pPr>
            <w:r>
              <w:t>Pingaring</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13</w:t>
            </w:r>
          </w:p>
        </w:tc>
      </w:tr>
      <w:tr>
        <w:trPr>
          <w:gridAfter w:val="1"/>
          <w:wAfter w:w="25" w:type="dxa"/>
        </w:trPr>
        <w:tc>
          <w:tcPr>
            <w:tcW w:w="2920" w:type="dxa"/>
            <w:tcBorders>
              <w:top w:val="nil"/>
              <w:left w:val="nil"/>
              <w:bottom w:val="nil"/>
              <w:right w:val="nil"/>
            </w:tcBorders>
            <w:vAlign w:val="center"/>
          </w:tcPr>
          <w:p>
            <w:pPr>
              <w:pStyle w:val="yTableNAm"/>
            </w:pPr>
            <w:r>
              <w:t>Pingelly</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10</w:t>
            </w:r>
          </w:p>
        </w:tc>
      </w:tr>
      <w:tr>
        <w:trPr>
          <w:gridAfter w:val="1"/>
          <w:wAfter w:w="25" w:type="dxa"/>
        </w:trPr>
        <w:tc>
          <w:tcPr>
            <w:tcW w:w="2920" w:type="dxa"/>
            <w:tcBorders>
              <w:top w:val="nil"/>
              <w:left w:val="nil"/>
              <w:bottom w:val="nil"/>
              <w:right w:val="nil"/>
            </w:tcBorders>
            <w:vAlign w:val="center"/>
          </w:tcPr>
          <w:p>
            <w:pPr>
              <w:pStyle w:val="yTableNAm"/>
            </w:pPr>
            <w:r>
              <w:t>Pingrup</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13</w:t>
            </w:r>
          </w:p>
        </w:tc>
      </w:tr>
      <w:tr>
        <w:trPr>
          <w:gridAfter w:val="1"/>
          <w:wAfter w:w="25" w:type="dxa"/>
        </w:trPr>
        <w:tc>
          <w:tcPr>
            <w:tcW w:w="2920" w:type="dxa"/>
            <w:tcBorders>
              <w:top w:val="nil"/>
              <w:left w:val="nil"/>
              <w:bottom w:val="nil"/>
              <w:right w:val="nil"/>
            </w:tcBorders>
            <w:vAlign w:val="center"/>
          </w:tcPr>
          <w:p>
            <w:pPr>
              <w:pStyle w:val="yTableNAm"/>
            </w:pPr>
            <w:r>
              <w:t>Pinjarra</w:t>
            </w:r>
          </w:p>
        </w:tc>
        <w:tc>
          <w:tcPr>
            <w:tcW w:w="1800" w:type="dxa"/>
            <w:tcBorders>
              <w:top w:val="nil"/>
              <w:left w:val="nil"/>
              <w:bottom w:val="nil"/>
              <w:right w:val="nil"/>
            </w:tcBorders>
            <w:vAlign w:val="center"/>
          </w:tcPr>
          <w:p>
            <w:pPr>
              <w:pStyle w:val="yTableNAm"/>
              <w:jc w:val="center"/>
            </w:pPr>
            <w:r>
              <w:t>1</w:t>
            </w:r>
          </w:p>
        </w:tc>
        <w:tc>
          <w:tcPr>
            <w:tcW w:w="1800" w:type="dxa"/>
            <w:gridSpan w:val="2"/>
            <w:tcBorders>
              <w:top w:val="nil"/>
              <w:left w:val="nil"/>
              <w:bottom w:val="nil"/>
              <w:right w:val="nil"/>
            </w:tcBorders>
            <w:vAlign w:val="center"/>
          </w:tcPr>
          <w:p>
            <w:pPr>
              <w:pStyle w:val="yTableNAm"/>
              <w:jc w:val="center"/>
            </w:pPr>
            <w:r>
              <w:t>1</w:t>
            </w:r>
          </w:p>
        </w:tc>
      </w:tr>
      <w:tr>
        <w:trPr>
          <w:gridAfter w:val="1"/>
          <w:wAfter w:w="25" w:type="dxa"/>
        </w:trPr>
        <w:tc>
          <w:tcPr>
            <w:tcW w:w="2920" w:type="dxa"/>
            <w:tcBorders>
              <w:top w:val="nil"/>
              <w:left w:val="nil"/>
              <w:bottom w:val="nil"/>
              <w:right w:val="nil"/>
            </w:tcBorders>
            <w:vAlign w:val="center"/>
          </w:tcPr>
          <w:p>
            <w:pPr>
              <w:pStyle w:val="yTableNAm"/>
            </w:pPr>
            <w:r>
              <w:t>Pithara</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10</w:t>
            </w:r>
          </w:p>
        </w:tc>
      </w:tr>
      <w:tr>
        <w:trPr>
          <w:gridAfter w:val="1"/>
          <w:wAfter w:w="25" w:type="dxa"/>
        </w:trPr>
        <w:tc>
          <w:tcPr>
            <w:tcW w:w="2920" w:type="dxa"/>
            <w:tcBorders>
              <w:top w:val="nil"/>
              <w:left w:val="nil"/>
              <w:bottom w:val="nil"/>
              <w:right w:val="nil"/>
            </w:tcBorders>
            <w:vAlign w:val="center"/>
          </w:tcPr>
          <w:p>
            <w:pPr>
              <w:pStyle w:val="yTableNAm"/>
            </w:pPr>
            <w:r>
              <w:t>Point Samson</w:t>
            </w:r>
          </w:p>
        </w:tc>
        <w:tc>
          <w:tcPr>
            <w:tcW w:w="1800" w:type="dxa"/>
            <w:tcBorders>
              <w:top w:val="nil"/>
              <w:left w:val="nil"/>
              <w:bottom w:val="nil"/>
              <w:right w:val="nil"/>
            </w:tcBorders>
            <w:vAlign w:val="center"/>
          </w:tcPr>
          <w:p>
            <w:pPr>
              <w:pStyle w:val="yTableNAm"/>
              <w:jc w:val="center"/>
            </w:pPr>
            <w:r>
              <w:t>4</w:t>
            </w:r>
          </w:p>
        </w:tc>
        <w:tc>
          <w:tcPr>
            <w:tcW w:w="1800" w:type="dxa"/>
            <w:gridSpan w:val="2"/>
            <w:tcBorders>
              <w:top w:val="nil"/>
              <w:left w:val="nil"/>
              <w:bottom w:val="nil"/>
              <w:right w:val="nil"/>
            </w:tcBorders>
            <w:vAlign w:val="center"/>
          </w:tcPr>
          <w:p>
            <w:pPr>
              <w:pStyle w:val="yTableNAm"/>
              <w:jc w:val="center"/>
            </w:pPr>
            <w:r>
              <w:t>10</w:t>
            </w:r>
          </w:p>
        </w:tc>
      </w:tr>
      <w:tr>
        <w:trPr>
          <w:gridAfter w:val="1"/>
          <w:wAfter w:w="25" w:type="dxa"/>
        </w:trPr>
        <w:tc>
          <w:tcPr>
            <w:tcW w:w="2920" w:type="dxa"/>
            <w:tcBorders>
              <w:top w:val="nil"/>
              <w:left w:val="nil"/>
              <w:bottom w:val="nil"/>
              <w:right w:val="nil"/>
            </w:tcBorders>
            <w:vAlign w:val="center"/>
          </w:tcPr>
          <w:p>
            <w:pPr>
              <w:pStyle w:val="yTableNAm"/>
            </w:pPr>
            <w:r>
              <w:t>Popanyinning</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12</w:t>
            </w:r>
          </w:p>
        </w:tc>
      </w:tr>
      <w:tr>
        <w:trPr>
          <w:gridAfter w:val="1"/>
          <w:wAfter w:w="25" w:type="dxa"/>
        </w:trPr>
        <w:tc>
          <w:tcPr>
            <w:tcW w:w="2920" w:type="dxa"/>
            <w:tcBorders>
              <w:top w:val="nil"/>
              <w:left w:val="nil"/>
              <w:bottom w:val="nil"/>
              <w:right w:val="nil"/>
            </w:tcBorders>
            <w:vAlign w:val="center"/>
          </w:tcPr>
          <w:p>
            <w:pPr>
              <w:pStyle w:val="yTableNAm"/>
            </w:pPr>
            <w:r>
              <w:t>Porongurup</w:t>
            </w:r>
          </w:p>
        </w:tc>
        <w:tc>
          <w:tcPr>
            <w:tcW w:w="1800" w:type="dxa"/>
            <w:tcBorders>
              <w:top w:val="nil"/>
              <w:left w:val="nil"/>
              <w:bottom w:val="nil"/>
              <w:right w:val="nil"/>
            </w:tcBorders>
            <w:vAlign w:val="center"/>
          </w:tcPr>
          <w:p>
            <w:pPr>
              <w:pStyle w:val="yTableNAm"/>
              <w:jc w:val="center"/>
            </w:pPr>
            <w:r>
              <w:t>2</w:t>
            </w:r>
          </w:p>
        </w:tc>
        <w:tc>
          <w:tcPr>
            <w:tcW w:w="1800" w:type="dxa"/>
            <w:gridSpan w:val="2"/>
            <w:tcBorders>
              <w:top w:val="nil"/>
              <w:left w:val="nil"/>
              <w:bottom w:val="nil"/>
              <w:right w:val="nil"/>
            </w:tcBorders>
            <w:vAlign w:val="center"/>
          </w:tcPr>
          <w:p>
            <w:pPr>
              <w:pStyle w:val="yTableNAm"/>
              <w:jc w:val="center"/>
            </w:pPr>
            <w:r>
              <w:t>2</w:t>
            </w:r>
          </w:p>
        </w:tc>
      </w:tr>
      <w:tr>
        <w:trPr>
          <w:gridAfter w:val="1"/>
          <w:wAfter w:w="25" w:type="dxa"/>
        </w:trPr>
        <w:tc>
          <w:tcPr>
            <w:tcW w:w="2920" w:type="dxa"/>
            <w:tcBorders>
              <w:top w:val="nil"/>
              <w:left w:val="nil"/>
              <w:bottom w:val="nil"/>
              <w:right w:val="nil"/>
            </w:tcBorders>
            <w:vAlign w:val="center"/>
          </w:tcPr>
          <w:p>
            <w:pPr>
              <w:pStyle w:val="yTableNAm"/>
            </w:pPr>
            <w:r>
              <w:t>Porongurup Farmlands</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10</w:t>
            </w:r>
          </w:p>
        </w:tc>
      </w:tr>
      <w:tr>
        <w:trPr>
          <w:gridAfter w:val="1"/>
          <w:wAfter w:w="25" w:type="dxa"/>
        </w:trPr>
        <w:tc>
          <w:tcPr>
            <w:tcW w:w="2920" w:type="dxa"/>
            <w:tcBorders>
              <w:top w:val="nil"/>
              <w:left w:val="nil"/>
              <w:bottom w:val="nil"/>
              <w:right w:val="nil"/>
            </w:tcBorders>
            <w:vAlign w:val="center"/>
          </w:tcPr>
          <w:p>
            <w:pPr>
              <w:pStyle w:val="yTableNAm"/>
            </w:pPr>
            <w:r>
              <w:t>Port Hedland</w:t>
            </w:r>
          </w:p>
        </w:tc>
        <w:tc>
          <w:tcPr>
            <w:tcW w:w="1800" w:type="dxa"/>
            <w:tcBorders>
              <w:top w:val="nil"/>
              <w:left w:val="nil"/>
              <w:bottom w:val="nil"/>
              <w:right w:val="nil"/>
            </w:tcBorders>
            <w:vAlign w:val="center"/>
          </w:tcPr>
          <w:p>
            <w:pPr>
              <w:pStyle w:val="yTableNAm"/>
              <w:jc w:val="center"/>
            </w:pPr>
            <w:r>
              <w:t>2</w:t>
            </w:r>
          </w:p>
        </w:tc>
        <w:tc>
          <w:tcPr>
            <w:tcW w:w="1800" w:type="dxa"/>
            <w:gridSpan w:val="2"/>
            <w:tcBorders>
              <w:top w:val="nil"/>
              <w:left w:val="nil"/>
              <w:bottom w:val="nil"/>
              <w:right w:val="nil"/>
            </w:tcBorders>
            <w:vAlign w:val="center"/>
          </w:tcPr>
          <w:p>
            <w:pPr>
              <w:pStyle w:val="yTableNAm"/>
              <w:jc w:val="center"/>
            </w:pPr>
            <w:r>
              <w:t>4</w:t>
            </w:r>
          </w:p>
        </w:tc>
      </w:tr>
      <w:tr>
        <w:trPr>
          <w:gridAfter w:val="1"/>
          <w:wAfter w:w="25" w:type="dxa"/>
        </w:trPr>
        <w:tc>
          <w:tcPr>
            <w:tcW w:w="2920" w:type="dxa"/>
            <w:tcBorders>
              <w:top w:val="nil"/>
              <w:left w:val="nil"/>
              <w:bottom w:val="nil"/>
              <w:right w:val="nil"/>
            </w:tcBorders>
            <w:vAlign w:val="center"/>
          </w:tcPr>
          <w:p>
            <w:pPr>
              <w:pStyle w:val="yTableNAm"/>
            </w:pPr>
            <w:smartTag w:uri="urn:schemas-microsoft-com:office:smarttags" w:element="place">
              <w:smartTag w:uri="urn:schemas-microsoft-com:office:smarttags" w:element="PlaceName">
                <w:r>
                  <w:t>Preston</w:t>
                </w:r>
              </w:smartTag>
              <w:r>
                <w:t xml:space="preserve"> </w:t>
              </w:r>
              <w:smartTag w:uri="urn:schemas-microsoft-com:office:smarttags" w:element="PlaceType">
                <w:r>
                  <w:t>Beach</w:t>
                </w:r>
              </w:smartTag>
            </w:smartTag>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10</w:t>
            </w:r>
          </w:p>
        </w:tc>
      </w:tr>
      <w:tr>
        <w:trPr>
          <w:gridAfter w:val="1"/>
          <w:wAfter w:w="25" w:type="dxa"/>
        </w:trPr>
        <w:tc>
          <w:tcPr>
            <w:tcW w:w="2920" w:type="dxa"/>
            <w:tcBorders>
              <w:top w:val="nil"/>
              <w:left w:val="nil"/>
              <w:bottom w:val="nil"/>
              <w:right w:val="nil"/>
            </w:tcBorders>
            <w:vAlign w:val="center"/>
          </w:tcPr>
          <w:p>
            <w:pPr>
              <w:pStyle w:val="yTableNAm"/>
            </w:pPr>
            <w:r>
              <w:t>Quairading</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10</w:t>
            </w:r>
          </w:p>
        </w:tc>
      </w:tr>
      <w:tr>
        <w:trPr>
          <w:gridAfter w:val="1"/>
          <w:wAfter w:w="25" w:type="dxa"/>
        </w:trPr>
        <w:tc>
          <w:tcPr>
            <w:tcW w:w="2920" w:type="dxa"/>
            <w:tcBorders>
              <w:top w:val="nil"/>
              <w:left w:val="nil"/>
              <w:bottom w:val="nil"/>
              <w:right w:val="nil"/>
            </w:tcBorders>
            <w:vAlign w:val="center"/>
          </w:tcPr>
          <w:p>
            <w:pPr>
              <w:pStyle w:val="yTableNAm"/>
            </w:pPr>
            <w:r>
              <w:t>Quinninup</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13</w:t>
            </w:r>
          </w:p>
        </w:tc>
      </w:tr>
      <w:tr>
        <w:trPr>
          <w:gridAfter w:val="1"/>
          <w:wAfter w:w="25" w:type="dxa"/>
        </w:trPr>
        <w:tc>
          <w:tcPr>
            <w:tcW w:w="2920" w:type="dxa"/>
            <w:tcBorders>
              <w:top w:val="nil"/>
              <w:left w:val="nil"/>
              <w:bottom w:val="nil"/>
              <w:right w:val="nil"/>
            </w:tcBorders>
            <w:vAlign w:val="center"/>
          </w:tcPr>
          <w:p>
            <w:pPr>
              <w:pStyle w:val="yTableNAm"/>
            </w:pPr>
            <w:r>
              <w:t>Ravensthorpe</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13</w:t>
            </w:r>
          </w:p>
        </w:tc>
      </w:tr>
      <w:tr>
        <w:trPr>
          <w:gridAfter w:val="1"/>
          <w:wAfter w:w="25" w:type="dxa"/>
        </w:trPr>
        <w:tc>
          <w:tcPr>
            <w:tcW w:w="2920" w:type="dxa"/>
            <w:tcBorders>
              <w:top w:val="nil"/>
              <w:left w:val="nil"/>
              <w:bottom w:val="nil"/>
              <w:right w:val="nil"/>
            </w:tcBorders>
            <w:vAlign w:val="center"/>
          </w:tcPr>
          <w:p>
            <w:pPr>
              <w:pStyle w:val="yTableNAm"/>
            </w:pPr>
            <w:r>
              <w:t>Rocky Gully</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13</w:t>
            </w:r>
          </w:p>
        </w:tc>
      </w:tr>
      <w:tr>
        <w:trPr>
          <w:gridAfter w:val="1"/>
          <w:wAfter w:w="25" w:type="dxa"/>
        </w:trPr>
        <w:tc>
          <w:tcPr>
            <w:tcW w:w="2920" w:type="dxa"/>
            <w:tcBorders>
              <w:top w:val="nil"/>
              <w:left w:val="nil"/>
              <w:bottom w:val="nil"/>
              <w:right w:val="nil"/>
            </w:tcBorders>
            <w:vAlign w:val="center"/>
          </w:tcPr>
          <w:p>
            <w:pPr>
              <w:pStyle w:val="yTableNAm"/>
            </w:pPr>
            <w:r>
              <w:t>Roebourne</w:t>
            </w:r>
          </w:p>
        </w:tc>
        <w:tc>
          <w:tcPr>
            <w:tcW w:w="1800" w:type="dxa"/>
            <w:tcBorders>
              <w:top w:val="nil"/>
              <w:left w:val="nil"/>
              <w:bottom w:val="nil"/>
              <w:right w:val="nil"/>
            </w:tcBorders>
            <w:vAlign w:val="center"/>
          </w:tcPr>
          <w:p>
            <w:pPr>
              <w:pStyle w:val="yTableNAm"/>
              <w:jc w:val="center"/>
            </w:pPr>
            <w:r>
              <w:t>4</w:t>
            </w:r>
          </w:p>
        </w:tc>
        <w:tc>
          <w:tcPr>
            <w:tcW w:w="1800" w:type="dxa"/>
            <w:gridSpan w:val="2"/>
            <w:tcBorders>
              <w:top w:val="nil"/>
              <w:left w:val="nil"/>
              <w:bottom w:val="nil"/>
              <w:right w:val="nil"/>
            </w:tcBorders>
            <w:vAlign w:val="center"/>
          </w:tcPr>
          <w:p>
            <w:pPr>
              <w:pStyle w:val="yTableNAm"/>
              <w:jc w:val="center"/>
            </w:pPr>
            <w:r>
              <w:t>10</w:t>
            </w:r>
          </w:p>
        </w:tc>
      </w:tr>
      <w:tr>
        <w:trPr>
          <w:gridAfter w:val="1"/>
          <w:wAfter w:w="25" w:type="dxa"/>
        </w:trPr>
        <w:tc>
          <w:tcPr>
            <w:tcW w:w="2920" w:type="dxa"/>
            <w:tcBorders>
              <w:top w:val="nil"/>
              <w:left w:val="nil"/>
              <w:bottom w:val="nil"/>
              <w:right w:val="nil"/>
            </w:tcBorders>
            <w:vAlign w:val="center"/>
          </w:tcPr>
          <w:p>
            <w:pPr>
              <w:pStyle w:val="yTableNAm"/>
            </w:pPr>
            <w:r>
              <w:t>Salmon Gums</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13</w:t>
            </w:r>
          </w:p>
        </w:tc>
      </w:tr>
      <w:tr>
        <w:trPr>
          <w:gridAfter w:val="1"/>
          <w:wAfter w:w="25" w:type="dxa"/>
        </w:trPr>
        <w:tc>
          <w:tcPr>
            <w:tcW w:w="2920" w:type="dxa"/>
            <w:tcBorders>
              <w:top w:val="nil"/>
              <w:left w:val="nil"/>
              <w:bottom w:val="nil"/>
              <w:right w:val="nil"/>
            </w:tcBorders>
            <w:vAlign w:val="center"/>
          </w:tcPr>
          <w:p>
            <w:pPr>
              <w:pStyle w:val="yTableNAm"/>
            </w:pPr>
            <w:r>
              <w:t>Sandstone</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12</w:t>
            </w:r>
          </w:p>
        </w:tc>
      </w:tr>
      <w:tr>
        <w:trPr>
          <w:gridAfter w:val="1"/>
          <w:wAfter w:w="25" w:type="dxa"/>
        </w:trPr>
        <w:tc>
          <w:tcPr>
            <w:tcW w:w="2920" w:type="dxa"/>
            <w:tcBorders>
              <w:top w:val="nil"/>
              <w:left w:val="nil"/>
              <w:bottom w:val="nil"/>
              <w:right w:val="nil"/>
            </w:tcBorders>
            <w:vAlign w:val="center"/>
          </w:tcPr>
          <w:p>
            <w:pPr>
              <w:pStyle w:val="yTableNAm"/>
            </w:pPr>
            <w:r>
              <w:t>Seabird</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10</w:t>
            </w:r>
          </w:p>
        </w:tc>
      </w:tr>
      <w:tr>
        <w:trPr>
          <w:gridAfter w:val="1"/>
          <w:wAfter w:w="25" w:type="dxa"/>
        </w:trPr>
        <w:tc>
          <w:tcPr>
            <w:tcW w:w="2920" w:type="dxa"/>
            <w:tcBorders>
              <w:top w:val="nil"/>
              <w:left w:val="nil"/>
              <w:bottom w:val="nil"/>
              <w:right w:val="nil"/>
            </w:tcBorders>
            <w:vAlign w:val="center"/>
          </w:tcPr>
          <w:p>
            <w:pPr>
              <w:pStyle w:val="yTableNAm"/>
            </w:pPr>
            <w:smartTag w:uri="urn:schemas-microsoft-com:office:smarttags" w:element="place">
              <w:r>
                <w:t>South Hedland</w:t>
              </w:r>
            </w:smartTag>
          </w:p>
        </w:tc>
        <w:tc>
          <w:tcPr>
            <w:tcW w:w="1800" w:type="dxa"/>
            <w:tcBorders>
              <w:top w:val="nil"/>
              <w:left w:val="nil"/>
              <w:bottom w:val="nil"/>
              <w:right w:val="nil"/>
            </w:tcBorders>
            <w:vAlign w:val="center"/>
          </w:tcPr>
          <w:p>
            <w:pPr>
              <w:pStyle w:val="yTableNAm"/>
              <w:jc w:val="center"/>
            </w:pPr>
            <w:r>
              <w:t>2</w:t>
            </w:r>
          </w:p>
        </w:tc>
        <w:tc>
          <w:tcPr>
            <w:tcW w:w="1800" w:type="dxa"/>
            <w:gridSpan w:val="2"/>
            <w:tcBorders>
              <w:top w:val="nil"/>
              <w:left w:val="nil"/>
              <w:bottom w:val="nil"/>
              <w:right w:val="nil"/>
            </w:tcBorders>
            <w:vAlign w:val="center"/>
          </w:tcPr>
          <w:p>
            <w:pPr>
              <w:pStyle w:val="yTableNAm"/>
              <w:jc w:val="center"/>
            </w:pPr>
            <w:r>
              <w:t>4</w:t>
            </w:r>
          </w:p>
        </w:tc>
      </w:tr>
      <w:tr>
        <w:trPr>
          <w:gridAfter w:val="1"/>
          <w:wAfter w:w="25" w:type="dxa"/>
        </w:trPr>
        <w:tc>
          <w:tcPr>
            <w:tcW w:w="2920" w:type="dxa"/>
            <w:tcBorders>
              <w:top w:val="nil"/>
              <w:left w:val="nil"/>
              <w:bottom w:val="nil"/>
              <w:right w:val="nil"/>
            </w:tcBorders>
            <w:vAlign w:val="center"/>
          </w:tcPr>
          <w:p>
            <w:pPr>
              <w:pStyle w:val="yTableNAm"/>
            </w:pPr>
            <w:r>
              <w:t>Southern Cross</w:t>
            </w:r>
          </w:p>
        </w:tc>
        <w:tc>
          <w:tcPr>
            <w:tcW w:w="1800" w:type="dxa"/>
            <w:tcBorders>
              <w:top w:val="nil"/>
              <w:left w:val="nil"/>
              <w:bottom w:val="nil"/>
              <w:right w:val="nil"/>
            </w:tcBorders>
            <w:vAlign w:val="center"/>
          </w:tcPr>
          <w:p>
            <w:pPr>
              <w:pStyle w:val="yTableNAm"/>
              <w:jc w:val="center"/>
            </w:pPr>
            <w:r>
              <w:t>3</w:t>
            </w:r>
          </w:p>
        </w:tc>
        <w:tc>
          <w:tcPr>
            <w:tcW w:w="1800" w:type="dxa"/>
            <w:gridSpan w:val="2"/>
            <w:tcBorders>
              <w:top w:val="nil"/>
              <w:left w:val="nil"/>
              <w:bottom w:val="nil"/>
              <w:right w:val="nil"/>
            </w:tcBorders>
            <w:vAlign w:val="center"/>
          </w:tcPr>
          <w:p>
            <w:pPr>
              <w:pStyle w:val="yTableNAm"/>
              <w:jc w:val="center"/>
            </w:pPr>
            <w:r>
              <w:t>7</w:t>
            </w:r>
          </w:p>
        </w:tc>
      </w:tr>
      <w:tr>
        <w:trPr>
          <w:gridAfter w:val="1"/>
          <w:wAfter w:w="25" w:type="dxa"/>
        </w:trPr>
        <w:tc>
          <w:tcPr>
            <w:tcW w:w="2920" w:type="dxa"/>
            <w:tcBorders>
              <w:top w:val="nil"/>
              <w:left w:val="nil"/>
              <w:bottom w:val="nil"/>
              <w:right w:val="nil"/>
            </w:tcBorders>
            <w:vAlign w:val="center"/>
          </w:tcPr>
          <w:p>
            <w:pPr>
              <w:pStyle w:val="yTableNAm"/>
            </w:pPr>
            <w:r>
              <w:t>Tambellup</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12</w:t>
            </w:r>
          </w:p>
        </w:tc>
      </w:tr>
      <w:tr>
        <w:trPr>
          <w:gridAfter w:val="1"/>
          <w:wAfter w:w="25" w:type="dxa"/>
        </w:trPr>
        <w:tc>
          <w:tcPr>
            <w:tcW w:w="2920" w:type="dxa"/>
            <w:tcBorders>
              <w:top w:val="nil"/>
              <w:left w:val="nil"/>
              <w:bottom w:val="nil"/>
              <w:right w:val="nil"/>
            </w:tcBorders>
            <w:vAlign w:val="center"/>
          </w:tcPr>
          <w:p>
            <w:pPr>
              <w:pStyle w:val="yTableNAm"/>
            </w:pPr>
            <w:r>
              <w:t>Tammin</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8</w:t>
            </w:r>
          </w:p>
        </w:tc>
      </w:tr>
      <w:tr>
        <w:trPr>
          <w:gridAfter w:val="1"/>
          <w:wAfter w:w="25" w:type="dxa"/>
        </w:trPr>
        <w:tc>
          <w:tcPr>
            <w:tcW w:w="2920" w:type="dxa"/>
            <w:tcBorders>
              <w:top w:val="nil"/>
              <w:left w:val="nil"/>
              <w:bottom w:val="nil"/>
              <w:right w:val="nil"/>
            </w:tcBorders>
            <w:vAlign w:val="center"/>
          </w:tcPr>
          <w:p>
            <w:pPr>
              <w:pStyle w:val="yTableNAm"/>
            </w:pPr>
            <w:r>
              <w:t>Three Springs</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10</w:t>
            </w:r>
          </w:p>
        </w:tc>
      </w:tr>
      <w:tr>
        <w:trPr>
          <w:gridAfter w:val="1"/>
          <w:wAfter w:w="25" w:type="dxa"/>
        </w:trPr>
        <w:tc>
          <w:tcPr>
            <w:tcW w:w="2920" w:type="dxa"/>
            <w:tcBorders>
              <w:top w:val="nil"/>
              <w:left w:val="nil"/>
              <w:bottom w:val="nil"/>
              <w:right w:val="nil"/>
            </w:tcBorders>
            <w:vAlign w:val="center"/>
          </w:tcPr>
          <w:p>
            <w:pPr>
              <w:pStyle w:val="yTableNAm"/>
            </w:pPr>
            <w:r>
              <w:t>Tincurrin</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13</w:t>
            </w:r>
          </w:p>
        </w:tc>
      </w:tr>
      <w:tr>
        <w:trPr>
          <w:gridAfter w:val="1"/>
          <w:wAfter w:w="25" w:type="dxa"/>
        </w:trPr>
        <w:tc>
          <w:tcPr>
            <w:tcW w:w="2920" w:type="dxa"/>
            <w:tcBorders>
              <w:top w:val="nil"/>
              <w:left w:val="nil"/>
              <w:bottom w:val="nil"/>
              <w:right w:val="nil"/>
            </w:tcBorders>
            <w:vAlign w:val="center"/>
          </w:tcPr>
          <w:p>
            <w:pPr>
              <w:pStyle w:val="yTableNAm"/>
            </w:pPr>
            <w:r>
              <w:t>Toodyay</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8</w:t>
            </w:r>
          </w:p>
        </w:tc>
      </w:tr>
      <w:tr>
        <w:trPr>
          <w:gridAfter w:val="1"/>
          <w:wAfter w:w="25" w:type="dxa"/>
        </w:trPr>
        <w:tc>
          <w:tcPr>
            <w:tcW w:w="2920" w:type="dxa"/>
            <w:tcBorders>
              <w:top w:val="nil"/>
              <w:left w:val="nil"/>
              <w:bottom w:val="nil"/>
              <w:right w:val="nil"/>
            </w:tcBorders>
            <w:vAlign w:val="center"/>
          </w:tcPr>
          <w:p>
            <w:pPr>
              <w:pStyle w:val="yTableNAm"/>
            </w:pPr>
            <w:r>
              <w:t>Trayning</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12</w:t>
            </w:r>
          </w:p>
        </w:tc>
      </w:tr>
      <w:tr>
        <w:trPr>
          <w:gridAfter w:val="1"/>
          <w:wAfter w:w="25" w:type="dxa"/>
        </w:trPr>
        <w:tc>
          <w:tcPr>
            <w:tcW w:w="2920" w:type="dxa"/>
            <w:tcBorders>
              <w:top w:val="nil"/>
              <w:left w:val="nil"/>
              <w:bottom w:val="nil"/>
              <w:right w:val="nil"/>
            </w:tcBorders>
            <w:vAlign w:val="center"/>
          </w:tcPr>
          <w:p>
            <w:pPr>
              <w:pStyle w:val="yTableNAm"/>
            </w:pPr>
            <w:r>
              <w:t>Varley</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13</w:t>
            </w:r>
          </w:p>
        </w:tc>
      </w:tr>
      <w:tr>
        <w:trPr>
          <w:gridAfter w:val="1"/>
          <w:wAfter w:w="25" w:type="dxa"/>
        </w:trPr>
        <w:tc>
          <w:tcPr>
            <w:tcW w:w="2920" w:type="dxa"/>
            <w:tcBorders>
              <w:top w:val="nil"/>
              <w:left w:val="nil"/>
              <w:bottom w:val="nil"/>
              <w:right w:val="nil"/>
            </w:tcBorders>
            <w:vAlign w:val="center"/>
          </w:tcPr>
          <w:p>
            <w:pPr>
              <w:pStyle w:val="yTableNAm"/>
            </w:pPr>
            <w:r>
              <w:t>Wagin</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10</w:t>
            </w:r>
          </w:p>
        </w:tc>
      </w:tr>
      <w:tr>
        <w:trPr>
          <w:gridAfter w:val="1"/>
          <w:wAfter w:w="25" w:type="dxa"/>
        </w:trPr>
        <w:tc>
          <w:tcPr>
            <w:tcW w:w="2920" w:type="dxa"/>
            <w:tcBorders>
              <w:top w:val="nil"/>
              <w:left w:val="nil"/>
              <w:bottom w:val="nil"/>
              <w:right w:val="nil"/>
            </w:tcBorders>
            <w:vAlign w:val="center"/>
          </w:tcPr>
          <w:p>
            <w:pPr>
              <w:pStyle w:val="yTableNAm"/>
            </w:pPr>
            <w:r>
              <w:t>Walkaway</w:t>
            </w:r>
          </w:p>
        </w:tc>
        <w:tc>
          <w:tcPr>
            <w:tcW w:w="1800" w:type="dxa"/>
            <w:tcBorders>
              <w:top w:val="nil"/>
              <w:left w:val="nil"/>
              <w:bottom w:val="nil"/>
              <w:right w:val="nil"/>
            </w:tcBorders>
            <w:vAlign w:val="center"/>
          </w:tcPr>
          <w:p>
            <w:pPr>
              <w:pStyle w:val="yTableNAm"/>
              <w:jc w:val="center"/>
            </w:pPr>
            <w:r>
              <w:t>1</w:t>
            </w:r>
          </w:p>
        </w:tc>
        <w:tc>
          <w:tcPr>
            <w:tcW w:w="1800" w:type="dxa"/>
            <w:gridSpan w:val="2"/>
            <w:tcBorders>
              <w:top w:val="nil"/>
              <w:left w:val="nil"/>
              <w:bottom w:val="nil"/>
              <w:right w:val="nil"/>
            </w:tcBorders>
            <w:vAlign w:val="center"/>
          </w:tcPr>
          <w:p>
            <w:pPr>
              <w:pStyle w:val="yTableNAm"/>
              <w:jc w:val="center"/>
            </w:pPr>
            <w:r>
              <w:t>1</w:t>
            </w:r>
          </w:p>
        </w:tc>
      </w:tr>
      <w:tr>
        <w:trPr>
          <w:gridAfter w:val="1"/>
          <w:wAfter w:w="25" w:type="dxa"/>
        </w:trPr>
        <w:tc>
          <w:tcPr>
            <w:tcW w:w="2920" w:type="dxa"/>
            <w:tcBorders>
              <w:top w:val="nil"/>
              <w:left w:val="nil"/>
              <w:bottom w:val="nil"/>
              <w:right w:val="nil"/>
            </w:tcBorders>
            <w:vAlign w:val="center"/>
          </w:tcPr>
          <w:p>
            <w:pPr>
              <w:pStyle w:val="yTableNAm"/>
            </w:pPr>
            <w:smartTag w:uri="urn:schemas-microsoft-com:office:smarttags" w:element="place">
              <w:smartTag w:uri="urn:schemas-microsoft-com:office:smarttags" w:element="City">
                <w:r>
                  <w:t>Walpole</w:t>
                </w:r>
              </w:smartTag>
            </w:smartTag>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12</w:t>
            </w:r>
          </w:p>
        </w:tc>
      </w:tr>
      <w:tr>
        <w:trPr>
          <w:gridAfter w:val="1"/>
          <w:wAfter w:w="25" w:type="dxa"/>
        </w:trPr>
        <w:tc>
          <w:tcPr>
            <w:tcW w:w="2920" w:type="dxa"/>
            <w:tcBorders>
              <w:top w:val="nil"/>
              <w:left w:val="nil"/>
              <w:bottom w:val="nil"/>
              <w:right w:val="nil"/>
            </w:tcBorders>
            <w:vAlign w:val="center"/>
          </w:tcPr>
          <w:p>
            <w:pPr>
              <w:pStyle w:val="yTableNAm"/>
            </w:pPr>
            <w:r>
              <w:t>Wandering</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12</w:t>
            </w:r>
          </w:p>
        </w:tc>
      </w:tr>
      <w:tr>
        <w:trPr>
          <w:gridAfter w:val="1"/>
          <w:wAfter w:w="25" w:type="dxa"/>
        </w:trPr>
        <w:tc>
          <w:tcPr>
            <w:tcW w:w="2920" w:type="dxa"/>
            <w:tcBorders>
              <w:top w:val="nil"/>
              <w:left w:val="nil"/>
              <w:bottom w:val="nil"/>
              <w:right w:val="nil"/>
            </w:tcBorders>
            <w:vAlign w:val="center"/>
          </w:tcPr>
          <w:p>
            <w:pPr>
              <w:pStyle w:val="yTableNAm"/>
            </w:pPr>
            <w:r>
              <w:t>Watheroo</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12</w:t>
            </w:r>
          </w:p>
        </w:tc>
      </w:tr>
      <w:tr>
        <w:trPr>
          <w:gridAfter w:val="1"/>
          <w:wAfter w:w="25" w:type="dxa"/>
        </w:trPr>
        <w:tc>
          <w:tcPr>
            <w:tcW w:w="2920" w:type="dxa"/>
            <w:tcBorders>
              <w:top w:val="nil"/>
              <w:left w:val="nil"/>
              <w:bottom w:val="nil"/>
              <w:right w:val="nil"/>
            </w:tcBorders>
            <w:vAlign w:val="center"/>
          </w:tcPr>
          <w:p>
            <w:pPr>
              <w:pStyle w:val="yTableNAm"/>
            </w:pPr>
            <w:r>
              <w:t>Wellstead</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13</w:t>
            </w:r>
          </w:p>
        </w:tc>
      </w:tr>
      <w:tr>
        <w:trPr>
          <w:gridAfter w:val="1"/>
          <w:wAfter w:w="25" w:type="dxa"/>
        </w:trPr>
        <w:tc>
          <w:tcPr>
            <w:tcW w:w="2920" w:type="dxa"/>
            <w:tcBorders>
              <w:top w:val="nil"/>
              <w:left w:val="nil"/>
              <w:bottom w:val="nil"/>
              <w:right w:val="nil"/>
            </w:tcBorders>
            <w:vAlign w:val="center"/>
          </w:tcPr>
          <w:p>
            <w:pPr>
              <w:pStyle w:val="yTableNAm"/>
            </w:pPr>
            <w:r>
              <w:t>Westonia</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10</w:t>
            </w:r>
          </w:p>
        </w:tc>
      </w:tr>
      <w:tr>
        <w:trPr>
          <w:gridAfter w:val="1"/>
          <w:wAfter w:w="25" w:type="dxa"/>
        </w:trPr>
        <w:tc>
          <w:tcPr>
            <w:tcW w:w="2920" w:type="dxa"/>
            <w:tcBorders>
              <w:top w:val="nil"/>
              <w:left w:val="nil"/>
              <w:bottom w:val="nil"/>
              <w:right w:val="nil"/>
            </w:tcBorders>
            <w:vAlign w:val="center"/>
          </w:tcPr>
          <w:p>
            <w:pPr>
              <w:pStyle w:val="yTableNAm"/>
            </w:pPr>
            <w:r>
              <w:t>Wickepin</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10</w:t>
            </w:r>
          </w:p>
        </w:tc>
      </w:tr>
      <w:tr>
        <w:trPr>
          <w:gridAfter w:val="1"/>
          <w:wAfter w:w="25" w:type="dxa"/>
        </w:trPr>
        <w:tc>
          <w:tcPr>
            <w:tcW w:w="2920" w:type="dxa"/>
            <w:tcBorders>
              <w:top w:val="nil"/>
              <w:left w:val="nil"/>
              <w:bottom w:val="nil"/>
              <w:right w:val="nil"/>
            </w:tcBorders>
            <w:vAlign w:val="center"/>
          </w:tcPr>
          <w:p>
            <w:pPr>
              <w:pStyle w:val="yTableNAm"/>
            </w:pPr>
            <w:r>
              <w:t>Wickham</w:t>
            </w:r>
          </w:p>
        </w:tc>
        <w:tc>
          <w:tcPr>
            <w:tcW w:w="1800" w:type="dxa"/>
            <w:tcBorders>
              <w:top w:val="nil"/>
              <w:left w:val="nil"/>
              <w:bottom w:val="nil"/>
              <w:right w:val="nil"/>
            </w:tcBorders>
            <w:vAlign w:val="center"/>
          </w:tcPr>
          <w:p>
            <w:pPr>
              <w:pStyle w:val="yTableNAm"/>
              <w:jc w:val="center"/>
            </w:pPr>
            <w:r>
              <w:t>4</w:t>
            </w:r>
          </w:p>
        </w:tc>
        <w:tc>
          <w:tcPr>
            <w:tcW w:w="1800" w:type="dxa"/>
            <w:gridSpan w:val="2"/>
            <w:tcBorders>
              <w:top w:val="nil"/>
              <w:left w:val="nil"/>
              <w:bottom w:val="nil"/>
              <w:right w:val="nil"/>
            </w:tcBorders>
            <w:vAlign w:val="center"/>
          </w:tcPr>
          <w:p>
            <w:pPr>
              <w:pStyle w:val="yTableNAm"/>
              <w:jc w:val="center"/>
            </w:pPr>
            <w:r>
              <w:t>10</w:t>
            </w:r>
          </w:p>
        </w:tc>
      </w:tr>
      <w:tr>
        <w:trPr>
          <w:gridAfter w:val="1"/>
          <w:wAfter w:w="25" w:type="dxa"/>
        </w:trPr>
        <w:tc>
          <w:tcPr>
            <w:tcW w:w="2920" w:type="dxa"/>
            <w:tcBorders>
              <w:top w:val="nil"/>
              <w:left w:val="nil"/>
              <w:bottom w:val="nil"/>
              <w:right w:val="nil"/>
            </w:tcBorders>
            <w:vAlign w:val="center"/>
          </w:tcPr>
          <w:p>
            <w:pPr>
              <w:pStyle w:val="yTableNAm"/>
            </w:pPr>
            <w:r>
              <w:t>Widgiemooltha</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12</w:t>
            </w:r>
          </w:p>
        </w:tc>
      </w:tr>
      <w:tr>
        <w:trPr>
          <w:gridAfter w:val="1"/>
          <w:wAfter w:w="25" w:type="dxa"/>
        </w:trPr>
        <w:tc>
          <w:tcPr>
            <w:tcW w:w="2920" w:type="dxa"/>
            <w:tcBorders>
              <w:top w:val="nil"/>
              <w:left w:val="nil"/>
              <w:bottom w:val="nil"/>
              <w:right w:val="nil"/>
            </w:tcBorders>
            <w:vAlign w:val="center"/>
          </w:tcPr>
          <w:p>
            <w:pPr>
              <w:pStyle w:val="yTableNAm"/>
            </w:pPr>
            <w:r>
              <w:t>Williams</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8</w:t>
            </w:r>
          </w:p>
        </w:tc>
      </w:tr>
      <w:tr>
        <w:trPr>
          <w:gridAfter w:val="1"/>
          <w:wAfter w:w="25" w:type="dxa"/>
        </w:trPr>
        <w:tc>
          <w:tcPr>
            <w:tcW w:w="2920" w:type="dxa"/>
            <w:tcBorders>
              <w:top w:val="nil"/>
              <w:left w:val="nil"/>
              <w:bottom w:val="nil"/>
              <w:right w:val="nil"/>
            </w:tcBorders>
            <w:vAlign w:val="center"/>
          </w:tcPr>
          <w:p>
            <w:pPr>
              <w:pStyle w:val="yTableNAm"/>
            </w:pPr>
            <w:r>
              <w:t>Wiluna</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8</w:t>
            </w:r>
          </w:p>
        </w:tc>
      </w:tr>
      <w:tr>
        <w:trPr>
          <w:gridAfter w:val="1"/>
          <w:wAfter w:w="25" w:type="dxa"/>
        </w:trPr>
        <w:tc>
          <w:tcPr>
            <w:tcW w:w="2920" w:type="dxa"/>
            <w:tcBorders>
              <w:top w:val="nil"/>
              <w:left w:val="nil"/>
              <w:bottom w:val="nil"/>
              <w:right w:val="nil"/>
            </w:tcBorders>
            <w:vAlign w:val="center"/>
          </w:tcPr>
          <w:p>
            <w:pPr>
              <w:pStyle w:val="yTableNAm"/>
            </w:pPr>
            <w:r>
              <w:t>Wongan Hills</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12</w:t>
            </w:r>
          </w:p>
        </w:tc>
      </w:tr>
      <w:tr>
        <w:trPr>
          <w:gridAfter w:val="1"/>
          <w:wAfter w:w="25" w:type="dxa"/>
        </w:trPr>
        <w:tc>
          <w:tcPr>
            <w:tcW w:w="2920" w:type="dxa"/>
            <w:tcBorders>
              <w:top w:val="nil"/>
              <w:left w:val="nil"/>
              <w:bottom w:val="nil"/>
              <w:right w:val="nil"/>
            </w:tcBorders>
            <w:vAlign w:val="center"/>
          </w:tcPr>
          <w:p>
            <w:pPr>
              <w:pStyle w:val="yTableNAm"/>
            </w:pPr>
            <w:r>
              <w:t>Woodanilling</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10</w:t>
            </w:r>
          </w:p>
        </w:tc>
      </w:tr>
      <w:tr>
        <w:trPr>
          <w:gridAfter w:val="1"/>
          <w:wAfter w:w="25" w:type="dxa"/>
        </w:trPr>
        <w:tc>
          <w:tcPr>
            <w:tcW w:w="2920" w:type="dxa"/>
            <w:tcBorders>
              <w:top w:val="nil"/>
              <w:left w:val="nil"/>
              <w:bottom w:val="nil"/>
              <w:right w:val="nil"/>
            </w:tcBorders>
            <w:vAlign w:val="center"/>
          </w:tcPr>
          <w:p>
            <w:pPr>
              <w:pStyle w:val="yTableNAm"/>
            </w:pPr>
            <w:smartTag w:uri="urn:schemas-microsoft-com:office:smarttags" w:element="place">
              <w:r>
                <w:t>Woodridge</w:t>
              </w:r>
            </w:smartTag>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8</w:t>
            </w:r>
          </w:p>
        </w:tc>
      </w:tr>
      <w:tr>
        <w:trPr>
          <w:gridAfter w:val="1"/>
          <w:wAfter w:w="25" w:type="dxa"/>
        </w:trPr>
        <w:tc>
          <w:tcPr>
            <w:tcW w:w="2920" w:type="dxa"/>
            <w:tcBorders>
              <w:top w:val="nil"/>
              <w:left w:val="nil"/>
              <w:bottom w:val="nil"/>
              <w:right w:val="nil"/>
            </w:tcBorders>
            <w:vAlign w:val="center"/>
          </w:tcPr>
          <w:p>
            <w:pPr>
              <w:pStyle w:val="yTableNAm"/>
            </w:pPr>
            <w:r>
              <w:t>Wubin</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12</w:t>
            </w:r>
          </w:p>
        </w:tc>
      </w:tr>
      <w:tr>
        <w:trPr>
          <w:gridAfter w:val="1"/>
          <w:wAfter w:w="25" w:type="dxa"/>
        </w:trPr>
        <w:tc>
          <w:tcPr>
            <w:tcW w:w="2920" w:type="dxa"/>
            <w:tcBorders>
              <w:top w:val="nil"/>
              <w:left w:val="nil"/>
              <w:bottom w:val="nil"/>
              <w:right w:val="nil"/>
            </w:tcBorders>
            <w:vAlign w:val="center"/>
          </w:tcPr>
          <w:p>
            <w:pPr>
              <w:pStyle w:val="yTableNAm"/>
            </w:pPr>
            <w:r>
              <w:t>Wundowie</w:t>
            </w:r>
          </w:p>
        </w:tc>
        <w:tc>
          <w:tcPr>
            <w:tcW w:w="1800" w:type="dxa"/>
            <w:tcBorders>
              <w:top w:val="nil"/>
              <w:left w:val="nil"/>
              <w:bottom w:val="nil"/>
              <w:right w:val="nil"/>
            </w:tcBorders>
            <w:vAlign w:val="center"/>
          </w:tcPr>
          <w:p>
            <w:pPr>
              <w:pStyle w:val="yTableNAm"/>
              <w:jc w:val="center"/>
            </w:pPr>
            <w:r>
              <w:t>1</w:t>
            </w:r>
          </w:p>
        </w:tc>
        <w:tc>
          <w:tcPr>
            <w:tcW w:w="1800" w:type="dxa"/>
            <w:gridSpan w:val="2"/>
            <w:tcBorders>
              <w:top w:val="nil"/>
              <w:left w:val="nil"/>
              <w:bottom w:val="nil"/>
              <w:right w:val="nil"/>
            </w:tcBorders>
            <w:vAlign w:val="center"/>
          </w:tcPr>
          <w:p>
            <w:pPr>
              <w:pStyle w:val="yTableNAm"/>
              <w:jc w:val="center"/>
            </w:pPr>
            <w:r>
              <w:t>1</w:t>
            </w:r>
          </w:p>
        </w:tc>
      </w:tr>
      <w:tr>
        <w:trPr>
          <w:gridAfter w:val="1"/>
          <w:wAfter w:w="25" w:type="dxa"/>
        </w:trPr>
        <w:tc>
          <w:tcPr>
            <w:tcW w:w="2920" w:type="dxa"/>
            <w:tcBorders>
              <w:top w:val="nil"/>
              <w:left w:val="nil"/>
              <w:bottom w:val="nil"/>
              <w:right w:val="nil"/>
            </w:tcBorders>
            <w:vAlign w:val="center"/>
          </w:tcPr>
          <w:p>
            <w:pPr>
              <w:pStyle w:val="yTableNAm"/>
            </w:pPr>
            <w:r>
              <w:t>Wyalkatchem</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10</w:t>
            </w:r>
          </w:p>
        </w:tc>
      </w:tr>
      <w:tr>
        <w:trPr>
          <w:gridAfter w:val="1"/>
          <w:wAfter w:w="25" w:type="dxa"/>
        </w:trPr>
        <w:tc>
          <w:tcPr>
            <w:tcW w:w="2920" w:type="dxa"/>
            <w:tcBorders>
              <w:top w:val="nil"/>
              <w:left w:val="nil"/>
              <w:bottom w:val="nil"/>
              <w:right w:val="nil"/>
            </w:tcBorders>
            <w:vAlign w:val="center"/>
          </w:tcPr>
          <w:p>
            <w:pPr>
              <w:pStyle w:val="yTableNAm"/>
            </w:pPr>
            <w:r>
              <w:t>Wyndham</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12</w:t>
            </w:r>
          </w:p>
        </w:tc>
      </w:tr>
      <w:tr>
        <w:trPr>
          <w:gridAfter w:val="1"/>
          <w:wAfter w:w="25" w:type="dxa"/>
        </w:trPr>
        <w:tc>
          <w:tcPr>
            <w:tcW w:w="2920" w:type="dxa"/>
            <w:tcBorders>
              <w:top w:val="nil"/>
              <w:left w:val="nil"/>
              <w:bottom w:val="nil"/>
              <w:right w:val="nil"/>
            </w:tcBorders>
            <w:vAlign w:val="center"/>
          </w:tcPr>
          <w:p>
            <w:pPr>
              <w:pStyle w:val="yTableNAm"/>
            </w:pPr>
            <w:r>
              <w:t>Yalgoo</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12</w:t>
            </w:r>
          </w:p>
        </w:tc>
      </w:tr>
      <w:tr>
        <w:trPr>
          <w:gridAfter w:val="1"/>
          <w:wAfter w:w="25" w:type="dxa"/>
        </w:trPr>
        <w:tc>
          <w:tcPr>
            <w:tcW w:w="2920" w:type="dxa"/>
            <w:tcBorders>
              <w:top w:val="nil"/>
              <w:left w:val="nil"/>
              <w:bottom w:val="nil"/>
              <w:right w:val="nil"/>
            </w:tcBorders>
            <w:vAlign w:val="center"/>
          </w:tcPr>
          <w:p>
            <w:pPr>
              <w:pStyle w:val="yTableNAm"/>
            </w:pPr>
            <w:r>
              <w:t>Yarloop/Wagerup</w:t>
            </w:r>
          </w:p>
        </w:tc>
        <w:tc>
          <w:tcPr>
            <w:tcW w:w="1800" w:type="dxa"/>
            <w:tcBorders>
              <w:top w:val="nil"/>
              <w:left w:val="nil"/>
              <w:bottom w:val="nil"/>
              <w:right w:val="nil"/>
            </w:tcBorders>
            <w:vAlign w:val="center"/>
          </w:tcPr>
          <w:p>
            <w:pPr>
              <w:pStyle w:val="yTableNAm"/>
              <w:jc w:val="center"/>
            </w:pPr>
            <w:r>
              <w:t>4</w:t>
            </w:r>
          </w:p>
        </w:tc>
        <w:tc>
          <w:tcPr>
            <w:tcW w:w="1800" w:type="dxa"/>
            <w:gridSpan w:val="2"/>
            <w:tcBorders>
              <w:top w:val="nil"/>
              <w:left w:val="nil"/>
              <w:bottom w:val="nil"/>
              <w:right w:val="nil"/>
            </w:tcBorders>
            <w:vAlign w:val="center"/>
          </w:tcPr>
          <w:p>
            <w:pPr>
              <w:pStyle w:val="yTableNAm"/>
              <w:jc w:val="center"/>
            </w:pPr>
            <w:r>
              <w:t>4</w:t>
            </w:r>
          </w:p>
        </w:tc>
      </w:tr>
      <w:tr>
        <w:trPr>
          <w:gridAfter w:val="1"/>
          <w:wAfter w:w="25" w:type="dxa"/>
        </w:trPr>
        <w:tc>
          <w:tcPr>
            <w:tcW w:w="2920" w:type="dxa"/>
            <w:tcBorders>
              <w:top w:val="nil"/>
              <w:left w:val="nil"/>
              <w:bottom w:val="nil"/>
              <w:right w:val="nil"/>
            </w:tcBorders>
            <w:vAlign w:val="center"/>
          </w:tcPr>
          <w:p>
            <w:pPr>
              <w:pStyle w:val="yTableNAm"/>
            </w:pPr>
            <w:r>
              <w:t>Yealering</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10</w:t>
            </w:r>
          </w:p>
        </w:tc>
      </w:tr>
      <w:tr>
        <w:trPr>
          <w:gridAfter w:val="1"/>
          <w:wAfter w:w="25" w:type="dxa"/>
        </w:trPr>
        <w:tc>
          <w:tcPr>
            <w:tcW w:w="2920" w:type="dxa"/>
            <w:tcBorders>
              <w:top w:val="nil"/>
              <w:left w:val="nil"/>
              <w:bottom w:val="nil"/>
              <w:right w:val="nil"/>
            </w:tcBorders>
            <w:vAlign w:val="center"/>
          </w:tcPr>
          <w:p>
            <w:pPr>
              <w:pStyle w:val="yTableNAm"/>
            </w:pPr>
            <w:r>
              <w:t>Yerecoin</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13</w:t>
            </w:r>
          </w:p>
        </w:tc>
      </w:tr>
      <w:tr>
        <w:trPr>
          <w:gridAfter w:val="1"/>
          <w:wAfter w:w="25" w:type="dxa"/>
        </w:trPr>
        <w:tc>
          <w:tcPr>
            <w:tcW w:w="2920" w:type="dxa"/>
            <w:tcBorders>
              <w:top w:val="nil"/>
              <w:left w:val="nil"/>
              <w:bottom w:val="nil"/>
              <w:right w:val="nil"/>
            </w:tcBorders>
            <w:vAlign w:val="center"/>
          </w:tcPr>
          <w:p>
            <w:pPr>
              <w:pStyle w:val="yTableNAm"/>
            </w:pPr>
            <w:smartTag w:uri="urn:schemas-microsoft-com:office:smarttags" w:element="place">
              <w:smartTag w:uri="urn:schemas-microsoft-com:office:smarttags" w:element="City">
                <w:r>
                  <w:t>York</w:t>
                </w:r>
              </w:smartTag>
            </w:smartTag>
          </w:p>
        </w:tc>
        <w:tc>
          <w:tcPr>
            <w:tcW w:w="1800" w:type="dxa"/>
            <w:tcBorders>
              <w:top w:val="nil"/>
              <w:left w:val="nil"/>
              <w:bottom w:val="nil"/>
              <w:right w:val="nil"/>
            </w:tcBorders>
            <w:vAlign w:val="center"/>
          </w:tcPr>
          <w:p>
            <w:pPr>
              <w:pStyle w:val="yTableNAm"/>
              <w:jc w:val="center"/>
            </w:pPr>
            <w:r>
              <w:t>4</w:t>
            </w:r>
          </w:p>
        </w:tc>
        <w:tc>
          <w:tcPr>
            <w:tcW w:w="1800" w:type="dxa"/>
            <w:gridSpan w:val="2"/>
            <w:tcBorders>
              <w:top w:val="nil"/>
              <w:left w:val="nil"/>
              <w:bottom w:val="nil"/>
              <w:right w:val="nil"/>
            </w:tcBorders>
            <w:vAlign w:val="center"/>
          </w:tcPr>
          <w:p>
            <w:pPr>
              <w:pStyle w:val="yTableNAm"/>
              <w:jc w:val="center"/>
            </w:pPr>
            <w:r>
              <w:t>8</w:t>
            </w:r>
          </w:p>
        </w:tc>
      </w:tr>
      <w:tr>
        <w:trPr>
          <w:gridAfter w:val="1"/>
          <w:wAfter w:w="25" w:type="dxa"/>
        </w:trPr>
        <w:tc>
          <w:tcPr>
            <w:tcW w:w="2920" w:type="dxa"/>
            <w:tcBorders>
              <w:top w:val="nil"/>
              <w:left w:val="nil"/>
              <w:bottom w:val="nil"/>
              <w:right w:val="nil"/>
            </w:tcBorders>
            <w:vAlign w:val="center"/>
          </w:tcPr>
          <w:p>
            <w:pPr>
              <w:pStyle w:val="yTableNAm"/>
            </w:pPr>
            <w:r>
              <w:t>Yuna</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13</w:t>
            </w:r>
          </w:p>
        </w:tc>
      </w:tr>
    </w:tbl>
    <w:p>
      <w:pPr>
        <w:pStyle w:val="yFootnotesection"/>
      </w:pPr>
      <w:r>
        <w:tab/>
        <w:t>[Schedule 9 inserted in Gazette 23 Jun 2011 p. 2474-83.]</w:t>
      </w:r>
    </w:p>
    <w:p>
      <w:pPr>
        <w:pStyle w:val="yScheduleHeading"/>
      </w:pPr>
      <w:bookmarkStart w:id="745" w:name="_Toc297540810"/>
      <w:bookmarkStart w:id="746" w:name="_Toc297541238"/>
      <w:bookmarkEnd w:id="744"/>
      <w:r>
        <w:rPr>
          <w:rStyle w:val="CharSchNo"/>
        </w:rPr>
        <w:t>Schedule 10</w:t>
      </w:r>
      <w:r>
        <w:rPr>
          <w:rStyle w:val="CharSDivNo"/>
        </w:rPr>
        <w:t> </w:t>
      </w:r>
      <w:r>
        <w:t>—</w:t>
      </w:r>
      <w:r>
        <w:rPr>
          <w:rStyle w:val="CharSDivText"/>
        </w:rPr>
        <w:t> </w:t>
      </w:r>
      <w:r>
        <w:rPr>
          <w:rStyle w:val="CharSchText"/>
        </w:rPr>
        <w:t>Classification of towns/areas for the purpose of determining quantity charges in the current year</w:t>
      </w:r>
      <w:bookmarkEnd w:id="745"/>
      <w:bookmarkEnd w:id="746"/>
    </w:p>
    <w:p>
      <w:pPr>
        <w:pStyle w:val="yShoulderClause"/>
      </w:pPr>
      <w:r>
        <w:t>[bl. 17D(3)]</w:t>
      </w:r>
    </w:p>
    <w:p>
      <w:pPr>
        <w:pStyle w:val="yFootnoteheading"/>
      </w:pPr>
      <w:r>
        <w:tab/>
        <w:t>[Heading inserted in Gazette 23 Jun 2011 p. 2484.]</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20"/>
        <w:gridCol w:w="1800"/>
        <w:gridCol w:w="1800"/>
      </w:tblGrid>
      <w:tr>
        <w:trPr>
          <w:tblHeader/>
        </w:trPr>
        <w:tc>
          <w:tcPr>
            <w:tcW w:w="2920" w:type="dxa"/>
            <w:tcBorders>
              <w:top w:val="single" w:sz="4" w:space="0" w:color="auto"/>
              <w:left w:val="nil"/>
              <w:bottom w:val="single" w:sz="4" w:space="0" w:color="auto"/>
              <w:right w:val="nil"/>
            </w:tcBorders>
          </w:tcPr>
          <w:p>
            <w:pPr>
              <w:pStyle w:val="yTableNAm"/>
              <w:rPr>
                <w:b/>
              </w:rPr>
            </w:pPr>
            <w:r>
              <w:rPr>
                <w:b/>
              </w:rPr>
              <w:t>Town/area</w:t>
            </w:r>
          </w:p>
        </w:tc>
        <w:tc>
          <w:tcPr>
            <w:tcW w:w="1800" w:type="dxa"/>
            <w:tcBorders>
              <w:top w:val="single" w:sz="4" w:space="0" w:color="auto"/>
              <w:left w:val="nil"/>
              <w:bottom w:val="single" w:sz="4" w:space="0" w:color="auto"/>
              <w:right w:val="nil"/>
            </w:tcBorders>
          </w:tcPr>
          <w:p>
            <w:pPr>
              <w:pStyle w:val="yTableNAm"/>
              <w:jc w:val="center"/>
              <w:rPr>
                <w:b/>
              </w:rPr>
            </w:pPr>
            <w:r>
              <w:rPr>
                <w:b/>
              </w:rPr>
              <w:t>Residential classification</w:t>
            </w:r>
          </w:p>
        </w:tc>
        <w:tc>
          <w:tcPr>
            <w:tcW w:w="1800" w:type="dxa"/>
            <w:tcBorders>
              <w:top w:val="single" w:sz="4" w:space="0" w:color="auto"/>
              <w:left w:val="nil"/>
              <w:bottom w:val="single" w:sz="4" w:space="0" w:color="auto"/>
              <w:right w:val="nil"/>
            </w:tcBorders>
          </w:tcPr>
          <w:p>
            <w:pPr>
              <w:pStyle w:val="yTableNAm"/>
              <w:jc w:val="center"/>
              <w:rPr>
                <w:b/>
              </w:rPr>
            </w:pPr>
            <w:r>
              <w:rPr>
                <w:b/>
              </w:rPr>
              <w:t>Non</w:t>
            </w:r>
            <w:r>
              <w:rPr>
                <w:b/>
              </w:rPr>
              <w:noBreakHyphen/>
              <w:t>residential classification</w:t>
            </w:r>
          </w:p>
        </w:tc>
      </w:tr>
      <w:tr>
        <w:tc>
          <w:tcPr>
            <w:tcW w:w="2920" w:type="dxa"/>
            <w:tcBorders>
              <w:top w:val="single" w:sz="4" w:space="0" w:color="auto"/>
              <w:left w:val="nil"/>
              <w:bottom w:val="nil"/>
              <w:right w:val="nil"/>
            </w:tcBorders>
            <w:vAlign w:val="center"/>
          </w:tcPr>
          <w:p>
            <w:pPr>
              <w:pStyle w:val="yTableNAm"/>
              <w:rPr>
                <w:szCs w:val="22"/>
              </w:rPr>
            </w:pPr>
            <w:smartTag w:uri="urn:schemas-microsoft-com:office:smarttags" w:element="place">
              <w:smartTag w:uri="urn:schemas-microsoft-com:office:smarttags" w:element="City">
                <w:r>
                  <w:rPr>
                    <w:szCs w:val="22"/>
                  </w:rPr>
                  <w:t>Albany</w:t>
                </w:r>
              </w:smartTag>
            </w:smartTag>
          </w:p>
        </w:tc>
        <w:tc>
          <w:tcPr>
            <w:tcW w:w="1800" w:type="dxa"/>
            <w:tcBorders>
              <w:top w:val="single" w:sz="4" w:space="0" w:color="auto"/>
              <w:left w:val="nil"/>
              <w:bottom w:val="nil"/>
              <w:right w:val="nil"/>
            </w:tcBorders>
            <w:vAlign w:val="bottom"/>
          </w:tcPr>
          <w:p>
            <w:pPr>
              <w:pStyle w:val="yTableNAm"/>
              <w:jc w:val="center"/>
              <w:rPr>
                <w:szCs w:val="22"/>
              </w:rPr>
            </w:pPr>
            <w:r>
              <w:rPr>
                <w:szCs w:val="22"/>
              </w:rPr>
              <w:t>3</w:t>
            </w:r>
          </w:p>
        </w:tc>
        <w:tc>
          <w:tcPr>
            <w:tcW w:w="1800" w:type="dxa"/>
            <w:tcBorders>
              <w:top w:val="single" w:sz="4" w:space="0" w:color="auto"/>
              <w:left w:val="nil"/>
              <w:bottom w:val="nil"/>
              <w:right w:val="nil"/>
            </w:tcBorders>
            <w:vAlign w:val="bottom"/>
          </w:tcPr>
          <w:p>
            <w:pPr>
              <w:pStyle w:val="yTableNAm"/>
              <w:jc w:val="center"/>
              <w:rPr>
                <w:szCs w:val="22"/>
              </w:rPr>
            </w:pPr>
            <w:r>
              <w:rPr>
                <w:szCs w:val="22"/>
              </w:rPr>
              <w:t>5</w:t>
            </w:r>
          </w:p>
        </w:tc>
      </w:tr>
      <w:tr>
        <w:tc>
          <w:tcPr>
            <w:tcW w:w="2920" w:type="dxa"/>
            <w:tcBorders>
              <w:top w:val="nil"/>
              <w:left w:val="nil"/>
              <w:bottom w:val="nil"/>
              <w:right w:val="nil"/>
            </w:tcBorders>
            <w:vAlign w:val="center"/>
          </w:tcPr>
          <w:p>
            <w:pPr>
              <w:pStyle w:val="yTableNAm"/>
              <w:rPr>
                <w:szCs w:val="22"/>
              </w:rPr>
            </w:pPr>
            <w:smartTag w:uri="urn:schemas-microsoft-com:office:smarttags" w:element="place">
              <w:smartTag w:uri="urn:schemas-microsoft-com:office:smarttags" w:element="City">
                <w:r>
                  <w:rPr>
                    <w:szCs w:val="22"/>
                  </w:rPr>
                  <w:t>Albany</w:t>
                </w:r>
              </w:smartTag>
            </w:smartTag>
            <w:r>
              <w:rPr>
                <w:szCs w:val="22"/>
              </w:rPr>
              <w:t xml:space="preserve"> Farmlands</w:t>
            </w:r>
          </w:p>
        </w:tc>
        <w:tc>
          <w:tcPr>
            <w:tcW w:w="1800" w:type="dxa"/>
            <w:tcBorders>
              <w:top w:val="nil"/>
              <w:left w:val="nil"/>
              <w:bottom w:val="nil"/>
              <w:right w:val="nil"/>
            </w:tcBorders>
            <w:vAlign w:val="bottom"/>
          </w:tcPr>
          <w:p>
            <w:pPr>
              <w:pStyle w:val="yTableNAm"/>
              <w:jc w:val="center"/>
              <w:rPr>
                <w:szCs w:val="22"/>
              </w:rPr>
            </w:pPr>
            <w:r>
              <w:rPr>
                <w:szCs w:val="22"/>
              </w:rPr>
              <w:t>3</w:t>
            </w:r>
          </w:p>
        </w:tc>
        <w:tc>
          <w:tcPr>
            <w:tcW w:w="1800" w:type="dxa"/>
            <w:tcBorders>
              <w:top w:val="nil"/>
              <w:left w:val="nil"/>
              <w:bottom w:val="nil"/>
              <w:right w:val="nil"/>
            </w:tcBorders>
            <w:vAlign w:val="bottom"/>
          </w:tcPr>
          <w:p>
            <w:pPr>
              <w:pStyle w:val="yTableNAm"/>
              <w:jc w:val="center"/>
              <w:rPr>
                <w:szCs w:val="22"/>
              </w:rPr>
            </w:pPr>
            <w:r>
              <w:rPr>
                <w:szCs w:val="22"/>
              </w:rPr>
              <w:t>5</w:t>
            </w:r>
          </w:p>
        </w:tc>
      </w:tr>
      <w:tr>
        <w:tc>
          <w:tcPr>
            <w:tcW w:w="2920" w:type="dxa"/>
            <w:tcBorders>
              <w:top w:val="nil"/>
              <w:left w:val="nil"/>
              <w:bottom w:val="nil"/>
              <w:right w:val="nil"/>
            </w:tcBorders>
            <w:vAlign w:val="center"/>
          </w:tcPr>
          <w:p>
            <w:pPr>
              <w:pStyle w:val="yTableNAm"/>
              <w:rPr>
                <w:szCs w:val="22"/>
              </w:rPr>
            </w:pPr>
            <w:r>
              <w:rPr>
                <w:szCs w:val="22"/>
              </w:rPr>
              <w:t>Allanooka Farmlands</w:t>
            </w:r>
          </w:p>
        </w:tc>
        <w:tc>
          <w:tcPr>
            <w:tcW w:w="1800" w:type="dxa"/>
            <w:tcBorders>
              <w:top w:val="nil"/>
              <w:left w:val="nil"/>
              <w:bottom w:val="nil"/>
              <w:right w:val="nil"/>
            </w:tcBorders>
            <w:vAlign w:val="bottom"/>
          </w:tcPr>
          <w:p>
            <w:pPr>
              <w:pStyle w:val="yTableNAm"/>
              <w:jc w:val="center"/>
              <w:rPr>
                <w:szCs w:val="22"/>
              </w:rPr>
            </w:pPr>
            <w:r>
              <w:rPr>
                <w:szCs w:val="22"/>
              </w:rPr>
              <w:t>1</w:t>
            </w:r>
          </w:p>
        </w:tc>
        <w:tc>
          <w:tcPr>
            <w:tcW w:w="1800" w:type="dxa"/>
            <w:tcBorders>
              <w:top w:val="nil"/>
              <w:left w:val="nil"/>
              <w:bottom w:val="nil"/>
              <w:right w:val="nil"/>
            </w:tcBorders>
            <w:vAlign w:val="bottom"/>
          </w:tcPr>
          <w:p>
            <w:pPr>
              <w:pStyle w:val="yTableNAm"/>
              <w:jc w:val="center"/>
              <w:rPr>
                <w:szCs w:val="22"/>
              </w:rPr>
            </w:pPr>
            <w:r>
              <w:rPr>
                <w:szCs w:val="22"/>
              </w:rPr>
              <w:t>1</w:t>
            </w:r>
          </w:p>
        </w:tc>
      </w:tr>
      <w:tr>
        <w:tc>
          <w:tcPr>
            <w:tcW w:w="2920" w:type="dxa"/>
            <w:tcBorders>
              <w:top w:val="nil"/>
              <w:left w:val="nil"/>
              <w:bottom w:val="nil"/>
              <w:right w:val="nil"/>
            </w:tcBorders>
            <w:vAlign w:val="center"/>
          </w:tcPr>
          <w:p>
            <w:pPr>
              <w:pStyle w:val="yTableNAm"/>
              <w:rPr>
                <w:szCs w:val="22"/>
              </w:rPr>
            </w:pPr>
            <w:r>
              <w:rPr>
                <w:szCs w:val="22"/>
              </w:rPr>
              <w:t>Allanson</w:t>
            </w:r>
          </w:p>
        </w:tc>
        <w:tc>
          <w:tcPr>
            <w:tcW w:w="1800" w:type="dxa"/>
            <w:tcBorders>
              <w:top w:val="nil"/>
              <w:left w:val="nil"/>
              <w:bottom w:val="nil"/>
              <w:right w:val="nil"/>
            </w:tcBorders>
            <w:vAlign w:val="bottom"/>
          </w:tcPr>
          <w:p>
            <w:pPr>
              <w:pStyle w:val="yTableNAm"/>
              <w:jc w:val="center"/>
              <w:rPr>
                <w:szCs w:val="22"/>
              </w:rPr>
            </w:pPr>
            <w:r>
              <w:rPr>
                <w:szCs w:val="22"/>
              </w:rPr>
              <w:t>4</w:t>
            </w:r>
          </w:p>
        </w:tc>
        <w:tc>
          <w:tcPr>
            <w:tcW w:w="1800" w:type="dxa"/>
            <w:tcBorders>
              <w:top w:val="nil"/>
              <w:left w:val="nil"/>
              <w:bottom w:val="nil"/>
              <w:right w:val="nil"/>
            </w:tcBorders>
            <w:vAlign w:val="bottom"/>
          </w:tcPr>
          <w:p>
            <w:pPr>
              <w:pStyle w:val="yTableNAm"/>
              <w:jc w:val="center"/>
              <w:rPr>
                <w:szCs w:val="22"/>
              </w:rPr>
            </w:pPr>
            <w:r>
              <w:rPr>
                <w:szCs w:val="22"/>
              </w:rPr>
              <w:t>9</w:t>
            </w:r>
          </w:p>
        </w:tc>
      </w:tr>
      <w:tr>
        <w:tc>
          <w:tcPr>
            <w:tcW w:w="2920" w:type="dxa"/>
            <w:tcBorders>
              <w:top w:val="nil"/>
              <w:left w:val="nil"/>
              <w:bottom w:val="nil"/>
              <w:right w:val="nil"/>
            </w:tcBorders>
            <w:vAlign w:val="center"/>
          </w:tcPr>
          <w:p>
            <w:pPr>
              <w:pStyle w:val="yTableNAm"/>
              <w:rPr>
                <w:szCs w:val="22"/>
              </w:rPr>
            </w:pPr>
            <w:r>
              <w:rPr>
                <w:szCs w:val="22"/>
              </w:rPr>
              <w:t>Arrino</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14</w:t>
            </w:r>
          </w:p>
        </w:tc>
      </w:tr>
      <w:tr>
        <w:tc>
          <w:tcPr>
            <w:tcW w:w="2920" w:type="dxa"/>
            <w:tcBorders>
              <w:top w:val="nil"/>
              <w:left w:val="nil"/>
              <w:bottom w:val="nil"/>
              <w:right w:val="nil"/>
            </w:tcBorders>
            <w:vAlign w:val="center"/>
          </w:tcPr>
          <w:p>
            <w:pPr>
              <w:pStyle w:val="yTableNAm"/>
              <w:rPr>
                <w:szCs w:val="22"/>
              </w:rPr>
            </w:pPr>
            <w:r>
              <w:rPr>
                <w:szCs w:val="22"/>
              </w:rPr>
              <w:t>Arrowsmith Farmlands</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11</w:t>
            </w:r>
          </w:p>
        </w:tc>
      </w:tr>
      <w:tr>
        <w:tc>
          <w:tcPr>
            <w:tcW w:w="2920" w:type="dxa"/>
            <w:tcBorders>
              <w:top w:val="nil"/>
              <w:left w:val="nil"/>
              <w:bottom w:val="nil"/>
              <w:right w:val="nil"/>
            </w:tcBorders>
            <w:vAlign w:val="center"/>
          </w:tcPr>
          <w:p>
            <w:pPr>
              <w:pStyle w:val="yTableNAm"/>
              <w:rPr>
                <w:szCs w:val="22"/>
              </w:rPr>
            </w:pPr>
            <w:smartTag w:uri="urn:schemas-microsoft-com:office:smarttags" w:element="place">
              <w:smartTag w:uri="urn:schemas-microsoft-com:office:smarttags" w:element="City">
                <w:r>
                  <w:rPr>
                    <w:szCs w:val="22"/>
                  </w:rPr>
                  <w:t>Augusta</w:t>
                </w:r>
              </w:smartTag>
            </w:smartTag>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11</w:t>
            </w:r>
          </w:p>
        </w:tc>
      </w:tr>
      <w:tr>
        <w:tc>
          <w:tcPr>
            <w:tcW w:w="2920" w:type="dxa"/>
            <w:tcBorders>
              <w:top w:val="nil"/>
              <w:left w:val="nil"/>
              <w:bottom w:val="nil"/>
              <w:right w:val="nil"/>
            </w:tcBorders>
            <w:vAlign w:val="center"/>
          </w:tcPr>
          <w:p>
            <w:pPr>
              <w:pStyle w:val="yTableNAm"/>
              <w:rPr>
                <w:szCs w:val="22"/>
              </w:rPr>
            </w:pPr>
            <w:r>
              <w:rPr>
                <w:szCs w:val="22"/>
              </w:rPr>
              <w:t>Australind/Eaton</w:t>
            </w:r>
          </w:p>
        </w:tc>
        <w:tc>
          <w:tcPr>
            <w:tcW w:w="1800" w:type="dxa"/>
            <w:tcBorders>
              <w:top w:val="nil"/>
              <w:left w:val="nil"/>
              <w:bottom w:val="nil"/>
              <w:right w:val="nil"/>
            </w:tcBorders>
            <w:vAlign w:val="bottom"/>
          </w:tcPr>
          <w:p>
            <w:pPr>
              <w:pStyle w:val="yTableNAm"/>
              <w:jc w:val="center"/>
              <w:rPr>
                <w:szCs w:val="22"/>
              </w:rPr>
            </w:pPr>
            <w:r>
              <w:rPr>
                <w:szCs w:val="22"/>
              </w:rPr>
              <w:t>2</w:t>
            </w:r>
          </w:p>
        </w:tc>
        <w:tc>
          <w:tcPr>
            <w:tcW w:w="1800" w:type="dxa"/>
            <w:tcBorders>
              <w:top w:val="nil"/>
              <w:left w:val="nil"/>
              <w:bottom w:val="nil"/>
              <w:right w:val="nil"/>
            </w:tcBorders>
            <w:vAlign w:val="bottom"/>
          </w:tcPr>
          <w:p>
            <w:pPr>
              <w:pStyle w:val="yTableNAm"/>
              <w:jc w:val="center"/>
              <w:rPr>
                <w:szCs w:val="22"/>
              </w:rPr>
            </w:pPr>
            <w:r>
              <w:rPr>
                <w:szCs w:val="22"/>
              </w:rPr>
              <w:t>1</w:t>
            </w:r>
          </w:p>
        </w:tc>
      </w:tr>
      <w:tr>
        <w:tc>
          <w:tcPr>
            <w:tcW w:w="2920" w:type="dxa"/>
            <w:tcBorders>
              <w:top w:val="nil"/>
              <w:left w:val="nil"/>
              <w:bottom w:val="nil"/>
              <w:right w:val="nil"/>
            </w:tcBorders>
            <w:vAlign w:val="center"/>
          </w:tcPr>
          <w:p>
            <w:pPr>
              <w:pStyle w:val="yTableNAm"/>
              <w:rPr>
                <w:szCs w:val="22"/>
              </w:rPr>
            </w:pPr>
            <w:r>
              <w:rPr>
                <w:szCs w:val="22"/>
              </w:rPr>
              <w:t>Badgingarra</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14</w:t>
            </w:r>
          </w:p>
        </w:tc>
      </w:tr>
      <w:tr>
        <w:tc>
          <w:tcPr>
            <w:tcW w:w="2920" w:type="dxa"/>
            <w:tcBorders>
              <w:top w:val="nil"/>
              <w:left w:val="nil"/>
              <w:bottom w:val="nil"/>
              <w:right w:val="nil"/>
            </w:tcBorders>
            <w:vAlign w:val="center"/>
          </w:tcPr>
          <w:p>
            <w:pPr>
              <w:pStyle w:val="yTableNAm"/>
              <w:rPr>
                <w:szCs w:val="22"/>
              </w:rPr>
            </w:pPr>
            <w:r>
              <w:rPr>
                <w:szCs w:val="22"/>
              </w:rPr>
              <w:t>Bakers Hill</w:t>
            </w:r>
          </w:p>
        </w:tc>
        <w:tc>
          <w:tcPr>
            <w:tcW w:w="1800" w:type="dxa"/>
            <w:tcBorders>
              <w:top w:val="nil"/>
              <w:left w:val="nil"/>
              <w:bottom w:val="nil"/>
              <w:right w:val="nil"/>
            </w:tcBorders>
            <w:vAlign w:val="bottom"/>
          </w:tcPr>
          <w:p>
            <w:pPr>
              <w:pStyle w:val="yTableNAm"/>
              <w:jc w:val="center"/>
              <w:rPr>
                <w:szCs w:val="22"/>
              </w:rPr>
            </w:pPr>
            <w:r>
              <w:rPr>
                <w:szCs w:val="22"/>
              </w:rPr>
              <w:t>4</w:t>
            </w:r>
          </w:p>
        </w:tc>
        <w:tc>
          <w:tcPr>
            <w:tcW w:w="1800" w:type="dxa"/>
            <w:tcBorders>
              <w:top w:val="nil"/>
              <w:left w:val="nil"/>
              <w:bottom w:val="nil"/>
              <w:right w:val="nil"/>
            </w:tcBorders>
            <w:vAlign w:val="bottom"/>
          </w:tcPr>
          <w:p>
            <w:pPr>
              <w:pStyle w:val="yTableNAm"/>
              <w:jc w:val="center"/>
              <w:rPr>
                <w:szCs w:val="22"/>
              </w:rPr>
            </w:pPr>
            <w:r>
              <w:rPr>
                <w:szCs w:val="22"/>
              </w:rPr>
              <w:t>9</w:t>
            </w:r>
          </w:p>
        </w:tc>
      </w:tr>
      <w:tr>
        <w:tc>
          <w:tcPr>
            <w:tcW w:w="2920" w:type="dxa"/>
            <w:tcBorders>
              <w:top w:val="nil"/>
              <w:left w:val="nil"/>
              <w:bottom w:val="nil"/>
              <w:right w:val="nil"/>
            </w:tcBorders>
            <w:vAlign w:val="center"/>
          </w:tcPr>
          <w:p>
            <w:pPr>
              <w:pStyle w:val="yTableNAm"/>
              <w:rPr>
                <w:szCs w:val="22"/>
              </w:rPr>
            </w:pPr>
            <w:r>
              <w:rPr>
                <w:szCs w:val="22"/>
              </w:rPr>
              <w:t>Balingup</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11</w:t>
            </w:r>
          </w:p>
        </w:tc>
      </w:tr>
      <w:tr>
        <w:tc>
          <w:tcPr>
            <w:tcW w:w="2920" w:type="dxa"/>
            <w:tcBorders>
              <w:top w:val="nil"/>
              <w:left w:val="nil"/>
              <w:bottom w:val="nil"/>
              <w:right w:val="nil"/>
            </w:tcBorders>
            <w:vAlign w:val="center"/>
          </w:tcPr>
          <w:p>
            <w:pPr>
              <w:pStyle w:val="yTableNAm"/>
              <w:rPr>
                <w:szCs w:val="22"/>
              </w:rPr>
            </w:pPr>
            <w:r>
              <w:rPr>
                <w:szCs w:val="22"/>
              </w:rPr>
              <w:t>Ballidu</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13</w:t>
            </w:r>
          </w:p>
        </w:tc>
      </w:tr>
      <w:tr>
        <w:tc>
          <w:tcPr>
            <w:tcW w:w="2920" w:type="dxa"/>
            <w:tcBorders>
              <w:top w:val="nil"/>
              <w:left w:val="nil"/>
              <w:bottom w:val="nil"/>
              <w:right w:val="nil"/>
            </w:tcBorders>
            <w:vAlign w:val="center"/>
          </w:tcPr>
          <w:p>
            <w:pPr>
              <w:pStyle w:val="yTableNAm"/>
              <w:rPr>
                <w:szCs w:val="22"/>
              </w:rPr>
            </w:pPr>
            <w:r>
              <w:rPr>
                <w:szCs w:val="22"/>
              </w:rPr>
              <w:t>Beacon</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14</w:t>
            </w:r>
          </w:p>
        </w:tc>
      </w:tr>
      <w:tr>
        <w:tc>
          <w:tcPr>
            <w:tcW w:w="2920" w:type="dxa"/>
            <w:tcBorders>
              <w:top w:val="nil"/>
              <w:left w:val="nil"/>
              <w:bottom w:val="nil"/>
              <w:right w:val="nil"/>
            </w:tcBorders>
            <w:vAlign w:val="center"/>
          </w:tcPr>
          <w:p>
            <w:pPr>
              <w:pStyle w:val="yTableNAm"/>
              <w:rPr>
                <w:szCs w:val="22"/>
              </w:rPr>
            </w:pPr>
            <w:r>
              <w:rPr>
                <w:szCs w:val="22"/>
              </w:rPr>
              <w:t>Bencubbin</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14</w:t>
            </w:r>
          </w:p>
        </w:tc>
      </w:tr>
      <w:tr>
        <w:tc>
          <w:tcPr>
            <w:tcW w:w="2920" w:type="dxa"/>
            <w:tcBorders>
              <w:top w:val="nil"/>
              <w:left w:val="nil"/>
              <w:bottom w:val="nil"/>
              <w:right w:val="nil"/>
            </w:tcBorders>
            <w:vAlign w:val="center"/>
          </w:tcPr>
          <w:p>
            <w:pPr>
              <w:pStyle w:val="yTableNAm"/>
              <w:rPr>
                <w:szCs w:val="22"/>
              </w:rPr>
            </w:pPr>
            <w:r>
              <w:rPr>
                <w:szCs w:val="22"/>
              </w:rPr>
              <w:t>Beverley</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9</w:t>
            </w:r>
          </w:p>
        </w:tc>
      </w:tr>
      <w:tr>
        <w:tc>
          <w:tcPr>
            <w:tcW w:w="2920" w:type="dxa"/>
            <w:tcBorders>
              <w:top w:val="nil"/>
              <w:left w:val="nil"/>
              <w:bottom w:val="nil"/>
              <w:right w:val="nil"/>
            </w:tcBorders>
            <w:vAlign w:val="center"/>
          </w:tcPr>
          <w:p>
            <w:pPr>
              <w:pStyle w:val="yTableNAm"/>
              <w:rPr>
                <w:szCs w:val="22"/>
              </w:rPr>
            </w:pPr>
            <w:r>
              <w:rPr>
                <w:szCs w:val="22"/>
              </w:rPr>
              <w:t>Bindi Bindi</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14</w:t>
            </w:r>
          </w:p>
        </w:tc>
      </w:tr>
      <w:tr>
        <w:tc>
          <w:tcPr>
            <w:tcW w:w="2920" w:type="dxa"/>
            <w:tcBorders>
              <w:top w:val="nil"/>
              <w:left w:val="nil"/>
              <w:bottom w:val="nil"/>
              <w:right w:val="nil"/>
            </w:tcBorders>
            <w:vAlign w:val="center"/>
          </w:tcPr>
          <w:p>
            <w:pPr>
              <w:pStyle w:val="yTableNAm"/>
              <w:rPr>
                <w:szCs w:val="22"/>
              </w:rPr>
            </w:pPr>
            <w:r>
              <w:rPr>
                <w:szCs w:val="22"/>
              </w:rPr>
              <w:t>Bindoon/Chittering</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11</w:t>
            </w:r>
          </w:p>
        </w:tc>
      </w:tr>
      <w:tr>
        <w:tc>
          <w:tcPr>
            <w:tcW w:w="2920" w:type="dxa"/>
            <w:tcBorders>
              <w:top w:val="nil"/>
              <w:left w:val="nil"/>
              <w:bottom w:val="nil"/>
              <w:right w:val="nil"/>
            </w:tcBorders>
            <w:vAlign w:val="center"/>
          </w:tcPr>
          <w:p>
            <w:pPr>
              <w:pStyle w:val="yTableNAm"/>
              <w:rPr>
                <w:szCs w:val="22"/>
              </w:rPr>
            </w:pPr>
            <w:r>
              <w:rPr>
                <w:szCs w:val="22"/>
              </w:rPr>
              <w:t>Binningup</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9</w:t>
            </w:r>
          </w:p>
        </w:tc>
      </w:tr>
      <w:tr>
        <w:tc>
          <w:tcPr>
            <w:tcW w:w="2920" w:type="dxa"/>
            <w:tcBorders>
              <w:top w:val="nil"/>
              <w:left w:val="nil"/>
              <w:bottom w:val="nil"/>
              <w:right w:val="nil"/>
            </w:tcBorders>
            <w:vAlign w:val="center"/>
          </w:tcPr>
          <w:p>
            <w:pPr>
              <w:pStyle w:val="yTableNAm"/>
              <w:rPr>
                <w:szCs w:val="22"/>
              </w:rPr>
            </w:pPr>
            <w:r>
              <w:rPr>
                <w:szCs w:val="22"/>
              </w:rPr>
              <w:t>Bodallin</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9</w:t>
            </w:r>
          </w:p>
        </w:tc>
      </w:tr>
      <w:tr>
        <w:tc>
          <w:tcPr>
            <w:tcW w:w="2920" w:type="dxa"/>
            <w:tcBorders>
              <w:top w:val="nil"/>
              <w:left w:val="nil"/>
              <w:bottom w:val="nil"/>
              <w:right w:val="nil"/>
            </w:tcBorders>
            <w:vAlign w:val="center"/>
          </w:tcPr>
          <w:p>
            <w:pPr>
              <w:pStyle w:val="yTableNAm"/>
              <w:rPr>
                <w:szCs w:val="22"/>
              </w:rPr>
            </w:pPr>
            <w:r>
              <w:rPr>
                <w:szCs w:val="22"/>
              </w:rPr>
              <w:t>Boddington</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9</w:t>
            </w:r>
          </w:p>
        </w:tc>
      </w:tr>
      <w:tr>
        <w:tc>
          <w:tcPr>
            <w:tcW w:w="2920" w:type="dxa"/>
            <w:tcBorders>
              <w:top w:val="nil"/>
              <w:left w:val="nil"/>
              <w:bottom w:val="nil"/>
              <w:right w:val="nil"/>
            </w:tcBorders>
            <w:vAlign w:val="center"/>
          </w:tcPr>
          <w:p>
            <w:pPr>
              <w:pStyle w:val="yTableNAm"/>
              <w:rPr>
                <w:szCs w:val="22"/>
              </w:rPr>
            </w:pPr>
            <w:r>
              <w:rPr>
                <w:szCs w:val="22"/>
              </w:rPr>
              <w:t>Bolgart</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13</w:t>
            </w:r>
          </w:p>
        </w:tc>
      </w:tr>
      <w:tr>
        <w:tc>
          <w:tcPr>
            <w:tcW w:w="2920" w:type="dxa"/>
            <w:tcBorders>
              <w:top w:val="nil"/>
              <w:left w:val="nil"/>
              <w:bottom w:val="nil"/>
              <w:right w:val="nil"/>
            </w:tcBorders>
            <w:vAlign w:val="center"/>
          </w:tcPr>
          <w:p>
            <w:pPr>
              <w:pStyle w:val="yTableNAm"/>
              <w:rPr>
                <w:szCs w:val="22"/>
              </w:rPr>
            </w:pPr>
            <w:r>
              <w:rPr>
                <w:szCs w:val="22"/>
              </w:rPr>
              <w:t>Borden</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14</w:t>
            </w:r>
          </w:p>
        </w:tc>
      </w:tr>
      <w:tr>
        <w:tc>
          <w:tcPr>
            <w:tcW w:w="2920" w:type="dxa"/>
            <w:tcBorders>
              <w:top w:val="nil"/>
              <w:left w:val="nil"/>
              <w:bottom w:val="nil"/>
              <w:right w:val="nil"/>
            </w:tcBorders>
            <w:vAlign w:val="center"/>
          </w:tcPr>
          <w:p>
            <w:pPr>
              <w:pStyle w:val="yTableNAm"/>
              <w:rPr>
                <w:szCs w:val="22"/>
              </w:rPr>
            </w:pPr>
            <w:r>
              <w:rPr>
                <w:szCs w:val="22"/>
              </w:rPr>
              <w:t>Boyanup</w:t>
            </w:r>
          </w:p>
        </w:tc>
        <w:tc>
          <w:tcPr>
            <w:tcW w:w="1800" w:type="dxa"/>
            <w:tcBorders>
              <w:top w:val="nil"/>
              <w:left w:val="nil"/>
              <w:bottom w:val="nil"/>
              <w:right w:val="nil"/>
            </w:tcBorders>
            <w:vAlign w:val="bottom"/>
          </w:tcPr>
          <w:p>
            <w:pPr>
              <w:pStyle w:val="yTableNAm"/>
              <w:jc w:val="center"/>
              <w:rPr>
                <w:szCs w:val="22"/>
              </w:rPr>
            </w:pPr>
            <w:r>
              <w:rPr>
                <w:szCs w:val="22"/>
              </w:rPr>
              <w:t>3</w:t>
            </w:r>
          </w:p>
        </w:tc>
        <w:tc>
          <w:tcPr>
            <w:tcW w:w="1800" w:type="dxa"/>
            <w:tcBorders>
              <w:top w:val="nil"/>
              <w:left w:val="nil"/>
              <w:bottom w:val="nil"/>
              <w:right w:val="nil"/>
            </w:tcBorders>
            <w:vAlign w:val="bottom"/>
          </w:tcPr>
          <w:p>
            <w:pPr>
              <w:pStyle w:val="yTableNAm"/>
              <w:jc w:val="center"/>
              <w:rPr>
                <w:szCs w:val="22"/>
              </w:rPr>
            </w:pPr>
            <w:r>
              <w:rPr>
                <w:szCs w:val="22"/>
              </w:rPr>
              <w:t>5</w:t>
            </w:r>
          </w:p>
        </w:tc>
      </w:tr>
      <w:tr>
        <w:tc>
          <w:tcPr>
            <w:tcW w:w="2920" w:type="dxa"/>
            <w:tcBorders>
              <w:top w:val="nil"/>
              <w:left w:val="nil"/>
              <w:bottom w:val="nil"/>
              <w:right w:val="nil"/>
            </w:tcBorders>
            <w:vAlign w:val="center"/>
          </w:tcPr>
          <w:p>
            <w:pPr>
              <w:pStyle w:val="yTableNAm"/>
              <w:rPr>
                <w:szCs w:val="22"/>
              </w:rPr>
            </w:pPr>
            <w:r>
              <w:rPr>
                <w:szCs w:val="22"/>
              </w:rPr>
              <w:t>Boyup Brook</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9</w:t>
            </w:r>
          </w:p>
        </w:tc>
      </w:tr>
      <w:tr>
        <w:tc>
          <w:tcPr>
            <w:tcW w:w="2920" w:type="dxa"/>
            <w:tcBorders>
              <w:top w:val="nil"/>
              <w:left w:val="nil"/>
              <w:bottom w:val="nil"/>
              <w:right w:val="nil"/>
            </w:tcBorders>
            <w:vAlign w:val="center"/>
          </w:tcPr>
          <w:p>
            <w:pPr>
              <w:pStyle w:val="yTableNAm"/>
              <w:rPr>
                <w:szCs w:val="22"/>
              </w:rPr>
            </w:pPr>
            <w:smartTag w:uri="urn:schemas-microsoft-com:office:smarttags" w:element="place">
              <w:smartTag w:uri="urn:schemas-microsoft-com:office:smarttags" w:element="PlaceName">
                <w:r>
                  <w:rPr>
                    <w:szCs w:val="22"/>
                  </w:rPr>
                  <w:t>Bremer</w:t>
                </w:r>
              </w:smartTag>
              <w:r>
                <w:rPr>
                  <w:szCs w:val="22"/>
                </w:rPr>
                <w:t xml:space="preserve"> </w:t>
              </w:r>
              <w:smartTag w:uri="urn:schemas-microsoft-com:office:smarttags" w:element="PlaceType">
                <w:r>
                  <w:rPr>
                    <w:szCs w:val="22"/>
                  </w:rPr>
                  <w:t>Bay</w:t>
                </w:r>
              </w:smartTag>
            </w:smartTag>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11</w:t>
            </w:r>
          </w:p>
        </w:tc>
      </w:tr>
      <w:tr>
        <w:tc>
          <w:tcPr>
            <w:tcW w:w="2920" w:type="dxa"/>
            <w:tcBorders>
              <w:top w:val="nil"/>
              <w:left w:val="nil"/>
              <w:bottom w:val="nil"/>
              <w:right w:val="nil"/>
            </w:tcBorders>
            <w:vAlign w:val="center"/>
          </w:tcPr>
          <w:p>
            <w:pPr>
              <w:pStyle w:val="yTableNAm"/>
              <w:rPr>
                <w:szCs w:val="22"/>
              </w:rPr>
            </w:pPr>
            <w:r>
              <w:rPr>
                <w:szCs w:val="22"/>
              </w:rPr>
              <w:t>Bridgetown/Hester</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11</w:t>
            </w:r>
          </w:p>
        </w:tc>
      </w:tr>
      <w:tr>
        <w:tc>
          <w:tcPr>
            <w:tcW w:w="2920" w:type="dxa"/>
            <w:tcBorders>
              <w:top w:val="nil"/>
              <w:left w:val="nil"/>
              <w:bottom w:val="nil"/>
              <w:right w:val="nil"/>
            </w:tcBorders>
            <w:vAlign w:val="center"/>
          </w:tcPr>
          <w:p>
            <w:pPr>
              <w:pStyle w:val="yTableNAm"/>
              <w:rPr>
                <w:szCs w:val="22"/>
              </w:rPr>
            </w:pPr>
            <w:r>
              <w:rPr>
                <w:szCs w:val="22"/>
              </w:rPr>
              <w:t>Broad Arrow</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14</w:t>
            </w:r>
          </w:p>
        </w:tc>
      </w:tr>
      <w:tr>
        <w:tc>
          <w:tcPr>
            <w:tcW w:w="2920" w:type="dxa"/>
            <w:tcBorders>
              <w:top w:val="nil"/>
              <w:left w:val="nil"/>
              <w:bottom w:val="nil"/>
              <w:right w:val="nil"/>
            </w:tcBorders>
            <w:vAlign w:val="center"/>
          </w:tcPr>
          <w:p>
            <w:pPr>
              <w:pStyle w:val="yTableNAm"/>
              <w:rPr>
                <w:szCs w:val="22"/>
              </w:rPr>
            </w:pPr>
            <w:r>
              <w:rPr>
                <w:szCs w:val="22"/>
              </w:rPr>
              <w:t>Brookton</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11</w:t>
            </w:r>
          </w:p>
        </w:tc>
      </w:tr>
      <w:tr>
        <w:tc>
          <w:tcPr>
            <w:tcW w:w="2920" w:type="dxa"/>
            <w:tcBorders>
              <w:top w:val="nil"/>
              <w:left w:val="nil"/>
              <w:bottom w:val="nil"/>
              <w:right w:val="nil"/>
            </w:tcBorders>
            <w:vAlign w:val="center"/>
          </w:tcPr>
          <w:p>
            <w:pPr>
              <w:pStyle w:val="yTableNAm"/>
              <w:rPr>
                <w:szCs w:val="22"/>
              </w:rPr>
            </w:pPr>
            <w:r>
              <w:rPr>
                <w:szCs w:val="22"/>
              </w:rPr>
              <w:t>Broome</w:t>
            </w:r>
          </w:p>
        </w:tc>
        <w:tc>
          <w:tcPr>
            <w:tcW w:w="1800" w:type="dxa"/>
            <w:tcBorders>
              <w:top w:val="nil"/>
              <w:left w:val="nil"/>
              <w:bottom w:val="nil"/>
              <w:right w:val="nil"/>
            </w:tcBorders>
            <w:vAlign w:val="bottom"/>
          </w:tcPr>
          <w:p>
            <w:pPr>
              <w:pStyle w:val="yTableNAm"/>
              <w:jc w:val="center"/>
              <w:rPr>
                <w:szCs w:val="22"/>
              </w:rPr>
            </w:pPr>
            <w:r>
              <w:rPr>
                <w:szCs w:val="22"/>
              </w:rPr>
              <w:t>2</w:t>
            </w:r>
          </w:p>
        </w:tc>
        <w:tc>
          <w:tcPr>
            <w:tcW w:w="1800" w:type="dxa"/>
            <w:tcBorders>
              <w:top w:val="nil"/>
              <w:left w:val="nil"/>
              <w:bottom w:val="nil"/>
              <w:right w:val="nil"/>
            </w:tcBorders>
            <w:vAlign w:val="bottom"/>
          </w:tcPr>
          <w:p>
            <w:pPr>
              <w:pStyle w:val="yTableNAm"/>
              <w:jc w:val="center"/>
              <w:rPr>
                <w:szCs w:val="22"/>
              </w:rPr>
            </w:pPr>
            <w:r>
              <w:rPr>
                <w:szCs w:val="22"/>
              </w:rPr>
              <w:t>1</w:t>
            </w:r>
          </w:p>
        </w:tc>
      </w:tr>
      <w:tr>
        <w:tc>
          <w:tcPr>
            <w:tcW w:w="2920" w:type="dxa"/>
            <w:tcBorders>
              <w:top w:val="nil"/>
              <w:left w:val="nil"/>
              <w:bottom w:val="nil"/>
              <w:right w:val="nil"/>
            </w:tcBorders>
            <w:vAlign w:val="center"/>
          </w:tcPr>
          <w:p>
            <w:pPr>
              <w:pStyle w:val="yTableNAm"/>
              <w:rPr>
                <w:szCs w:val="22"/>
              </w:rPr>
            </w:pPr>
            <w:r>
              <w:rPr>
                <w:szCs w:val="22"/>
              </w:rPr>
              <w:t>Broomehill</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11</w:t>
            </w:r>
          </w:p>
        </w:tc>
      </w:tr>
      <w:tr>
        <w:tc>
          <w:tcPr>
            <w:tcW w:w="2920" w:type="dxa"/>
            <w:tcBorders>
              <w:top w:val="nil"/>
              <w:left w:val="nil"/>
              <w:bottom w:val="nil"/>
              <w:right w:val="nil"/>
            </w:tcBorders>
            <w:vAlign w:val="center"/>
          </w:tcPr>
          <w:p>
            <w:pPr>
              <w:pStyle w:val="yTableNAm"/>
              <w:rPr>
                <w:szCs w:val="22"/>
              </w:rPr>
            </w:pPr>
            <w:r>
              <w:rPr>
                <w:szCs w:val="22"/>
              </w:rPr>
              <w:t>Bruce Rock</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13</w:t>
            </w:r>
          </w:p>
        </w:tc>
      </w:tr>
      <w:tr>
        <w:tc>
          <w:tcPr>
            <w:tcW w:w="2920" w:type="dxa"/>
            <w:tcBorders>
              <w:top w:val="nil"/>
              <w:left w:val="nil"/>
              <w:bottom w:val="nil"/>
              <w:right w:val="nil"/>
            </w:tcBorders>
            <w:vAlign w:val="center"/>
          </w:tcPr>
          <w:p>
            <w:pPr>
              <w:pStyle w:val="yTableNAm"/>
              <w:rPr>
                <w:szCs w:val="22"/>
              </w:rPr>
            </w:pPr>
            <w:r>
              <w:rPr>
                <w:szCs w:val="22"/>
              </w:rPr>
              <w:t>Brunswick/Burekup/Roelands</w:t>
            </w:r>
          </w:p>
        </w:tc>
        <w:tc>
          <w:tcPr>
            <w:tcW w:w="1800" w:type="dxa"/>
            <w:tcBorders>
              <w:top w:val="nil"/>
              <w:left w:val="nil"/>
              <w:bottom w:val="nil"/>
              <w:right w:val="nil"/>
            </w:tcBorders>
            <w:vAlign w:val="bottom"/>
          </w:tcPr>
          <w:p>
            <w:pPr>
              <w:pStyle w:val="yTableNAm"/>
              <w:jc w:val="center"/>
              <w:rPr>
                <w:szCs w:val="22"/>
              </w:rPr>
            </w:pPr>
            <w:r>
              <w:rPr>
                <w:szCs w:val="22"/>
              </w:rPr>
              <w:t>3</w:t>
            </w:r>
          </w:p>
        </w:tc>
        <w:tc>
          <w:tcPr>
            <w:tcW w:w="1800" w:type="dxa"/>
            <w:tcBorders>
              <w:top w:val="nil"/>
              <w:left w:val="nil"/>
              <w:bottom w:val="nil"/>
              <w:right w:val="nil"/>
            </w:tcBorders>
            <w:vAlign w:val="bottom"/>
          </w:tcPr>
          <w:p>
            <w:pPr>
              <w:pStyle w:val="yTableNAm"/>
              <w:jc w:val="center"/>
              <w:rPr>
                <w:szCs w:val="22"/>
              </w:rPr>
            </w:pPr>
            <w:r>
              <w:rPr>
                <w:szCs w:val="22"/>
              </w:rPr>
              <w:t>6</w:t>
            </w:r>
          </w:p>
        </w:tc>
      </w:tr>
      <w:tr>
        <w:tc>
          <w:tcPr>
            <w:tcW w:w="2920" w:type="dxa"/>
            <w:tcBorders>
              <w:top w:val="nil"/>
              <w:left w:val="nil"/>
              <w:bottom w:val="nil"/>
              <w:right w:val="nil"/>
            </w:tcBorders>
            <w:vAlign w:val="center"/>
          </w:tcPr>
          <w:p>
            <w:pPr>
              <w:pStyle w:val="yTableNAm"/>
              <w:rPr>
                <w:szCs w:val="22"/>
              </w:rPr>
            </w:pPr>
            <w:r>
              <w:rPr>
                <w:szCs w:val="22"/>
              </w:rPr>
              <w:t>Bullaring</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11</w:t>
            </w:r>
          </w:p>
        </w:tc>
      </w:tr>
      <w:tr>
        <w:tc>
          <w:tcPr>
            <w:tcW w:w="2920" w:type="dxa"/>
            <w:tcBorders>
              <w:top w:val="nil"/>
              <w:left w:val="nil"/>
              <w:bottom w:val="nil"/>
              <w:right w:val="nil"/>
            </w:tcBorders>
            <w:vAlign w:val="center"/>
          </w:tcPr>
          <w:p>
            <w:pPr>
              <w:pStyle w:val="yTableNAm"/>
              <w:rPr>
                <w:szCs w:val="22"/>
              </w:rPr>
            </w:pPr>
            <w:r>
              <w:rPr>
                <w:szCs w:val="22"/>
              </w:rPr>
              <w:t>Bullfinch</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14</w:t>
            </w:r>
          </w:p>
        </w:tc>
      </w:tr>
      <w:tr>
        <w:tc>
          <w:tcPr>
            <w:tcW w:w="2920" w:type="dxa"/>
            <w:tcBorders>
              <w:top w:val="nil"/>
              <w:left w:val="nil"/>
              <w:bottom w:val="nil"/>
              <w:right w:val="nil"/>
            </w:tcBorders>
            <w:vAlign w:val="center"/>
          </w:tcPr>
          <w:p>
            <w:pPr>
              <w:pStyle w:val="yTableNAm"/>
              <w:rPr>
                <w:szCs w:val="22"/>
              </w:rPr>
            </w:pPr>
            <w:r>
              <w:rPr>
                <w:szCs w:val="22"/>
              </w:rPr>
              <w:t>Bunjil</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13</w:t>
            </w:r>
          </w:p>
        </w:tc>
      </w:tr>
      <w:tr>
        <w:tc>
          <w:tcPr>
            <w:tcW w:w="2920" w:type="dxa"/>
            <w:tcBorders>
              <w:top w:val="nil"/>
              <w:left w:val="nil"/>
              <w:bottom w:val="nil"/>
              <w:right w:val="nil"/>
            </w:tcBorders>
            <w:vAlign w:val="center"/>
          </w:tcPr>
          <w:p>
            <w:pPr>
              <w:pStyle w:val="yTableNAm"/>
              <w:rPr>
                <w:szCs w:val="22"/>
              </w:rPr>
            </w:pPr>
            <w:r>
              <w:rPr>
                <w:szCs w:val="22"/>
              </w:rPr>
              <w:t>Buntine</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14</w:t>
            </w:r>
          </w:p>
        </w:tc>
      </w:tr>
      <w:tr>
        <w:tc>
          <w:tcPr>
            <w:tcW w:w="2920" w:type="dxa"/>
            <w:tcBorders>
              <w:top w:val="nil"/>
              <w:left w:val="nil"/>
              <w:bottom w:val="nil"/>
              <w:right w:val="nil"/>
            </w:tcBorders>
            <w:vAlign w:val="center"/>
          </w:tcPr>
          <w:p>
            <w:pPr>
              <w:pStyle w:val="yTableNAm"/>
              <w:rPr>
                <w:szCs w:val="22"/>
              </w:rPr>
            </w:pPr>
            <w:r>
              <w:rPr>
                <w:szCs w:val="22"/>
              </w:rPr>
              <w:t>Burracoppin</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9</w:t>
            </w:r>
          </w:p>
        </w:tc>
      </w:tr>
      <w:tr>
        <w:tc>
          <w:tcPr>
            <w:tcW w:w="2920" w:type="dxa"/>
            <w:tcBorders>
              <w:top w:val="nil"/>
              <w:left w:val="nil"/>
              <w:bottom w:val="nil"/>
              <w:right w:val="nil"/>
            </w:tcBorders>
            <w:vAlign w:val="center"/>
          </w:tcPr>
          <w:p>
            <w:pPr>
              <w:pStyle w:val="yTableNAm"/>
              <w:rPr>
                <w:szCs w:val="22"/>
              </w:rPr>
            </w:pPr>
            <w:r>
              <w:rPr>
                <w:szCs w:val="22"/>
              </w:rPr>
              <w:t>Calingiri</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11</w:t>
            </w:r>
          </w:p>
        </w:tc>
      </w:tr>
      <w:tr>
        <w:tc>
          <w:tcPr>
            <w:tcW w:w="2920" w:type="dxa"/>
            <w:tcBorders>
              <w:top w:val="nil"/>
              <w:left w:val="nil"/>
              <w:bottom w:val="nil"/>
              <w:right w:val="nil"/>
            </w:tcBorders>
            <w:vAlign w:val="center"/>
          </w:tcPr>
          <w:p>
            <w:pPr>
              <w:pStyle w:val="yTableNAm"/>
              <w:rPr>
                <w:szCs w:val="22"/>
              </w:rPr>
            </w:pPr>
            <w:r>
              <w:rPr>
                <w:szCs w:val="22"/>
              </w:rPr>
              <w:t>Camballin</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13</w:t>
            </w:r>
          </w:p>
        </w:tc>
      </w:tr>
      <w:tr>
        <w:tc>
          <w:tcPr>
            <w:tcW w:w="2920" w:type="dxa"/>
            <w:tcBorders>
              <w:top w:val="nil"/>
              <w:left w:val="nil"/>
              <w:bottom w:val="nil"/>
              <w:right w:val="nil"/>
            </w:tcBorders>
            <w:vAlign w:val="center"/>
          </w:tcPr>
          <w:p>
            <w:pPr>
              <w:pStyle w:val="yTableNAm"/>
              <w:rPr>
                <w:szCs w:val="22"/>
              </w:rPr>
            </w:pPr>
            <w:r>
              <w:rPr>
                <w:szCs w:val="22"/>
              </w:rPr>
              <w:t>Capel</w:t>
            </w:r>
          </w:p>
        </w:tc>
        <w:tc>
          <w:tcPr>
            <w:tcW w:w="1800" w:type="dxa"/>
            <w:tcBorders>
              <w:top w:val="nil"/>
              <w:left w:val="nil"/>
              <w:bottom w:val="nil"/>
              <w:right w:val="nil"/>
            </w:tcBorders>
            <w:vAlign w:val="bottom"/>
          </w:tcPr>
          <w:p>
            <w:pPr>
              <w:pStyle w:val="yTableNAm"/>
              <w:jc w:val="center"/>
              <w:rPr>
                <w:szCs w:val="22"/>
              </w:rPr>
            </w:pPr>
            <w:r>
              <w:rPr>
                <w:szCs w:val="22"/>
              </w:rPr>
              <w:t>2</w:t>
            </w:r>
          </w:p>
        </w:tc>
        <w:tc>
          <w:tcPr>
            <w:tcW w:w="1800" w:type="dxa"/>
            <w:tcBorders>
              <w:top w:val="nil"/>
              <w:left w:val="nil"/>
              <w:bottom w:val="nil"/>
              <w:right w:val="nil"/>
            </w:tcBorders>
            <w:vAlign w:val="bottom"/>
          </w:tcPr>
          <w:p>
            <w:pPr>
              <w:pStyle w:val="yTableNAm"/>
              <w:jc w:val="center"/>
              <w:rPr>
                <w:szCs w:val="22"/>
              </w:rPr>
            </w:pPr>
            <w:r>
              <w:rPr>
                <w:szCs w:val="22"/>
              </w:rPr>
              <w:t>4</w:t>
            </w:r>
          </w:p>
        </w:tc>
      </w:tr>
      <w:tr>
        <w:tc>
          <w:tcPr>
            <w:tcW w:w="2920" w:type="dxa"/>
            <w:tcBorders>
              <w:top w:val="nil"/>
              <w:left w:val="nil"/>
              <w:bottom w:val="nil"/>
              <w:right w:val="nil"/>
            </w:tcBorders>
            <w:vAlign w:val="center"/>
          </w:tcPr>
          <w:p>
            <w:pPr>
              <w:pStyle w:val="yTableNAm"/>
              <w:rPr>
                <w:szCs w:val="22"/>
              </w:rPr>
            </w:pPr>
            <w:r>
              <w:rPr>
                <w:szCs w:val="22"/>
              </w:rPr>
              <w:t>Carnamah</w:t>
            </w:r>
          </w:p>
        </w:tc>
        <w:tc>
          <w:tcPr>
            <w:tcW w:w="1800" w:type="dxa"/>
            <w:tcBorders>
              <w:top w:val="nil"/>
              <w:left w:val="nil"/>
              <w:bottom w:val="nil"/>
              <w:right w:val="nil"/>
            </w:tcBorders>
            <w:vAlign w:val="bottom"/>
          </w:tcPr>
          <w:p>
            <w:pPr>
              <w:pStyle w:val="yTableNAm"/>
              <w:jc w:val="center"/>
              <w:rPr>
                <w:szCs w:val="22"/>
              </w:rPr>
            </w:pPr>
            <w:r>
              <w:rPr>
                <w:szCs w:val="22"/>
              </w:rPr>
              <w:t>4</w:t>
            </w:r>
          </w:p>
        </w:tc>
        <w:tc>
          <w:tcPr>
            <w:tcW w:w="1800" w:type="dxa"/>
            <w:tcBorders>
              <w:top w:val="nil"/>
              <w:left w:val="nil"/>
              <w:bottom w:val="nil"/>
              <w:right w:val="nil"/>
            </w:tcBorders>
            <w:vAlign w:val="bottom"/>
          </w:tcPr>
          <w:p>
            <w:pPr>
              <w:pStyle w:val="yTableNAm"/>
              <w:jc w:val="center"/>
              <w:rPr>
                <w:szCs w:val="22"/>
              </w:rPr>
            </w:pPr>
            <w:r>
              <w:rPr>
                <w:szCs w:val="22"/>
              </w:rPr>
              <w:t>9</w:t>
            </w:r>
          </w:p>
        </w:tc>
      </w:tr>
      <w:tr>
        <w:tc>
          <w:tcPr>
            <w:tcW w:w="2920" w:type="dxa"/>
            <w:tcBorders>
              <w:top w:val="nil"/>
              <w:left w:val="nil"/>
              <w:bottom w:val="nil"/>
              <w:right w:val="nil"/>
            </w:tcBorders>
            <w:vAlign w:val="center"/>
          </w:tcPr>
          <w:p>
            <w:pPr>
              <w:pStyle w:val="yTableNAm"/>
              <w:rPr>
                <w:szCs w:val="22"/>
              </w:rPr>
            </w:pPr>
            <w:r>
              <w:rPr>
                <w:szCs w:val="22"/>
              </w:rPr>
              <w:t>Carnarvon</w:t>
            </w:r>
          </w:p>
        </w:tc>
        <w:tc>
          <w:tcPr>
            <w:tcW w:w="1800" w:type="dxa"/>
            <w:tcBorders>
              <w:top w:val="nil"/>
              <w:left w:val="nil"/>
              <w:bottom w:val="nil"/>
              <w:right w:val="nil"/>
            </w:tcBorders>
            <w:vAlign w:val="bottom"/>
          </w:tcPr>
          <w:p>
            <w:pPr>
              <w:pStyle w:val="yTableNAm"/>
              <w:jc w:val="center"/>
              <w:rPr>
                <w:szCs w:val="22"/>
              </w:rPr>
            </w:pPr>
            <w:r>
              <w:rPr>
                <w:szCs w:val="22"/>
              </w:rPr>
              <w:t>4</w:t>
            </w:r>
          </w:p>
        </w:tc>
        <w:tc>
          <w:tcPr>
            <w:tcW w:w="1800" w:type="dxa"/>
            <w:tcBorders>
              <w:top w:val="nil"/>
              <w:left w:val="nil"/>
              <w:bottom w:val="nil"/>
              <w:right w:val="nil"/>
            </w:tcBorders>
            <w:vAlign w:val="bottom"/>
          </w:tcPr>
          <w:p>
            <w:pPr>
              <w:pStyle w:val="yTableNAm"/>
              <w:jc w:val="center"/>
              <w:rPr>
                <w:szCs w:val="22"/>
              </w:rPr>
            </w:pPr>
            <w:r>
              <w:rPr>
                <w:szCs w:val="22"/>
              </w:rPr>
              <w:t>9</w:t>
            </w:r>
          </w:p>
        </w:tc>
      </w:tr>
      <w:tr>
        <w:tc>
          <w:tcPr>
            <w:tcW w:w="2920" w:type="dxa"/>
            <w:tcBorders>
              <w:top w:val="nil"/>
              <w:left w:val="nil"/>
              <w:bottom w:val="nil"/>
              <w:right w:val="nil"/>
            </w:tcBorders>
            <w:vAlign w:val="center"/>
          </w:tcPr>
          <w:p>
            <w:pPr>
              <w:pStyle w:val="yTableNAm"/>
              <w:rPr>
                <w:szCs w:val="22"/>
              </w:rPr>
            </w:pPr>
            <w:r>
              <w:rPr>
                <w:szCs w:val="22"/>
              </w:rPr>
              <w:t>Caron</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13</w:t>
            </w:r>
          </w:p>
        </w:tc>
      </w:tr>
      <w:tr>
        <w:tc>
          <w:tcPr>
            <w:tcW w:w="2920" w:type="dxa"/>
            <w:tcBorders>
              <w:top w:val="nil"/>
              <w:left w:val="nil"/>
              <w:bottom w:val="nil"/>
              <w:right w:val="nil"/>
            </w:tcBorders>
            <w:vAlign w:val="center"/>
          </w:tcPr>
          <w:p>
            <w:pPr>
              <w:pStyle w:val="yTableNAm"/>
              <w:rPr>
                <w:szCs w:val="22"/>
              </w:rPr>
            </w:pPr>
            <w:r>
              <w:rPr>
                <w:szCs w:val="22"/>
              </w:rPr>
              <w:t>Cervantes</w:t>
            </w:r>
          </w:p>
        </w:tc>
        <w:tc>
          <w:tcPr>
            <w:tcW w:w="1800" w:type="dxa"/>
            <w:tcBorders>
              <w:top w:val="nil"/>
              <w:left w:val="nil"/>
              <w:bottom w:val="nil"/>
              <w:right w:val="nil"/>
            </w:tcBorders>
            <w:vAlign w:val="bottom"/>
          </w:tcPr>
          <w:p>
            <w:pPr>
              <w:pStyle w:val="yTableNAm"/>
              <w:jc w:val="center"/>
              <w:rPr>
                <w:szCs w:val="22"/>
              </w:rPr>
            </w:pPr>
            <w:r>
              <w:rPr>
                <w:szCs w:val="22"/>
              </w:rPr>
              <w:t>4</w:t>
            </w:r>
          </w:p>
        </w:tc>
        <w:tc>
          <w:tcPr>
            <w:tcW w:w="1800" w:type="dxa"/>
            <w:tcBorders>
              <w:top w:val="nil"/>
              <w:left w:val="nil"/>
              <w:bottom w:val="nil"/>
              <w:right w:val="nil"/>
            </w:tcBorders>
            <w:vAlign w:val="bottom"/>
          </w:tcPr>
          <w:p>
            <w:pPr>
              <w:pStyle w:val="yTableNAm"/>
              <w:jc w:val="center"/>
              <w:rPr>
                <w:szCs w:val="22"/>
              </w:rPr>
            </w:pPr>
            <w:r>
              <w:rPr>
                <w:szCs w:val="22"/>
              </w:rPr>
              <w:t>5</w:t>
            </w:r>
          </w:p>
        </w:tc>
      </w:tr>
      <w:tr>
        <w:tc>
          <w:tcPr>
            <w:tcW w:w="2920" w:type="dxa"/>
            <w:tcBorders>
              <w:top w:val="nil"/>
              <w:left w:val="nil"/>
              <w:bottom w:val="nil"/>
              <w:right w:val="nil"/>
            </w:tcBorders>
            <w:vAlign w:val="center"/>
          </w:tcPr>
          <w:p>
            <w:pPr>
              <w:pStyle w:val="yTableNAm"/>
              <w:rPr>
                <w:szCs w:val="22"/>
              </w:rPr>
            </w:pPr>
            <w:r>
              <w:rPr>
                <w:szCs w:val="22"/>
              </w:rPr>
              <w:t>Collie</w:t>
            </w:r>
          </w:p>
        </w:tc>
        <w:tc>
          <w:tcPr>
            <w:tcW w:w="1800" w:type="dxa"/>
            <w:tcBorders>
              <w:top w:val="nil"/>
              <w:left w:val="nil"/>
              <w:bottom w:val="nil"/>
              <w:right w:val="nil"/>
            </w:tcBorders>
            <w:vAlign w:val="bottom"/>
          </w:tcPr>
          <w:p>
            <w:pPr>
              <w:pStyle w:val="yTableNAm"/>
              <w:jc w:val="center"/>
              <w:rPr>
                <w:szCs w:val="22"/>
              </w:rPr>
            </w:pPr>
            <w:r>
              <w:rPr>
                <w:szCs w:val="22"/>
              </w:rPr>
              <w:t>2</w:t>
            </w:r>
          </w:p>
        </w:tc>
        <w:tc>
          <w:tcPr>
            <w:tcW w:w="1800" w:type="dxa"/>
            <w:tcBorders>
              <w:top w:val="nil"/>
              <w:left w:val="nil"/>
              <w:bottom w:val="nil"/>
              <w:right w:val="nil"/>
            </w:tcBorders>
            <w:vAlign w:val="bottom"/>
          </w:tcPr>
          <w:p>
            <w:pPr>
              <w:pStyle w:val="yTableNAm"/>
              <w:jc w:val="center"/>
              <w:rPr>
                <w:szCs w:val="22"/>
              </w:rPr>
            </w:pPr>
            <w:r>
              <w:rPr>
                <w:szCs w:val="22"/>
              </w:rPr>
              <w:t>5</w:t>
            </w:r>
          </w:p>
        </w:tc>
      </w:tr>
      <w:tr>
        <w:tc>
          <w:tcPr>
            <w:tcW w:w="2920" w:type="dxa"/>
            <w:tcBorders>
              <w:top w:val="nil"/>
              <w:left w:val="nil"/>
              <w:bottom w:val="nil"/>
              <w:right w:val="nil"/>
            </w:tcBorders>
            <w:vAlign w:val="center"/>
          </w:tcPr>
          <w:p>
            <w:pPr>
              <w:pStyle w:val="yTableNAm"/>
              <w:rPr>
                <w:szCs w:val="22"/>
              </w:rPr>
            </w:pPr>
            <w:r>
              <w:rPr>
                <w:szCs w:val="22"/>
              </w:rPr>
              <w:t>Collie Farmlands</w:t>
            </w:r>
          </w:p>
        </w:tc>
        <w:tc>
          <w:tcPr>
            <w:tcW w:w="1800" w:type="dxa"/>
            <w:tcBorders>
              <w:top w:val="nil"/>
              <w:left w:val="nil"/>
              <w:bottom w:val="nil"/>
              <w:right w:val="nil"/>
            </w:tcBorders>
            <w:vAlign w:val="bottom"/>
          </w:tcPr>
          <w:p>
            <w:pPr>
              <w:pStyle w:val="yTableNAm"/>
              <w:jc w:val="center"/>
              <w:rPr>
                <w:szCs w:val="22"/>
              </w:rPr>
            </w:pPr>
            <w:r>
              <w:rPr>
                <w:szCs w:val="22"/>
              </w:rPr>
              <w:t>1</w:t>
            </w:r>
          </w:p>
        </w:tc>
        <w:tc>
          <w:tcPr>
            <w:tcW w:w="1800" w:type="dxa"/>
            <w:tcBorders>
              <w:top w:val="nil"/>
              <w:left w:val="nil"/>
              <w:bottom w:val="nil"/>
              <w:right w:val="nil"/>
            </w:tcBorders>
            <w:vAlign w:val="bottom"/>
          </w:tcPr>
          <w:p>
            <w:pPr>
              <w:pStyle w:val="yTableNAm"/>
              <w:jc w:val="center"/>
              <w:rPr>
                <w:szCs w:val="22"/>
              </w:rPr>
            </w:pPr>
            <w:r>
              <w:rPr>
                <w:szCs w:val="22"/>
              </w:rPr>
              <w:t>1</w:t>
            </w:r>
          </w:p>
        </w:tc>
      </w:tr>
      <w:tr>
        <w:tc>
          <w:tcPr>
            <w:tcW w:w="2920" w:type="dxa"/>
            <w:tcBorders>
              <w:top w:val="nil"/>
              <w:left w:val="nil"/>
              <w:bottom w:val="nil"/>
              <w:right w:val="nil"/>
            </w:tcBorders>
            <w:vAlign w:val="center"/>
          </w:tcPr>
          <w:p>
            <w:pPr>
              <w:pStyle w:val="yTableNAm"/>
              <w:rPr>
                <w:szCs w:val="22"/>
              </w:rPr>
            </w:pPr>
            <w:r>
              <w:rPr>
                <w:szCs w:val="22"/>
              </w:rPr>
              <w:t>Condingup</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13</w:t>
            </w:r>
          </w:p>
        </w:tc>
      </w:tr>
      <w:tr>
        <w:tc>
          <w:tcPr>
            <w:tcW w:w="2920" w:type="dxa"/>
            <w:tcBorders>
              <w:top w:val="nil"/>
              <w:left w:val="nil"/>
              <w:bottom w:val="nil"/>
              <w:right w:val="nil"/>
            </w:tcBorders>
            <w:vAlign w:val="center"/>
          </w:tcPr>
          <w:p>
            <w:pPr>
              <w:pStyle w:val="yTableNAm"/>
              <w:rPr>
                <w:szCs w:val="22"/>
              </w:rPr>
            </w:pPr>
            <w:r>
              <w:rPr>
                <w:szCs w:val="22"/>
              </w:rPr>
              <w:t>Coolgardie</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11</w:t>
            </w:r>
          </w:p>
        </w:tc>
      </w:tr>
      <w:tr>
        <w:tc>
          <w:tcPr>
            <w:tcW w:w="2920" w:type="dxa"/>
            <w:tcBorders>
              <w:top w:val="nil"/>
              <w:left w:val="nil"/>
              <w:bottom w:val="nil"/>
              <w:right w:val="nil"/>
            </w:tcBorders>
            <w:vAlign w:val="center"/>
          </w:tcPr>
          <w:p>
            <w:pPr>
              <w:pStyle w:val="yTableNAm"/>
              <w:rPr>
                <w:szCs w:val="22"/>
              </w:rPr>
            </w:pPr>
            <w:r>
              <w:rPr>
                <w:szCs w:val="22"/>
              </w:rPr>
              <w:t>Coomberdale</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14</w:t>
            </w:r>
          </w:p>
        </w:tc>
      </w:tr>
      <w:tr>
        <w:tc>
          <w:tcPr>
            <w:tcW w:w="2920" w:type="dxa"/>
            <w:tcBorders>
              <w:top w:val="nil"/>
              <w:left w:val="nil"/>
              <w:bottom w:val="nil"/>
              <w:right w:val="nil"/>
            </w:tcBorders>
            <w:vAlign w:val="center"/>
          </w:tcPr>
          <w:p>
            <w:pPr>
              <w:pStyle w:val="yTableNAm"/>
              <w:rPr>
                <w:szCs w:val="22"/>
              </w:rPr>
            </w:pPr>
            <w:r>
              <w:rPr>
                <w:szCs w:val="22"/>
              </w:rPr>
              <w:t>Coorow</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9</w:t>
            </w:r>
          </w:p>
        </w:tc>
      </w:tr>
      <w:tr>
        <w:tc>
          <w:tcPr>
            <w:tcW w:w="2920" w:type="dxa"/>
            <w:tcBorders>
              <w:top w:val="nil"/>
              <w:left w:val="nil"/>
              <w:bottom w:val="nil"/>
              <w:right w:val="nil"/>
            </w:tcBorders>
            <w:vAlign w:val="center"/>
          </w:tcPr>
          <w:p>
            <w:pPr>
              <w:pStyle w:val="yTableNAm"/>
              <w:rPr>
                <w:szCs w:val="22"/>
              </w:rPr>
            </w:pPr>
            <w:smartTag w:uri="urn:schemas-microsoft-com:office:smarttags" w:element="place">
              <w:smartTag w:uri="urn:schemas-microsoft-com:office:smarttags" w:element="PlaceName">
                <w:r>
                  <w:rPr>
                    <w:szCs w:val="22"/>
                  </w:rPr>
                  <w:t>Coral</w:t>
                </w:r>
              </w:smartTag>
              <w:r>
                <w:rPr>
                  <w:szCs w:val="22"/>
                </w:rPr>
                <w:t xml:space="preserve"> </w:t>
              </w:r>
              <w:smartTag w:uri="urn:schemas-microsoft-com:office:smarttags" w:element="PlaceType">
                <w:r>
                  <w:rPr>
                    <w:szCs w:val="22"/>
                  </w:rPr>
                  <w:t>Bay</w:t>
                </w:r>
              </w:smartTag>
            </w:smartTag>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N/A</w:t>
            </w:r>
          </w:p>
        </w:tc>
      </w:tr>
      <w:tr>
        <w:tc>
          <w:tcPr>
            <w:tcW w:w="2920" w:type="dxa"/>
            <w:tcBorders>
              <w:top w:val="nil"/>
              <w:left w:val="nil"/>
              <w:bottom w:val="nil"/>
              <w:right w:val="nil"/>
            </w:tcBorders>
            <w:vAlign w:val="center"/>
          </w:tcPr>
          <w:p>
            <w:pPr>
              <w:pStyle w:val="yTableNAm"/>
              <w:rPr>
                <w:szCs w:val="22"/>
              </w:rPr>
            </w:pPr>
            <w:r>
              <w:rPr>
                <w:szCs w:val="22"/>
              </w:rPr>
              <w:t>Corrigin</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13</w:t>
            </w:r>
          </w:p>
        </w:tc>
      </w:tr>
      <w:tr>
        <w:tc>
          <w:tcPr>
            <w:tcW w:w="2920" w:type="dxa"/>
            <w:tcBorders>
              <w:top w:val="nil"/>
              <w:left w:val="nil"/>
              <w:bottom w:val="nil"/>
              <w:right w:val="nil"/>
            </w:tcBorders>
            <w:vAlign w:val="center"/>
          </w:tcPr>
          <w:p>
            <w:pPr>
              <w:pStyle w:val="yTableNAm"/>
              <w:rPr>
                <w:szCs w:val="22"/>
              </w:rPr>
            </w:pPr>
            <w:r>
              <w:rPr>
                <w:szCs w:val="22"/>
              </w:rPr>
              <w:t>Cowaramup</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11</w:t>
            </w:r>
          </w:p>
        </w:tc>
      </w:tr>
      <w:tr>
        <w:tc>
          <w:tcPr>
            <w:tcW w:w="2920" w:type="dxa"/>
            <w:tcBorders>
              <w:top w:val="nil"/>
              <w:left w:val="nil"/>
              <w:bottom w:val="nil"/>
              <w:right w:val="nil"/>
            </w:tcBorders>
            <w:vAlign w:val="center"/>
          </w:tcPr>
          <w:p>
            <w:pPr>
              <w:pStyle w:val="yTableNAm"/>
              <w:rPr>
                <w:szCs w:val="22"/>
              </w:rPr>
            </w:pPr>
            <w:smartTag w:uri="urn:schemas-microsoft-com:office:smarttags" w:element="place">
              <w:smartTag w:uri="urn:schemas-microsoft-com:office:smarttags" w:element="City">
                <w:r>
                  <w:rPr>
                    <w:szCs w:val="22"/>
                  </w:rPr>
                  <w:t>Cranbrook</w:t>
                </w:r>
              </w:smartTag>
            </w:smartTag>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13</w:t>
            </w:r>
          </w:p>
        </w:tc>
      </w:tr>
      <w:tr>
        <w:tc>
          <w:tcPr>
            <w:tcW w:w="2920" w:type="dxa"/>
            <w:tcBorders>
              <w:top w:val="nil"/>
              <w:left w:val="nil"/>
              <w:bottom w:val="nil"/>
              <w:right w:val="nil"/>
            </w:tcBorders>
            <w:vAlign w:val="center"/>
          </w:tcPr>
          <w:p>
            <w:pPr>
              <w:pStyle w:val="yTableNAm"/>
              <w:rPr>
                <w:szCs w:val="22"/>
              </w:rPr>
            </w:pPr>
            <w:r>
              <w:rPr>
                <w:szCs w:val="22"/>
              </w:rPr>
              <w:t>Cuballing</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11</w:t>
            </w:r>
          </w:p>
        </w:tc>
      </w:tr>
      <w:tr>
        <w:tc>
          <w:tcPr>
            <w:tcW w:w="2920" w:type="dxa"/>
            <w:tcBorders>
              <w:top w:val="nil"/>
              <w:left w:val="nil"/>
              <w:bottom w:val="nil"/>
              <w:right w:val="nil"/>
            </w:tcBorders>
            <w:vAlign w:val="center"/>
          </w:tcPr>
          <w:p>
            <w:pPr>
              <w:pStyle w:val="yTableNAm"/>
              <w:rPr>
                <w:szCs w:val="22"/>
              </w:rPr>
            </w:pPr>
            <w:r>
              <w:rPr>
                <w:szCs w:val="22"/>
              </w:rPr>
              <w:t>Cue</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11</w:t>
            </w:r>
          </w:p>
        </w:tc>
      </w:tr>
      <w:tr>
        <w:tc>
          <w:tcPr>
            <w:tcW w:w="2920" w:type="dxa"/>
            <w:tcBorders>
              <w:top w:val="nil"/>
              <w:left w:val="nil"/>
              <w:bottom w:val="nil"/>
              <w:right w:val="nil"/>
            </w:tcBorders>
            <w:vAlign w:val="center"/>
          </w:tcPr>
          <w:p>
            <w:pPr>
              <w:pStyle w:val="yTableNAm"/>
              <w:rPr>
                <w:szCs w:val="22"/>
              </w:rPr>
            </w:pPr>
            <w:r>
              <w:rPr>
                <w:szCs w:val="22"/>
              </w:rPr>
              <w:t>Cunderdin</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5</w:t>
            </w:r>
          </w:p>
        </w:tc>
      </w:tr>
      <w:tr>
        <w:tc>
          <w:tcPr>
            <w:tcW w:w="2920" w:type="dxa"/>
            <w:tcBorders>
              <w:top w:val="nil"/>
              <w:left w:val="nil"/>
              <w:bottom w:val="nil"/>
              <w:right w:val="nil"/>
            </w:tcBorders>
            <w:vAlign w:val="center"/>
          </w:tcPr>
          <w:p>
            <w:pPr>
              <w:pStyle w:val="yTableNAm"/>
              <w:rPr>
                <w:szCs w:val="22"/>
              </w:rPr>
            </w:pPr>
            <w:r>
              <w:rPr>
                <w:szCs w:val="22"/>
              </w:rPr>
              <w:t>Dalwallinu</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11</w:t>
            </w:r>
          </w:p>
        </w:tc>
      </w:tr>
      <w:tr>
        <w:tc>
          <w:tcPr>
            <w:tcW w:w="2920" w:type="dxa"/>
            <w:tcBorders>
              <w:top w:val="nil"/>
              <w:left w:val="nil"/>
              <w:bottom w:val="nil"/>
              <w:right w:val="nil"/>
            </w:tcBorders>
            <w:vAlign w:val="center"/>
          </w:tcPr>
          <w:p>
            <w:pPr>
              <w:pStyle w:val="yTableNAm"/>
              <w:rPr>
                <w:szCs w:val="22"/>
              </w:rPr>
            </w:pPr>
            <w:r>
              <w:rPr>
                <w:szCs w:val="22"/>
              </w:rPr>
              <w:t>Dalyellup</w:t>
            </w:r>
          </w:p>
        </w:tc>
        <w:tc>
          <w:tcPr>
            <w:tcW w:w="1800" w:type="dxa"/>
            <w:tcBorders>
              <w:top w:val="nil"/>
              <w:left w:val="nil"/>
              <w:bottom w:val="nil"/>
              <w:right w:val="nil"/>
            </w:tcBorders>
            <w:vAlign w:val="bottom"/>
          </w:tcPr>
          <w:p>
            <w:pPr>
              <w:pStyle w:val="yTableNAm"/>
              <w:jc w:val="center"/>
              <w:rPr>
                <w:szCs w:val="22"/>
              </w:rPr>
            </w:pPr>
            <w:r>
              <w:rPr>
                <w:szCs w:val="22"/>
              </w:rPr>
              <w:t>2</w:t>
            </w:r>
          </w:p>
        </w:tc>
        <w:tc>
          <w:tcPr>
            <w:tcW w:w="1800" w:type="dxa"/>
            <w:tcBorders>
              <w:top w:val="nil"/>
              <w:left w:val="nil"/>
              <w:bottom w:val="nil"/>
              <w:right w:val="nil"/>
            </w:tcBorders>
            <w:vAlign w:val="bottom"/>
          </w:tcPr>
          <w:p>
            <w:pPr>
              <w:pStyle w:val="yTableNAm"/>
              <w:jc w:val="center"/>
              <w:rPr>
                <w:szCs w:val="22"/>
              </w:rPr>
            </w:pPr>
            <w:r>
              <w:rPr>
                <w:szCs w:val="22"/>
              </w:rPr>
              <w:t>4</w:t>
            </w:r>
          </w:p>
        </w:tc>
      </w:tr>
      <w:tr>
        <w:tc>
          <w:tcPr>
            <w:tcW w:w="2920" w:type="dxa"/>
            <w:tcBorders>
              <w:top w:val="nil"/>
              <w:left w:val="nil"/>
              <w:bottom w:val="nil"/>
              <w:right w:val="nil"/>
            </w:tcBorders>
            <w:vAlign w:val="center"/>
          </w:tcPr>
          <w:p>
            <w:pPr>
              <w:pStyle w:val="yTableNAm"/>
              <w:rPr>
                <w:szCs w:val="22"/>
              </w:rPr>
            </w:pPr>
            <w:r>
              <w:rPr>
                <w:szCs w:val="22"/>
              </w:rPr>
              <w:t>Dandaragan</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13</w:t>
            </w:r>
          </w:p>
        </w:tc>
      </w:tr>
      <w:tr>
        <w:tc>
          <w:tcPr>
            <w:tcW w:w="2920" w:type="dxa"/>
            <w:tcBorders>
              <w:top w:val="nil"/>
              <w:left w:val="nil"/>
              <w:bottom w:val="nil"/>
              <w:right w:val="nil"/>
            </w:tcBorders>
          </w:tcPr>
          <w:p>
            <w:pPr>
              <w:pStyle w:val="yTableNAm"/>
              <w:rPr>
                <w:szCs w:val="22"/>
              </w:rPr>
            </w:pPr>
            <w:r>
              <w:rPr>
                <w:szCs w:val="22"/>
              </w:rPr>
              <w:t>Dardanup</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11</w:t>
            </w:r>
          </w:p>
        </w:tc>
      </w:tr>
      <w:tr>
        <w:tc>
          <w:tcPr>
            <w:tcW w:w="2920" w:type="dxa"/>
            <w:tcBorders>
              <w:top w:val="nil"/>
              <w:left w:val="nil"/>
              <w:bottom w:val="nil"/>
              <w:right w:val="nil"/>
            </w:tcBorders>
            <w:vAlign w:val="center"/>
          </w:tcPr>
          <w:p>
            <w:pPr>
              <w:pStyle w:val="yTableNAm"/>
              <w:rPr>
                <w:szCs w:val="22"/>
              </w:rPr>
            </w:pPr>
            <w:r>
              <w:rPr>
                <w:szCs w:val="22"/>
              </w:rPr>
              <w:t>Darkan</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9</w:t>
            </w:r>
          </w:p>
        </w:tc>
      </w:tr>
      <w:tr>
        <w:tc>
          <w:tcPr>
            <w:tcW w:w="2920" w:type="dxa"/>
            <w:tcBorders>
              <w:top w:val="nil"/>
              <w:left w:val="nil"/>
              <w:bottom w:val="nil"/>
              <w:right w:val="nil"/>
            </w:tcBorders>
            <w:vAlign w:val="center"/>
          </w:tcPr>
          <w:p>
            <w:pPr>
              <w:pStyle w:val="yTableNAm"/>
              <w:rPr>
                <w:szCs w:val="22"/>
              </w:rPr>
            </w:pPr>
            <w:r>
              <w:rPr>
                <w:szCs w:val="22"/>
              </w:rPr>
              <w:t>Dathagnoorara Farmlands</w:t>
            </w:r>
          </w:p>
        </w:tc>
        <w:tc>
          <w:tcPr>
            <w:tcW w:w="1800" w:type="dxa"/>
            <w:tcBorders>
              <w:top w:val="nil"/>
              <w:left w:val="nil"/>
              <w:bottom w:val="nil"/>
              <w:right w:val="nil"/>
            </w:tcBorders>
            <w:vAlign w:val="bottom"/>
          </w:tcPr>
          <w:p>
            <w:pPr>
              <w:pStyle w:val="yTableNAm"/>
              <w:jc w:val="center"/>
              <w:rPr>
                <w:szCs w:val="22"/>
              </w:rPr>
            </w:pPr>
            <w:r>
              <w:rPr>
                <w:szCs w:val="22"/>
              </w:rPr>
              <w:t>3</w:t>
            </w:r>
          </w:p>
        </w:tc>
        <w:tc>
          <w:tcPr>
            <w:tcW w:w="1800" w:type="dxa"/>
            <w:tcBorders>
              <w:top w:val="nil"/>
              <w:left w:val="nil"/>
              <w:bottom w:val="nil"/>
              <w:right w:val="nil"/>
            </w:tcBorders>
            <w:vAlign w:val="bottom"/>
          </w:tcPr>
          <w:p>
            <w:pPr>
              <w:pStyle w:val="yTableNAm"/>
              <w:jc w:val="center"/>
              <w:rPr>
                <w:szCs w:val="22"/>
              </w:rPr>
            </w:pPr>
            <w:r>
              <w:rPr>
                <w:szCs w:val="22"/>
              </w:rPr>
              <w:t>5</w:t>
            </w:r>
          </w:p>
        </w:tc>
      </w:tr>
      <w:tr>
        <w:tc>
          <w:tcPr>
            <w:tcW w:w="2920" w:type="dxa"/>
            <w:tcBorders>
              <w:top w:val="nil"/>
              <w:left w:val="nil"/>
              <w:bottom w:val="nil"/>
              <w:right w:val="nil"/>
            </w:tcBorders>
            <w:vAlign w:val="center"/>
          </w:tcPr>
          <w:p>
            <w:pPr>
              <w:pStyle w:val="yTableNAm"/>
              <w:rPr>
                <w:szCs w:val="22"/>
              </w:rPr>
            </w:pPr>
            <w:r>
              <w:rPr>
                <w:szCs w:val="22"/>
              </w:rPr>
              <w:t>Denham (Saline)</w:t>
            </w:r>
          </w:p>
        </w:tc>
        <w:tc>
          <w:tcPr>
            <w:tcW w:w="1800" w:type="dxa"/>
            <w:tcBorders>
              <w:top w:val="nil"/>
              <w:left w:val="nil"/>
              <w:bottom w:val="nil"/>
              <w:right w:val="nil"/>
            </w:tcBorders>
            <w:vAlign w:val="bottom"/>
          </w:tcPr>
          <w:p>
            <w:pPr>
              <w:pStyle w:val="yTableNAm"/>
              <w:jc w:val="center"/>
              <w:rPr>
                <w:szCs w:val="22"/>
              </w:rPr>
            </w:pPr>
            <w:r>
              <w:rPr>
                <w:szCs w:val="22"/>
              </w:rPr>
              <w:t>2</w:t>
            </w:r>
          </w:p>
        </w:tc>
        <w:tc>
          <w:tcPr>
            <w:tcW w:w="1800" w:type="dxa"/>
            <w:tcBorders>
              <w:top w:val="nil"/>
              <w:left w:val="nil"/>
              <w:bottom w:val="nil"/>
              <w:right w:val="nil"/>
            </w:tcBorders>
            <w:vAlign w:val="bottom"/>
          </w:tcPr>
          <w:p>
            <w:pPr>
              <w:pStyle w:val="yTableNAm"/>
              <w:jc w:val="center"/>
              <w:rPr>
                <w:szCs w:val="22"/>
              </w:rPr>
            </w:pPr>
            <w:r>
              <w:rPr>
                <w:szCs w:val="22"/>
              </w:rPr>
              <w:t>5</w:t>
            </w:r>
          </w:p>
        </w:tc>
      </w:tr>
      <w:tr>
        <w:tc>
          <w:tcPr>
            <w:tcW w:w="2920" w:type="dxa"/>
            <w:tcBorders>
              <w:top w:val="nil"/>
              <w:left w:val="nil"/>
              <w:bottom w:val="nil"/>
              <w:right w:val="nil"/>
            </w:tcBorders>
            <w:vAlign w:val="center"/>
          </w:tcPr>
          <w:p>
            <w:pPr>
              <w:pStyle w:val="yTableNAm"/>
              <w:rPr>
                <w:szCs w:val="22"/>
              </w:rPr>
            </w:pPr>
            <w:smartTag w:uri="urn:schemas-microsoft-com:office:smarttags" w:element="place">
              <w:smartTag w:uri="urn:schemas-microsoft-com:office:smarttags" w:element="country-region">
                <w:r>
                  <w:rPr>
                    <w:szCs w:val="22"/>
                  </w:rPr>
                  <w:t>Denmark</w:t>
                </w:r>
              </w:smartTag>
            </w:smartTag>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13</w:t>
            </w:r>
          </w:p>
        </w:tc>
      </w:tr>
      <w:tr>
        <w:tc>
          <w:tcPr>
            <w:tcW w:w="2920" w:type="dxa"/>
            <w:tcBorders>
              <w:top w:val="nil"/>
              <w:left w:val="nil"/>
              <w:bottom w:val="nil"/>
              <w:right w:val="nil"/>
            </w:tcBorders>
            <w:vAlign w:val="center"/>
          </w:tcPr>
          <w:p>
            <w:pPr>
              <w:pStyle w:val="yTableNAm"/>
              <w:rPr>
                <w:szCs w:val="22"/>
              </w:rPr>
            </w:pPr>
            <w:smartTag w:uri="urn:schemas-microsoft-com:office:smarttags" w:element="place">
              <w:smartTag w:uri="urn:schemas-microsoft-com:office:smarttags" w:element="City">
                <w:r>
                  <w:rPr>
                    <w:szCs w:val="22"/>
                  </w:rPr>
                  <w:t>Derby</w:t>
                </w:r>
              </w:smartTag>
            </w:smartTag>
          </w:p>
        </w:tc>
        <w:tc>
          <w:tcPr>
            <w:tcW w:w="1800" w:type="dxa"/>
            <w:tcBorders>
              <w:top w:val="nil"/>
              <w:left w:val="nil"/>
              <w:bottom w:val="nil"/>
              <w:right w:val="nil"/>
            </w:tcBorders>
            <w:vAlign w:val="bottom"/>
          </w:tcPr>
          <w:p>
            <w:pPr>
              <w:pStyle w:val="yTableNAm"/>
              <w:jc w:val="center"/>
              <w:rPr>
                <w:szCs w:val="22"/>
              </w:rPr>
            </w:pPr>
            <w:r>
              <w:rPr>
                <w:szCs w:val="22"/>
              </w:rPr>
              <w:t>2</w:t>
            </w:r>
          </w:p>
        </w:tc>
        <w:tc>
          <w:tcPr>
            <w:tcW w:w="1800" w:type="dxa"/>
            <w:tcBorders>
              <w:top w:val="nil"/>
              <w:left w:val="nil"/>
              <w:bottom w:val="nil"/>
              <w:right w:val="nil"/>
            </w:tcBorders>
            <w:vAlign w:val="bottom"/>
          </w:tcPr>
          <w:p>
            <w:pPr>
              <w:pStyle w:val="yTableNAm"/>
              <w:jc w:val="center"/>
              <w:rPr>
                <w:szCs w:val="22"/>
              </w:rPr>
            </w:pPr>
            <w:r>
              <w:rPr>
                <w:szCs w:val="22"/>
              </w:rPr>
              <w:t>5</w:t>
            </w:r>
          </w:p>
        </w:tc>
      </w:tr>
      <w:tr>
        <w:tc>
          <w:tcPr>
            <w:tcW w:w="2920" w:type="dxa"/>
            <w:tcBorders>
              <w:top w:val="nil"/>
              <w:left w:val="nil"/>
              <w:bottom w:val="nil"/>
              <w:right w:val="nil"/>
            </w:tcBorders>
            <w:vAlign w:val="center"/>
          </w:tcPr>
          <w:p>
            <w:pPr>
              <w:pStyle w:val="yTableNAm"/>
              <w:rPr>
                <w:szCs w:val="22"/>
              </w:rPr>
            </w:pPr>
            <w:r>
              <w:rPr>
                <w:szCs w:val="22"/>
              </w:rPr>
              <w:t>Dongara/Denison</w:t>
            </w:r>
          </w:p>
        </w:tc>
        <w:tc>
          <w:tcPr>
            <w:tcW w:w="1800" w:type="dxa"/>
            <w:tcBorders>
              <w:top w:val="nil"/>
              <w:left w:val="nil"/>
              <w:bottom w:val="nil"/>
              <w:right w:val="nil"/>
            </w:tcBorders>
            <w:vAlign w:val="bottom"/>
          </w:tcPr>
          <w:p>
            <w:pPr>
              <w:pStyle w:val="yTableNAm"/>
              <w:jc w:val="center"/>
              <w:rPr>
                <w:szCs w:val="22"/>
              </w:rPr>
            </w:pPr>
            <w:r>
              <w:rPr>
                <w:szCs w:val="22"/>
              </w:rPr>
              <w:t>2</w:t>
            </w:r>
          </w:p>
        </w:tc>
        <w:tc>
          <w:tcPr>
            <w:tcW w:w="1800" w:type="dxa"/>
            <w:tcBorders>
              <w:top w:val="nil"/>
              <w:left w:val="nil"/>
              <w:bottom w:val="nil"/>
              <w:right w:val="nil"/>
            </w:tcBorders>
            <w:vAlign w:val="bottom"/>
          </w:tcPr>
          <w:p>
            <w:pPr>
              <w:pStyle w:val="yTableNAm"/>
              <w:jc w:val="center"/>
              <w:rPr>
                <w:szCs w:val="22"/>
              </w:rPr>
            </w:pPr>
            <w:r>
              <w:rPr>
                <w:szCs w:val="22"/>
              </w:rPr>
              <w:t>1</w:t>
            </w:r>
          </w:p>
        </w:tc>
      </w:tr>
      <w:tr>
        <w:tc>
          <w:tcPr>
            <w:tcW w:w="2920" w:type="dxa"/>
            <w:tcBorders>
              <w:top w:val="nil"/>
              <w:left w:val="nil"/>
              <w:bottom w:val="nil"/>
              <w:right w:val="nil"/>
            </w:tcBorders>
            <w:vAlign w:val="center"/>
          </w:tcPr>
          <w:p>
            <w:pPr>
              <w:pStyle w:val="yTableNAm"/>
              <w:rPr>
                <w:szCs w:val="22"/>
              </w:rPr>
            </w:pPr>
            <w:r>
              <w:rPr>
                <w:szCs w:val="22"/>
              </w:rPr>
              <w:t>Donnybrook</w:t>
            </w:r>
          </w:p>
        </w:tc>
        <w:tc>
          <w:tcPr>
            <w:tcW w:w="1800" w:type="dxa"/>
            <w:tcBorders>
              <w:top w:val="nil"/>
              <w:left w:val="nil"/>
              <w:bottom w:val="nil"/>
              <w:right w:val="nil"/>
            </w:tcBorders>
            <w:vAlign w:val="bottom"/>
          </w:tcPr>
          <w:p>
            <w:pPr>
              <w:pStyle w:val="yTableNAm"/>
              <w:jc w:val="center"/>
              <w:rPr>
                <w:szCs w:val="22"/>
              </w:rPr>
            </w:pPr>
            <w:r>
              <w:rPr>
                <w:szCs w:val="22"/>
              </w:rPr>
              <w:t>2</w:t>
            </w:r>
          </w:p>
        </w:tc>
        <w:tc>
          <w:tcPr>
            <w:tcW w:w="1800" w:type="dxa"/>
            <w:tcBorders>
              <w:top w:val="nil"/>
              <w:left w:val="nil"/>
              <w:bottom w:val="nil"/>
              <w:right w:val="nil"/>
            </w:tcBorders>
            <w:vAlign w:val="bottom"/>
          </w:tcPr>
          <w:p>
            <w:pPr>
              <w:pStyle w:val="yTableNAm"/>
              <w:jc w:val="center"/>
              <w:rPr>
                <w:szCs w:val="22"/>
              </w:rPr>
            </w:pPr>
            <w:r>
              <w:rPr>
                <w:szCs w:val="22"/>
              </w:rPr>
              <w:t>4</w:t>
            </w:r>
          </w:p>
        </w:tc>
      </w:tr>
      <w:tr>
        <w:tc>
          <w:tcPr>
            <w:tcW w:w="2920" w:type="dxa"/>
            <w:tcBorders>
              <w:top w:val="nil"/>
              <w:left w:val="nil"/>
              <w:bottom w:val="nil"/>
              <w:right w:val="nil"/>
            </w:tcBorders>
            <w:vAlign w:val="center"/>
          </w:tcPr>
          <w:p>
            <w:pPr>
              <w:pStyle w:val="yTableNAm"/>
              <w:rPr>
                <w:szCs w:val="22"/>
              </w:rPr>
            </w:pPr>
            <w:r>
              <w:rPr>
                <w:szCs w:val="22"/>
              </w:rPr>
              <w:t>Doodlakine</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11</w:t>
            </w:r>
          </w:p>
        </w:tc>
      </w:tr>
      <w:tr>
        <w:tc>
          <w:tcPr>
            <w:tcW w:w="2920" w:type="dxa"/>
            <w:tcBorders>
              <w:top w:val="nil"/>
              <w:left w:val="nil"/>
              <w:bottom w:val="nil"/>
              <w:right w:val="nil"/>
            </w:tcBorders>
            <w:vAlign w:val="center"/>
          </w:tcPr>
          <w:p>
            <w:pPr>
              <w:pStyle w:val="yTableNAm"/>
              <w:rPr>
                <w:szCs w:val="22"/>
              </w:rPr>
            </w:pPr>
            <w:r>
              <w:rPr>
                <w:szCs w:val="22"/>
              </w:rPr>
              <w:t>Dowerin</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9</w:t>
            </w:r>
          </w:p>
        </w:tc>
      </w:tr>
      <w:tr>
        <w:tc>
          <w:tcPr>
            <w:tcW w:w="2920" w:type="dxa"/>
            <w:tcBorders>
              <w:top w:val="nil"/>
              <w:left w:val="nil"/>
              <w:bottom w:val="nil"/>
              <w:right w:val="nil"/>
            </w:tcBorders>
            <w:vAlign w:val="center"/>
          </w:tcPr>
          <w:p>
            <w:pPr>
              <w:pStyle w:val="yTableNAm"/>
              <w:rPr>
                <w:szCs w:val="22"/>
              </w:rPr>
            </w:pPr>
            <w:r>
              <w:rPr>
                <w:szCs w:val="22"/>
              </w:rPr>
              <w:t>Dudinin/Harrismith/Jitarning</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14</w:t>
            </w:r>
          </w:p>
        </w:tc>
      </w:tr>
      <w:tr>
        <w:tc>
          <w:tcPr>
            <w:tcW w:w="2920" w:type="dxa"/>
            <w:tcBorders>
              <w:top w:val="nil"/>
              <w:left w:val="nil"/>
              <w:bottom w:val="nil"/>
              <w:right w:val="nil"/>
            </w:tcBorders>
            <w:vAlign w:val="center"/>
          </w:tcPr>
          <w:p>
            <w:pPr>
              <w:pStyle w:val="yTableNAm"/>
              <w:rPr>
                <w:szCs w:val="22"/>
              </w:rPr>
            </w:pPr>
            <w:r>
              <w:rPr>
                <w:szCs w:val="22"/>
              </w:rPr>
              <w:t>Dumbleyung</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14</w:t>
            </w:r>
          </w:p>
        </w:tc>
      </w:tr>
      <w:tr>
        <w:tc>
          <w:tcPr>
            <w:tcW w:w="2920" w:type="dxa"/>
            <w:tcBorders>
              <w:top w:val="nil"/>
              <w:left w:val="nil"/>
              <w:bottom w:val="nil"/>
              <w:right w:val="nil"/>
            </w:tcBorders>
            <w:vAlign w:val="center"/>
          </w:tcPr>
          <w:p>
            <w:pPr>
              <w:pStyle w:val="yTableNAm"/>
              <w:rPr>
                <w:szCs w:val="22"/>
              </w:rPr>
            </w:pPr>
            <w:r>
              <w:rPr>
                <w:szCs w:val="22"/>
              </w:rPr>
              <w:t>Dunsborough/Yallingup</w:t>
            </w:r>
          </w:p>
        </w:tc>
        <w:tc>
          <w:tcPr>
            <w:tcW w:w="1800" w:type="dxa"/>
            <w:tcBorders>
              <w:top w:val="nil"/>
              <w:left w:val="nil"/>
              <w:bottom w:val="nil"/>
              <w:right w:val="nil"/>
            </w:tcBorders>
            <w:vAlign w:val="bottom"/>
          </w:tcPr>
          <w:p>
            <w:pPr>
              <w:pStyle w:val="yTableNAm"/>
              <w:jc w:val="center"/>
              <w:rPr>
                <w:szCs w:val="22"/>
              </w:rPr>
            </w:pPr>
            <w:r>
              <w:rPr>
                <w:szCs w:val="22"/>
              </w:rPr>
              <w:t>2</w:t>
            </w:r>
          </w:p>
        </w:tc>
        <w:tc>
          <w:tcPr>
            <w:tcW w:w="1800" w:type="dxa"/>
            <w:tcBorders>
              <w:top w:val="nil"/>
              <w:left w:val="nil"/>
              <w:bottom w:val="nil"/>
              <w:right w:val="nil"/>
            </w:tcBorders>
            <w:vAlign w:val="bottom"/>
          </w:tcPr>
          <w:p>
            <w:pPr>
              <w:pStyle w:val="yTableNAm"/>
              <w:jc w:val="center"/>
              <w:rPr>
                <w:szCs w:val="22"/>
              </w:rPr>
            </w:pPr>
            <w:r>
              <w:rPr>
                <w:szCs w:val="22"/>
              </w:rPr>
              <w:t>5</w:t>
            </w:r>
          </w:p>
        </w:tc>
      </w:tr>
      <w:tr>
        <w:tc>
          <w:tcPr>
            <w:tcW w:w="2920" w:type="dxa"/>
            <w:tcBorders>
              <w:top w:val="nil"/>
              <w:left w:val="nil"/>
              <w:bottom w:val="nil"/>
              <w:right w:val="nil"/>
            </w:tcBorders>
            <w:vAlign w:val="center"/>
          </w:tcPr>
          <w:p>
            <w:pPr>
              <w:pStyle w:val="yTableNAm"/>
              <w:rPr>
                <w:szCs w:val="22"/>
              </w:rPr>
            </w:pPr>
            <w:r>
              <w:rPr>
                <w:szCs w:val="22"/>
              </w:rPr>
              <w:t>Dwellingup</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11</w:t>
            </w:r>
          </w:p>
        </w:tc>
      </w:tr>
      <w:tr>
        <w:tc>
          <w:tcPr>
            <w:tcW w:w="2920" w:type="dxa"/>
            <w:tcBorders>
              <w:top w:val="nil"/>
              <w:left w:val="nil"/>
              <w:bottom w:val="nil"/>
              <w:right w:val="nil"/>
            </w:tcBorders>
            <w:vAlign w:val="center"/>
          </w:tcPr>
          <w:p>
            <w:pPr>
              <w:pStyle w:val="yTableNAm"/>
              <w:rPr>
                <w:szCs w:val="22"/>
              </w:rPr>
            </w:pPr>
            <w:r>
              <w:rPr>
                <w:szCs w:val="22"/>
              </w:rPr>
              <w:t>Eneabba</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9</w:t>
            </w:r>
          </w:p>
        </w:tc>
      </w:tr>
      <w:tr>
        <w:tc>
          <w:tcPr>
            <w:tcW w:w="2920" w:type="dxa"/>
            <w:tcBorders>
              <w:top w:val="nil"/>
              <w:left w:val="nil"/>
              <w:bottom w:val="nil"/>
              <w:right w:val="nil"/>
            </w:tcBorders>
            <w:vAlign w:val="center"/>
          </w:tcPr>
          <w:p>
            <w:pPr>
              <w:pStyle w:val="yTableNAm"/>
              <w:rPr>
                <w:szCs w:val="22"/>
              </w:rPr>
            </w:pPr>
            <w:r>
              <w:rPr>
                <w:szCs w:val="22"/>
              </w:rPr>
              <w:t>Eradu</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11</w:t>
            </w:r>
          </w:p>
        </w:tc>
      </w:tr>
      <w:tr>
        <w:tc>
          <w:tcPr>
            <w:tcW w:w="2920" w:type="dxa"/>
            <w:tcBorders>
              <w:top w:val="nil"/>
              <w:left w:val="nil"/>
              <w:bottom w:val="nil"/>
              <w:right w:val="nil"/>
            </w:tcBorders>
            <w:vAlign w:val="center"/>
          </w:tcPr>
          <w:p>
            <w:pPr>
              <w:pStyle w:val="yTableNAm"/>
              <w:rPr>
                <w:szCs w:val="22"/>
              </w:rPr>
            </w:pPr>
            <w:r>
              <w:rPr>
                <w:szCs w:val="22"/>
              </w:rPr>
              <w:t>Esperance</w:t>
            </w:r>
          </w:p>
        </w:tc>
        <w:tc>
          <w:tcPr>
            <w:tcW w:w="1800" w:type="dxa"/>
            <w:tcBorders>
              <w:top w:val="nil"/>
              <w:left w:val="nil"/>
              <w:bottom w:val="nil"/>
              <w:right w:val="nil"/>
            </w:tcBorders>
            <w:vAlign w:val="bottom"/>
          </w:tcPr>
          <w:p>
            <w:pPr>
              <w:pStyle w:val="yTableNAm"/>
              <w:jc w:val="center"/>
              <w:rPr>
                <w:szCs w:val="22"/>
              </w:rPr>
            </w:pPr>
            <w:r>
              <w:rPr>
                <w:szCs w:val="22"/>
              </w:rPr>
              <w:t>2</w:t>
            </w:r>
          </w:p>
        </w:tc>
        <w:tc>
          <w:tcPr>
            <w:tcW w:w="1800" w:type="dxa"/>
            <w:tcBorders>
              <w:top w:val="nil"/>
              <w:left w:val="nil"/>
              <w:bottom w:val="nil"/>
              <w:right w:val="nil"/>
            </w:tcBorders>
            <w:vAlign w:val="bottom"/>
          </w:tcPr>
          <w:p>
            <w:pPr>
              <w:pStyle w:val="yTableNAm"/>
              <w:jc w:val="center"/>
              <w:rPr>
                <w:szCs w:val="22"/>
              </w:rPr>
            </w:pPr>
            <w:r>
              <w:rPr>
                <w:szCs w:val="22"/>
              </w:rPr>
              <w:t>5</w:t>
            </w:r>
          </w:p>
        </w:tc>
      </w:tr>
      <w:tr>
        <w:tc>
          <w:tcPr>
            <w:tcW w:w="2920" w:type="dxa"/>
            <w:tcBorders>
              <w:top w:val="nil"/>
              <w:left w:val="nil"/>
              <w:bottom w:val="nil"/>
              <w:right w:val="nil"/>
            </w:tcBorders>
            <w:vAlign w:val="center"/>
          </w:tcPr>
          <w:p>
            <w:pPr>
              <w:pStyle w:val="yTableNAm"/>
              <w:rPr>
                <w:szCs w:val="22"/>
              </w:rPr>
            </w:pPr>
            <w:r>
              <w:rPr>
                <w:szCs w:val="22"/>
              </w:rPr>
              <w:t>Exmouth</w:t>
            </w:r>
          </w:p>
        </w:tc>
        <w:tc>
          <w:tcPr>
            <w:tcW w:w="1800" w:type="dxa"/>
            <w:tcBorders>
              <w:top w:val="nil"/>
              <w:left w:val="nil"/>
              <w:bottom w:val="nil"/>
              <w:right w:val="nil"/>
            </w:tcBorders>
            <w:vAlign w:val="bottom"/>
          </w:tcPr>
          <w:p>
            <w:pPr>
              <w:pStyle w:val="yTableNAm"/>
              <w:jc w:val="center"/>
              <w:rPr>
                <w:szCs w:val="22"/>
              </w:rPr>
            </w:pPr>
            <w:r>
              <w:rPr>
                <w:szCs w:val="22"/>
              </w:rPr>
              <w:t>3</w:t>
            </w:r>
          </w:p>
        </w:tc>
        <w:tc>
          <w:tcPr>
            <w:tcW w:w="1800" w:type="dxa"/>
            <w:tcBorders>
              <w:top w:val="nil"/>
              <w:left w:val="nil"/>
              <w:bottom w:val="nil"/>
              <w:right w:val="nil"/>
            </w:tcBorders>
            <w:vAlign w:val="bottom"/>
          </w:tcPr>
          <w:p>
            <w:pPr>
              <w:pStyle w:val="yTableNAm"/>
              <w:jc w:val="center"/>
              <w:rPr>
                <w:szCs w:val="22"/>
              </w:rPr>
            </w:pPr>
            <w:r>
              <w:rPr>
                <w:szCs w:val="22"/>
              </w:rPr>
              <w:t>9</w:t>
            </w:r>
          </w:p>
        </w:tc>
      </w:tr>
      <w:tr>
        <w:tc>
          <w:tcPr>
            <w:tcW w:w="2920" w:type="dxa"/>
            <w:tcBorders>
              <w:top w:val="nil"/>
              <w:left w:val="nil"/>
              <w:bottom w:val="nil"/>
              <w:right w:val="nil"/>
            </w:tcBorders>
            <w:vAlign w:val="center"/>
          </w:tcPr>
          <w:p>
            <w:pPr>
              <w:pStyle w:val="yTableNAm"/>
              <w:rPr>
                <w:szCs w:val="22"/>
              </w:rPr>
            </w:pPr>
            <w:r>
              <w:rPr>
                <w:szCs w:val="22"/>
              </w:rPr>
              <w:t>Fitzroy Crossing</w:t>
            </w:r>
          </w:p>
        </w:tc>
        <w:tc>
          <w:tcPr>
            <w:tcW w:w="1800" w:type="dxa"/>
            <w:tcBorders>
              <w:top w:val="nil"/>
              <w:left w:val="nil"/>
              <w:bottom w:val="nil"/>
              <w:right w:val="nil"/>
            </w:tcBorders>
            <w:vAlign w:val="bottom"/>
          </w:tcPr>
          <w:p>
            <w:pPr>
              <w:pStyle w:val="yTableNAm"/>
              <w:jc w:val="center"/>
              <w:rPr>
                <w:szCs w:val="22"/>
              </w:rPr>
            </w:pPr>
            <w:r>
              <w:rPr>
                <w:szCs w:val="22"/>
              </w:rPr>
              <w:t>2</w:t>
            </w:r>
          </w:p>
        </w:tc>
        <w:tc>
          <w:tcPr>
            <w:tcW w:w="1800" w:type="dxa"/>
            <w:tcBorders>
              <w:top w:val="nil"/>
              <w:left w:val="nil"/>
              <w:bottom w:val="nil"/>
              <w:right w:val="nil"/>
            </w:tcBorders>
            <w:vAlign w:val="bottom"/>
          </w:tcPr>
          <w:p>
            <w:pPr>
              <w:pStyle w:val="yTableNAm"/>
              <w:jc w:val="center"/>
              <w:rPr>
                <w:szCs w:val="22"/>
              </w:rPr>
            </w:pPr>
            <w:r>
              <w:rPr>
                <w:szCs w:val="22"/>
              </w:rPr>
              <w:t>3</w:t>
            </w:r>
          </w:p>
        </w:tc>
      </w:tr>
      <w:tr>
        <w:tc>
          <w:tcPr>
            <w:tcW w:w="2920" w:type="dxa"/>
            <w:tcBorders>
              <w:top w:val="nil"/>
              <w:left w:val="nil"/>
              <w:bottom w:val="nil"/>
              <w:right w:val="nil"/>
            </w:tcBorders>
            <w:vAlign w:val="center"/>
          </w:tcPr>
          <w:p>
            <w:pPr>
              <w:pStyle w:val="yTableNAm"/>
              <w:rPr>
                <w:szCs w:val="22"/>
              </w:rPr>
            </w:pPr>
            <w:r>
              <w:rPr>
                <w:szCs w:val="22"/>
              </w:rPr>
              <w:t>Frankland</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13</w:t>
            </w:r>
          </w:p>
        </w:tc>
      </w:tr>
      <w:tr>
        <w:tc>
          <w:tcPr>
            <w:tcW w:w="2920" w:type="dxa"/>
            <w:tcBorders>
              <w:top w:val="nil"/>
              <w:left w:val="nil"/>
              <w:bottom w:val="nil"/>
              <w:right w:val="nil"/>
            </w:tcBorders>
            <w:vAlign w:val="center"/>
          </w:tcPr>
          <w:p>
            <w:pPr>
              <w:pStyle w:val="yTableNAm"/>
              <w:rPr>
                <w:szCs w:val="22"/>
              </w:rPr>
            </w:pPr>
            <w:r>
              <w:rPr>
                <w:szCs w:val="22"/>
              </w:rPr>
              <w:t>Gabbadah</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9</w:t>
            </w:r>
          </w:p>
        </w:tc>
      </w:tr>
      <w:tr>
        <w:tc>
          <w:tcPr>
            <w:tcW w:w="2920" w:type="dxa"/>
            <w:tcBorders>
              <w:top w:val="nil"/>
              <w:left w:val="nil"/>
              <w:bottom w:val="nil"/>
              <w:right w:val="nil"/>
            </w:tcBorders>
            <w:vAlign w:val="center"/>
          </w:tcPr>
          <w:p>
            <w:pPr>
              <w:pStyle w:val="yTableNAm"/>
              <w:rPr>
                <w:szCs w:val="22"/>
              </w:rPr>
            </w:pPr>
            <w:r>
              <w:rPr>
                <w:szCs w:val="22"/>
              </w:rPr>
              <w:t>Gascoyne Junction</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13</w:t>
            </w:r>
          </w:p>
        </w:tc>
      </w:tr>
      <w:tr>
        <w:tc>
          <w:tcPr>
            <w:tcW w:w="2920" w:type="dxa"/>
            <w:tcBorders>
              <w:top w:val="nil"/>
              <w:left w:val="nil"/>
              <w:bottom w:val="nil"/>
              <w:right w:val="nil"/>
            </w:tcBorders>
            <w:vAlign w:val="center"/>
          </w:tcPr>
          <w:p>
            <w:pPr>
              <w:pStyle w:val="yTableNAm"/>
              <w:rPr>
                <w:szCs w:val="22"/>
              </w:rPr>
            </w:pPr>
            <w:r>
              <w:rPr>
                <w:szCs w:val="22"/>
              </w:rPr>
              <w:t>Geraldton</w:t>
            </w:r>
          </w:p>
        </w:tc>
        <w:tc>
          <w:tcPr>
            <w:tcW w:w="1800" w:type="dxa"/>
            <w:tcBorders>
              <w:top w:val="nil"/>
              <w:left w:val="nil"/>
              <w:bottom w:val="nil"/>
              <w:right w:val="nil"/>
            </w:tcBorders>
            <w:vAlign w:val="bottom"/>
          </w:tcPr>
          <w:p>
            <w:pPr>
              <w:pStyle w:val="yTableNAm"/>
              <w:jc w:val="center"/>
              <w:rPr>
                <w:szCs w:val="22"/>
              </w:rPr>
            </w:pPr>
            <w:r>
              <w:rPr>
                <w:szCs w:val="22"/>
              </w:rPr>
              <w:t>2</w:t>
            </w:r>
          </w:p>
        </w:tc>
        <w:tc>
          <w:tcPr>
            <w:tcW w:w="1800" w:type="dxa"/>
            <w:tcBorders>
              <w:top w:val="nil"/>
              <w:left w:val="nil"/>
              <w:bottom w:val="nil"/>
              <w:right w:val="nil"/>
            </w:tcBorders>
            <w:vAlign w:val="bottom"/>
          </w:tcPr>
          <w:p>
            <w:pPr>
              <w:pStyle w:val="yTableNAm"/>
              <w:jc w:val="center"/>
              <w:rPr>
                <w:szCs w:val="22"/>
              </w:rPr>
            </w:pPr>
            <w:r>
              <w:rPr>
                <w:szCs w:val="22"/>
              </w:rPr>
              <w:t>1</w:t>
            </w:r>
          </w:p>
        </w:tc>
      </w:tr>
      <w:tr>
        <w:tc>
          <w:tcPr>
            <w:tcW w:w="2920" w:type="dxa"/>
            <w:tcBorders>
              <w:top w:val="nil"/>
              <w:left w:val="nil"/>
              <w:bottom w:val="nil"/>
              <w:right w:val="nil"/>
            </w:tcBorders>
            <w:vAlign w:val="center"/>
          </w:tcPr>
          <w:p>
            <w:pPr>
              <w:pStyle w:val="yTableNAm"/>
              <w:rPr>
                <w:szCs w:val="22"/>
              </w:rPr>
            </w:pPr>
            <w:r>
              <w:rPr>
                <w:szCs w:val="22"/>
              </w:rPr>
              <w:t>Gibson</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13</w:t>
            </w:r>
          </w:p>
        </w:tc>
      </w:tr>
      <w:tr>
        <w:tc>
          <w:tcPr>
            <w:tcW w:w="2920" w:type="dxa"/>
            <w:tcBorders>
              <w:top w:val="nil"/>
              <w:left w:val="nil"/>
              <w:bottom w:val="nil"/>
              <w:right w:val="nil"/>
            </w:tcBorders>
            <w:vAlign w:val="center"/>
          </w:tcPr>
          <w:p>
            <w:pPr>
              <w:pStyle w:val="yTableNAm"/>
              <w:rPr>
                <w:szCs w:val="22"/>
              </w:rPr>
            </w:pPr>
            <w:r>
              <w:rPr>
                <w:szCs w:val="22"/>
              </w:rPr>
              <w:t>Gingin</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9</w:t>
            </w:r>
          </w:p>
        </w:tc>
      </w:tr>
      <w:tr>
        <w:tc>
          <w:tcPr>
            <w:tcW w:w="2920" w:type="dxa"/>
            <w:tcBorders>
              <w:top w:val="nil"/>
              <w:left w:val="nil"/>
              <w:bottom w:val="nil"/>
              <w:right w:val="nil"/>
            </w:tcBorders>
            <w:vAlign w:val="center"/>
          </w:tcPr>
          <w:p>
            <w:pPr>
              <w:pStyle w:val="yTableNAm"/>
              <w:rPr>
                <w:szCs w:val="22"/>
              </w:rPr>
            </w:pPr>
            <w:r>
              <w:rPr>
                <w:szCs w:val="22"/>
              </w:rPr>
              <w:t>Gnarabup</w:t>
            </w:r>
          </w:p>
        </w:tc>
        <w:tc>
          <w:tcPr>
            <w:tcW w:w="1800" w:type="dxa"/>
            <w:tcBorders>
              <w:top w:val="nil"/>
              <w:left w:val="nil"/>
              <w:bottom w:val="nil"/>
              <w:right w:val="nil"/>
            </w:tcBorders>
            <w:vAlign w:val="bottom"/>
          </w:tcPr>
          <w:p>
            <w:pPr>
              <w:pStyle w:val="yTableNAm"/>
              <w:jc w:val="center"/>
              <w:rPr>
                <w:szCs w:val="22"/>
              </w:rPr>
            </w:pPr>
            <w:r>
              <w:rPr>
                <w:szCs w:val="22"/>
              </w:rPr>
              <w:t>4</w:t>
            </w:r>
          </w:p>
        </w:tc>
        <w:tc>
          <w:tcPr>
            <w:tcW w:w="1800" w:type="dxa"/>
            <w:tcBorders>
              <w:top w:val="nil"/>
              <w:left w:val="nil"/>
              <w:bottom w:val="nil"/>
              <w:right w:val="nil"/>
            </w:tcBorders>
            <w:vAlign w:val="bottom"/>
          </w:tcPr>
          <w:p>
            <w:pPr>
              <w:pStyle w:val="yTableNAm"/>
              <w:jc w:val="center"/>
              <w:rPr>
                <w:szCs w:val="22"/>
              </w:rPr>
            </w:pPr>
            <w:r>
              <w:rPr>
                <w:szCs w:val="22"/>
              </w:rPr>
              <w:t>5</w:t>
            </w:r>
          </w:p>
        </w:tc>
      </w:tr>
      <w:tr>
        <w:tc>
          <w:tcPr>
            <w:tcW w:w="2920" w:type="dxa"/>
            <w:tcBorders>
              <w:top w:val="nil"/>
              <w:left w:val="nil"/>
              <w:bottom w:val="nil"/>
              <w:right w:val="nil"/>
            </w:tcBorders>
            <w:vAlign w:val="center"/>
          </w:tcPr>
          <w:p>
            <w:pPr>
              <w:pStyle w:val="yTableNAm"/>
              <w:rPr>
                <w:szCs w:val="22"/>
              </w:rPr>
            </w:pPr>
            <w:r>
              <w:rPr>
                <w:szCs w:val="22"/>
              </w:rPr>
              <w:t>Gnowangerup</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13</w:t>
            </w:r>
          </w:p>
        </w:tc>
      </w:tr>
      <w:tr>
        <w:tc>
          <w:tcPr>
            <w:tcW w:w="2920" w:type="dxa"/>
            <w:tcBorders>
              <w:top w:val="nil"/>
              <w:left w:val="nil"/>
              <w:bottom w:val="nil"/>
              <w:right w:val="nil"/>
            </w:tcBorders>
            <w:vAlign w:val="center"/>
          </w:tcPr>
          <w:p>
            <w:pPr>
              <w:pStyle w:val="yTableNAm"/>
              <w:rPr>
                <w:szCs w:val="22"/>
              </w:rPr>
            </w:pPr>
            <w:r>
              <w:rPr>
                <w:szCs w:val="22"/>
              </w:rPr>
              <w:t>Goomalling</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11</w:t>
            </w:r>
          </w:p>
        </w:tc>
      </w:tr>
      <w:tr>
        <w:tc>
          <w:tcPr>
            <w:tcW w:w="2920" w:type="dxa"/>
            <w:tcBorders>
              <w:top w:val="nil"/>
              <w:left w:val="nil"/>
              <w:bottom w:val="nil"/>
              <w:right w:val="nil"/>
            </w:tcBorders>
            <w:vAlign w:val="center"/>
          </w:tcPr>
          <w:p>
            <w:pPr>
              <w:pStyle w:val="yTableNAm"/>
              <w:rPr>
                <w:szCs w:val="22"/>
              </w:rPr>
            </w:pPr>
            <w:r>
              <w:rPr>
                <w:szCs w:val="22"/>
              </w:rPr>
              <w:t>Grass Patch</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14</w:t>
            </w:r>
          </w:p>
        </w:tc>
      </w:tr>
      <w:tr>
        <w:tc>
          <w:tcPr>
            <w:tcW w:w="2920" w:type="dxa"/>
            <w:tcBorders>
              <w:top w:val="nil"/>
              <w:left w:val="nil"/>
              <w:bottom w:val="nil"/>
              <w:right w:val="nil"/>
            </w:tcBorders>
            <w:vAlign w:val="center"/>
          </w:tcPr>
          <w:p>
            <w:pPr>
              <w:pStyle w:val="yTableNAm"/>
              <w:rPr>
                <w:szCs w:val="22"/>
              </w:rPr>
            </w:pPr>
            <w:smartTag w:uri="urn:schemas-microsoft-com:office:smarttags" w:element="place">
              <w:smartTag w:uri="urn:schemas-microsoft-com:office:smarttags" w:element="PlaceName">
                <w:r>
                  <w:rPr>
                    <w:szCs w:val="22"/>
                  </w:rPr>
                  <w:t>Grass</w:t>
                </w:r>
              </w:smartTag>
              <w:r>
                <w:rPr>
                  <w:szCs w:val="22"/>
                </w:rPr>
                <w:t xml:space="preserve"> </w:t>
              </w:r>
              <w:smartTag w:uri="urn:schemas-microsoft-com:office:smarttags" w:element="PlaceType">
                <w:r>
                  <w:rPr>
                    <w:szCs w:val="22"/>
                  </w:rPr>
                  <w:t>Valley</w:t>
                </w:r>
              </w:smartTag>
            </w:smartTag>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9</w:t>
            </w:r>
          </w:p>
        </w:tc>
      </w:tr>
      <w:tr>
        <w:tc>
          <w:tcPr>
            <w:tcW w:w="2920" w:type="dxa"/>
            <w:tcBorders>
              <w:top w:val="nil"/>
              <w:left w:val="nil"/>
              <w:bottom w:val="nil"/>
              <w:right w:val="nil"/>
            </w:tcBorders>
            <w:vAlign w:val="center"/>
          </w:tcPr>
          <w:p>
            <w:pPr>
              <w:pStyle w:val="yTableNAm"/>
              <w:rPr>
                <w:szCs w:val="22"/>
              </w:rPr>
            </w:pPr>
            <w:r>
              <w:rPr>
                <w:szCs w:val="22"/>
              </w:rPr>
              <w:t>Greenbushes</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11</w:t>
            </w:r>
          </w:p>
        </w:tc>
      </w:tr>
      <w:tr>
        <w:tc>
          <w:tcPr>
            <w:tcW w:w="2920" w:type="dxa"/>
            <w:tcBorders>
              <w:top w:val="nil"/>
              <w:left w:val="nil"/>
              <w:bottom w:val="nil"/>
              <w:right w:val="nil"/>
            </w:tcBorders>
            <w:vAlign w:val="center"/>
          </w:tcPr>
          <w:p>
            <w:pPr>
              <w:pStyle w:val="yTableNAm"/>
              <w:rPr>
                <w:szCs w:val="22"/>
              </w:rPr>
            </w:pPr>
            <w:r>
              <w:rPr>
                <w:szCs w:val="22"/>
              </w:rPr>
              <w:t>Greenhead</w:t>
            </w:r>
          </w:p>
        </w:tc>
        <w:tc>
          <w:tcPr>
            <w:tcW w:w="1800" w:type="dxa"/>
            <w:tcBorders>
              <w:top w:val="nil"/>
              <w:left w:val="nil"/>
              <w:bottom w:val="nil"/>
              <w:right w:val="nil"/>
            </w:tcBorders>
            <w:vAlign w:val="bottom"/>
          </w:tcPr>
          <w:p>
            <w:pPr>
              <w:pStyle w:val="yTableNAm"/>
              <w:jc w:val="center"/>
              <w:rPr>
                <w:szCs w:val="22"/>
              </w:rPr>
            </w:pPr>
            <w:r>
              <w:rPr>
                <w:szCs w:val="22"/>
              </w:rPr>
              <w:t>4</w:t>
            </w:r>
          </w:p>
        </w:tc>
        <w:tc>
          <w:tcPr>
            <w:tcW w:w="1800" w:type="dxa"/>
            <w:tcBorders>
              <w:top w:val="nil"/>
              <w:left w:val="nil"/>
              <w:bottom w:val="nil"/>
              <w:right w:val="nil"/>
            </w:tcBorders>
            <w:vAlign w:val="bottom"/>
          </w:tcPr>
          <w:p>
            <w:pPr>
              <w:pStyle w:val="yTableNAm"/>
              <w:jc w:val="center"/>
              <w:rPr>
                <w:szCs w:val="22"/>
              </w:rPr>
            </w:pPr>
            <w:r>
              <w:rPr>
                <w:szCs w:val="22"/>
              </w:rPr>
              <w:t>9</w:t>
            </w:r>
          </w:p>
        </w:tc>
      </w:tr>
      <w:tr>
        <w:tc>
          <w:tcPr>
            <w:tcW w:w="2920" w:type="dxa"/>
            <w:tcBorders>
              <w:top w:val="nil"/>
              <w:left w:val="nil"/>
              <w:bottom w:val="nil"/>
              <w:right w:val="nil"/>
            </w:tcBorders>
            <w:vAlign w:val="center"/>
          </w:tcPr>
          <w:p>
            <w:pPr>
              <w:pStyle w:val="yTableNAm"/>
              <w:rPr>
                <w:szCs w:val="22"/>
              </w:rPr>
            </w:pPr>
            <w:r>
              <w:rPr>
                <w:szCs w:val="22"/>
              </w:rPr>
              <w:t>Guilderton</w:t>
            </w:r>
          </w:p>
        </w:tc>
        <w:tc>
          <w:tcPr>
            <w:tcW w:w="1800" w:type="dxa"/>
            <w:tcBorders>
              <w:top w:val="nil"/>
              <w:left w:val="nil"/>
              <w:bottom w:val="nil"/>
              <w:right w:val="nil"/>
            </w:tcBorders>
            <w:vAlign w:val="bottom"/>
          </w:tcPr>
          <w:p>
            <w:pPr>
              <w:pStyle w:val="yTableNAm"/>
              <w:jc w:val="center"/>
              <w:rPr>
                <w:szCs w:val="22"/>
              </w:rPr>
            </w:pPr>
            <w:r>
              <w:rPr>
                <w:szCs w:val="22"/>
              </w:rPr>
              <w:t>3</w:t>
            </w:r>
          </w:p>
        </w:tc>
        <w:tc>
          <w:tcPr>
            <w:tcW w:w="1800" w:type="dxa"/>
            <w:tcBorders>
              <w:top w:val="nil"/>
              <w:left w:val="nil"/>
              <w:bottom w:val="nil"/>
              <w:right w:val="nil"/>
            </w:tcBorders>
            <w:vAlign w:val="bottom"/>
          </w:tcPr>
          <w:p>
            <w:pPr>
              <w:pStyle w:val="yTableNAm"/>
              <w:jc w:val="center"/>
              <w:rPr>
                <w:szCs w:val="22"/>
              </w:rPr>
            </w:pPr>
            <w:r>
              <w:rPr>
                <w:szCs w:val="22"/>
              </w:rPr>
              <w:t>8</w:t>
            </w:r>
          </w:p>
        </w:tc>
      </w:tr>
      <w:tr>
        <w:tc>
          <w:tcPr>
            <w:tcW w:w="2920" w:type="dxa"/>
            <w:tcBorders>
              <w:top w:val="nil"/>
              <w:left w:val="nil"/>
              <w:bottom w:val="nil"/>
              <w:right w:val="nil"/>
            </w:tcBorders>
            <w:vAlign w:val="center"/>
          </w:tcPr>
          <w:p>
            <w:pPr>
              <w:pStyle w:val="yTableNAm"/>
              <w:rPr>
                <w:szCs w:val="22"/>
              </w:rPr>
            </w:pPr>
            <w:r>
              <w:rPr>
                <w:szCs w:val="22"/>
              </w:rPr>
              <w:t>Halls Creek</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11</w:t>
            </w:r>
          </w:p>
        </w:tc>
      </w:tr>
      <w:tr>
        <w:tc>
          <w:tcPr>
            <w:tcW w:w="2920" w:type="dxa"/>
            <w:tcBorders>
              <w:top w:val="nil"/>
              <w:left w:val="nil"/>
              <w:bottom w:val="nil"/>
              <w:right w:val="nil"/>
            </w:tcBorders>
            <w:vAlign w:val="center"/>
          </w:tcPr>
          <w:p>
            <w:pPr>
              <w:pStyle w:val="yTableNAm"/>
              <w:rPr>
                <w:szCs w:val="22"/>
              </w:rPr>
            </w:pPr>
            <w:r>
              <w:rPr>
                <w:szCs w:val="22"/>
              </w:rPr>
              <w:t>Hamel/Waroona</w:t>
            </w:r>
          </w:p>
        </w:tc>
        <w:tc>
          <w:tcPr>
            <w:tcW w:w="1800" w:type="dxa"/>
            <w:tcBorders>
              <w:top w:val="nil"/>
              <w:left w:val="nil"/>
              <w:bottom w:val="nil"/>
              <w:right w:val="nil"/>
            </w:tcBorders>
            <w:vAlign w:val="bottom"/>
          </w:tcPr>
          <w:p>
            <w:pPr>
              <w:pStyle w:val="yTableNAm"/>
              <w:jc w:val="center"/>
              <w:rPr>
                <w:szCs w:val="22"/>
              </w:rPr>
            </w:pPr>
            <w:r>
              <w:rPr>
                <w:szCs w:val="22"/>
              </w:rPr>
              <w:t>2</w:t>
            </w:r>
          </w:p>
        </w:tc>
        <w:tc>
          <w:tcPr>
            <w:tcW w:w="1800" w:type="dxa"/>
            <w:tcBorders>
              <w:top w:val="nil"/>
              <w:left w:val="nil"/>
              <w:bottom w:val="nil"/>
              <w:right w:val="nil"/>
            </w:tcBorders>
            <w:vAlign w:val="bottom"/>
          </w:tcPr>
          <w:p>
            <w:pPr>
              <w:pStyle w:val="yTableNAm"/>
              <w:jc w:val="center"/>
              <w:rPr>
                <w:szCs w:val="22"/>
              </w:rPr>
            </w:pPr>
            <w:r>
              <w:rPr>
                <w:szCs w:val="22"/>
              </w:rPr>
              <w:t>3</w:t>
            </w:r>
          </w:p>
        </w:tc>
      </w:tr>
      <w:tr>
        <w:tc>
          <w:tcPr>
            <w:tcW w:w="2920" w:type="dxa"/>
            <w:tcBorders>
              <w:top w:val="nil"/>
              <w:left w:val="nil"/>
              <w:bottom w:val="nil"/>
              <w:right w:val="nil"/>
            </w:tcBorders>
            <w:vAlign w:val="center"/>
          </w:tcPr>
          <w:p>
            <w:pPr>
              <w:pStyle w:val="yTableNAm"/>
              <w:rPr>
                <w:szCs w:val="22"/>
              </w:rPr>
            </w:pPr>
            <w:r>
              <w:rPr>
                <w:szCs w:val="22"/>
              </w:rPr>
              <w:t>Harvey/Wokalup</w:t>
            </w:r>
          </w:p>
        </w:tc>
        <w:tc>
          <w:tcPr>
            <w:tcW w:w="1800" w:type="dxa"/>
            <w:tcBorders>
              <w:top w:val="nil"/>
              <w:left w:val="nil"/>
              <w:bottom w:val="nil"/>
              <w:right w:val="nil"/>
            </w:tcBorders>
            <w:vAlign w:val="bottom"/>
          </w:tcPr>
          <w:p>
            <w:pPr>
              <w:pStyle w:val="yTableNAm"/>
              <w:jc w:val="center"/>
              <w:rPr>
                <w:szCs w:val="22"/>
              </w:rPr>
            </w:pPr>
            <w:r>
              <w:rPr>
                <w:szCs w:val="22"/>
              </w:rPr>
              <w:t>3</w:t>
            </w:r>
          </w:p>
        </w:tc>
        <w:tc>
          <w:tcPr>
            <w:tcW w:w="1800" w:type="dxa"/>
            <w:tcBorders>
              <w:top w:val="nil"/>
              <w:left w:val="nil"/>
              <w:bottom w:val="nil"/>
              <w:right w:val="nil"/>
            </w:tcBorders>
            <w:vAlign w:val="bottom"/>
          </w:tcPr>
          <w:p>
            <w:pPr>
              <w:pStyle w:val="yTableNAm"/>
              <w:jc w:val="center"/>
              <w:rPr>
                <w:szCs w:val="22"/>
              </w:rPr>
            </w:pPr>
            <w:r>
              <w:rPr>
                <w:szCs w:val="22"/>
              </w:rPr>
              <w:t>3</w:t>
            </w:r>
          </w:p>
        </w:tc>
      </w:tr>
      <w:tr>
        <w:tc>
          <w:tcPr>
            <w:tcW w:w="2920" w:type="dxa"/>
            <w:tcBorders>
              <w:top w:val="nil"/>
              <w:left w:val="nil"/>
              <w:bottom w:val="nil"/>
              <w:right w:val="nil"/>
            </w:tcBorders>
            <w:vAlign w:val="center"/>
          </w:tcPr>
          <w:p>
            <w:pPr>
              <w:pStyle w:val="yTableNAm"/>
              <w:rPr>
                <w:szCs w:val="22"/>
              </w:rPr>
            </w:pPr>
            <w:r>
              <w:rPr>
                <w:szCs w:val="22"/>
              </w:rPr>
              <w:t>Highbury/Piesseville</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11</w:t>
            </w:r>
          </w:p>
        </w:tc>
      </w:tr>
      <w:tr>
        <w:tc>
          <w:tcPr>
            <w:tcW w:w="2920" w:type="dxa"/>
            <w:tcBorders>
              <w:top w:val="nil"/>
              <w:left w:val="nil"/>
              <w:bottom w:val="nil"/>
              <w:right w:val="nil"/>
            </w:tcBorders>
            <w:vAlign w:val="center"/>
          </w:tcPr>
          <w:p>
            <w:pPr>
              <w:pStyle w:val="yTableNAm"/>
              <w:rPr>
                <w:szCs w:val="22"/>
              </w:rPr>
            </w:pPr>
            <w:r>
              <w:rPr>
                <w:szCs w:val="22"/>
              </w:rPr>
              <w:t>Hines Hill</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11</w:t>
            </w:r>
          </w:p>
        </w:tc>
      </w:tr>
      <w:tr>
        <w:tc>
          <w:tcPr>
            <w:tcW w:w="2920" w:type="dxa"/>
            <w:tcBorders>
              <w:top w:val="nil"/>
              <w:left w:val="nil"/>
              <w:bottom w:val="nil"/>
              <w:right w:val="nil"/>
            </w:tcBorders>
            <w:vAlign w:val="center"/>
          </w:tcPr>
          <w:p>
            <w:pPr>
              <w:pStyle w:val="yTableNAm"/>
              <w:rPr>
                <w:szCs w:val="22"/>
              </w:rPr>
            </w:pPr>
            <w:r>
              <w:rPr>
                <w:szCs w:val="22"/>
              </w:rPr>
              <w:t>Hopetoun</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11</w:t>
            </w:r>
          </w:p>
        </w:tc>
      </w:tr>
      <w:tr>
        <w:tc>
          <w:tcPr>
            <w:tcW w:w="2920" w:type="dxa"/>
            <w:tcBorders>
              <w:top w:val="nil"/>
              <w:left w:val="nil"/>
              <w:bottom w:val="nil"/>
              <w:right w:val="nil"/>
            </w:tcBorders>
            <w:vAlign w:val="center"/>
          </w:tcPr>
          <w:p>
            <w:pPr>
              <w:pStyle w:val="yTableNAm"/>
              <w:rPr>
                <w:szCs w:val="22"/>
              </w:rPr>
            </w:pPr>
            <w:r>
              <w:rPr>
                <w:szCs w:val="22"/>
              </w:rPr>
              <w:t>Horrocks</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13</w:t>
            </w:r>
          </w:p>
        </w:tc>
      </w:tr>
      <w:tr>
        <w:tc>
          <w:tcPr>
            <w:tcW w:w="2920" w:type="dxa"/>
            <w:tcBorders>
              <w:top w:val="nil"/>
              <w:left w:val="nil"/>
              <w:bottom w:val="nil"/>
              <w:right w:val="nil"/>
            </w:tcBorders>
            <w:vAlign w:val="center"/>
          </w:tcPr>
          <w:p>
            <w:pPr>
              <w:pStyle w:val="yTableNAm"/>
              <w:rPr>
                <w:szCs w:val="22"/>
              </w:rPr>
            </w:pPr>
            <w:r>
              <w:rPr>
                <w:szCs w:val="22"/>
              </w:rPr>
              <w:t>Hyden</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13</w:t>
            </w:r>
          </w:p>
        </w:tc>
      </w:tr>
      <w:tr>
        <w:tc>
          <w:tcPr>
            <w:tcW w:w="2920" w:type="dxa"/>
            <w:tcBorders>
              <w:top w:val="nil"/>
              <w:left w:val="nil"/>
              <w:bottom w:val="nil"/>
              <w:right w:val="nil"/>
            </w:tcBorders>
            <w:vAlign w:val="center"/>
          </w:tcPr>
          <w:p>
            <w:pPr>
              <w:pStyle w:val="yTableNAm"/>
              <w:rPr>
                <w:szCs w:val="22"/>
              </w:rPr>
            </w:pPr>
            <w:r>
              <w:rPr>
                <w:szCs w:val="22"/>
              </w:rPr>
              <w:t>Jerramungup</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13</w:t>
            </w:r>
          </w:p>
        </w:tc>
      </w:tr>
      <w:tr>
        <w:tc>
          <w:tcPr>
            <w:tcW w:w="2920" w:type="dxa"/>
            <w:tcBorders>
              <w:top w:val="nil"/>
              <w:left w:val="nil"/>
              <w:bottom w:val="nil"/>
              <w:right w:val="nil"/>
            </w:tcBorders>
            <w:vAlign w:val="center"/>
          </w:tcPr>
          <w:p>
            <w:pPr>
              <w:pStyle w:val="yTableNAm"/>
              <w:rPr>
                <w:szCs w:val="22"/>
              </w:rPr>
            </w:pPr>
            <w:smartTag w:uri="urn:schemas-microsoft-com:office:smarttags" w:element="place">
              <w:smartTag w:uri="urn:schemas-microsoft-com:office:smarttags" w:element="PlaceName">
                <w:r>
                  <w:rPr>
                    <w:szCs w:val="22"/>
                  </w:rPr>
                  <w:t>Jurien</w:t>
                </w:r>
              </w:smartTag>
              <w:r>
                <w:rPr>
                  <w:szCs w:val="22"/>
                </w:rPr>
                <w:t xml:space="preserve"> </w:t>
              </w:r>
              <w:smartTag w:uri="urn:schemas-microsoft-com:office:smarttags" w:element="PlaceType">
                <w:r>
                  <w:rPr>
                    <w:szCs w:val="22"/>
                  </w:rPr>
                  <w:t>Bay</w:t>
                </w:r>
              </w:smartTag>
            </w:smartTag>
          </w:p>
        </w:tc>
        <w:tc>
          <w:tcPr>
            <w:tcW w:w="1800" w:type="dxa"/>
            <w:tcBorders>
              <w:top w:val="nil"/>
              <w:left w:val="nil"/>
              <w:bottom w:val="nil"/>
              <w:right w:val="nil"/>
            </w:tcBorders>
            <w:vAlign w:val="bottom"/>
          </w:tcPr>
          <w:p>
            <w:pPr>
              <w:pStyle w:val="yTableNAm"/>
              <w:jc w:val="center"/>
              <w:rPr>
                <w:szCs w:val="22"/>
              </w:rPr>
            </w:pPr>
            <w:r>
              <w:rPr>
                <w:szCs w:val="22"/>
              </w:rPr>
              <w:t>2</w:t>
            </w:r>
          </w:p>
        </w:tc>
        <w:tc>
          <w:tcPr>
            <w:tcW w:w="1800" w:type="dxa"/>
            <w:tcBorders>
              <w:top w:val="nil"/>
              <w:left w:val="nil"/>
              <w:bottom w:val="nil"/>
              <w:right w:val="nil"/>
            </w:tcBorders>
            <w:vAlign w:val="bottom"/>
          </w:tcPr>
          <w:p>
            <w:pPr>
              <w:pStyle w:val="yTableNAm"/>
              <w:jc w:val="center"/>
              <w:rPr>
                <w:szCs w:val="22"/>
              </w:rPr>
            </w:pPr>
            <w:r>
              <w:rPr>
                <w:szCs w:val="22"/>
              </w:rPr>
              <w:t>3</w:t>
            </w:r>
          </w:p>
        </w:tc>
      </w:tr>
      <w:tr>
        <w:tc>
          <w:tcPr>
            <w:tcW w:w="2920" w:type="dxa"/>
            <w:tcBorders>
              <w:top w:val="nil"/>
              <w:left w:val="nil"/>
              <w:bottom w:val="nil"/>
              <w:right w:val="nil"/>
            </w:tcBorders>
            <w:vAlign w:val="center"/>
          </w:tcPr>
          <w:p>
            <w:pPr>
              <w:pStyle w:val="yTableNAm"/>
              <w:rPr>
                <w:szCs w:val="22"/>
              </w:rPr>
            </w:pPr>
            <w:r>
              <w:rPr>
                <w:szCs w:val="22"/>
              </w:rPr>
              <w:t>Kalannie</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13</w:t>
            </w:r>
          </w:p>
        </w:tc>
      </w:tr>
      <w:tr>
        <w:tc>
          <w:tcPr>
            <w:tcW w:w="2920" w:type="dxa"/>
            <w:tcBorders>
              <w:top w:val="nil"/>
              <w:left w:val="nil"/>
              <w:bottom w:val="nil"/>
              <w:right w:val="nil"/>
            </w:tcBorders>
            <w:vAlign w:val="center"/>
          </w:tcPr>
          <w:p>
            <w:pPr>
              <w:pStyle w:val="yTableNAm"/>
              <w:rPr>
                <w:szCs w:val="22"/>
              </w:rPr>
            </w:pPr>
            <w:r>
              <w:rPr>
                <w:szCs w:val="22"/>
              </w:rPr>
              <w:t>Kalbarri</w:t>
            </w:r>
          </w:p>
        </w:tc>
        <w:tc>
          <w:tcPr>
            <w:tcW w:w="1800" w:type="dxa"/>
            <w:tcBorders>
              <w:top w:val="nil"/>
              <w:left w:val="nil"/>
              <w:bottom w:val="nil"/>
              <w:right w:val="nil"/>
            </w:tcBorders>
            <w:vAlign w:val="bottom"/>
          </w:tcPr>
          <w:p>
            <w:pPr>
              <w:pStyle w:val="yTableNAm"/>
              <w:jc w:val="center"/>
              <w:rPr>
                <w:szCs w:val="22"/>
              </w:rPr>
            </w:pPr>
            <w:r>
              <w:rPr>
                <w:szCs w:val="22"/>
              </w:rPr>
              <w:t>2</w:t>
            </w:r>
          </w:p>
        </w:tc>
        <w:tc>
          <w:tcPr>
            <w:tcW w:w="1800" w:type="dxa"/>
            <w:tcBorders>
              <w:top w:val="nil"/>
              <w:left w:val="nil"/>
              <w:bottom w:val="nil"/>
              <w:right w:val="nil"/>
            </w:tcBorders>
            <w:vAlign w:val="bottom"/>
          </w:tcPr>
          <w:p>
            <w:pPr>
              <w:pStyle w:val="yTableNAm"/>
              <w:jc w:val="center"/>
              <w:rPr>
                <w:szCs w:val="22"/>
              </w:rPr>
            </w:pPr>
            <w:r>
              <w:rPr>
                <w:szCs w:val="22"/>
              </w:rPr>
              <w:t>2</w:t>
            </w:r>
          </w:p>
        </w:tc>
      </w:tr>
      <w:tr>
        <w:tc>
          <w:tcPr>
            <w:tcW w:w="2920" w:type="dxa"/>
            <w:tcBorders>
              <w:top w:val="nil"/>
              <w:left w:val="nil"/>
              <w:bottom w:val="nil"/>
              <w:right w:val="nil"/>
            </w:tcBorders>
            <w:vAlign w:val="center"/>
          </w:tcPr>
          <w:p>
            <w:pPr>
              <w:pStyle w:val="yTableNAm"/>
              <w:rPr>
                <w:szCs w:val="22"/>
              </w:rPr>
            </w:pPr>
            <w:r>
              <w:rPr>
                <w:szCs w:val="22"/>
              </w:rPr>
              <w:t>Kalgoorlie/Boulder</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11</w:t>
            </w:r>
          </w:p>
        </w:tc>
      </w:tr>
      <w:tr>
        <w:tc>
          <w:tcPr>
            <w:tcW w:w="2920" w:type="dxa"/>
            <w:tcBorders>
              <w:top w:val="nil"/>
              <w:left w:val="nil"/>
              <w:bottom w:val="nil"/>
              <w:right w:val="nil"/>
            </w:tcBorders>
            <w:vAlign w:val="center"/>
          </w:tcPr>
          <w:p>
            <w:pPr>
              <w:pStyle w:val="yTableNAm"/>
              <w:rPr>
                <w:szCs w:val="22"/>
              </w:rPr>
            </w:pPr>
            <w:r>
              <w:rPr>
                <w:szCs w:val="22"/>
              </w:rPr>
              <w:t>Kambalda</w:t>
            </w:r>
          </w:p>
        </w:tc>
        <w:tc>
          <w:tcPr>
            <w:tcW w:w="1800" w:type="dxa"/>
            <w:tcBorders>
              <w:top w:val="nil"/>
              <w:left w:val="nil"/>
              <w:bottom w:val="nil"/>
              <w:right w:val="nil"/>
            </w:tcBorders>
            <w:vAlign w:val="bottom"/>
          </w:tcPr>
          <w:p>
            <w:pPr>
              <w:pStyle w:val="yTableNAm"/>
              <w:jc w:val="center"/>
              <w:rPr>
                <w:szCs w:val="22"/>
              </w:rPr>
            </w:pPr>
            <w:r>
              <w:rPr>
                <w:szCs w:val="22"/>
              </w:rPr>
              <w:t>4</w:t>
            </w:r>
          </w:p>
        </w:tc>
        <w:tc>
          <w:tcPr>
            <w:tcW w:w="1800" w:type="dxa"/>
            <w:tcBorders>
              <w:top w:val="nil"/>
              <w:left w:val="nil"/>
              <w:bottom w:val="nil"/>
              <w:right w:val="nil"/>
            </w:tcBorders>
            <w:vAlign w:val="bottom"/>
          </w:tcPr>
          <w:p>
            <w:pPr>
              <w:pStyle w:val="yTableNAm"/>
              <w:jc w:val="center"/>
              <w:rPr>
                <w:szCs w:val="22"/>
              </w:rPr>
            </w:pPr>
            <w:r>
              <w:rPr>
                <w:szCs w:val="22"/>
              </w:rPr>
              <w:t>7</w:t>
            </w:r>
          </w:p>
        </w:tc>
      </w:tr>
      <w:tr>
        <w:tc>
          <w:tcPr>
            <w:tcW w:w="2920" w:type="dxa"/>
            <w:tcBorders>
              <w:top w:val="nil"/>
              <w:left w:val="nil"/>
              <w:bottom w:val="nil"/>
              <w:right w:val="nil"/>
            </w:tcBorders>
            <w:vAlign w:val="center"/>
          </w:tcPr>
          <w:p>
            <w:pPr>
              <w:pStyle w:val="yTableNAm"/>
              <w:rPr>
                <w:szCs w:val="22"/>
              </w:rPr>
            </w:pPr>
            <w:r>
              <w:rPr>
                <w:szCs w:val="22"/>
              </w:rPr>
              <w:t>Karakin</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9</w:t>
            </w:r>
          </w:p>
        </w:tc>
      </w:tr>
      <w:tr>
        <w:tc>
          <w:tcPr>
            <w:tcW w:w="2920" w:type="dxa"/>
            <w:tcBorders>
              <w:top w:val="nil"/>
              <w:left w:val="nil"/>
              <w:bottom w:val="nil"/>
              <w:right w:val="nil"/>
            </w:tcBorders>
            <w:vAlign w:val="center"/>
          </w:tcPr>
          <w:p>
            <w:pPr>
              <w:pStyle w:val="yTableNAm"/>
              <w:rPr>
                <w:szCs w:val="22"/>
              </w:rPr>
            </w:pPr>
            <w:r>
              <w:rPr>
                <w:szCs w:val="22"/>
              </w:rPr>
              <w:t>Karlgarin</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14</w:t>
            </w:r>
          </w:p>
        </w:tc>
      </w:tr>
      <w:tr>
        <w:tc>
          <w:tcPr>
            <w:tcW w:w="2920" w:type="dxa"/>
            <w:tcBorders>
              <w:top w:val="nil"/>
              <w:left w:val="nil"/>
              <w:bottom w:val="nil"/>
              <w:right w:val="nil"/>
            </w:tcBorders>
            <w:vAlign w:val="center"/>
          </w:tcPr>
          <w:p>
            <w:pPr>
              <w:pStyle w:val="yTableNAm"/>
              <w:rPr>
                <w:szCs w:val="22"/>
              </w:rPr>
            </w:pPr>
            <w:r>
              <w:rPr>
                <w:szCs w:val="22"/>
              </w:rPr>
              <w:t>Karratha</w:t>
            </w:r>
          </w:p>
        </w:tc>
        <w:tc>
          <w:tcPr>
            <w:tcW w:w="1800" w:type="dxa"/>
            <w:tcBorders>
              <w:top w:val="nil"/>
              <w:left w:val="nil"/>
              <w:bottom w:val="nil"/>
              <w:right w:val="nil"/>
            </w:tcBorders>
            <w:vAlign w:val="bottom"/>
          </w:tcPr>
          <w:p>
            <w:pPr>
              <w:pStyle w:val="yTableNAm"/>
              <w:jc w:val="center"/>
              <w:rPr>
                <w:szCs w:val="22"/>
              </w:rPr>
            </w:pPr>
            <w:r>
              <w:rPr>
                <w:szCs w:val="22"/>
              </w:rPr>
              <w:t>2</w:t>
            </w:r>
          </w:p>
        </w:tc>
        <w:tc>
          <w:tcPr>
            <w:tcW w:w="1800" w:type="dxa"/>
            <w:tcBorders>
              <w:top w:val="nil"/>
              <w:left w:val="nil"/>
              <w:bottom w:val="nil"/>
              <w:right w:val="nil"/>
            </w:tcBorders>
            <w:vAlign w:val="bottom"/>
          </w:tcPr>
          <w:p>
            <w:pPr>
              <w:pStyle w:val="yTableNAm"/>
              <w:jc w:val="center"/>
              <w:rPr>
                <w:szCs w:val="22"/>
              </w:rPr>
            </w:pPr>
            <w:r>
              <w:rPr>
                <w:szCs w:val="22"/>
              </w:rPr>
              <w:t>6</w:t>
            </w:r>
          </w:p>
        </w:tc>
      </w:tr>
      <w:tr>
        <w:tc>
          <w:tcPr>
            <w:tcW w:w="2920" w:type="dxa"/>
            <w:tcBorders>
              <w:top w:val="nil"/>
              <w:left w:val="nil"/>
              <w:bottom w:val="nil"/>
              <w:right w:val="nil"/>
            </w:tcBorders>
            <w:vAlign w:val="center"/>
          </w:tcPr>
          <w:p>
            <w:pPr>
              <w:pStyle w:val="yTableNAm"/>
              <w:rPr>
                <w:szCs w:val="22"/>
              </w:rPr>
            </w:pPr>
            <w:r>
              <w:rPr>
                <w:szCs w:val="22"/>
              </w:rPr>
              <w:t>Katanning</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11</w:t>
            </w:r>
          </w:p>
        </w:tc>
      </w:tr>
      <w:tr>
        <w:tc>
          <w:tcPr>
            <w:tcW w:w="2920" w:type="dxa"/>
            <w:tcBorders>
              <w:top w:val="nil"/>
              <w:left w:val="nil"/>
              <w:bottom w:val="nil"/>
              <w:right w:val="nil"/>
            </w:tcBorders>
            <w:vAlign w:val="center"/>
          </w:tcPr>
          <w:p>
            <w:pPr>
              <w:pStyle w:val="yTableNAm"/>
              <w:rPr>
                <w:szCs w:val="22"/>
              </w:rPr>
            </w:pPr>
            <w:r>
              <w:rPr>
                <w:szCs w:val="22"/>
              </w:rPr>
              <w:t>Katanning Farmlands</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11</w:t>
            </w:r>
          </w:p>
        </w:tc>
      </w:tr>
      <w:tr>
        <w:tc>
          <w:tcPr>
            <w:tcW w:w="2920" w:type="dxa"/>
            <w:tcBorders>
              <w:top w:val="nil"/>
              <w:left w:val="nil"/>
              <w:bottom w:val="nil"/>
              <w:right w:val="nil"/>
            </w:tcBorders>
            <w:vAlign w:val="center"/>
          </w:tcPr>
          <w:p>
            <w:pPr>
              <w:pStyle w:val="yTableNAm"/>
              <w:rPr>
                <w:szCs w:val="22"/>
              </w:rPr>
            </w:pPr>
            <w:r>
              <w:rPr>
                <w:szCs w:val="22"/>
              </w:rPr>
              <w:t>Kellerberrin</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11</w:t>
            </w:r>
          </w:p>
        </w:tc>
      </w:tr>
      <w:tr>
        <w:tc>
          <w:tcPr>
            <w:tcW w:w="2920" w:type="dxa"/>
            <w:tcBorders>
              <w:top w:val="nil"/>
              <w:left w:val="nil"/>
              <w:bottom w:val="nil"/>
              <w:right w:val="nil"/>
            </w:tcBorders>
            <w:vAlign w:val="center"/>
          </w:tcPr>
          <w:p>
            <w:pPr>
              <w:pStyle w:val="yTableNAm"/>
              <w:rPr>
                <w:szCs w:val="22"/>
              </w:rPr>
            </w:pPr>
            <w:r>
              <w:rPr>
                <w:szCs w:val="22"/>
              </w:rPr>
              <w:t>Kendenup</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13</w:t>
            </w:r>
          </w:p>
        </w:tc>
      </w:tr>
      <w:tr>
        <w:tc>
          <w:tcPr>
            <w:tcW w:w="2920" w:type="dxa"/>
            <w:tcBorders>
              <w:top w:val="nil"/>
              <w:left w:val="nil"/>
              <w:bottom w:val="nil"/>
              <w:right w:val="nil"/>
            </w:tcBorders>
            <w:vAlign w:val="center"/>
          </w:tcPr>
          <w:p>
            <w:pPr>
              <w:pStyle w:val="yTableNAm"/>
              <w:rPr>
                <w:szCs w:val="22"/>
              </w:rPr>
            </w:pPr>
            <w:r>
              <w:rPr>
                <w:szCs w:val="22"/>
              </w:rPr>
              <w:t>Kendenup Farmlands</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11</w:t>
            </w:r>
          </w:p>
        </w:tc>
      </w:tr>
      <w:tr>
        <w:tc>
          <w:tcPr>
            <w:tcW w:w="2920" w:type="dxa"/>
            <w:tcBorders>
              <w:top w:val="nil"/>
              <w:left w:val="nil"/>
              <w:bottom w:val="nil"/>
              <w:right w:val="nil"/>
            </w:tcBorders>
            <w:vAlign w:val="center"/>
          </w:tcPr>
          <w:p>
            <w:pPr>
              <w:pStyle w:val="yTableNAm"/>
              <w:rPr>
                <w:szCs w:val="22"/>
              </w:rPr>
            </w:pPr>
            <w:r>
              <w:rPr>
                <w:szCs w:val="22"/>
              </w:rPr>
              <w:t>Kirup</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13</w:t>
            </w:r>
          </w:p>
        </w:tc>
      </w:tr>
      <w:tr>
        <w:tc>
          <w:tcPr>
            <w:tcW w:w="2920" w:type="dxa"/>
            <w:tcBorders>
              <w:top w:val="nil"/>
              <w:left w:val="nil"/>
              <w:bottom w:val="nil"/>
              <w:right w:val="nil"/>
            </w:tcBorders>
            <w:vAlign w:val="center"/>
          </w:tcPr>
          <w:p>
            <w:pPr>
              <w:pStyle w:val="yTableNAm"/>
              <w:rPr>
                <w:szCs w:val="22"/>
              </w:rPr>
            </w:pPr>
            <w:r>
              <w:rPr>
                <w:szCs w:val="22"/>
              </w:rPr>
              <w:t>Kojonup/Muradup</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11</w:t>
            </w:r>
          </w:p>
        </w:tc>
      </w:tr>
      <w:tr>
        <w:tc>
          <w:tcPr>
            <w:tcW w:w="2920" w:type="dxa"/>
            <w:tcBorders>
              <w:top w:val="nil"/>
              <w:left w:val="nil"/>
              <w:bottom w:val="nil"/>
              <w:right w:val="nil"/>
            </w:tcBorders>
            <w:vAlign w:val="center"/>
          </w:tcPr>
          <w:p>
            <w:pPr>
              <w:pStyle w:val="yTableNAm"/>
              <w:rPr>
                <w:szCs w:val="22"/>
              </w:rPr>
            </w:pPr>
            <w:r>
              <w:rPr>
                <w:szCs w:val="22"/>
              </w:rPr>
              <w:t>Kondinin</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13</w:t>
            </w:r>
          </w:p>
        </w:tc>
      </w:tr>
      <w:tr>
        <w:tc>
          <w:tcPr>
            <w:tcW w:w="2920" w:type="dxa"/>
            <w:tcBorders>
              <w:top w:val="nil"/>
              <w:left w:val="nil"/>
              <w:bottom w:val="nil"/>
              <w:right w:val="nil"/>
            </w:tcBorders>
            <w:vAlign w:val="center"/>
          </w:tcPr>
          <w:p>
            <w:pPr>
              <w:pStyle w:val="yTableNAm"/>
              <w:rPr>
                <w:szCs w:val="22"/>
              </w:rPr>
            </w:pPr>
            <w:r>
              <w:rPr>
                <w:szCs w:val="22"/>
              </w:rPr>
              <w:t>Koorda</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11</w:t>
            </w:r>
          </w:p>
        </w:tc>
      </w:tr>
      <w:tr>
        <w:tc>
          <w:tcPr>
            <w:tcW w:w="2920" w:type="dxa"/>
            <w:tcBorders>
              <w:top w:val="nil"/>
              <w:left w:val="nil"/>
              <w:bottom w:val="nil"/>
              <w:right w:val="nil"/>
            </w:tcBorders>
            <w:vAlign w:val="center"/>
          </w:tcPr>
          <w:p>
            <w:pPr>
              <w:pStyle w:val="yTableNAm"/>
              <w:rPr>
                <w:szCs w:val="22"/>
              </w:rPr>
            </w:pPr>
            <w:r>
              <w:rPr>
                <w:szCs w:val="22"/>
              </w:rPr>
              <w:t>Kukerin/Moulyinning</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14</w:t>
            </w:r>
          </w:p>
        </w:tc>
      </w:tr>
      <w:tr>
        <w:tc>
          <w:tcPr>
            <w:tcW w:w="2920" w:type="dxa"/>
            <w:tcBorders>
              <w:top w:val="nil"/>
              <w:left w:val="nil"/>
              <w:bottom w:val="nil"/>
              <w:right w:val="nil"/>
            </w:tcBorders>
            <w:vAlign w:val="center"/>
          </w:tcPr>
          <w:p>
            <w:pPr>
              <w:pStyle w:val="yTableNAm"/>
              <w:rPr>
                <w:szCs w:val="22"/>
              </w:rPr>
            </w:pPr>
            <w:r>
              <w:rPr>
                <w:szCs w:val="22"/>
              </w:rPr>
              <w:t>Kulin</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13</w:t>
            </w:r>
          </w:p>
        </w:tc>
      </w:tr>
      <w:tr>
        <w:tc>
          <w:tcPr>
            <w:tcW w:w="2920" w:type="dxa"/>
            <w:tcBorders>
              <w:top w:val="nil"/>
              <w:left w:val="nil"/>
              <w:bottom w:val="nil"/>
              <w:right w:val="nil"/>
            </w:tcBorders>
            <w:vAlign w:val="center"/>
          </w:tcPr>
          <w:p>
            <w:pPr>
              <w:pStyle w:val="yTableNAm"/>
              <w:rPr>
                <w:szCs w:val="22"/>
              </w:rPr>
            </w:pPr>
            <w:r>
              <w:rPr>
                <w:szCs w:val="22"/>
              </w:rPr>
              <w:t>Kununoppin</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13</w:t>
            </w:r>
          </w:p>
        </w:tc>
      </w:tr>
      <w:tr>
        <w:tc>
          <w:tcPr>
            <w:tcW w:w="2920" w:type="dxa"/>
            <w:tcBorders>
              <w:top w:val="nil"/>
              <w:left w:val="nil"/>
              <w:bottom w:val="nil"/>
              <w:right w:val="nil"/>
            </w:tcBorders>
          </w:tcPr>
          <w:p>
            <w:pPr>
              <w:pStyle w:val="yTableNAm"/>
              <w:rPr>
                <w:szCs w:val="22"/>
              </w:rPr>
            </w:pPr>
            <w:r>
              <w:rPr>
                <w:szCs w:val="22"/>
              </w:rPr>
              <w:t>Kununurra</w:t>
            </w:r>
          </w:p>
        </w:tc>
        <w:tc>
          <w:tcPr>
            <w:tcW w:w="1800" w:type="dxa"/>
            <w:tcBorders>
              <w:top w:val="nil"/>
              <w:left w:val="nil"/>
              <w:bottom w:val="nil"/>
              <w:right w:val="nil"/>
            </w:tcBorders>
            <w:vAlign w:val="bottom"/>
          </w:tcPr>
          <w:p>
            <w:pPr>
              <w:pStyle w:val="yTableNAm"/>
              <w:jc w:val="center"/>
              <w:rPr>
                <w:szCs w:val="22"/>
              </w:rPr>
            </w:pPr>
            <w:r>
              <w:rPr>
                <w:szCs w:val="22"/>
              </w:rPr>
              <w:t>2</w:t>
            </w:r>
          </w:p>
        </w:tc>
        <w:tc>
          <w:tcPr>
            <w:tcW w:w="1800" w:type="dxa"/>
            <w:tcBorders>
              <w:top w:val="nil"/>
              <w:left w:val="nil"/>
              <w:bottom w:val="nil"/>
              <w:right w:val="nil"/>
            </w:tcBorders>
            <w:vAlign w:val="bottom"/>
          </w:tcPr>
          <w:p>
            <w:pPr>
              <w:pStyle w:val="yTableNAm"/>
              <w:jc w:val="center"/>
              <w:rPr>
                <w:szCs w:val="22"/>
              </w:rPr>
            </w:pPr>
            <w:r>
              <w:rPr>
                <w:szCs w:val="22"/>
              </w:rPr>
              <w:t>2</w:t>
            </w:r>
          </w:p>
        </w:tc>
      </w:tr>
      <w:tr>
        <w:tc>
          <w:tcPr>
            <w:tcW w:w="2920" w:type="dxa"/>
            <w:tcBorders>
              <w:top w:val="nil"/>
              <w:left w:val="nil"/>
              <w:bottom w:val="nil"/>
              <w:right w:val="nil"/>
            </w:tcBorders>
            <w:vAlign w:val="center"/>
          </w:tcPr>
          <w:p>
            <w:pPr>
              <w:pStyle w:val="yTableNAm"/>
              <w:rPr>
                <w:szCs w:val="22"/>
              </w:rPr>
            </w:pPr>
            <w:smartTag w:uri="urn:schemas-microsoft-com:office:smarttags" w:element="place">
              <w:smartTag w:uri="urn:schemas-microsoft-com:office:smarttags" w:element="PlaceType">
                <w:r>
                  <w:rPr>
                    <w:szCs w:val="22"/>
                  </w:rPr>
                  <w:t>Lake</w:t>
                </w:r>
              </w:smartTag>
              <w:r>
                <w:rPr>
                  <w:szCs w:val="22"/>
                </w:rPr>
                <w:t xml:space="preserve"> </w:t>
              </w:r>
              <w:smartTag w:uri="urn:schemas-microsoft-com:office:smarttags" w:element="PlaceName">
                <w:r>
                  <w:rPr>
                    <w:szCs w:val="22"/>
                  </w:rPr>
                  <w:t>Argyle</w:t>
                </w:r>
              </w:smartTag>
            </w:smartTag>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13</w:t>
            </w:r>
          </w:p>
        </w:tc>
      </w:tr>
      <w:tr>
        <w:tc>
          <w:tcPr>
            <w:tcW w:w="2920" w:type="dxa"/>
            <w:tcBorders>
              <w:top w:val="nil"/>
              <w:left w:val="nil"/>
              <w:bottom w:val="nil"/>
              <w:right w:val="nil"/>
            </w:tcBorders>
            <w:vAlign w:val="center"/>
          </w:tcPr>
          <w:p>
            <w:pPr>
              <w:pStyle w:val="yTableNAm"/>
              <w:rPr>
                <w:szCs w:val="22"/>
              </w:rPr>
            </w:pPr>
            <w:smartTag w:uri="urn:schemas-microsoft-com:office:smarttags" w:element="place">
              <w:smartTag w:uri="urn:schemas-microsoft-com:office:smarttags" w:element="PlaceType">
                <w:r>
                  <w:rPr>
                    <w:szCs w:val="22"/>
                  </w:rPr>
                  <w:t>Lake</w:t>
                </w:r>
              </w:smartTag>
              <w:r>
                <w:rPr>
                  <w:szCs w:val="22"/>
                </w:rPr>
                <w:t xml:space="preserve"> </w:t>
              </w:r>
              <w:smartTag w:uri="urn:schemas-microsoft-com:office:smarttags" w:element="PlaceName">
                <w:r>
                  <w:rPr>
                    <w:szCs w:val="22"/>
                  </w:rPr>
                  <w:t>Grace</w:t>
                </w:r>
              </w:smartTag>
            </w:smartTag>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13</w:t>
            </w:r>
          </w:p>
        </w:tc>
      </w:tr>
      <w:tr>
        <w:tc>
          <w:tcPr>
            <w:tcW w:w="2920" w:type="dxa"/>
            <w:tcBorders>
              <w:top w:val="nil"/>
              <w:left w:val="nil"/>
              <w:bottom w:val="nil"/>
              <w:right w:val="nil"/>
            </w:tcBorders>
            <w:vAlign w:val="center"/>
          </w:tcPr>
          <w:p>
            <w:pPr>
              <w:pStyle w:val="yTableNAm"/>
              <w:rPr>
                <w:szCs w:val="22"/>
              </w:rPr>
            </w:pPr>
            <w:smartTag w:uri="urn:schemas-microsoft-com:office:smarttags" w:element="place">
              <w:smartTag w:uri="urn:schemas-microsoft-com:office:smarttags" w:element="PlaceType">
                <w:r>
                  <w:rPr>
                    <w:szCs w:val="22"/>
                  </w:rPr>
                  <w:t>Lake</w:t>
                </w:r>
              </w:smartTag>
              <w:r>
                <w:rPr>
                  <w:szCs w:val="22"/>
                </w:rPr>
                <w:t xml:space="preserve"> </w:t>
              </w:r>
              <w:smartTag w:uri="urn:schemas-microsoft-com:office:smarttags" w:element="PlaceName">
                <w:r>
                  <w:rPr>
                    <w:szCs w:val="22"/>
                  </w:rPr>
                  <w:t>King</w:t>
                </w:r>
              </w:smartTag>
            </w:smartTag>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14</w:t>
            </w:r>
          </w:p>
        </w:tc>
      </w:tr>
      <w:tr>
        <w:tc>
          <w:tcPr>
            <w:tcW w:w="2920" w:type="dxa"/>
            <w:tcBorders>
              <w:top w:val="nil"/>
              <w:left w:val="nil"/>
              <w:bottom w:val="nil"/>
              <w:right w:val="nil"/>
            </w:tcBorders>
            <w:vAlign w:val="center"/>
          </w:tcPr>
          <w:p>
            <w:pPr>
              <w:pStyle w:val="yTableNAm"/>
              <w:rPr>
                <w:szCs w:val="22"/>
              </w:rPr>
            </w:pPr>
            <w:r>
              <w:rPr>
                <w:szCs w:val="22"/>
              </w:rPr>
              <w:t>Lancelin</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9</w:t>
            </w:r>
          </w:p>
        </w:tc>
      </w:tr>
      <w:tr>
        <w:tc>
          <w:tcPr>
            <w:tcW w:w="2920" w:type="dxa"/>
            <w:tcBorders>
              <w:top w:val="nil"/>
              <w:left w:val="nil"/>
              <w:bottom w:val="nil"/>
              <w:right w:val="nil"/>
            </w:tcBorders>
            <w:vAlign w:val="center"/>
          </w:tcPr>
          <w:p>
            <w:pPr>
              <w:pStyle w:val="yTableNAm"/>
              <w:rPr>
                <w:szCs w:val="22"/>
              </w:rPr>
            </w:pPr>
            <w:r>
              <w:rPr>
                <w:szCs w:val="22"/>
              </w:rPr>
              <w:t>Latham</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13</w:t>
            </w:r>
          </w:p>
        </w:tc>
      </w:tr>
      <w:tr>
        <w:tc>
          <w:tcPr>
            <w:tcW w:w="2920" w:type="dxa"/>
            <w:tcBorders>
              <w:top w:val="nil"/>
              <w:left w:val="nil"/>
              <w:bottom w:val="nil"/>
              <w:right w:val="nil"/>
            </w:tcBorders>
            <w:vAlign w:val="center"/>
          </w:tcPr>
          <w:p>
            <w:pPr>
              <w:pStyle w:val="yTableNAm"/>
              <w:rPr>
                <w:szCs w:val="22"/>
              </w:rPr>
            </w:pPr>
            <w:r>
              <w:rPr>
                <w:szCs w:val="22"/>
              </w:rPr>
              <w:t>Laverton</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11</w:t>
            </w:r>
          </w:p>
        </w:tc>
      </w:tr>
      <w:tr>
        <w:tc>
          <w:tcPr>
            <w:tcW w:w="2920" w:type="dxa"/>
            <w:tcBorders>
              <w:top w:val="nil"/>
              <w:left w:val="nil"/>
              <w:bottom w:val="nil"/>
              <w:right w:val="nil"/>
            </w:tcBorders>
            <w:vAlign w:val="center"/>
          </w:tcPr>
          <w:p>
            <w:pPr>
              <w:pStyle w:val="yTableNAm"/>
              <w:rPr>
                <w:szCs w:val="22"/>
              </w:rPr>
            </w:pPr>
            <w:r>
              <w:rPr>
                <w:szCs w:val="22"/>
              </w:rPr>
              <w:t>Ledge Point</w:t>
            </w:r>
          </w:p>
        </w:tc>
        <w:tc>
          <w:tcPr>
            <w:tcW w:w="1800" w:type="dxa"/>
            <w:tcBorders>
              <w:top w:val="nil"/>
              <w:left w:val="nil"/>
              <w:bottom w:val="nil"/>
              <w:right w:val="nil"/>
            </w:tcBorders>
            <w:vAlign w:val="bottom"/>
          </w:tcPr>
          <w:p>
            <w:pPr>
              <w:pStyle w:val="yTableNAm"/>
              <w:jc w:val="center"/>
              <w:rPr>
                <w:szCs w:val="22"/>
              </w:rPr>
            </w:pPr>
            <w:r>
              <w:rPr>
                <w:szCs w:val="22"/>
              </w:rPr>
              <w:t>4</w:t>
            </w:r>
          </w:p>
        </w:tc>
        <w:tc>
          <w:tcPr>
            <w:tcW w:w="1800" w:type="dxa"/>
            <w:tcBorders>
              <w:top w:val="nil"/>
              <w:left w:val="nil"/>
              <w:bottom w:val="nil"/>
              <w:right w:val="nil"/>
            </w:tcBorders>
            <w:vAlign w:val="bottom"/>
          </w:tcPr>
          <w:p>
            <w:pPr>
              <w:pStyle w:val="yTableNAm"/>
              <w:jc w:val="center"/>
              <w:rPr>
                <w:szCs w:val="22"/>
              </w:rPr>
            </w:pPr>
            <w:r>
              <w:rPr>
                <w:szCs w:val="22"/>
              </w:rPr>
              <w:t>9</w:t>
            </w:r>
          </w:p>
        </w:tc>
      </w:tr>
      <w:tr>
        <w:tc>
          <w:tcPr>
            <w:tcW w:w="2920" w:type="dxa"/>
            <w:tcBorders>
              <w:top w:val="nil"/>
              <w:left w:val="nil"/>
              <w:bottom w:val="nil"/>
              <w:right w:val="nil"/>
            </w:tcBorders>
            <w:vAlign w:val="center"/>
          </w:tcPr>
          <w:p>
            <w:pPr>
              <w:pStyle w:val="yTableNAm"/>
              <w:rPr>
                <w:szCs w:val="22"/>
              </w:rPr>
            </w:pPr>
            <w:r>
              <w:rPr>
                <w:szCs w:val="22"/>
              </w:rPr>
              <w:t>Leeman</w:t>
            </w:r>
          </w:p>
        </w:tc>
        <w:tc>
          <w:tcPr>
            <w:tcW w:w="1800" w:type="dxa"/>
            <w:tcBorders>
              <w:top w:val="nil"/>
              <w:left w:val="nil"/>
              <w:bottom w:val="nil"/>
              <w:right w:val="nil"/>
            </w:tcBorders>
            <w:vAlign w:val="bottom"/>
          </w:tcPr>
          <w:p>
            <w:pPr>
              <w:pStyle w:val="yTableNAm"/>
              <w:jc w:val="center"/>
              <w:rPr>
                <w:szCs w:val="22"/>
              </w:rPr>
            </w:pPr>
            <w:r>
              <w:rPr>
                <w:szCs w:val="22"/>
              </w:rPr>
              <w:t>4</w:t>
            </w:r>
          </w:p>
        </w:tc>
        <w:tc>
          <w:tcPr>
            <w:tcW w:w="1800" w:type="dxa"/>
            <w:tcBorders>
              <w:top w:val="nil"/>
              <w:left w:val="nil"/>
              <w:bottom w:val="nil"/>
              <w:right w:val="nil"/>
            </w:tcBorders>
            <w:vAlign w:val="bottom"/>
          </w:tcPr>
          <w:p>
            <w:pPr>
              <w:pStyle w:val="yTableNAm"/>
              <w:jc w:val="center"/>
              <w:rPr>
                <w:szCs w:val="22"/>
              </w:rPr>
            </w:pPr>
            <w:r>
              <w:rPr>
                <w:szCs w:val="22"/>
              </w:rPr>
              <w:t>9</w:t>
            </w:r>
          </w:p>
        </w:tc>
      </w:tr>
      <w:tr>
        <w:tc>
          <w:tcPr>
            <w:tcW w:w="2920" w:type="dxa"/>
            <w:tcBorders>
              <w:top w:val="nil"/>
              <w:left w:val="nil"/>
              <w:bottom w:val="nil"/>
              <w:right w:val="nil"/>
            </w:tcBorders>
            <w:vAlign w:val="center"/>
          </w:tcPr>
          <w:p>
            <w:pPr>
              <w:pStyle w:val="yTableNAm"/>
              <w:rPr>
                <w:szCs w:val="22"/>
              </w:rPr>
            </w:pPr>
            <w:r>
              <w:rPr>
                <w:szCs w:val="22"/>
              </w:rPr>
              <w:t>Leonora</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11</w:t>
            </w:r>
          </w:p>
        </w:tc>
      </w:tr>
      <w:tr>
        <w:tc>
          <w:tcPr>
            <w:tcW w:w="2920" w:type="dxa"/>
            <w:tcBorders>
              <w:top w:val="nil"/>
              <w:left w:val="nil"/>
              <w:bottom w:val="nil"/>
              <w:right w:val="nil"/>
            </w:tcBorders>
            <w:vAlign w:val="center"/>
          </w:tcPr>
          <w:p>
            <w:pPr>
              <w:pStyle w:val="yTableNAm"/>
              <w:rPr>
                <w:szCs w:val="22"/>
              </w:rPr>
            </w:pPr>
            <w:r>
              <w:rPr>
                <w:szCs w:val="22"/>
              </w:rPr>
              <w:t>Mandurah</w:t>
            </w:r>
          </w:p>
        </w:tc>
        <w:tc>
          <w:tcPr>
            <w:tcW w:w="1800" w:type="dxa"/>
            <w:tcBorders>
              <w:top w:val="nil"/>
              <w:left w:val="nil"/>
              <w:bottom w:val="nil"/>
              <w:right w:val="nil"/>
            </w:tcBorders>
            <w:vAlign w:val="bottom"/>
          </w:tcPr>
          <w:p>
            <w:pPr>
              <w:pStyle w:val="yTableNAm"/>
              <w:jc w:val="center"/>
              <w:rPr>
                <w:szCs w:val="22"/>
              </w:rPr>
            </w:pPr>
            <w:r>
              <w:rPr>
                <w:szCs w:val="22"/>
              </w:rPr>
              <w:t>2</w:t>
            </w:r>
          </w:p>
        </w:tc>
        <w:tc>
          <w:tcPr>
            <w:tcW w:w="1800" w:type="dxa"/>
            <w:tcBorders>
              <w:top w:val="nil"/>
              <w:left w:val="nil"/>
              <w:bottom w:val="nil"/>
              <w:right w:val="nil"/>
            </w:tcBorders>
            <w:vAlign w:val="bottom"/>
          </w:tcPr>
          <w:p>
            <w:pPr>
              <w:pStyle w:val="yTableNAm"/>
              <w:jc w:val="center"/>
              <w:rPr>
                <w:szCs w:val="22"/>
              </w:rPr>
            </w:pPr>
            <w:r>
              <w:rPr>
                <w:szCs w:val="22"/>
              </w:rPr>
              <w:t>3</w:t>
            </w:r>
          </w:p>
        </w:tc>
      </w:tr>
      <w:tr>
        <w:tc>
          <w:tcPr>
            <w:tcW w:w="2920" w:type="dxa"/>
            <w:tcBorders>
              <w:top w:val="nil"/>
              <w:left w:val="nil"/>
              <w:bottom w:val="nil"/>
              <w:right w:val="nil"/>
            </w:tcBorders>
            <w:vAlign w:val="center"/>
          </w:tcPr>
          <w:p>
            <w:pPr>
              <w:pStyle w:val="yTableNAm"/>
              <w:rPr>
                <w:szCs w:val="22"/>
              </w:rPr>
            </w:pPr>
            <w:r>
              <w:rPr>
                <w:szCs w:val="22"/>
              </w:rPr>
              <w:t>Manjimup</w:t>
            </w:r>
          </w:p>
        </w:tc>
        <w:tc>
          <w:tcPr>
            <w:tcW w:w="1800" w:type="dxa"/>
            <w:tcBorders>
              <w:top w:val="nil"/>
              <w:left w:val="nil"/>
              <w:bottom w:val="nil"/>
              <w:right w:val="nil"/>
            </w:tcBorders>
            <w:vAlign w:val="bottom"/>
          </w:tcPr>
          <w:p>
            <w:pPr>
              <w:pStyle w:val="yTableNAm"/>
              <w:jc w:val="center"/>
              <w:rPr>
                <w:szCs w:val="22"/>
              </w:rPr>
            </w:pPr>
            <w:r>
              <w:rPr>
                <w:szCs w:val="22"/>
              </w:rPr>
              <w:t>4</w:t>
            </w:r>
          </w:p>
        </w:tc>
        <w:tc>
          <w:tcPr>
            <w:tcW w:w="1800" w:type="dxa"/>
            <w:tcBorders>
              <w:top w:val="nil"/>
              <w:left w:val="nil"/>
              <w:bottom w:val="nil"/>
              <w:right w:val="nil"/>
            </w:tcBorders>
            <w:vAlign w:val="bottom"/>
          </w:tcPr>
          <w:p>
            <w:pPr>
              <w:pStyle w:val="yTableNAm"/>
              <w:jc w:val="center"/>
              <w:rPr>
                <w:szCs w:val="22"/>
              </w:rPr>
            </w:pPr>
            <w:r>
              <w:rPr>
                <w:szCs w:val="22"/>
              </w:rPr>
              <w:t>9</w:t>
            </w:r>
          </w:p>
        </w:tc>
      </w:tr>
      <w:tr>
        <w:tc>
          <w:tcPr>
            <w:tcW w:w="2920" w:type="dxa"/>
            <w:tcBorders>
              <w:top w:val="nil"/>
              <w:left w:val="nil"/>
              <w:bottom w:val="nil"/>
              <w:right w:val="nil"/>
            </w:tcBorders>
            <w:vAlign w:val="center"/>
          </w:tcPr>
          <w:p>
            <w:pPr>
              <w:pStyle w:val="yTableNAm"/>
              <w:rPr>
                <w:szCs w:val="22"/>
              </w:rPr>
            </w:pPr>
            <w:r>
              <w:rPr>
                <w:szCs w:val="22"/>
              </w:rPr>
              <w:t>Marble Bar</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13</w:t>
            </w:r>
          </w:p>
        </w:tc>
      </w:tr>
      <w:tr>
        <w:tc>
          <w:tcPr>
            <w:tcW w:w="2920" w:type="dxa"/>
            <w:tcBorders>
              <w:top w:val="nil"/>
              <w:left w:val="nil"/>
              <w:bottom w:val="nil"/>
              <w:right w:val="nil"/>
            </w:tcBorders>
            <w:vAlign w:val="center"/>
          </w:tcPr>
          <w:p>
            <w:pPr>
              <w:pStyle w:val="yTableNAm"/>
              <w:rPr>
                <w:szCs w:val="22"/>
              </w:rPr>
            </w:pPr>
            <w:smartTag w:uri="urn:schemas-microsoft-com:office:smarttags" w:element="place">
              <w:smartTag w:uri="urn:schemas-microsoft-com:office:smarttags" w:element="PlaceName">
                <w:r>
                  <w:rPr>
                    <w:szCs w:val="22"/>
                  </w:rPr>
                  <w:t>Margaret</w:t>
                </w:r>
              </w:smartTag>
              <w:r>
                <w:rPr>
                  <w:szCs w:val="22"/>
                </w:rPr>
                <w:t xml:space="preserve"> </w:t>
              </w:r>
              <w:smartTag w:uri="urn:schemas-microsoft-com:office:smarttags" w:element="PlaceName">
                <w:r>
                  <w:rPr>
                    <w:szCs w:val="22"/>
                  </w:rPr>
                  <w:t>River</w:t>
                </w:r>
              </w:smartTag>
            </w:smartTag>
          </w:p>
        </w:tc>
        <w:tc>
          <w:tcPr>
            <w:tcW w:w="1800" w:type="dxa"/>
            <w:tcBorders>
              <w:top w:val="nil"/>
              <w:left w:val="nil"/>
              <w:bottom w:val="nil"/>
              <w:right w:val="nil"/>
            </w:tcBorders>
            <w:vAlign w:val="bottom"/>
          </w:tcPr>
          <w:p>
            <w:pPr>
              <w:pStyle w:val="yTableNAm"/>
              <w:jc w:val="center"/>
              <w:rPr>
                <w:szCs w:val="22"/>
              </w:rPr>
            </w:pPr>
            <w:r>
              <w:rPr>
                <w:szCs w:val="22"/>
              </w:rPr>
              <w:t>2</w:t>
            </w:r>
          </w:p>
        </w:tc>
        <w:tc>
          <w:tcPr>
            <w:tcW w:w="1800" w:type="dxa"/>
            <w:tcBorders>
              <w:top w:val="nil"/>
              <w:left w:val="nil"/>
              <w:bottom w:val="nil"/>
              <w:right w:val="nil"/>
            </w:tcBorders>
            <w:vAlign w:val="bottom"/>
          </w:tcPr>
          <w:p>
            <w:pPr>
              <w:pStyle w:val="yTableNAm"/>
              <w:jc w:val="center"/>
              <w:rPr>
                <w:szCs w:val="22"/>
              </w:rPr>
            </w:pPr>
            <w:r>
              <w:rPr>
                <w:szCs w:val="22"/>
              </w:rPr>
              <w:t>3</w:t>
            </w:r>
          </w:p>
        </w:tc>
      </w:tr>
      <w:tr>
        <w:tc>
          <w:tcPr>
            <w:tcW w:w="2920" w:type="dxa"/>
            <w:tcBorders>
              <w:top w:val="nil"/>
              <w:left w:val="nil"/>
              <w:bottom w:val="nil"/>
              <w:right w:val="nil"/>
            </w:tcBorders>
            <w:vAlign w:val="center"/>
          </w:tcPr>
          <w:p>
            <w:pPr>
              <w:pStyle w:val="yTableNAm"/>
              <w:rPr>
                <w:szCs w:val="22"/>
              </w:rPr>
            </w:pPr>
            <w:r>
              <w:rPr>
                <w:szCs w:val="22"/>
              </w:rPr>
              <w:t xml:space="preserve">Marvel </w:t>
            </w:r>
            <w:smartTag w:uri="urn:schemas-microsoft-com:office:smarttags" w:element="place">
              <w:r>
                <w:rPr>
                  <w:szCs w:val="22"/>
                </w:rPr>
                <w:t>Loch</w:t>
              </w:r>
            </w:smartTag>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13</w:t>
            </w:r>
          </w:p>
        </w:tc>
      </w:tr>
      <w:tr>
        <w:tc>
          <w:tcPr>
            <w:tcW w:w="2920" w:type="dxa"/>
            <w:tcBorders>
              <w:top w:val="nil"/>
              <w:left w:val="nil"/>
              <w:bottom w:val="nil"/>
              <w:right w:val="nil"/>
            </w:tcBorders>
            <w:vAlign w:val="center"/>
          </w:tcPr>
          <w:p>
            <w:pPr>
              <w:pStyle w:val="yTableNAm"/>
              <w:rPr>
                <w:szCs w:val="22"/>
              </w:rPr>
            </w:pPr>
            <w:r>
              <w:rPr>
                <w:szCs w:val="22"/>
              </w:rPr>
              <w:t>Meckering</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9</w:t>
            </w:r>
          </w:p>
        </w:tc>
      </w:tr>
      <w:tr>
        <w:tc>
          <w:tcPr>
            <w:tcW w:w="2920" w:type="dxa"/>
            <w:tcBorders>
              <w:top w:val="nil"/>
              <w:left w:val="nil"/>
              <w:bottom w:val="nil"/>
              <w:right w:val="nil"/>
            </w:tcBorders>
            <w:vAlign w:val="center"/>
          </w:tcPr>
          <w:p>
            <w:pPr>
              <w:pStyle w:val="yTableNAm"/>
              <w:rPr>
                <w:szCs w:val="22"/>
              </w:rPr>
            </w:pPr>
            <w:r>
              <w:rPr>
                <w:szCs w:val="22"/>
              </w:rPr>
              <w:t>Meekatharra</w:t>
            </w:r>
          </w:p>
        </w:tc>
        <w:tc>
          <w:tcPr>
            <w:tcW w:w="1800" w:type="dxa"/>
            <w:tcBorders>
              <w:top w:val="nil"/>
              <w:left w:val="nil"/>
              <w:bottom w:val="nil"/>
              <w:right w:val="nil"/>
            </w:tcBorders>
            <w:vAlign w:val="bottom"/>
          </w:tcPr>
          <w:p>
            <w:pPr>
              <w:pStyle w:val="yTableNAm"/>
              <w:jc w:val="center"/>
              <w:rPr>
                <w:szCs w:val="22"/>
              </w:rPr>
            </w:pPr>
            <w:r>
              <w:rPr>
                <w:szCs w:val="22"/>
              </w:rPr>
              <w:t>4</w:t>
            </w:r>
          </w:p>
        </w:tc>
        <w:tc>
          <w:tcPr>
            <w:tcW w:w="1800" w:type="dxa"/>
            <w:tcBorders>
              <w:top w:val="nil"/>
              <w:left w:val="nil"/>
              <w:bottom w:val="nil"/>
              <w:right w:val="nil"/>
            </w:tcBorders>
            <w:vAlign w:val="bottom"/>
          </w:tcPr>
          <w:p>
            <w:pPr>
              <w:pStyle w:val="yTableNAm"/>
              <w:jc w:val="center"/>
              <w:rPr>
                <w:szCs w:val="22"/>
              </w:rPr>
            </w:pPr>
            <w:r>
              <w:rPr>
                <w:szCs w:val="22"/>
              </w:rPr>
              <w:t>10</w:t>
            </w:r>
          </w:p>
        </w:tc>
      </w:tr>
      <w:tr>
        <w:tc>
          <w:tcPr>
            <w:tcW w:w="2920" w:type="dxa"/>
            <w:tcBorders>
              <w:top w:val="nil"/>
              <w:left w:val="nil"/>
              <w:bottom w:val="nil"/>
              <w:right w:val="nil"/>
            </w:tcBorders>
            <w:vAlign w:val="center"/>
          </w:tcPr>
          <w:p>
            <w:pPr>
              <w:pStyle w:val="yTableNAm"/>
              <w:rPr>
                <w:szCs w:val="22"/>
              </w:rPr>
            </w:pPr>
            <w:r>
              <w:rPr>
                <w:szCs w:val="22"/>
              </w:rPr>
              <w:t>Menzies</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14</w:t>
            </w:r>
          </w:p>
        </w:tc>
      </w:tr>
      <w:tr>
        <w:tc>
          <w:tcPr>
            <w:tcW w:w="2920" w:type="dxa"/>
            <w:tcBorders>
              <w:top w:val="nil"/>
              <w:left w:val="nil"/>
              <w:bottom w:val="nil"/>
              <w:right w:val="nil"/>
            </w:tcBorders>
            <w:vAlign w:val="center"/>
          </w:tcPr>
          <w:p>
            <w:pPr>
              <w:pStyle w:val="yTableNAm"/>
              <w:rPr>
                <w:szCs w:val="22"/>
              </w:rPr>
            </w:pPr>
            <w:r>
              <w:rPr>
                <w:szCs w:val="22"/>
              </w:rPr>
              <w:t>Merredin</w:t>
            </w:r>
          </w:p>
        </w:tc>
        <w:tc>
          <w:tcPr>
            <w:tcW w:w="1800" w:type="dxa"/>
            <w:tcBorders>
              <w:top w:val="nil"/>
              <w:left w:val="nil"/>
              <w:bottom w:val="nil"/>
              <w:right w:val="nil"/>
            </w:tcBorders>
            <w:vAlign w:val="bottom"/>
          </w:tcPr>
          <w:p>
            <w:pPr>
              <w:pStyle w:val="yTableNAm"/>
              <w:jc w:val="center"/>
              <w:rPr>
                <w:szCs w:val="22"/>
              </w:rPr>
            </w:pPr>
            <w:r>
              <w:rPr>
                <w:szCs w:val="22"/>
              </w:rPr>
              <w:t>4</w:t>
            </w:r>
          </w:p>
        </w:tc>
        <w:tc>
          <w:tcPr>
            <w:tcW w:w="1800" w:type="dxa"/>
            <w:tcBorders>
              <w:top w:val="nil"/>
              <w:left w:val="nil"/>
              <w:bottom w:val="nil"/>
              <w:right w:val="nil"/>
            </w:tcBorders>
            <w:vAlign w:val="bottom"/>
          </w:tcPr>
          <w:p>
            <w:pPr>
              <w:pStyle w:val="yTableNAm"/>
              <w:jc w:val="center"/>
              <w:rPr>
                <w:szCs w:val="22"/>
              </w:rPr>
            </w:pPr>
            <w:r>
              <w:rPr>
                <w:szCs w:val="22"/>
              </w:rPr>
              <w:t>9</w:t>
            </w:r>
          </w:p>
        </w:tc>
      </w:tr>
      <w:tr>
        <w:tc>
          <w:tcPr>
            <w:tcW w:w="2920" w:type="dxa"/>
            <w:tcBorders>
              <w:top w:val="nil"/>
              <w:left w:val="nil"/>
              <w:bottom w:val="nil"/>
              <w:right w:val="nil"/>
            </w:tcBorders>
            <w:vAlign w:val="center"/>
          </w:tcPr>
          <w:p>
            <w:pPr>
              <w:pStyle w:val="yTableNAm"/>
              <w:rPr>
                <w:szCs w:val="22"/>
              </w:rPr>
            </w:pPr>
            <w:r>
              <w:rPr>
                <w:szCs w:val="22"/>
              </w:rPr>
              <w:t>Merredin Farmlands</w:t>
            </w:r>
          </w:p>
        </w:tc>
        <w:tc>
          <w:tcPr>
            <w:tcW w:w="1800" w:type="dxa"/>
            <w:tcBorders>
              <w:top w:val="nil"/>
              <w:left w:val="nil"/>
              <w:bottom w:val="nil"/>
              <w:right w:val="nil"/>
            </w:tcBorders>
            <w:vAlign w:val="bottom"/>
          </w:tcPr>
          <w:p>
            <w:pPr>
              <w:pStyle w:val="yTableNAm"/>
              <w:jc w:val="center"/>
              <w:rPr>
                <w:szCs w:val="22"/>
              </w:rPr>
            </w:pPr>
            <w:r>
              <w:rPr>
                <w:szCs w:val="22"/>
              </w:rPr>
              <w:t>3</w:t>
            </w:r>
          </w:p>
        </w:tc>
        <w:tc>
          <w:tcPr>
            <w:tcW w:w="1800" w:type="dxa"/>
            <w:tcBorders>
              <w:top w:val="nil"/>
              <w:left w:val="nil"/>
              <w:bottom w:val="nil"/>
              <w:right w:val="nil"/>
            </w:tcBorders>
            <w:vAlign w:val="bottom"/>
          </w:tcPr>
          <w:p>
            <w:pPr>
              <w:pStyle w:val="yTableNAm"/>
              <w:jc w:val="center"/>
              <w:rPr>
                <w:szCs w:val="22"/>
              </w:rPr>
            </w:pPr>
            <w:r>
              <w:rPr>
                <w:szCs w:val="22"/>
              </w:rPr>
              <w:t>9</w:t>
            </w:r>
          </w:p>
        </w:tc>
      </w:tr>
      <w:tr>
        <w:tc>
          <w:tcPr>
            <w:tcW w:w="2920" w:type="dxa"/>
            <w:tcBorders>
              <w:top w:val="nil"/>
              <w:left w:val="nil"/>
              <w:bottom w:val="nil"/>
              <w:right w:val="nil"/>
            </w:tcBorders>
            <w:vAlign w:val="center"/>
          </w:tcPr>
          <w:p>
            <w:pPr>
              <w:pStyle w:val="yTableNAm"/>
              <w:rPr>
                <w:szCs w:val="22"/>
              </w:rPr>
            </w:pPr>
            <w:r>
              <w:rPr>
                <w:szCs w:val="22"/>
              </w:rPr>
              <w:t>Miling</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11</w:t>
            </w:r>
          </w:p>
        </w:tc>
      </w:tr>
      <w:tr>
        <w:tc>
          <w:tcPr>
            <w:tcW w:w="2920" w:type="dxa"/>
            <w:tcBorders>
              <w:top w:val="nil"/>
              <w:left w:val="nil"/>
              <w:bottom w:val="nil"/>
              <w:right w:val="nil"/>
            </w:tcBorders>
            <w:vAlign w:val="center"/>
          </w:tcPr>
          <w:p>
            <w:pPr>
              <w:pStyle w:val="yTableNAm"/>
              <w:rPr>
                <w:szCs w:val="22"/>
              </w:rPr>
            </w:pPr>
            <w:r>
              <w:rPr>
                <w:szCs w:val="22"/>
              </w:rPr>
              <w:t>Mingenew</w:t>
            </w:r>
          </w:p>
        </w:tc>
        <w:tc>
          <w:tcPr>
            <w:tcW w:w="1800" w:type="dxa"/>
            <w:tcBorders>
              <w:top w:val="nil"/>
              <w:left w:val="nil"/>
              <w:bottom w:val="nil"/>
              <w:right w:val="nil"/>
            </w:tcBorders>
            <w:vAlign w:val="bottom"/>
          </w:tcPr>
          <w:p>
            <w:pPr>
              <w:pStyle w:val="yTableNAm"/>
              <w:jc w:val="center"/>
              <w:rPr>
                <w:szCs w:val="22"/>
              </w:rPr>
            </w:pPr>
            <w:r>
              <w:rPr>
                <w:szCs w:val="22"/>
              </w:rPr>
              <w:t>4</w:t>
            </w:r>
          </w:p>
        </w:tc>
        <w:tc>
          <w:tcPr>
            <w:tcW w:w="1800" w:type="dxa"/>
            <w:tcBorders>
              <w:top w:val="nil"/>
              <w:left w:val="nil"/>
              <w:bottom w:val="nil"/>
              <w:right w:val="nil"/>
            </w:tcBorders>
            <w:vAlign w:val="bottom"/>
          </w:tcPr>
          <w:p>
            <w:pPr>
              <w:pStyle w:val="yTableNAm"/>
              <w:jc w:val="center"/>
              <w:rPr>
                <w:szCs w:val="22"/>
              </w:rPr>
            </w:pPr>
            <w:r>
              <w:rPr>
                <w:szCs w:val="22"/>
              </w:rPr>
              <w:t>9</w:t>
            </w:r>
          </w:p>
        </w:tc>
      </w:tr>
      <w:tr>
        <w:tc>
          <w:tcPr>
            <w:tcW w:w="2920" w:type="dxa"/>
            <w:tcBorders>
              <w:top w:val="nil"/>
              <w:left w:val="nil"/>
              <w:bottom w:val="nil"/>
              <w:right w:val="nil"/>
            </w:tcBorders>
            <w:vAlign w:val="center"/>
          </w:tcPr>
          <w:p>
            <w:pPr>
              <w:pStyle w:val="yTableNAm"/>
              <w:rPr>
                <w:szCs w:val="22"/>
              </w:rPr>
            </w:pPr>
            <w:r>
              <w:rPr>
                <w:szCs w:val="22"/>
              </w:rPr>
              <w:t>Moora</w:t>
            </w:r>
          </w:p>
        </w:tc>
        <w:tc>
          <w:tcPr>
            <w:tcW w:w="1800" w:type="dxa"/>
            <w:tcBorders>
              <w:top w:val="nil"/>
              <w:left w:val="nil"/>
              <w:bottom w:val="nil"/>
              <w:right w:val="nil"/>
            </w:tcBorders>
            <w:vAlign w:val="bottom"/>
          </w:tcPr>
          <w:p>
            <w:pPr>
              <w:pStyle w:val="yTableNAm"/>
              <w:jc w:val="center"/>
              <w:rPr>
                <w:szCs w:val="22"/>
              </w:rPr>
            </w:pPr>
            <w:r>
              <w:rPr>
                <w:szCs w:val="22"/>
              </w:rPr>
              <w:t>2</w:t>
            </w:r>
          </w:p>
        </w:tc>
        <w:tc>
          <w:tcPr>
            <w:tcW w:w="1800" w:type="dxa"/>
            <w:tcBorders>
              <w:top w:val="nil"/>
              <w:left w:val="nil"/>
              <w:bottom w:val="nil"/>
              <w:right w:val="nil"/>
            </w:tcBorders>
            <w:vAlign w:val="bottom"/>
          </w:tcPr>
          <w:p>
            <w:pPr>
              <w:pStyle w:val="yTableNAm"/>
              <w:jc w:val="center"/>
              <w:rPr>
                <w:szCs w:val="22"/>
              </w:rPr>
            </w:pPr>
            <w:r>
              <w:rPr>
                <w:szCs w:val="22"/>
              </w:rPr>
              <w:t>3</w:t>
            </w:r>
          </w:p>
        </w:tc>
      </w:tr>
      <w:tr>
        <w:tc>
          <w:tcPr>
            <w:tcW w:w="2920" w:type="dxa"/>
            <w:tcBorders>
              <w:top w:val="nil"/>
              <w:left w:val="nil"/>
              <w:bottom w:val="nil"/>
              <w:right w:val="nil"/>
            </w:tcBorders>
            <w:vAlign w:val="center"/>
          </w:tcPr>
          <w:p>
            <w:pPr>
              <w:pStyle w:val="yTableNAm"/>
              <w:rPr>
                <w:szCs w:val="22"/>
              </w:rPr>
            </w:pPr>
            <w:r>
              <w:rPr>
                <w:szCs w:val="22"/>
              </w:rPr>
              <w:t>Moorine Rock</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14</w:t>
            </w:r>
          </w:p>
        </w:tc>
      </w:tr>
      <w:tr>
        <w:tc>
          <w:tcPr>
            <w:tcW w:w="2920" w:type="dxa"/>
            <w:tcBorders>
              <w:top w:val="nil"/>
              <w:left w:val="nil"/>
              <w:bottom w:val="nil"/>
              <w:right w:val="nil"/>
            </w:tcBorders>
            <w:vAlign w:val="center"/>
          </w:tcPr>
          <w:p>
            <w:pPr>
              <w:pStyle w:val="yTableNAm"/>
              <w:rPr>
                <w:szCs w:val="22"/>
              </w:rPr>
            </w:pPr>
            <w:r>
              <w:rPr>
                <w:szCs w:val="22"/>
              </w:rPr>
              <w:t>Morawa</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11</w:t>
            </w:r>
          </w:p>
        </w:tc>
      </w:tr>
      <w:tr>
        <w:tc>
          <w:tcPr>
            <w:tcW w:w="2920" w:type="dxa"/>
            <w:tcBorders>
              <w:top w:val="nil"/>
              <w:left w:val="nil"/>
              <w:bottom w:val="nil"/>
              <w:right w:val="nil"/>
            </w:tcBorders>
            <w:vAlign w:val="center"/>
          </w:tcPr>
          <w:p>
            <w:pPr>
              <w:pStyle w:val="yTableNAm"/>
              <w:rPr>
                <w:szCs w:val="22"/>
              </w:rPr>
            </w:pPr>
            <w:smartTag w:uri="urn:schemas-microsoft-com:office:smarttags" w:element="place">
              <w:smartTag w:uri="urn:schemas-microsoft-com:office:smarttags" w:element="PlaceType">
                <w:r>
                  <w:rPr>
                    <w:szCs w:val="22"/>
                  </w:rPr>
                  <w:t>Mount</w:t>
                </w:r>
              </w:smartTag>
              <w:r>
                <w:rPr>
                  <w:szCs w:val="22"/>
                </w:rPr>
                <w:t xml:space="preserve"> </w:t>
              </w:r>
              <w:smartTag w:uri="urn:schemas-microsoft-com:office:smarttags" w:element="PlaceName">
                <w:r>
                  <w:rPr>
                    <w:szCs w:val="22"/>
                  </w:rPr>
                  <w:t>Barker</w:t>
                </w:r>
              </w:smartTag>
            </w:smartTag>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11</w:t>
            </w:r>
          </w:p>
        </w:tc>
      </w:tr>
      <w:tr>
        <w:tc>
          <w:tcPr>
            <w:tcW w:w="2920" w:type="dxa"/>
            <w:tcBorders>
              <w:top w:val="nil"/>
              <w:left w:val="nil"/>
              <w:bottom w:val="nil"/>
              <w:right w:val="nil"/>
            </w:tcBorders>
            <w:vAlign w:val="center"/>
          </w:tcPr>
          <w:p>
            <w:pPr>
              <w:pStyle w:val="yTableNAm"/>
              <w:rPr>
                <w:szCs w:val="22"/>
              </w:rPr>
            </w:pPr>
            <w:smartTag w:uri="urn:schemas-microsoft-com:office:smarttags" w:element="place">
              <w:smartTag w:uri="urn:schemas-microsoft-com:office:smarttags" w:element="PlaceType">
                <w:r>
                  <w:rPr>
                    <w:szCs w:val="22"/>
                  </w:rPr>
                  <w:t>Mount</w:t>
                </w:r>
              </w:smartTag>
              <w:r>
                <w:rPr>
                  <w:szCs w:val="22"/>
                </w:rPr>
                <w:t xml:space="preserve"> </w:t>
              </w:r>
              <w:smartTag w:uri="urn:schemas-microsoft-com:office:smarttags" w:element="PlaceName">
                <w:r>
                  <w:rPr>
                    <w:szCs w:val="22"/>
                  </w:rPr>
                  <w:t>Magnet</w:t>
                </w:r>
              </w:smartTag>
            </w:smartTag>
          </w:p>
        </w:tc>
        <w:tc>
          <w:tcPr>
            <w:tcW w:w="1800" w:type="dxa"/>
            <w:tcBorders>
              <w:top w:val="nil"/>
              <w:left w:val="nil"/>
              <w:bottom w:val="nil"/>
              <w:right w:val="nil"/>
            </w:tcBorders>
            <w:vAlign w:val="bottom"/>
          </w:tcPr>
          <w:p>
            <w:pPr>
              <w:pStyle w:val="yTableNAm"/>
              <w:jc w:val="center"/>
              <w:rPr>
                <w:szCs w:val="22"/>
              </w:rPr>
            </w:pPr>
            <w:r>
              <w:rPr>
                <w:szCs w:val="22"/>
              </w:rPr>
              <w:t>4</w:t>
            </w:r>
          </w:p>
        </w:tc>
        <w:tc>
          <w:tcPr>
            <w:tcW w:w="1800" w:type="dxa"/>
            <w:tcBorders>
              <w:top w:val="nil"/>
              <w:left w:val="nil"/>
              <w:bottom w:val="nil"/>
              <w:right w:val="nil"/>
            </w:tcBorders>
            <w:vAlign w:val="bottom"/>
          </w:tcPr>
          <w:p>
            <w:pPr>
              <w:pStyle w:val="yTableNAm"/>
              <w:jc w:val="center"/>
              <w:rPr>
                <w:szCs w:val="22"/>
              </w:rPr>
            </w:pPr>
            <w:r>
              <w:rPr>
                <w:szCs w:val="22"/>
              </w:rPr>
              <w:t>9</w:t>
            </w:r>
          </w:p>
        </w:tc>
      </w:tr>
      <w:tr>
        <w:tc>
          <w:tcPr>
            <w:tcW w:w="2920" w:type="dxa"/>
            <w:tcBorders>
              <w:top w:val="nil"/>
              <w:left w:val="nil"/>
              <w:bottom w:val="nil"/>
              <w:right w:val="nil"/>
            </w:tcBorders>
            <w:vAlign w:val="center"/>
          </w:tcPr>
          <w:p>
            <w:pPr>
              <w:pStyle w:val="yTableNAm"/>
              <w:rPr>
                <w:szCs w:val="22"/>
              </w:rPr>
            </w:pPr>
            <w:smartTag w:uri="urn:schemas-microsoft-com:office:smarttags" w:element="place">
              <w:smartTag w:uri="urn:schemas-microsoft-com:office:smarttags" w:element="PlaceType">
                <w:r>
                  <w:rPr>
                    <w:szCs w:val="22"/>
                  </w:rPr>
                  <w:t>Mount</w:t>
                </w:r>
              </w:smartTag>
              <w:r>
                <w:rPr>
                  <w:szCs w:val="22"/>
                </w:rPr>
                <w:t xml:space="preserve"> </w:t>
              </w:r>
              <w:smartTag w:uri="urn:schemas-microsoft-com:office:smarttags" w:element="PlaceName">
                <w:r>
                  <w:rPr>
                    <w:szCs w:val="22"/>
                  </w:rPr>
                  <w:t>Roe</w:t>
                </w:r>
              </w:smartTag>
            </w:smartTag>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14</w:t>
            </w:r>
          </w:p>
        </w:tc>
      </w:tr>
      <w:tr>
        <w:tc>
          <w:tcPr>
            <w:tcW w:w="2920" w:type="dxa"/>
            <w:tcBorders>
              <w:top w:val="nil"/>
              <w:left w:val="nil"/>
              <w:bottom w:val="nil"/>
              <w:right w:val="nil"/>
            </w:tcBorders>
            <w:vAlign w:val="center"/>
          </w:tcPr>
          <w:p>
            <w:pPr>
              <w:pStyle w:val="yTableNAm"/>
              <w:rPr>
                <w:szCs w:val="22"/>
              </w:rPr>
            </w:pPr>
            <w:r>
              <w:rPr>
                <w:szCs w:val="22"/>
              </w:rPr>
              <w:t>Mukinbudin</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13</w:t>
            </w:r>
          </w:p>
        </w:tc>
      </w:tr>
      <w:tr>
        <w:tc>
          <w:tcPr>
            <w:tcW w:w="2920" w:type="dxa"/>
            <w:tcBorders>
              <w:top w:val="nil"/>
              <w:left w:val="nil"/>
              <w:bottom w:val="nil"/>
              <w:right w:val="nil"/>
            </w:tcBorders>
            <w:vAlign w:val="center"/>
          </w:tcPr>
          <w:p>
            <w:pPr>
              <w:pStyle w:val="yTableNAm"/>
              <w:rPr>
                <w:szCs w:val="22"/>
              </w:rPr>
            </w:pPr>
            <w:r>
              <w:rPr>
                <w:szCs w:val="22"/>
              </w:rPr>
              <w:t>Mullalyup</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14</w:t>
            </w:r>
          </w:p>
        </w:tc>
      </w:tr>
      <w:tr>
        <w:tc>
          <w:tcPr>
            <w:tcW w:w="2920" w:type="dxa"/>
            <w:tcBorders>
              <w:top w:val="nil"/>
              <w:left w:val="nil"/>
              <w:bottom w:val="nil"/>
              <w:right w:val="nil"/>
            </w:tcBorders>
            <w:vAlign w:val="center"/>
          </w:tcPr>
          <w:p>
            <w:pPr>
              <w:pStyle w:val="yTableNAm"/>
              <w:rPr>
                <w:szCs w:val="22"/>
              </w:rPr>
            </w:pPr>
            <w:r>
              <w:rPr>
                <w:szCs w:val="22"/>
              </w:rPr>
              <w:t>Mullewa</w:t>
            </w:r>
          </w:p>
        </w:tc>
        <w:tc>
          <w:tcPr>
            <w:tcW w:w="1800" w:type="dxa"/>
            <w:tcBorders>
              <w:top w:val="nil"/>
              <w:left w:val="nil"/>
              <w:bottom w:val="nil"/>
              <w:right w:val="nil"/>
            </w:tcBorders>
            <w:vAlign w:val="bottom"/>
          </w:tcPr>
          <w:p>
            <w:pPr>
              <w:pStyle w:val="yTableNAm"/>
              <w:jc w:val="center"/>
              <w:rPr>
                <w:szCs w:val="22"/>
              </w:rPr>
            </w:pPr>
            <w:r>
              <w:rPr>
                <w:szCs w:val="22"/>
              </w:rPr>
              <w:t>4</w:t>
            </w:r>
          </w:p>
        </w:tc>
        <w:tc>
          <w:tcPr>
            <w:tcW w:w="1800" w:type="dxa"/>
            <w:tcBorders>
              <w:top w:val="nil"/>
              <w:left w:val="nil"/>
              <w:bottom w:val="nil"/>
              <w:right w:val="nil"/>
            </w:tcBorders>
            <w:vAlign w:val="bottom"/>
          </w:tcPr>
          <w:p>
            <w:pPr>
              <w:pStyle w:val="yTableNAm"/>
              <w:jc w:val="center"/>
              <w:rPr>
                <w:szCs w:val="22"/>
              </w:rPr>
            </w:pPr>
            <w:r>
              <w:rPr>
                <w:szCs w:val="22"/>
              </w:rPr>
              <w:t>10</w:t>
            </w:r>
          </w:p>
        </w:tc>
      </w:tr>
      <w:tr>
        <w:tc>
          <w:tcPr>
            <w:tcW w:w="2920" w:type="dxa"/>
            <w:tcBorders>
              <w:top w:val="nil"/>
              <w:left w:val="nil"/>
              <w:bottom w:val="nil"/>
              <w:right w:val="nil"/>
            </w:tcBorders>
            <w:vAlign w:val="center"/>
          </w:tcPr>
          <w:p>
            <w:pPr>
              <w:pStyle w:val="yTableNAm"/>
              <w:rPr>
                <w:szCs w:val="22"/>
              </w:rPr>
            </w:pPr>
            <w:r>
              <w:rPr>
                <w:szCs w:val="22"/>
              </w:rPr>
              <w:t>Mullewa Farmlands</w:t>
            </w:r>
          </w:p>
        </w:tc>
        <w:tc>
          <w:tcPr>
            <w:tcW w:w="1800" w:type="dxa"/>
            <w:tcBorders>
              <w:top w:val="nil"/>
              <w:left w:val="nil"/>
              <w:bottom w:val="nil"/>
              <w:right w:val="nil"/>
            </w:tcBorders>
            <w:vAlign w:val="bottom"/>
          </w:tcPr>
          <w:p>
            <w:pPr>
              <w:pStyle w:val="yTableNAm"/>
              <w:jc w:val="center"/>
              <w:rPr>
                <w:szCs w:val="22"/>
              </w:rPr>
            </w:pPr>
            <w:r>
              <w:rPr>
                <w:szCs w:val="22"/>
              </w:rPr>
              <w:t>4</w:t>
            </w:r>
          </w:p>
        </w:tc>
        <w:tc>
          <w:tcPr>
            <w:tcW w:w="1800" w:type="dxa"/>
            <w:tcBorders>
              <w:top w:val="nil"/>
              <w:left w:val="nil"/>
              <w:bottom w:val="nil"/>
              <w:right w:val="nil"/>
            </w:tcBorders>
            <w:vAlign w:val="bottom"/>
          </w:tcPr>
          <w:p>
            <w:pPr>
              <w:pStyle w:val="yTableNAm"/>
              <w:jc w:val="center"/>
              <w:rPr>
                <w:szCs w:val="22"/>
              </w:rPr>
            </w:pPr>
            <w:r>
              <w:rPr>
                <w:szCs w:val="22"/>
              </w:rPr>
              <w:t>11</w:t>
            </w:r>
          </w:p>
        </w:tc>
      </w:tr>
      <w:tr>
        <w:tc>
          <w:tcPr>
            <w:tcW w:w="2920" w:type="dxa"/>
            <w:tcBorders>
              <w:top w:val="nil"/>
              <w:left w:val="nil"/>
              <w:bottom w:val="nil"/>
              <w:right w:val="nil"/>
            </w:tcBorders>
            <w:vAlign w:val="center"/>
          </w:tcPr>
          <w:p>
            <w:pPr>
              <w:pStyle w:val="yTableNAm"/>
              <w:rPr>
                <w:szCs w:val="22"/>
              </w:rPr>
            </w:pPr>
            <w:r>
              <w:rPr>
                <w:szCs w:val="22"/>
              </w:rPr>
              <w:t>Munglinup</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14</w:t>
            </w:r>
          </w:p>
        </w:tc>
      </w:tr>
      <w:tr>
        <w:tc>
          <w:tcPr>
            <w:tcW w:w="2920" w:type="dxa"/>
            <w:tcBorders>
              <w:top w:val="nil"/>
              <w:left w:val="nil"/>
              <w:bottom w:val="nil"/>
              <w:right w:val="nil"/>
            </w:tcBorders>
            <w:vAlign w:val="center"/>
          </w:tcPr>
          <w:p>
            <w:pPr>
              <w:pStyle w:val="yTableNAm"/>
              <w:rPr>
                <w:szCs w:val="22"/>
              </w:rPr>
            </w:pPr>
            <w:r>
              <w:rPr>
                <w:szCs w:val="22"/>
              </w:rPr>
              <w:t>Muntadgin</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14</w:t>
            </w:r>
          </w:p>
        </w:tc>
      </w:tr>
      <w:tr>
        <w:tc>
          <w:tcPr>
            <w:tcW w:w="2920" w:type="dxa"/>
            <w:tcBorders>
              <w:top w:val="nil"/>
              <w:left w:val="nil"/>
              <w:bottom w:val="nil"/>
              <w:right w:val="nil"/>
            </w:tcBorders>
            <w:vAlign w:val="center"/>
          </w:tcPr>
          <w:p>
            <w:pPr>
              <w:pStyle w:val="yTableNAm"/>
              <w:rPr>
                <w:szCs w:val="22"/>
              </w:rPr>
            </w:pPr>
            <w:r>
              <w:rPr>
                <w:szCs w:val="22"/>
              </w:rPr>
              <w:t>Myalup</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11</w:t>
            </w:r>
          </w:p>
        </w:tc>
      </w:tr>
      <w:tr>
        <w:tc>
          <w:tcPr>
            <w:tcW w:w="2920" w:type="dxa"/>
            <w:tcBorders>
              <w:top w:val="nil"/>
              <w:left w:val="nil"/>
              <w:bottom w:val="nil"/>
              <w:right w:val="nil"/>
            </w:tcBorders>
            <w:vAlign w:val="center"/>
          </w:tcPr>
          <w:p>
            <w:pPr>
              <w:pStyle w:val="yTableNAm"/>
              <w:rPr>
                <w:szCs w:val="22"/>
              </w:rPr>
            </w:pPr>
            <w:r>
              <w:rPr>
                <w:szCs w:val="22"/>
              </w:rPr>
              <w:t>Nabawa</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11</w:t>
            </w:r>
          </w:p>
        </w:tc>
      </w:tr>
      <w:tr>
        <w:tc>
          <w:tcPr>
            <w:tcW w:w="2920" w:type="dxa"/>
            <w:tcBorders>
              <w:top w:val="nil"/>
              <w:left w:val="nil"/>
              <w:bottom w:val="nil"/>
              <w:right w:val="nil"/>
            </w:tcBorders>
            <w:vAlign w:val="center"/>
          </w:tcPr>
          <w:p>
            <w:pPr>
              <w:pStyle w:val="yTableNAm"/>
              <w:rPr>
                <w:szCs w:val="22"/>
              </w:rPr>
            </w:pPr>
            <w:r>
              <w:rPr>
                <w:szCs w:val="22"/>
              </w:rPr>
              <w:t>Nannup</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11</w:t>
            </w:r>
          </w:p>
        </w:tc>
      </w:tr>
      <w:tr>
        <w:tc>
          <w:tcPr>
            <w:tcW w:w="2920" w:type="dxa"/>
            <w:tcBorders>
              <w:top w:val="nil"/>
              <w:left w:val="nil"/>
              <w:bottom w:val="nil"/>
              <w:right w:val="nil"/>
            </w:tcBorders>
            <w:vAlign w:val="center"/>
          </w:tcPr>
          <w:p>
            <w:pPr>
              <w:pStyle w:val="yTableNAm"/>
              <w:rPr>
                <w:szCs w:val="22"/>
              </w:rPr>
            </w:pPr>
            <w:r>
              <w:rPr>
                <w:szCs w:val="22"/>
              </w:rPr>
              <w:t>Narembeen</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13</w:t>
            </w:r>
          </w:p>
        </w:tc>
      </w:tr>
      <w:tr>
        <w:tc>
          <w:tcPr>
            <w:tcW w:w="2920" w:type="dxa"/>
            <w:tcBorders>
              <w:top w:val="nil"/>
              <w:left w:val="nil"/>
              <w:bottom w:val="nil"/>
              <w:right w:val="nil"/>
            </w:tcBorders>
            <w:vAlign w:val="center"/>
          </w:tcPr>
          <w:p>
            <w:pPr>
              <w:pStyle w:val="yTableNAm"/>
              <w:rPr>
                <w:szCs w:val="22"/>
              </w:rPr>
            </w:pPr>
            <w:r>
              <w:rPr>
                <w:szCs w:val="22"/>
              </w:rPr>
              <w:t>Narngulu</w:t>
            </w:r>
          </w:p>
        </w:tc>
        <w:tc>
          <w:tcPr>
            <w:tcW w:w="1800" w:type="dxa"/>
            <w:tcBorders>
              <w:top w:val="nil"/>
              <w:left w:val="nil"/>
              <w:bottom w:val="nil"/>
              <w:right w:val="nil"/>
            </w:tcBorders>
            <w:vAlign w:val="bottom"/>
          </w:tcPr>
          <w:p>
            <w:pPr>
              <w:pStyle w:val="yTableNAm"/>
              <w:jc w:val="center"/>
              <w:rPr>
                <w:szCs w:val="22"/>
              </w:rPr>
            </w:pPr>
            <w:r>
              <w:rPr>
                <w:szCs w:val="22"/>
              </w:rPr>
              <w:t>1</w:t>
            </w:r>
          </w:p>
        </w:tc>
        <w:tc>
          <w:tcPr>
            <w:tcW w:w="1800" w:type="dxa"/>
            <w:tcBorders>
              <w:top w:val="nil"/>
              <w:left w:val="nil"/>
              <w:bottom w:val="nil"/>
              <w:right w:val="nil"/>
            </w:tcBorders>
            <w:vAlign w:val="bottom"/>
          </w:tcPr>
          <w:p>
            <w:pPr>
              <w:pStyle w:val="yTableNAm"/>
              <w:jc w:val="center"/>
              <w:rPr>
                <w:szCs w:val="22"/>
              </w:rPr>
            </w:pPr>
            <w:r>
              <w:rPr>
                <w:szCs w:val="22"/>
              </w:rPr>
              <w:t>1</w:t>
            </w:r>
          </w:p>
        </w:tc>
      </w:tr>
      <w:tr>
        <w:tc>
          <w:tcPr>
            <w:tcW w:w="2920" w:type="dxa"/>
            <w:tcBorders>
              <w:top w:val="nil"/>
              <w:left w:val="nil"/>
              <w:bottom w:val="nil"/>
              <w:right w:val="nil"/>
            </w:tcBorders>
            <w:vAlign w:val="center"/>
          </w:tcPr>
          <w:p>
            <w:pPr>
              <w:pStyle w:val="yTableNAm"/>
              <w:rPr>
                <w:szCs w:val="22"/>
              </w:rPr>
            </w:pPr>
            <w:r>
              <w:rPr>
                <w:szCs w:val="22"/>
              </w:rPr>
              <w:t>Narrikup</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11</w:t>
            </w:r>
          </w:p>
        </w:tc>
      </w:tr>
      <w:tr>
        <w:tc>
          <w:tcPr>
            <w:tcW w:w="2920" w:type="dxa"/>
            <w:tcBorders>
              <w:top w:val="nil"/>
              <w:left w:val="nil"/>
              <w:bottom w:val="nil"/>
              <w:right w:val="nil"/>
            </w:tcBorders>
            <w:vAlign w:val="center"/>
          </w:tcPr>
          <w:p>
            <w:pPr>
              <w:pStyle w:val="yTableNAm"/>
              <w:rPr>
                <w:szCs w:val="22"/>
              </w:rPr>
            </w:pPr>
            <w:r>
              <w:rPr>
                <w:szCs w:val="22"/>
              </w:rPr>
              <w:t>Narrogin</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9</w:t>
            </w:r>
          </w:p>
        </w:tc>
      </w:tr>
      <w:tr>
        <w:tc>
          <w:tcPr>
            <w:tcW w:w="2920" w:type="dxa"/>
            <w:tcBorders>
              <w:top w:val="nil"/>
              <w:left w:val="nil"/>
              <w:bottom w:val="nil"/>
              <w:right w:val="nil"/>
            </w:tcBorders>
            <w:vAlign w:val="center"/>
          </w:tcPr>
          <w:p>
            <w:pPr>
              <w:pStyle w:val="yTableNAm"/>
              <w:rPr>
                <w:szCs w:val="22"/>
              </w:rPr>
            </w:pPr>
            <w:r>
              <w:rPr>
                <w:szCs w:val="22"/>
              </w:rPr>
              <w:t>Narrogin Farmlands</w:t>
            </w:r>
          </w:p>
        </w:tc>
        <w:tc>
          <w:tcPr>
            <w:tcW w:w="1800" w:type="dxa"/>
            <w:tcBorders>
              <w:top w:val="nil"/>
              <w:left w:val="nil"/>
              <w:bottom w:val="nil"/>
              <w:right w:val="nil"/>
            </w:tcBorders>
            <w:vAlign w:val="bottom"/>
          </w:tcPr>
          <w:p>
            <w:pPr>
              <w:pStyle w:val="yTableNAm"/>
              <w:jc w:val="center"/>
              <w:rPr>
                <w:szCs w:val="22"/>
              </w:rPr>
            </w:pPr>
            <w:r>
              <w:rPr>
                <w:szCs w:val="22"/>
              </w:rPr>
              <w:t>3</w:t>
            </w:r>
          </w:p>
        </w:tc>
        <w:tc>
          <w:tcPr>
            <w:tcW w:w="1800" w:type="dxa"/>
            <w:tcBorders>
              <w:top w:val="nil"/>
              <w:left w:val="nil"/>
              <w:bottom w:val="nil"/>
              <w:right w:val="nil"/>
            </w:tcBorders>
            <w:vAlign w:val="bottom"/>
          </w:tcPr>
          <w:p>
            <w:pPr>
              <w:pStyle w:val="yTableNAm"/>
              <w:jc w:val="center"/>
              <w:rPr>
                <w:szCs w:val="22"/>
              </w:rPr>
            </w:pPr>
            <w:r>
              <w:rPr>
                <w:szCs w:val="22"/>
              </w:rPr>
              <w:t>8</w:t>
            </w:r>
          </w:p>
        </w:tc>
      </w:tr>
      <w:tr>
        <w:tc>
          <w:tcPr>
            <w:tcW w:w="2920" w:type="dxa"/>
            <w:tcBorders>
              <w:top w:val="nil"/>
              <w:left w:val="nil"/>
              <w:bottom w:val="nil"/>
              <w:right w:val="nil"/>
            </w:tcBorders>
            <w:vAlign w:val="center"/>
          </w:tcPr>
          <w:p>
            <w:pPr>
              <w:pStyle w:val="yTableNAm"/>
              <w:rPr>
                <w:szCs w:val="22"/>
              </w:rPr>
            </w:pPr>
            <w:r>
              <w:rPr>
                <w:szCs w:val="22"/>
              </w:rPr>
              <w:t>New Norcia</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13</w:t>
            </w:r>
          </w:p>
        </w:tc>
      </w:tr>
      <w:tr>
        <w:tc>
          <w:tcPr>
            <w:tcW w:w="2920" w:type="dxa"/>
            <w:tcBorders>
              <w:top w:val="nil"/>
              <w:left w:val="nil"/>
              <w:bottom w:val="nil"/>
              <w:right w:val="nil"/>
            </w:tcBorders>
            <w:vAlign w:val="center"/>
          </w:tcPr>
          <w:p>
            <w:pPr>
              <w:pStyle w:val="yTableNAm"/>
              <w:rPr>
                <w:szCs w:val="22"/>
              </w:rPr>
            </w:pPr>
            <w:r>
              <w:rPr>
                <w:szCs w:val="22"/>
              </w:rPr>
              <w:t>Newdegate</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13</w:t>
            </w:r>
          </w:p>
        </w:tc>
      </w:tr>
      <w:tr>
        <w:tc>
          <w:tcPr>
            <w:tcW w:w="2920" w:type="dxa"/>
            <w:tcBorders>
              <w:top w:val="nil"/>
              <w:left w:val="nil"/>
              <w:bottom w:val="nil"/>
              <w:right w:val="nil"/>
            </w:tcBorders>
            <w:vAlign w:val="center"/>
          </w:tcPr>
          <w:p>
            <w:pPr>
              <w:pStyle w:val="yTableNAm"/>
              <w:rPr>
                <w:szCs w:val="22"/>
              </w:rPr>
            </w:pPr>
            <w:r>
              <w:rPr>
                <w:szCs w:val="22"/>
              </w:rPr>
              <w:t>Newman</w:t>
            </w:r>
          </w:p>
        </w:tc>
        <w:tc>
          <w:tcPr>
            <w:tcW w:w="1800" w:type="dxa"/>
            <w:tcBorders>
              <w:top w:val="nil"/>
              <w:left w:val="nil"/>
              <w:bottom w:val="nil"/>
              <w:right w:val="nil"/>
            </w:tcBorders>
            <w:vAlign w:val="bottom"/>
          </w:tcPr>
          <w:p>
            <w:pPr>
              <w:pStyle w:val="yTableNAm"/>
              <w:jc w:val="center"/>
              <w:rPr>
                <w:szCs w:val="22"/>
              </w:rPr>
            </w:pPr>
            <w:r>
              <w:rPr>
                <w:szCs w:val="22"/>
              </w:rPr>
              <w:t>1</w:t>
            </w:r>
          </w:p>
        </w:tc>
        <w:tc>
          <w:tcPr>
            <w:tcW w:w="1800" w:type="dxa"/>
            <w:tcBorders>
              <w:top w:val="nil"/>
              <w:left w:val="nil"/>
              <w:bottom w:val="nil"/>
              <w:right w:val="nil"/>
            </w:tcBorders>
            <w:vAlign w:val="bottom"/>
          </w:tcPr>
          <w:p>
            <w:pPr>
              <w:pStyle w:val="yTableNAm"/>
              <w:jc w:val="center"/>
              <w:rPr>
                <w:szCs w:val="22"/>
              </w:rPr>
            </w:pPr>
            <w:r>
              <w:rPr>
                <w:szCs w:val="22"/>
              </w:rPr>
              <w:t>1</w:t>
            </w:r>
          </w:p>
        </w:tc>
      </w:tr>
      <w:tr>
        <w:tc>
          <w:tcPr>
            <w:tcW w:w="2920" w:type="dxa"/>
            <w:tcBorders>
              <w:top w:val="nil"/>
              <w:left w:val="nil"/>
              <w:bottom w:val="nil"/>
              <w:right w:val="nil"/>
            </w:tcBorders>
            <w:vAlign w:val="center"/>
          </w:tcPr>
          <w:p>
            <w:pPr>
              <w:pStyle w:val="yTableNAm"/>
              <w:rPr>
                <w:szCs w:val="22"/>
              </w:rPr>
            </w:pPr>
            <w:r>
              <w:rPr>
                <w:szCs w:val="22"/>
              </w:rPr>
              <w:t>Nilgen</w:t>
            </w:r>
          </w:p>
        </w:tc>
        <w:tc>
          <w:tcPr>
            <w:tcW w:w="1800" w:type="dxa"/>
            <w:tcBorders>
              <w:top w:val="nil"/>
              <w:left w:val="nil"/>
              <w:bottom w:val="nil"/>
              <w:right w:val="nil"/>
            </w:tcBorders>
            <w:vAlign w:val="bottom"/>
          </w:tcPr>
          <w:p>
            <w:pPr>
              <w:pStyle w:val="yTableNAm"/>
              <w:jc w:val="center"/>
              <w:rPr>
                <w:szCs w:val="22"/>
              </w:rPr>
            </w:pPr>
            <w:r>
              <w:rPr>
                <w:szCs w:val="22"/>
              </w:rPr>
              <w:t>3</w:t>
            </w:r>
          </w:p>
        </w:tc>
        <w:tc>
          <w:tcPr>
            <w:tcW w:w="1800" w:type="dxa"/>
            <w:tcBorders>
              <w:top w:val="nil"/>
              <w:left w:val="nil"/>
              <w:bottom w:val="nil"/>
              <w:right w:val="nil"/>
            </w:tcBorders>
            <w:vAlign w:val="bottom"/>
          </w:tcPr>
          <w:p>
            <w:pPr>
              <w:pStyle w:val="yTableNAm"/>
              <w:jc w:val="center"/>
              <w:rPr>
                <w:szCs w:val="22"/>
              </w:rPr>
            </w:pPr>
            <w:r>
              <w:rPr>
                <w:szCs w:val="22"/>
              </w:rPr>
              <w:t>6</w:t>
            </w:r>
          </w:p>
        </w:tc>
      </w:tr>
      <w:tr>
        <w:tc>
          <w:tcPr>
            <w:tcW w:w="2920" w:type="dxa"/>
            <w:tcBorders>
              <w:top w:val="nil"/>
              <w:left w:val="nil"/>
              <w:bottom w:val="nil"/>
              <w:right w:val="nil"/>
            </w:tcBorders>
            <w:vAlign w:val="center"/>
          </w:tcPr>
          <w:p>
            <w:pPr>
              <w:pStyle w:val="yTableNAm"/>
              <w:rPr>
                <w:szCs w:val="22"/>
              </w:rPr>
            </w:pPr>
            <w:r>
              <w:rPr>
                <w:szCs w:val="22"/>
              </w:rPr>
              <w:t>Norseman</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12</w:t>
            </w:r>
          </w:p>
        </w:tc>
      </w:tr>
      <w:tr>
        <w:tc>
          <w:tcPr>
            <w:tcW w:w="2920" w:type="dxa"/>
            <w:tcBorders>
              <w:top w:val="nil"/>
              <w:left w:val="nil"/>
              <w:bottom w:val="nil"/>
              <w:right w:val="nil"/>
            </w:tcBorders>
            <w:vAlign w:val="center"/>
          </w:tcPr>
          <w:p>
            <w:pPr>
              <w:pStyle w:val="yTableNAm"/>
              <w:rPr>
                <w:szCs w:val="22"/>
              </w:rPr>
            </w:pPr>
            <w:smartTag w:uri="urn:schemas-microsoft-com:office:smarttags" w:element="place">
              <w:r>
                <w:rPr>
                  <w:szCs w:val="22"/>
                </w:rPr>
                <w:t>North Dandalup</w:t>
              </w:r>
            </w:smartTag>
          </w:p>
        </w:tc>
        <w:tc>
          <w:tcPr>
            <w:tcW w:w="1800" w:type="dxa"/>
            <w:tcBorders>
              <w:top w:val="nil"/>
              <w:left w:val="nil"/>
              <w:bottom w:val="nil"/>
              <w:right w:val="nil"/>
            </w:tcBorders>
            <w:vAlign w:val="bottom"/>
          </w:tcPr>
          <w:p>
            <w:pPr>
              <w:pStyle w:val="yTableNAm"/>
              <w:jc w:val="center"/>
              <w:rPr>
                <w:szCs w:val="22"/>
              </w:rPr>
            </w:pPr>
            <w:r>
              <w:rPr>
                <w:szCs w:val="22"/>
              </w:rPr>
              <w:t>3</w:t>
            </w:r>
          </w:p>
        </w:tc>
        <w:tc>
          <w:tcPr>
            <w:tcW w:w="1800" w:type="dxa"/>
            <w:tcBorders>
              <w:top w:val="nil"/>
              <w:left w:val="nil"/>
              <w:bottom w:val="nil"/>
              <w:right w:val="nil"/>
            </w:tcBorders>
            <w:vAlign w:val="bottom"/>
          </w:tcPr>
          <w:p>
            <w:pPr>
              <w:pStyle w:val="yTableNAm"/>
              <w:jc w:val="center"/>
              <w:rPr>
                <w:szCs w:val="22"/>
              </w:rPr>
            </w:pPr>
            <w:r>
              <w:rPr>
                <w:szCs w:val="22"/>
              </w:rPr>
              <w:t>9</w:t>
            </w:r>
          </w:p>
        </w:tc>
      </w:tr>
      <w:tr>
        <w:tc>
          <w:tcPr>
            <w:tcW w:w="2920" w:type="dxa"/>
            <w:tcBorders>
              <w:top w:val="nil"/>
              <w:left w:val="nil"/>
              <w:bottom w:val="nil"/>
              <w:right w:val="nil"/>
            </w:tcBorders>
            <w:vAlign w:val="center"/>
          </w:tcPr>
          <w:p>
            <w:pPr>
              <w:pStyle w:val="yTableNAm"/>
              <w:rPr>
                <w:szCs w:val="22"/>
              </w:rPr>
            </w:pPr>
            <w:r>
              <w:rPr>
                <w:szCs w:val="22"/>
              </w:rPr>
              <w:t>Northam</w:t>
            </w:r>
          </w:p>
        </w:tc>
        <w:tc>
          <w:tcPr>
            <w:tcW w:w="1800" w:type="dxa"/>
            <w:tcBorders>
              <w:top w:val="nil"/>
              <w:left w:val="nil"/>
              <w:bottom w:val="nil"/>
              <w:right w:val="nil"/>
            </w:tcBorders>
            <w:vAlign w:val="bottom"/>
          </w:tcPr>
          <w:p>
            <w:pPr>
              <w:pStyle w:val="yTableNAm"/>
              <w:jc w:val="center"/>
              <w:rPr>
                <w:szCs w:val="22"/>
              </w:rPr>
            </w:pPr>
            <w:r>
              <w:rPr>
                <w:szCs w:val="22"/>
              </w:rPr>
              <w:t>3</w:t>
            </w:r>
          </w:p>
        </w:tc>
        <w:tc>
          <w:tcPr>
            <w:tcW w:w="1800" w:type="dxa"/>
            <w:tcBorders>
              <w:top w:val="nil"/>
              <w:left w:val="nil"/>
              <w:bottom w:val="nil"/>
              <w:right w:val="nil"/>
            </w:tcBorders>
            <w:vAlign w:val="bottom"/>
          </w:tcPr>
          <w:p>
            <w:pPr>
              <w:pStyle w:val="yTableNAm"/>
              <w:jc w:val="center"/>
              <w:rPr>
                <w:szCs w:val="22"/>
              </w:rPr>
            </w:pPr>
            <w:r>
              <w:rPr>
                <w:szCs w:val="22"/>
              </w:rPr>
              <w:t>5</w:t>
            </w:r>
          </w:p>
        </w:tc>
      </w:tr>
      <w:tr>
        <w:tc>
          <w:tcPr>
            <w:tcW w:w="2920" w:type="dxa"/>
            <w:tcBorders>
              <w:top w:val="nil"/>
              <w:left w:val="nil"/>
              <w:bottom w:val="nil"/>
              <w:right w:val="nil"/>
            </w:tcBorders>
            <w:vAlign w:val="center"/>
          </w:tcPr>
          <w:p>
            <w:pPr>
              <w:pStyle w:val="yTableNAm"/>
              <w:rPr>
                <w:szCs w:val="22"/>
              </w:rPr>
            </w:pPr>
            <w:r>
              <w:rPr>
                <w:szCs w:val="22"/>
              </w:rPr>
              <w:t>Northam Farmlands</w:t>
            </w:r>
          </w:p>
        </w:tc>
        <w:tc>
          <w:tcPr>
            <w:tcW w:w="1800" w:type="dxa"/>
            <w:tcBorders>
              <w:top w:val="nil"/>
              <w:left w:val="nil"/>
              <w:bottom w:val="nil"/>
              <w:right w:val="nil"/>
            </w:tcBorders>
            <w:vAlign w:val="bottom"/>
          </w:tcPr>
          <w:p>
            <w:pPr>
              <w:pStyle w:val="yTableNAm"/>
              <w:jc w:val="center"/>
              <w:rPr>
                <w:szCs w:val="22"/>
              </w:rPr>
            </w:pPr>
            <w:r>
              <w:rPr>
                <w:szCs w:val="22"/>
              </w:rPr>
              <w:t>3</w:t>
            </w:r>
          </w:p>
        </w:tc>
        <w:tc>
          <w:tcPr>
            <w:tcW w:w="1800" w:type="dxa"/>
            <w:tcBorders>
              <w:top w:val="nil"/>
              <w:left w:val="nil"/>
              <w:bottom w:val="nil"/>
              <w:right w:val="nil"/>
            </w:tcBorders>
            <w:vAlign w:val="bottom"/>
          </w:tcPr>
          <w:p>
            <w:pPr>
              <w:pStyle w:val="yTableNAm"/>
              <w:jc w:val="center"/>
              <w:rPr>
                <w:szCs w:val="22"/>
              </w:rPr>
            </w:pPr>
            <w:r>
              <w:rPr>
                <w:szCs w:val="22"/>
              </w:rPr>
              <w:t>9</w:t>
            </w:r>
          </w:p>
        </w:tc>
      </w:tr>
      <w:tr>
        <w:tc>
          <w:tcPr>
            <w:tcW w:w="2920" w:type="dxa"/>
            <w:tcBorders>
              <w:top w:val="nil"/>
              <w:left w:val="nil"/>
              <w:bottom w:val="nil"/>
              <w:right w:val="nil"/>
            </w:tcBorders>
            <w:vAlign w:val="center"/>
          </w:tcPr>
          <w:p>
            <w:pPr>
              <w:pStyle w:val="yTableNAm"/>
              <w:rPr>
                <w:szCs w:val="22"/>
              </w:rPr>
            </w:pPr>
            <w:smartTag w:uri="urn:schemas-microsoft-com:office:smarttags" w:element="place">
              <w:smartTag w:uri="urn:schemas-microsoft-com:office:smarttags" w:element="City">
                <w:r>
                  <w:rPr>
                    <w:szCs w:val="22"/>
                  </w:rPr>
                  <w:t>Northampton</w:t>
                </w:r>
              </w:smartTag>
            </w:smartTag>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11</w:t>
            </w:r>
          </w:p>
        </w:tc>
      </w:tr>
      <w:tr>
        <w:tc>
          <w:tcPr>
            <w:tcW w:w="2920" w:type="dxa"/>
            <w:tcBorders>
              <w:top w:val="nil"/>
              <w:left w:val="nil"/>
              <w:bottom w:val="nil"/>
              <w:right w:val="nil"/>
            </w:tcBorders>
            <w:vAlign w:val="center"/>
          </w:tcPr>
          <w:p>
            <w:pPr>
              <w:pStyle w:val="yTableNAm"/>
              <w:rPr>
                <w:szCs w:val="22"/>
              </w:rPr>
            </w:pPr>
            <w:r>
              <w:rPr>
                <w:szCs w:val="22"/>
              </w:rPr>
              <w:t>Northcliffe</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13</w:t>
            </w:r>
          </w:p>
        </w:tc>
      </w:tr>
      <w:tr>
        <w:tc>
          <w:tcPr>
            <w:tcW w:w="2920" w:type="dxa"/>
            <w:tcBorders>
              <w:top w:val="nil"/>
              <w:left w:val="nil"/>
              <w:bottom w:val="nil"/>
              <w:right w:val="nil"/>
            </w:tcBorders>
            <w:vAlign w:val="center"/>
          </w:tcPr>
          <w:p>
            <w:pPr>
              <w:pStyle w:val="yTableNAm"/>
              <w:rPr>
                <w:szCs w:val="22"/>
              </w:rPr>
            </w:pPr>
            <w:r>
              <w:rPr>
                <w:szCs w:val="22"/>
              </w:rPr>
              <w:t>Nullagine</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13</w:t>
            </w:r>
          </w:p>
        </w:tc>
      </w:tr>
      <w:tr>
        <w:tc>
          <w:tcPr>
            <w:tcW w:w="2920" w:type="dxa"/>
            <w:tcBorders>
              <w:top w:val="nil"/>
              <w:left w:val="nil"/>
              <w:bottom w:val="nil"/>
              <w:right w:val="nil"/>
            </w:tcBorders>
            <w:vAlign w:val="center"/>
          </w:tcPr>
          <w:p>
            <w:pPr>
              <w:pStyle w:val="yTableNAm"/>
              <w:rPr>
                <w:szCs w:val="22"/>
              </w:rPr>
            </w:pPr>
            <w:r>
              <w:rPr>
                <w:szCs w:val="22"/>
              </w:rPr>
              <w:t>Nungarin</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13</w:t>
            </w:r>
          </w:p>
        </w:tc>
      </w:tr>
      <w:tr>
        <w:tc>
          <w:tcPr>
            <w:tcW w:w="2920" w:type="dxa"/>
            <w:tcBorders>
              <w:top w:val="nil"/>
              <w:left w:val="nil"/>
              <w:bottom w:val="nil"/>
              <w:right w:val="nil"/>
            </w:tcBorders>
            <w:vAlign w:val="center"/>
          </w:tcPr>
          <w:p>
            <w:pPr>
              <w:pStyle w:val="yTableNAm"/>
              <w:rPr>
                <w:szCs w:val="22"/>
              </w:rPr>
            </w:pPr>
            <w:r>
              <w:rPr>
                <w:szCs w:val="22"/>
              </w:rPr>
              <w:t>Nyabing</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13</w:t>
            </w:r>
          </w:p>
        </w:tc>
      </w:tr>
      <w:tr>
        <w:tc>
          <w:tcPr>
            <w:tcW w:w="2920" w:type="dxa"/>
            <w:tcBorders>
              <w:top w:val="nil"/>
              <w:left w:val="nil"/>
              <w:bottom w:val="nil"/>
              <w:right w:val="nil"/>
            </w:tcBorders>
            <w:vAlign w:val="center"/>
          </w:tcPr>
          <w:p>
            <w:pPr>
              <w:pStyle w:val="yTableNAm"/>
              <w:rPr>
                <w:szCs w:val="22"/>
              </w:rPr>
            </w:pPr>
            <w:r>
              <w:rPr>
                <w:szCs w:val="22"/>
              </w:rPr>
              <w:t>Ongerup</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14</w:t>
            </w:r>
          </w:p>
        </w:tc>
      </w:tr>
      <w:tr>
        <w:tc>
          <w:tcPr>
            <w:tcW w:w="2920" w:type="dxa"/>
            <w:tcBorders>
              <w:top w:val="nil"/>
              <w:left w:val="nil"/>
              <w:bottom w:val="nil"/>
              <w:right w:val="nil"/>
            </w:tcBorders>
            <w:vAlign w:val="center"/>
          </w:tcPr>
          <w:p>
            <w:pPr>
              <w:pStyle w:val="yTableNAm"/>
              <w:rPr>
                <w:szCs w:val="22"/>
              </w:rPr>
            </w:pPr>
            <w:r>
              <w:rPr>
                <w:szCs w:val="22"/>
              </w:rPr>
              <w:t>Onslow</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13</w:t>
            </w:r>
          </w:p>
        </w:tc>
      </w:tr>
      <w:tr>
        <w:tc>
          <w:tcPr>
            <w:tcW w:w="2920" w:type="dxa"/>
            <w:tcBorders>
              <w:top w:val="nil"/>
              <w:left w:val="nil"/>
              <w:bottom w:val="nil"/>
              <w:right w:val="nil"/>
            </w:tcBorders>
            <w:vAlign w:val="center"/>
          </w:tcPr>
          <w:p>
            <w:pPr>
              <w:pStyle w:val="yTableNAm"/>
              <w:rPr>
                <w:szCs w:val="22"/>
              </w:rPr>
            </w:pPr>
            <w:r>
              <w:rPr>
                <w:szCs w:val="22"/>
              </w:rPr>
              <w:t>Ora Banda</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14</w:t>
            </w:r>
          </w:p>
        </w:tc>
      </w:tr>
      <w:tr>
        <w:tc>
          <w:tcPr>
            <w:tcW w:w="2920" w:type="dxa"/>
            <w:tcBorders>
              <w:top w:val="nil"/>
              <w:left w:val="nil"/>
              <w:bottom w:val="nil"/>
              <w:right w:val="nil"/>
            </w:tcBorders>
            <w:vAlign w:val="center"/>
          </w:tcPr>
          <w:p>
            <w:pPr>
              <w:pStyle w:val="yTableNAm"/>
              <w:rPr>
                <w:szCs w:val="22"/>
              </w:rPr>
            </w:pPr>
            <w:smartTag w:uri="urn:schemas-microsoft-com:office:smarttags" w:element="place">
              <w:smartTag w:uri="urn:schemas-microsoft-com:office:smarttags" w:element="City">
                <w:r>
                  <w:rPr>
                    <w:szCs w:val="22"/>
                  </w:rPr>
                  <w:t>Park Ridge</w:t>
                </w:r>
              </w:smartTag>
            </w:smartTag>
          </w:p>
        </w:tc>
        <w:tc>
          <w:tcPr>
            <w:tcW w:w="1800" w:type="dxa"/>
            <w:tcBorders>
              <w:top w:val="nil"/>
              <w:left w:val="nil"/>
              <w:bottom w:val="nil"/>
              <w:right w:val="nil"/>
            </w:tcBorders>
            <w:vAlign w:val="bottom"/>
          </w:tcPr>
          <w:p>
            <w:pPr>
              <w:pStyle w:val="yTableNAm"/>
              <w:jc w:val="center"/>
              <w:rPr>
                <w:szCs w:val="22"/>
              </w:rPr>
            </w:pPr>
            <w:r>
              <w:rPr>
                <w:szCs w:val="22"/>
              </w:rPr>
              <w:t>3</w:t>
            </w:r>
          </w:p>
        </w:tc>
        <w:tc>
          <w:tcPr>
            <w:tcW w:w="1800" w:type="dxa"/>
            <w:tcBorders>
              <w:top w:val="nil"/>
              <w:left w:val="nil"/>
              <w:bottom w:val="nil"/>
              <w:right w:val="nil"/>
            </w:tcBorders>
            <w:vAlign w:val="bottom"/>
          </w:tcPr>
          <w:p>
            <w:pPr>
              <w:pStyle w:val="yTableNAm"/>
              <w:jc w:val="center"/>
              <w:rPr>
                <w:szCs w:val="22"/>
              </w:rPr>
            </w:pPr>
            <w:r>
              <w:rPr>
                <w:szCs w:val="22"/>
              </w:rPr>
              <w:t>5</w:t>
            </w:r>
          </w:p>
        </w:tc>
      </w:tr>
      <w:tr>
        <w:tc>
          <w:tcPr>
            <w:tcW w:w="2920" w:type="dxa"/>
            <w:tcBorders>
              <w:top w:val="nil"/>
              <w:left w:val="nil"/>
              <w:bottom w:val="nil"/>
              <w:right w:val="nil"/>
            </w:tcBorders>
            <w:vAlign w:val="center"/>
          </w:tcPr>
          <w:p>
            <w:pPr>
              <w:pStyle w:val="yTableNAm"/>
              <w:rPr>
                <w:szCs w:val="22"/>
              </w:rPr>
            </w:pPr>
            <w:r>
              <w:rPr>
                <w:szCs w:val="22"/>
              </w:rPr>
              <w:t>Pemberton</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11</w:t>
            </w:r>
          </w:p>
        </w:tc>
      </w:tr>
      <w:tr>
        <w:tc>
          <w:tcPr>
            <w:tcW w:w="2920" w:type="dxa"/>
            <w:tcBorders>
              <w:top w:val="nil"/>
              <w:left w:val="nil"/>
              <w:bottom w:val="nil"/>
              <w:right w:val="nil"/>
            </w:tcBorders>
            <w:vAlign w:val="center"/>
          </w:tcPr>
          <w:p>
            <w:pPr>
              <w:pStyle w:val="yTableNAm"/>
              <w:rPr>
                <w:szCs w:val="22"/>
              </w:rPr>
            </w:pPr>
            <w:smartTag w:uri="urn:schemas-microsoft-com:office:smarttags" w:element="place">
              <w:smartTag w:uri="urn:schemas-microsoft-com:office:smarttags" w:element="PlaceName">
                <w:r>
                  <w:rPr>
                    <w:szCs w:val="22"/>
                  </w:rPr>
                  <w:t>Peppermint</w:t>
                </w:r>
              </w:smartTag>
              <w:r>
                <w:rPr>
                  <w:szCs w:val="22"/>
                </w:rPr>
                <w:t xml:space="preserve"> </w:t>
              </w:r>
              <w:smartTag w:uri="urn:schemas-microsoft-com:office:smarttags" w:element="PlaceType">
                <w:r>
                  <w:rPr>
                    <w:szCs w:val="22"/>
                  </w:rPr>
                  <w:t>Grove</w:t>
                </w:r>
              </w:smartTag>
              <w:r>
                <w:rPr>
                  <w:szCs w:val="22"/>
                </w:rPr>
                <w:t xml:space="preserve"> </w:t>
              </w:r>
              <w:smartTag w:uri="urn:schemas-microsoft-com:office:smarttags" w:element="PlaceType">
                <w:r>
                  <w:rPr>
                    <w:szCs w:val="22"/>
                  </w:rPr>
                  <w:t>Beach</w:t>
                </w:r>
              </w:smartTag>
            </w:smartTag>
          </w:p>
        </w:tc>
        <w:tc>
          <w:tcPr>
            <w:tcW w:w="1800" w:type="dxa"/>
            <w:tcBorders>
              <w:top w:val="nil"/>
              <w:left w:val="nil"/>
              <w:bottom w:val="nil"/>
              <w:right w:val="nil"/>
            </w:tcBorders>
            <w:vAlign w:val="bottom"/>
          </w:tcPr>
          <w:p>
            <w:pPr>
              <w:pStyle w:val="yTableNAm"/>
              <w:jc w:val="center"/>
              <w:rPr>
                <w:szCs w:val="22"/>
              </w:rPr>
            </w:pPr>
            <w:r>
              <w:rPr>
                <w:szCs w:val="22"/>
              </w:rPr>
              <w:t>4</w:t>
            </w:r>
          </w:p>
        </w:tc>
        <w:tc>
          <w:tcPr>
            <w:tcW w:w="1800" w:type="dxa"/>
            <w:tcBorders>
              <w:top w:val="nil"/>
              <w:left w:val="nil"/>
              <w:bottom w:val="nil"/>
              <w:right w:val="nil"/>
            </w:tcBorders>
            <w:vAlign w:val="bottom"/>
          </w:tcPr>
          <w:p>
            <w:pPr>
              <w:pStyle w:val="yTableNAm"/>
              <w:jc w:val="center"/>
              <w:rPr>
                <w:szCs w:val="22"/>
              </w:rPr>
            </w:pPr>
            <w:r>
              <w:rPr>
                <w:szCs w:val="22"/>
              </w:rPr>
              <w:t>11</w:t>
            </w:r>
          </w:p>
        </w:tc>
      </w:tr>
      <w:tr>
        <w:tc>
          <w:tcPr>
            <w:tcW w:w="2920" w:type="dxa"/>
            <w:tcBorders>
              <w:top w:val="nil"/>
              <w:left w:val="nil"/>
              <w:bottom w:val="nil"/>
              <w:right w:val="nil"/>
            </w:tcBorders>
            <w:vAlign w:val="center"/>
          </w:tcPr>
          <w:p>
            <w:pPr>
              <w:pStyle w:val="yTableNAm"/>
              <w:rPr>
                <w:szCs w:val="22"/>
              </w:rPr>
            </w:pPr>
            <w:r>
              <w:rPr>
                <w:szCs w:val="22"/>
              </w:rPr>
              <w:t>Perenjori</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13</w:t>
            </w:r>
          </w:p>
        </w:tc>
      </w:tr>
      <w:tr>
        <w:tc>
          <w:tcPr>
            <w:tcW w:w="2920" w:type="dxa"/>
            <w:tcBorders>
              <w:top w:val="nil"/>
              <w:left w:val="nil"/>
              <w:bottom w:val="nil"/>
              <w:right w:val="nil"/>
            </w:tcBorders>
            <w:vAlign w:val="center"/>
          </w:tcPr>
          <w:p>
            <w:pPr>
              <w:pStyle w:val="yTableNAm"/>
              <w:rPr>
                <w:szCs w:val="22"/>
              </w:rPr>
            </w:pPr>
            <w:r>
              <w:rPr>
                <w:szCs w:val="22"/>
              </w:rPr>
              <w:t>Pingaring</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14</w:t>
            </w:r>
          </w:p>
        </w:tc>
      </w:tr>
      <w:tr>
        <w:tc>
          <w:tcPr>
            <w:tcW w:w="2920" w:type="dxa"/>
            <w:tcBorders>
              <w:top w:val="nil"/>
              <w:left w:val="nil"/>
              <w:bottom w:val="nil"/>
              <w:right w:val="nil"/>
            </w:tcBorders>
            <w:vAlign w:val="center"/>
          </w:tcPr>
          <w:p>
            <w:pPr>
              <w:pStyle w:val="yTableNAm"/>
              <w:rPr>
                <w:szCs w:val="22"/>
              </w:rPr>
            </w:pPr>
            <w:r>
              <w:rPr>
                <w:szCs w:val="22"/>
              </w:rPr>
              <w:t>Pingelly</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11</w:t>
            </w:r>
          </w:p>
        </w:tc>
      </w:tr>
      <w:tr>
        <w:tc>
          <w:tcPr>
            <w:tcW w:w="2920" w:type="dxa"/>
            <w:tcBorders>
              <w:top w:val="nil"/>
              <w:left w:val="nil"/>
              <w:bottom w:val="nil"/>
              <w:right w:val="nil"/>
            </w:tcBorders>
            <w:vAlign w:val="center"/>
          </w:tcPr>
          <w:p>
            <w:pPr>
              <w:pStyle w:val="yTableNAm"/>
              <w:rPr>
                <w:szCs w:val="22"/>
              </w:rPr>
            </w:pPr>
            <w:r>
              <w:rPr>
                <w:szCs w:val="22"/>
              </w:rPr>
              <w:t>Pingrup</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14</w:t>
            </w:r>
          </w:p>
        </w:tc>
      </w:tr>
      <w:tr>
        <w:tc>
          <w:tcPr>
            <w:tcW w:w="2920" w:type="dxa"/>
            <w:tcBorders>
              <w:top w:val="nil"/>
              <w:left w:val="nil"/>
              <w:bottom w:val="nil"/>
              <w:right w:val="nil"/>
            </w:tcBorders>
            <w:vAlign w:val="center"/>
          </w:tcPr>
          <w:p>
            <w:pPr>
              <w:pStyle w:val="yTableNAm"/>
              <w:rPr>
                <w:szCs w:val="22"/>
              </w:rPr>
            </w:pPr>
            <w:r>
              <w:rPr>
                <w:szCs w:val="22"/>
              </w:rPr>
              <w:t>Pinjarra</w:t>
            </w:r>
          </w:p>
        </w:tc>
        <w:tc>
          <w:tcPr>
            <w:tcW w:w="1800" w:type="dxa"/>
            <w:tcBorders>
              <w:top w:val="nil"/>
              <w:left w:val="nil"/>
              <w:bottom w:val="nil"/>
              <w:right w:val="nil"/>
            </w:tcBorders>
            <w:vAlign w:val="bottom"/>
          </w:tcPr>
          <w:p>
            <w:pPr>
              <w:pStyle w:val="yTableNAm"/>
              <w:jc w:val="center"/>
              <w:rPr>
                <w:szCs w:val="22"/>
              </w:rPr>
            </w:pPr>
            <w:r>
              <w:rPr>
                <w:szCs w:val="22"/>
              </w:rPr>
              <w:t>1</w:t>
            </w:r>
          </w:p>
        </w:tc>
        <w:tc>
          <w:tcPr>
            <w:tcW w:w="1800" w:type="dxa"/>
            <w:tcBorders>
              <w:top w:val="nil"/>
              <w:left w:val="nil"/>
              <w:bottom w:val="nil"/>
              <w:right w:val="nil"/>
            </w:tcBorders>
            <w:vAlign w:val="bottom"/>
          </w:tcPr>
          <w:p>
            <w:pPr>
              <w:pStyle w:val="yTableNAm"/>
              <w:jc w:val="center"/>
              <w:rPr>
                <w:szCs w:val="22"/>
              </w:rPr>
            </w:pPr>
            <w:r>
              <w:rPr>
                <w:szCs w:val="22"/>
              </w:rPr>
              <w:t>1</w:t>
            </w:r>
          </w:p>
        </w:tc>
      </w:tr>
      <w:tr>
        <w:tc>
          <w:tcPr>
            <w:tcW w:w="2920" w:type="dxa"/>
            <w:tcBorders>
              <w:top w:val="nil"/>
              <w:left w:val="nil"/>
              <w:bottom w:val="nil"/>
              <w:right w:val="nil"/>
            </w:tcBorders>
            <w:vAlign w:val="center"/>
          </w:tcPr>
          <w:p>
            <w:pPr>
              <w:pStyle w:val="yTableNAm"/>
              <w:rPr>
                <w:szCs w:val="22"/>
              </w:rPr>
            </w:pPr>
            <w:r>
              <w:rPr>
                <w:szCs w:val="22"/>
              </w:rPr>
              <w:t>Pithara</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11</w:t>
            </w:r>
          </w:p>
        </w:tc>
      </w:tr>
      <w:tr>
        <w:tc>
          <w:tcPr>
            <w:tcW w:w="2920" w:type="dxa"/>
            <w:tcBorders>
              <w:top w:val="nil"/>
              <w:left w:val="nil"/>
              <w:bottom w:val="nil"/>
              <w:right w:val="nil"/>
            </w:tcBorders>
            <w:vAlign w:val="center"/>
          </w:tcPr>
          <w:p>
            <w:pPr>
              <w:pStyle w:val="yTableNAm"/>
              <w:rPr>
                <w:szCs w:val="22"/>
              </w:rPr>
            </w:pPr>
            <w:r>
              <w:rPr>
                <w:szCs w:val="22"/>
              </w:rPr>
              <w:t>Point Samson</w:t>
            </w:r>
          </w:p>
        </w:tc>
        <w:tc>
          <w:tcPr>
            <w:tcW w:w="1800" w:type="dxa"/>
            <w:tcBorders>
              <w:top w:val="nil"/>
              <w:left w:val="nil"/>
              <w:bottom w:val="nil"/>
              <w:right w:val="nil"/>
            </w:tcBorders>
            <w:vAlign w:val="bottom"/>
          </w:tcPr>
          <w:p>
            <w:pPr>
              <w:pStyle w:val="yTableNAm"/>
              <w:jc w:val="center"/>
              <w:rPr>
                <w:szCs w:val="22"/>
              </w:rPr>
            </w:pPr>
            <w:r>
              <w:rPr>
                <w:szCs w:val="22"/>
              </w:rPr>
              <w:t>4</w:t>
            </w:r>
          </w:p>
        </w:tc>
        <w:tc>
          <w:tcPr>
            <w:tcW w:w="1800" w:type="dxa"/>
            <w:tcBorders>
              <w:top w:val="nil"/>
              <w:left w:val="nil"/>
              <w:bottom w:val="nil"/>
              <w:right w:val="nil"/>
            </w:tcBorders>
            <w:vAlign w:val="bottom"/>
          </w:tcPr>
          <w:p>
            <w:pPr>
              <w:pStyle w:val="yTableNAm"/>
              <w:jc w:val="center"/>
              <w:rPr>
                <w:szCs w:val="22"/>
              </w:rPr>
            </w:pPr>
            <w:r>
              <w:rPr>
                <w:szCs w:val="22"/>
              </w:rPr>
              <w:t>10</w:t>
            </w:r>
          </w:p>
        </w:tc>
      </w:tr>
      <w:tr>
        <w:tc>
          <w:tcPr>
            <w:tcW w:w="2920" w:type="dxa"/>
            <w:tcBorders>
              <w:top w:val="nil"/>
              <w:left w:val="nil"/>
              <w:bottom w:val="nil"/>
              <w:right w:val="nil"/>
            </w:tcBorders>
            <w:vAlign w:val="center"/>
          </w:tcPr>
          <w:p>
            <w:pPr>
              <w:pStyle w:val="yTableNAm"/>
              <w:rPr>
                <w:szCs w:val="22"/>
              </w:rPr>
            </w:pPr>
            <w:r>
              <w:rPr>
                <w:szCs w:val="22"/>
              </w:rPr>
              <w:t>Popanyinning</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13</w:t>
            </w:r>
          </w:p>
        </w:tc>
      </w:tr>
      <w:tr>
        <w:tc>
          <w:tcPr>
            <w:tcW w:w="2920" w:type="dxa"/>
            <w:tcBorders>
              <w:top w:val="nil"/>
              <w:left w:val="nil"/>
              <w:bottom w:val="nil"/>
              <w:right w:val="nil"/>
            </w:tcBorders>
            <w:vAlign w:val="center"/>
          </w:tcPr>
          <w:p>
            <w:pPr>
              <w:pStyle w:val="yTableNAm"/>
              <w:rPr>
                <w:szCs w:val="22"/>
              </w:rPr>
            </w:pPr>
            <w:r>
              <w:rPr>
                <w:szCs w:val="22"/>
              </w:rPr>
              <w:t>Porongurup</w:t>
            </w:r>
          </w:p>
        </w:tc>
        <w:tc>
          <w:tcPr>
            <w:tcW w:w="1800" w:type="dxa"/>
            <w:tcBorders>
              <w:top w:val="nil"/>
              <w:left w:val="nil"/>
              <w:bottom w:val="nil"/>
              <w:right w:val="nil"/>
            </w:tcBorders>
            <w:vAlign w:val="bottom"/>
          </w:tcPr>
          <w:p>
            <w:pPr>
              <w:pStyle w:val="yTableNAm"/>
              <w:jc w:val="center"/>
              <w:rPr>
                <w:szCs w:val="22"/>
              </w:rPr>
            </w:pPr>
            <w:r>
              <w:rPr>
                <w:szCs w:val="22"/>
              </w:rPr>
              <w:t>3</w:t>
            </w:r>
          </w:p>
        </w:tc>
        <w:tc>
          <w:tcPr>
            <w:tcW w:w="1800" w:type="dxa"/>
            <w:tcBorders>
              <w:top w:val="nil"/>
              <w:left w:val="nil"/>
              <w:bottom w:val="nil"/>
              <w:right w:val="nil"/>
            </w:tcBorders>
            <w:vAlign w:val="bottom"/>
          </w:tcPr>
          <w:p>
            <w:pPr>
              <w:pStyle w:val="yTableNAm"/>
              <w:jc w:val="center"/>
              <w:rPr>
                <w:szCs w:val="22"/>
              </w:rPr>
            </w:pPr>
            <w:r>
              <w:rPr>
                <w:szCs w:val="22"/>
              </w:rPr>
              <w:t>3</w:t>
            </w:r>
          </w:p>
        </w:tc>
      </w:tr>
      <w:tr>
        <w:tc>
          <w:tcPr>
            <w:tcW w:w="2920" w:type="dxa"/>
            <w:tcBorders>
              <w:top w:val="nil"/>
              <w:left w:val="nil"/>
              <w:bottom w:val="nil"/>
              <w:right w:val="nil"/>
            </w:tcBorders>
            <w:vAlign w:val="center"/>
          </w:tcPr>
          <w:p>
            <w:pPr>
              <w:pStyle w:val="yTableNAm"/>
              <w:rPr>
                <w:szCs w:val="22"/>
              </w:rPr>
            </w:pPr>
            <w:r>
              <w:rPr>
                <w:szCs w:val="22"/>
              </w:rPr>
              <w:t>Porongurup Farmlands</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11</w:t>
            </w:r>
          </w:p>
        </w:tc>
      </w:tr>
      <w:tr>
        <w:tc>
          <w:tcPr>
            <w:tcW w:w="2920" w:type="dxa"/>
            <w:tcBorders>
              <w:top w:val="nil"/>
              <w:left w:val="nil"/>
              <w:bottom w:val="nil"/>
              <w:right w:val="nil"/>
            </w:tcBorders>
            <w:vAlign w:val="center"/>
          </w:tcPr>
          <w:p>
            <w:pPr>
              <w:pStyle w:val="yTableNAm"/>
              <w:rPr>
                <w:szCs w:val="22"/>
              </w:rPr>
            </w:pPr>
            <w:r>
              <w:rPr>
                <w:szCs w:val="22"/>
              </w:rPr>
              <w:t>Port Hedland</w:t>
            </w:r>
          </w:p>
        </w:tc>
        <w:tc>
          <w:tcPr>
            <w:tcW w:w="1800" w:type="dxa"/>
            <w:tcBorders>
              <w:top w:val="nil"/>
              <w:left w:val="nil"/>
              <w:bottom w:val="nil"/>
              <w:right w:val="nil"/>
            </w:tcBorders>
            <w:vAlign w:val="bottom"/>
          </w:tcPr>
          <w:p>
            <w:pPr>
              <w:pStyle w:val="yTableNAm"/>
              <w:jc w:val="center"/>
              <w:rPr>
                <w:szCs w:val="22"/>
              </w:rPr>
            </w:pPr>
            <w:r>
              <w:rPr>
                <w:szCs w:val="22"/>
              </w:rPr>
              <w:t>2</w:t>
            </w:r>
          </w:p>
        </w:tc>
        <w:tc>
          <w:tcPr>
            <w:tcW w:w="1800" w:type="dxa"/>
            <w:tcBorders>
              <w:top w:val="nil"/>
              <w:left w:val="nil"/>
              <w:bottom w:val="nil"/>
              <w:right w:val="nil"/>
            </w:tcBorders>
            <w:vAlign w:val="bottom"/>
          </w:tcPr>
          <w:p>
            <w:pPr>
              <w:pStyle w:val="yTableNAm"/>
              <w:jc w:val="center"/>
              <w:rPr>
                <w:szCs w:val="22"/>
              </w:rPr>
            </w:pPr>
            <w:r>
              <w:rPr>
                <w:szCs w:val="22"/>
              </w:rPr>
              <w:t>5</w:t>
            </w:r>
          </w:p>
        </w:tc>
      </w:tr>
      <w:tr>
        <w:tc>
          <w:tcPr>
            <w:tcW w:w="2920" w:type="dxa"/>
            <w:tcBorders>
              <w:top w:val="nil"/>
              <w:left w:val="nil"/>
              <w:bottom w:val="nil"/>
              <w:right w:val="nil"/>
            </w:tcBorders>
            <w:vAlign w:val="center"/>
          </w:tcPr>
          <w:p>
            <w:pPr>
              <w:pStyle w:val="yTableNAm"/>
              <w:rPr>
                <w:szCs w:val="22"/>
              </w:rPr>
            </w:pPr>
            <w:smartTag w:uri="urn:schemas-microsoft-com:office:smarttags" w:element="place">
              <w:smartTag w:uri="urn:schemas-microsoft-com:office:smarttags" w:element="PlaceName">
                <w:r>
                  <w:rPr>
                    <w:szCs w:val="22"/>
                  </w:rPr>
                  <w:t>Preston</w:t>
                </w:r>
              </w:smartTag>
              <w:r>
                <w:rPr>
                  <w:szCs w:val="22"/>
                </w:rPr>
                <w:t xml:space="preserve"> </w:t>
              </w:r>
              <w:smartTag w:uri="urn:schemas-microsoft-com:office:smarttags" w:element="PlaceType">
                <w:r>
                  <w:rPr>
                    <w:szCs w:val="22"/>
                  </w:rPr>
                  <w:t>Beach</w:t>
                </w:r>
              </w:smartTag>
            </w:smartTag>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11</w:t>
            </w:r>
          </w:p>
        </w:tc>
      </w:tr>
      <w:tr>
        <w:tc>
          <w:tcPr>
            <w:tcW w:w="2920" w:type="dxa"/>
            <w:tcBorders>
              <w:top w:val="nil"/>
              <w:left w:val="nil"/>
              <w:bottom w:val="nil"/>
              <w:right w:val="nil"/>
            </w:tcBorders>
            <w:vAlign w:val="center"/>
          </w:tcPr>
          <w:p>
            <w:pPr>
              <w:pStyle w:val="yTableNAm"/>
              <w:rPr>
                <w:szCs w:val="22"/>
              </w:rPr>
            </w:pPr>
            <w:r>
              <w:rPr>
                <w:szCs w:val="22"/>
              </w:rPr>
              <w:t>Quairading</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11</w:t>
            </w:r>
          </w:p>
        </w:tc>
      </w:tr>
      <w:tr>
        <w:tc>
          <w:tcPr>
            <w:tcW w:w="2920" w:type="dxa"/>
            <w:tcBorders>
              <w:top w:val="nil"/>
              <w:left w:val="nil"/>
              <w:bottom w:val="nil"/>
              <w:right w:val="nil"/>
            </w:tcBorders>
            <w:vAlign w:val="center"/>
          </w:tcPr>
          <w:p>
            <w:pPr>
              <w:pStyle w:val="yTableNAm"/>
              <w:rPr>
                <w:szCs w:val="22"/>
              </w:rPr>
            </w:pPr>
            <w:r>
              <w:rPr>
                <w:szCs w:val="22"/>
              </w:rPr>
              <w:t>Quinninup</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14</w:t>
            </w:r>
          </w:p>
        </w:tc>
      </w:tr>
      <w:tr>
        <w:tc>
          <w:tcPr>
            <w:tcW w:w="2920" w:type="dxa"/>
            <w:tcBorders>
              <w:top w:val="nil"/>
              <w:left w:val="nil"/>
              <w:bottom w:val="nil"/>
              <w:right w:val="nil"/>
            </w:tcBorders>
            <w:vAlign w:val="center"/>
          </w:tcPr>
          <w:p>
            <w:pPr>
              <w:pStyle w:val="yTableNAm"/>
              <w:rPr>
                <w:szCs w:val="22"/>
              </w:rPr>
            </w:pPr>
            <w:r>
              <w:rPr>
                <w:szCs w:val="22"/>
              </w:rPr>
              <w:t>Ravensthorpe</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14</w:t>
            </w:r>
          </w:p>
        </w:tc>
      </w:tr>
      <w:tr>
        <w:tc>
          <w:tcPr>
            <w:tcW w:w="2920" w:type="dxa"/>
            <w:tcBorders>
              <w:top w:val="nil"/>
              <w:left w:val="nil"/>
              <w:bottom w:val="nil"/>
              <w:right w:val="nil"/>
            </w:tcBorders>
            <w:vAlign w:val="center"/>
          </w:tcPr>
          <w:p>
            <w:pPr>
              <w:pStyle w:val="yTableNAm"/>
              <w:rPr>
                <w:szCs w:val="22"/>
              </w:rPr>
            </w:pPr>
            <w:r>
              <w:rPr>
                <w:szCs w:val="22"/>
              </w:rPr>
              <w:t>Rocky Gully</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14</w:t>
            </w:r>
          </w:p>
        </w:tc>
      </w:tr>
      <w:tr>
        <w:tc>
          <w:tcPr>
            <w:tcW w:w="2920" w:type="dxa"/>
            <w:tcBorders>
              <w:top w:val="nil"/>
              <w:left w:val="nil"/>
              <w:bottom w:val="nil"/>
              <w:right w:val="nil"/>
            </w:tcBorders>
            <w:vAlign w:val="center"/>
          </w:tcPr>
          <w:p>
            <w:pPr>
              <w:pStyle w:val="yTableNAm"/>
              <w:rPr>
                <w:szCs w:val="22"/>
              </w:rPr>
            </w:pPr>
            <w:r>
              <w:rPr>
                <w:szCs w:val="22"/>
              </w:rPr>
              <w:t>Roebourne</w:t>
            </w:r>
          </w:p>
        </w:tc>
        <w:tc>
          <w:tcPr>
            <w:tcW w:w="1800" w:type="dxa"/>
            <w:tcBorders>
              <w:top w:val="nil"/>
              <w:left w:val="nil"/>
              <w:bottom w:val="nil"/>
              <w:right w:val="nil"/>
            </w:tcBorders>
            <w:vAlign w:val="bottom"/>
          </w:tcPr>
          <w:p>
            <w:pPr>
              <w:pStyle w:val="yTableNAm"/>
              <w:jc w:val="center"/>
              <w:rPr>
                <w:szCs w:val="22"/>
              </w:rPr>
            </w:pPr>
            <w:r>
              <w:rPr>
                <w:szCs w:val="22"/>
              </w:rPr>
              <w:t>4</w:t>
            </w:r>
          </w:p>
        </w:tc>
        <w:tc>
          <w:tcPr>
            <w:tcW w:w="1800" w:type="dxa"/>
            <w:tcBorders>
              <w:top w:val="nil"/>
              <w:left w:val="nil"/>
              <w:bottom w:val="nil"/>
              <w:right w:val="nil"/>
            </w:tcBorders>
            <w:vAlign w:val="bottom"/>
          </w:tcPr>
          <w:p>
            <w:pPr>
              <w:pStyle w:val="yTableNAm"/>
              <w:jc w:val="center"/>
              <w:rPr>
                <w:szCs w:val="22"/>
              </w:rPr>
            </w:pPr>
            <w:r>
              <w:rPr>
                <w:szCs w:val="22"/>
              </w:rPr>
              <w:t>10</w:t>
            </w:r>
          </w:p>
        </w:tc>
      </w:tr>
      <w:tr>
        <w:tc>
          <w:tcPr>
            <w:tcW w:w="2920" w:type="dxa"/>
            <w:tcBorders>
              <w:top w:val="nil"/>
              <w:left w:val="nil"/>
              <w:bottom w:val="nil"/>
              <w:right w:val="nil"/>
            </w:tcBorders>
            <w:vAlign w:val="center"/>
          </w:tcPr>
          <w:p>
            <w:pPr>
              <w:pStyle w:val="yTableNAm"/>
              <w:rPr>
                <w:szCs w:val="22"/>
              </w:rPr>
            </w:pPr>
            <w:r>
              <w:rPr>
                <w:szCs w:val="22"/>
              </w:rPr>
              <w:t>Salmon Gums</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14</w:t>
            </w:r>
          </w:p>
        </w:tc>
      </w:tr>
      <w:tr>
        <w:tc>
          <w:tcPr>
            <w:tcW w:w="2920" w:type="dxa"/>
            <w:tcBorders>
              <w:top w:val="nil"/>
              <w:left w:val="nil"/>
              <w:bottom w:val="nil"/>
              <w:right w:val="nil"/>
            </w:tcBorders>
            <w:vAlign w:val="center"/>
          </w:tcPr>
          <w:p>
            <w:pPr>
              <w:pStyle w:val="yTableNAm"/>
              <w:rPr>
                <w:szCs w:val="22"/>
              </w:rPr>
            </w:pPr>
            <w:r>
              <w:rPr>
                <w:szCs w:val="22"/>
              </w:rPr>
              <w:t>Sandstone</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13</w:t>
            </w:r>
          </w:p>
        </w:tc>
      </w:tr>
      <w:tr>
        <w:tc>
          <w:tcPr>
            <w:tcW w:w="2920" w:type="dxa"/>
            <w:tcBorders>
              <w:top w:val="nil"/>
              <w:left w:val="nil"/>
              <w:bottom w:val="nil"/>
              <w:right w:val="nil"/>
            </w:tcBorders>
            <w:vAlign w:val="center"/>
          </w:tcPr>
          <w:p>
            <w:pPr>
              <w:pStyle w:val="yTableNAm"/>
              <w:rPr>
                <w:szCs w:val="22"/>
              </w:rPr>
            </w:pPr>
            <w:r>
              <w:rPr>
                <w:szCs w:val="22"/>
              </w:rPr>
              <w:t>Seabird</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11</w:t>
            </w:r>
          </w:p>
        </w:tc>
      </w:tr>
      <w:tr>
        <w:tc>
          <w:tcPr>
            <w:tcW w:w="2920" w:type="dxa"/>
            <w:tcBorders>
              <w:top w:val="nil"/>
              <w:left w:val="nil"/>
              <w:bottom w:val="nil"/>
              <w:right w:val="nil"/>
            </w:tcBorders>
            <w:vAlign w:val="center"/>
          </w:tcPr>
          <w:p>
            <w:pPr>
              <w:pStyle w:val="yTableNAm"/>
              <w:rPr>
                <w:szCs w:val="22"/>
              </w:rPr>
            </w:pPr>
            <w:smartTag w:uri="urn:schemas-microsoft-com:office:smarttags" w:element="place">
              <w:r>
                <w:rPr>
                  <w:szCs w:val="22"/>
                </w:rPr>
                <w:t>South Hedland</w:t>
              </w:r>
            </w:smartTag>
          </w:p>
        </w:tc>
        <w:tc>
          <w:tcPr>
            <w:tcW w:w="1800" w:type="dxa"/>
            <w:tcBorders>
              <w:top w:val="nil"/>
              <w:left w:val="nil"/>
              <w:bottom w:val="nil"/>
              <w:right w:val="nil"/>
            </w:tcBorders>
            <w:vAlign w:val="bottom"/>
          </w:tcPr>
          <w:p>
            <w:pPr>
              <w:pStyle w:val="yTableNAm"/>
              <w:jc w:val="center"/>
              <w:rPr>
                <w:szCs w:val="22"/>
              </w:rPr>
            </w:pPr>
            <w:r>
              <w:rPr>
                <w:szCs w:val="22"/>
              </w:rPr>
              <w:t>2</w:t>
            </w:r>
          </w:p>
        </w:tc>
        <w:tc>
          <w:tcPr>
            <w:tcW w:w="1800" w:type="dxa"/>
            <w:tcBorders>
              <w:top w:val="nil"/>
              <w:left w:val="nil"/>
              <w:bottom w:val="nil"/>
              <w:right w:val="nil"/>
            </w:tcBorders>
            <w:vAlign w:val="bottom"/>
          </w:tcPr>
          <w:p>
            <w:pPr>
              <w:pStyle w:val="yTableNAm"/>
              <w:jc w:val="center"/>
              <w:rPr>
                <w:szCs w:val="22"/>
              </w:rPr>
            </w:pPr>
            <w:r>
              <w:rPr>
                <w:szCs w:val="22"/>
              </w:rPr>
              <w:t>5</w:t>
            </w:r>
          </w:p>
        </w:tc>
      </w:tr>
      <w:tr>
        <w:tc>
          <w:tcPr>
            <w:tcW w:w="2920" w:type="dxa"/>
            <w:tcBorders>
              <w:top w:val="nil"/>
              <w:left w:val="nil"/>
              <w:bottom w:val="nil"/>
              <w:right w:val="nil"/>
            </w:tcBorders>
            <w:vAlign w:val="center"/>
          </w:tcPr>
          <w:p>
            <w:pPr>
              <w:pStyle w:val="yTableNAm"/>
              <w:rPr>
                <w:szCs w:val="22"/>
              </w:rPr>
            </w:pPr>
            <w:r>
              <w:rPr>
                <w:szCs w:val="22"/>
              </w:rPr>
              <w:t>Southern Cross</w:t>
            </w:r>
          </w:p>
        </w:tc>
        <w:tc>
          <w:tcPr>
            <w:tcW w:w="1800" w:type="dxa"/>
            <w:tcBorders>
              <w:top w:val="nil"/>
              <w:left w:val="nil"/>
              <w:bottom w:val="nil"/>
              <w:right w:val="nil"/>
            </w:tcBorders>
            <w:vAlign w:val="bottom"/>
          </w:tcPr>
          <w:p>
            <w:pPr>
              <w:pStyle w:val="yTableNAm"/>
              <w:jc w:val="center"/>
              <w:rPr>
                <w:szCs w:val="22"/>
              </w:rPr>
            </w:pPr>
            <w:r>
              <w:rPr>
                <w:szCs w:val="22"/>
              </w:rPr>
              <w:t>4</w:t>
            </w:r>
          </w:p>
        </w:tc>
        <w:tc>
          <w:tcPr>
            <w:tcW w:w="1800" w:type="dxa"/>
            <w:tcBorders>
              <w:top w:val="nil"/>
              <w:left w:val="nil"/>
              <w:bottom w:val="nil"/>
              <w:right w:val="nil"/>
            </w:tcBorders>
            <w:vAlign w:val="bottom"/>
          </w:tcPr>
          <w:p>
            <w:pPr>
              <w:pStyle w:val="yTableNAm"/>
              <w:jc w:val="center"/>
              <w:rPr>
                <w:szCs w:val="22"/>
              </w:rPr>
            </w:pPr>
            <w:r>
              <w:rPr>
                <w:szCs w:val="22"/>
              </w:rPr>
              <w:t>8</w:t>
            </w:r>
          </w:p>
        </w:tc>
      </w:tr>
      <w:tr>
        <w:tc>
          <w:tcPr>
            <w:tcW w:w="2920" w:type="dxa"/>
            <w:tcBorders>
              <w:top w:val="nil"/>
              <w:left w:val="nil"/>
              <w:bottom w:val="nil"/>
              <w:right w:val="nil"/>
            </w:tcBorders>
            <w:vAlign w:val="center"/>
          </w:tcPr>
          <w:p>
            <w:pPr>
              <w:pStyle w:val="yTableNAm"/>
              <w:rPr>
                <w:szCs w:val="22"/>
              </w:rPr>
            </w:pPr>
            <w:r>
              <w:rPr>
                <w:szCs w:val="22"/>
              </w:rPr>
              <w:t>Tambellup</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13</w:t>
            </w:r>
          </w:p>
        </w:tc>
      </w:tr>
      <w:tr>
        <w:tc>
          <w:tcPr>
            <w:tcW w:w="2920" w:type="dxa"/>
            <w:tcBorders>
              <w:top w:val="nil"/>
              <w:left w:val="nil"/>
              <w:bottom w:val="nil"/>
              <w:right w:val="nil"/>
            </w:tcBorders>
            <w:vAlign w:val="center"/>
          </w:tcPr>
          <w:p>
            <w:pPr>
              <w:pStyle w:val="yTableNAm"/>
              <w:rPr>
                <w:szCs w:val="22"/>
              </w:rPr>
            </w:pPr>
            <w:r>
              <w:rPr>
                <w:szCs w:val="22"/>
              </w:rPr>
              <w:t>Tammin</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9</w:t>
            </w:r>
          </w:p>
        </w:tc>
      </w:tr>
      <w:tr>
        <w:tc>
          <w:tcPr>
            <w:tcW w:w="2920" w:type="dxa"/>
            <w:tcBorders>
              <w:top w:val="nil"/>
              <w:left w:val="nil"/>
              <w:bottom w:val="nil"/>
              <w:right w:val="nil"/>
            </w:tcBorders>
            <w:vAlign w:val="center"/>
          </w:tcPr>
          <w:p>
            <w:pPr>
              <w:pStyle w:val="yTableNAm"/>
              <w:rPr>
                <w:szCs w:val="22"/>
              </w:rPr>
            </w:pPr>
            <w:r>
              <w:rPr>
                <w:szCs w:val="22"/>
              </w:rPr>
              <w:t>Three Springs</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11</w:t>
            </w:r>
          </w:p>
        </w:tc>
      </w:tr>
      <w:tr>
        <w:tc>
          <w:tcPr>
            <w:tcW w:w="2920" w:type="dxa"/>
            <w:tcBorders>
              <w:top w:val="nil"/>
              <w:left w:val="nil"/>
              <w:bottom w:val="nil"/>
              <w:right w:val="nil"/>
            </w:tcBorders>
            <w:vAlign w:val="center"/>
          </w:tcPr>
          <w:p>
            <w:pPr>
              <w:pStyle w:val="yTableNAm"/>
              <w:rPr>
                <w:szCs w:val="22"/>
              </w:rPr>
            </w:pPr>
            <w:r>
              <w:rPr>
                <w:szCs w:val="22"/>
              </w:rPr>
              <w:t>Tincurrin</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14</w:t>
            </w:r>
          </w:p>
        </w:tc>
      </w:tr>
      <w:tr>
        <w:tc>
          <w:tcPr>
            <w:tcW w:w="2920" w:type="dxa"/>
            <w:tcBorders>
              <w:top w:val="nil"/>
              <w:left w:val="nil"/>
              <w:bottom w:val="nil"/>
              <w:right w:val="nil"/>
            </w:tcBorders>
            <w:vAlign w:val="center"/>
          </w:tcPr>
          <w:p>
            <w:pPr>
              <w:pStyle w:val="yTableNAm"/>
              <w:rPr>
                <w:szCs w:val="22"/>
              </w:rPr>
            </w:pPr>
            <w:r>
              <w:rPr>
                <w:szCs w:val="22"/>
              </w:rPr>
              <w:t>Toodyay</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9</w:t>
            </w:r>
          </w:p>
        </w:tc>
      </w:tr>
      <w:tr>
        <w:tc>
          <w:tcPr>
            <w:tcW w:w="2920" w:type="dxa"/>
            <w:tcBorders>
              <w:top w:val="nil"/>
              <w:left w:val="nil"/>
              <w:bottom w:val="nil"/>
              <w:right w:val="nil"/>
            </w:tcBorders>
            <w:vAlign w:val="center"/>
          </w:tcPr>
          <w:p>
            <w:pPr>
              <w:pStyle w:val="yTableNAm"/>
              <w:rPr>
                <w:szCs w:val="22"/>
              </w:rPr>
            </w:pPr>
            <w:r>
              <w:rPr>
                <w:szCs w:val="22"/>
              </w:rPr>
              <w:t>Trayning</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13</w:t>
            </w:r>
          </w:p>
        </w:tc>
      </w:tr>
      <w:tr>
        <w:tc>
          <w:tcPr>
            <w:tcW w:w="2920" w:type="dxa"/>
            <w:tcBorders>
              <w:top w:val="nil"/>
              <w:left w:val="nil"/>
              <w:bottom w:val="nil"/>
              <w:right w:val="nil"/>
            </w:tcBorders>
            <w:vAlign w:val="center"/>
          </w:tcPr>
          <w:p>
            <w:pPr>
              <w:pStyle w:val="yTableNAm"/>
              <w:rPr>
                <w:szCs w:val="22"/>
              </w:rPr>
            </w:pPr>
            <w:r>
              <w:rPr>
                <w:szCs w:val="22"/>
              </w:rPr>
              <w:t>Varley</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14</w:t>
            </w:r>
          </w:p>
        </w:tc>
      </w:tr>
      <w:tr>
        <w:tc>
          <w:tcPr>
            <w:tcW w:w="2920" w:type="dxa"/>
            <w:tcBorders>
              <w:top w:val="nil"/>
              <w:left w:val="nil"/>
              <w:bottom w:val="nil"/>
              <w:right w:val="nil"/>
            </w:tcBorders>
            <w:vAlign w:val="center"/>
          </w:tcPr>
          <w:p>
            <w:pPr>
              <w:pStyle w:val="yTableNAm"/>
              <w:rPr>
                <w:szCs w:val="22"/>
              </w:rPr>
            </w:pPr>
            <w:r>
              <w:rPr>
                <w:szCs w:val="22"/>
              </w:rPr>
              <w:t>Wagin</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11</w:t>
            </w:r>
          </w:p>
        </w:tc>
      </w:tr>
      <w:tr>
        <w:tc>
          <w:tcPr>
            <w:tcW w:w="2920" w:type="dxa"/>
            <w:tcBorders>
              <w:top w:val="nil"/>
              <w:left w:val="nil"/>
              <w:bottom w:val="nil"/>
              <w:right w:val="nil"/>
            </w:tcBorders>
            <w:vAlign w:val="center"/>
          </w:tcPr>
          <w:p>
            <w:pPr>
              <w:pStyle w:val="yTableNAm"/>
              <w:rPr>
                <w:szCs w:val="22"/>
              </w:rPr>
            </w:pPr>
            <w:r>
              <w:rPr>
                <w:szCs w:val="22"/>
              </w:rPr>
              <w:t>Walkaway</w:t>
            </w:r>
          </w:p>
        </w:tc>
        <w:tc>
          <w:tcPr>
            <w:tcW w:w="1800" w:type="dxa"/>
            <w:tcBorders>
              <w:top w:val="nil"/>
              <w:left w:val="nil"/>
              <w:bottom w:val="nil"/>
              <w:right w:val="nil"/>
            </w:tcBorders>
            <w:vAlign w:val="bottom"/>
          </w:tcPr>
          <w:p>
            <w:pPr>
              <w:pStyle w:val="yTableNAm"/>
              <w:jc w:val="center"/>
              <w:rPr>
                <w:szCs w:val="22"/>
              </w:rPr>
            </w:pPr>
            <w:r>
              <w:rPr>
                <w:szCs w:val="22"/>
              </w:rPr>
              <w:t>1</w:t>
            </w:r>
          </w:p>
        </w:tc>
        <w:tc>
          <w:tcPr>
            <w:tcW w:w="1800" w:type="dxa"/>
            <w:tcBorders>
              <w:top w:val="nil"/>
              <w:left w:val="nil"/>
              <w:bottom w:val="nil"/>
              <w:right w:val="nil"/>
            </w:tcBorders>
            <w:vAlign w:val="bottom"/>
          </w:tcPr>
          <w:p>
            <w:pPr>
              <w:pStyle w:val="yTableNAm"/>
              <w:jc w:val="center"/>
              <w:rPr>
                <w:szCs w:val="22"/>
              </w:rPr>
            </w:pPr>
            <w:r>
              <w:rPr>
                <w:szCs w:val="22"/>
              </w:rPr>
              <w:t>1</w:t>
            </w:r>
          </w:p>
        </w:tc>
      </w:tr>
      <w:tr>
        <w:tc>
          <w:tcPr>
            <w:tcW w:w="2920" w:type="dxa"/>
            <w:tcBorders>
              <w:top w:val="nil"/>
              <w:left w:val="nil"/>
              <w:bottom w:val="nil"/>
              <w:right w:val="nil"/>
            </w:tcBorders>
            <w:vAlign w:val="center"/>
          </w:tcPr>
          <w:p>
            <w:pPr>
              <w:pStyle w:val="yTableNAm"/>
              <w:rPr>
                <w:szCs w:val="22"/>
              </w:rPr>
            </w:pPr>
            <w:smartTag w:uri="urn:schemas-microsoft-com:office:smarttags" w:element="place">
              <w:smartTag w:uri="urn:schemas-microsoft-com:office:smarttags" w:element="City">
                <w:r>
                  <w:rPr>
                    <w:szCs w:val="22"/>
                  </w:rPr>
                  <w:t>Walpole</w:t>
                </w:r>
              </w:smartTag>
            </w:smartTag>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13</w:t>
            </w:r>
          </w:p>
        </w:tc>
      </w:tr>
      <w:tr>
        <w:tc>
          <w:tcPr>
            <w:tcW w:w="2920" w:type="dxa"/>
            <w:tcBorders>
              <w:top w:val="nil"/>
              <w:left w:val="nil"/>
              <w:bottom w:val="nil"/>
              <w:right w:val="nil"/>
            </w:tcBorders>
            <w:vAlign w:val="center"/>
          </w:tcPr>
          <w:p>
            <w:pPr>
              <w:pStyle w:val="yTableNAm"/>
              <w:rPr>
                <w:szCs w:val="22"/>
              </w:rPr>
            </w:pPr>
            <w:r>
              <w:rPr>
                <w:szCs w:val="22"/>
              </w:rPr>
              <w:t>Wandering</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13</w:t>
            </w:r>
          </w:p>
        </w:tc>
      </w:tr>
      <w:tr>
        <w:tc>
          <w:tcPr>
            <w:tcW w:w="2920" w:type="dxa"/>
            <w:tcBorders>
              <w:top w:val="nil"/>
              <w:left w:val="nil"/>
              <w:bottom w:val="nil"/>
              <w:right w:val="nil"/>
            </w:tcBorders>
            <w:vAlign w:val="center"/>
          </w:tcPr>
          <w:p>
            <w:pPr>
              <w:pStyle w:val="yTableNAm"/>
              <w:rPr>
                <w:szCs w:val="22"/>
              </w:rPr>
            </w:pPr>
            <w:r>
              <w:rPr>
                <w:szCs w:val="22"/>
              </w:rPr>
              <w:t>Watheroo</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13</w:t>
            </w:r>
          </w:p>
        </w:tc>
      </w:tr>
      <w:tr>
        <w:tc>
          <w:tcPr>
            <w:tcW w:w="2920" w:type="dxa"/>
            <w:tcBorders>
              <w:top w:val="nil"/>
              <w:left w:val="nil"/>
              <w:bottom w:val="nil"/>
              <w:right w:val="nil"/>
            </w:tcBorders>
            <w:vAlign w:val="center"/>
          </w:tcPr>
          <w:p>
            <w:pPr>
              <w:pStyle w:val="yTableNAm"/>
              <w:rPr>
                <w:szCs w:val="22"/>
              </w:rPr>
            </w:pPr>
            <w:r>
              <w:rPr>
                <w:szCs w:val="22"/>
              </w:rPr>
              <w:t>Wellstead</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14</w:t>
            </w:r>
          </w:p>
        </w:tc>
      </w:tr>
      <w:tr>
        <w:tc>
          <w:tcPr>
            <w:tcW w:w="2920" w:type="dxa"/>
            <w:tcBorders>
              <w:top w:val="nil"/>
              <w:left w:val="nil"/>
              <w:bottom w:val="nil"/>
              <w:right w:val="nil"/>
            </w:tcBorders>
            <w:vAlign w:val="center"/>
          </w:tcPr>
          <w:p>
            <w:pPr>
              <w:pStyle w:val="yTableNAm"/>
              <w:rPr>
                <w:szCs w:val="22"/>
              </w:rPr>
            </w:pPr>
            <w:r>
              <w:rPr>
                <w:szCs w:val="22"/>
              </w:rPr>
              <w:t>Westonia</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11</w:t>
            </w:r>
          </w:p>
        </w:tc>
      </w:tr>
      <w:tr>
        <w:tc>
          <w:tcPr>
            <w:tcW w:w="2920" w:type="dxa"/>
            <w:tcBorders>
              <w:top w:val="nil"/>
              <w:left w:val="nil"/>
              <w:bottom w:val="nil"/>
              <w:right w:val="nil"/>
            </w:tcBorders>
            <w:vAlign w:val="center"/>
          </w:tcPr>
          <w:p>
            <w:pPr>
              <w:pStyle w:val="yTableNAm"/>
              <w:rPr>
                <w:szCs w:val="22"/>
              </w:rPr>
            </w:pPr>
            <w:r>
              <w:rPr>
                <w:szCs w:val="22"/>
              </w:rPr>
              <w:t>Wickepin</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11</w:t>
            </w:r>
          </w:p>
        </w:tc>
      </w:tr>
      <w:tr>
        <w:tc>
          <w:tcPr>
            <w:tcW w:w="2920" w:type="dxa"/>
            <w:tcBorders>
              <w:top w:val="nil"/>
              <w:left w:val="nil"/>
              <w:bottom w:val="nil"/>
              <w:right w:val="nil"/>
            </w:tcBorders>
            <w:vAlign w:val="center"/>
          </w:tcPr>
          <w:p>
            <w:pPr>
              <w:pStyle w:val="yTableNAm"/>
              <w:rPr>
                <w:szCs w:val="22"/>
              </w:rPr>
            </w:pPr>
            <w:r>
              <w:rPr>
                <w:szCs w:val="22"/>
              </w:rPr>
              <w:t>Wickham</w:t>
            </w:r>
          </w:p>
        </w:tc>
        <w:tc>
          <w:tcPr>
            <w:tcW w:w="1800" w:type="dxa"/>
            <w:tcBorders>
              <w:top w:val="nil"/>
              <w:left w:val="nil"/>
              <w:bottom w:val="nil"/>
              <w:right w:val="nil"/>
            </w:tcBorders>
            <w:vAlign w:val="bottom"/>
          </w:tcPr>
          <w:p>
            <w:pPr>
              <w:pStyle w:val="yTableNAm"/>
              <w:jc w:val="center"/>
              <w:rPr>
                <w:szCs w:val="22"/>
              </w:rPr>
            </w:pPr>
            <w:r>
              <w:rPr>
                <w:szCs w:val="22"/>
              </w:rPr>
              <w:t>4</w:t>
            </w:r>
          </w:p>
        </w:tc>
        <w:tc>
          <w:tcPr>
            <w:tcW w:w="1800" w:type="dxa"/>
            <w:tcBorders>
              <w:top w:val="nil"/>
              <w:left w:val="nil"/>
              <w:bottom w:val="nil"/>
              <w:right w:val="nil"/>
            </w:tcBorders>
            <w:vAlign w:val="bottom"/>
          </w:tcPr>
          <w:p>
            <w:pPr>
              <w:pStyle w:val="yTableNAm"/>
              <w:jc w:val="center"/>
              <w:rPr>
                <w:szCs w:val="22"/>
              </w:rPr>
            </w:pPr>
            <w:r>
              <w:rPr>
                <w:szCs w:val="22"/>
              </w:rPr>
              <w:t>10</w:t>
            </w:r>
          </w:p>
        </w:tc>
      </w:tr>
      <w:tr>
        <w:tc>
          <w:tcPr>
            <w:tcW w:w="2920" w:type="dxa"/>
            <w:tcBorders>
              <w:top w:val="nil"/>
              <w:left w:val="nil"/>
              <w:bottom w:val="nil"/>
              <w:right w:val="nil"/>
            </w:tcBorders>
            <w:vAlign w:val="center"/>
          </w:tcPr>
          <w:p>
            <w:pPr>
              <w:pStyle w:val="yTableNAm"/>
              <w:rPr>
                <w:szCs w:val="22"/>
              </w:rPr>
            </w:pPr>
            <w:r>
              <w:rPr>
                <w:szCs w:val="22"/>
              </w:rPr>
              <w:t>Widgiemooltha</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13</w:t>
            </w:r>
          </w:p>
        </w:tc>
      </w:tr>
      <w:tr>
        <w:tc>
          <w:tcPr>
            <w:tcW w:w="2920" w:type="dxa"/>
            <w:tcBorders>
              <w:top w:val="nil"/>
              <w:left w:val="nil"/>
              <w:bottom w:val="nil"/>
              <w:right w:val="nil"/>
            </w:tcBorders>
            <w:vAlign w:val="center"/>
          </w:tcPr>
          <w:p>
            <w:pPr>
              <w:pStyle w:val="yTableNAm"/>
              <w:rPr>
                <w:szCs w:val="22"/>
              </w:rPr>
            </w:pPr>
            <w:r>
              <w:rPr>
                <w:szCs w:val="22"/>
              </w:rPr>
              <w:t>Williams</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9</w:t>
            </w:r>
          </w:p>
        </w:tc>
      </w:tr>
      <w:tr>
        <w:tc>
          <w:tcPr>
            <w:tcW w:w="2920" w:type="dxa"/>
            <w:tcBorders>
              <w:top w:val="nil"/>
              <w:left w:val="nil"/>
              <w:bottom w:val="nil"/>
              <w:right w:val="nil"/>
            </w:tcBorders>
            <w:vAlign w:val="center"/>
          </w:tcPr>
          <w:p>
            <w:pPr>
              <w:pStyle w:val="yTableNAm"/>
              <w:rPr>
                <w:szCs w:val="22"/>
              </w:rPr>
            </w:pPr>
            <w:r>
              <w:rPr>
                <w:szCs w:val="22"/>
              </w:rPr>
              <w:t>Wiluna</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9</w:t>
            </w:r>
          </w:p>
        </w:tc>
      </w:tr>
      <w:tr>
        <w:tc>
          <w:tcPr>
            <w:tcW w:w="2920" w:type="dxa"/>
            <w:tcBorders>
              <w:top w:val="nil"/>
              <w:left w:val="nil"/>
              <w:bottom w:val="nil"/>
              <w:right w:val="nil"/>
            </w:tcBorders>
            <w:vAlign w:val="center"/>
          </w:tcPr>
          <w:p>
            <w:pPr>
              <w:pStyle w:val="yTableNAm"/>
              <w:rPr>
                <w:szCs w:val="22"/>
              </w:rPr>
            </w:pPr>
            <w:r>
              <w:rPr>
                <w:szCs w:val="22"/>
              </w:rPr>
              <w:t>Wongan Hills</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13</w:t>
            </w:r>
          </w:p>
        </w:tc>
      </w:tr>
      <w:tr>
        <w:tc>
          <w:tcPr>
            <w:tcW w:w="2920" w:type="dxa"/>
            <w:tcBorders>
              <w:top w:val="nil"/>
              <w:left w:val="nil"/>
              <w:bottom w:val="nil"/>
              <w:right w:val="nil"/>
            </w:tcBorders>
            <w:vAlign w:val="center"/>
          </w:tcPr>
          <w:p>
            <w:pPr>
              <w:pStyle w:val="yTableNAm"/>
              <w:rPr>
                <w:szCs w:val="22"/>
              </w:rPr>
            </w:pPr>
            <w:r>
              <w:rPr>
                <w:szCs w:val="22"/>
              </w:rPr>
              <w:t>Woodanilling</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11</w:t>
            </w:r>
          </w:p>
        </w:tc>
      </w:tr>
      <w:tr>
        <w:tc>
          <w:tcPr>
            <w:tcW w:w="2920" w:type="dxa"/>
            <w:tcBorders>
              <w:top w:val="nil"/>
              <w:left w:val="nil"/>
              <w:bottom w:val="nil"/>
              <w:right w:val="nil"/>
            </w:tcBorders>
            <w:vAlign w:val="center"/>
          </w:tcPr>
          <w:p>
            <w:pPr>
              <w:pStyle w:val="yTableNAm"/>
              <w:rPr>
                <w:szCs w:val="22"/>
              </w:rPr>
            </w:pPr>
            <w:smartTag w:uri="urn:schemas-microsoft-com:office:smarttags" w:element="place">
              <w:r>
                <w:rPr>
                  <w:szCs w:val="22"/>
                </w:rPr>
                <w:t>Woodridge</w:t>
              </w:r>
            </w:smartTag>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9</w:t>
            </w:r>
          </w:p>
        </w:tc>
      </w:tr>
      <w:tr>
        <w:tc>
          <w:tcPr>
            <w:tcW w:w="2920" w:type="dxa"/>
            <w:tcBorders>
              <w:top w:val="nil"/>
              <w:left w:val="nil"/>
              <w:bottom w:val="nil"/>
              <w:right w:val="nil"/>
            </w:tcBorders>
            <w:vAlign w:val="center"/>
          </w:tcPr>
          <w:p>
            <w:pPr>
              <w:pStyle w:val="yTableNAm"/>
              <w:rPr>
                <w:szCs w:val="22"/>
              </w:rPr>
            </w:pPr>
            <w:r>
              <w:rPr>
                <w:szCs w:val="22"/>
              </w:rPr>
              <w:t>Wubin</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13</w:t>
            </w:r>
          </w:p>
        </w:tc>
      </w:tr>
      <w:tr>
        <w:tc>
          <w:tcPr>
            <w:tcW w:w="2920" w:type="dxa"/>
            <w:tcBorders>
              <w:top w:val="nil"/>
              <w:left w:val="nil"/>
              <w:bottom w:val="nil"/>
              <w:right w:val="nil"/>
            </w:tcBorders>
            <w:vAlign w:val="center"/>
          </w:tcPr>
          <w:p>
            <w:pPr>
              <w:pStyle w:val="yTableNAm"/>
              <w:rPr>
                <w:szCs w:val="22"/>
              </w:rPr>
            </w:pPr>
            <w:r>
              <w:rPr>
                <w:szCs w:val="22"/>
              </w:rPr>
              <w:t>Wundowie</w:t>
            </w:r>
          </w:p>
        </w:tc>
        <w:tc>
          <w:tcPr>
            <w:tcW w:w="1800" w:type="dxa"/>
            <w:tcBorders>
              <w:top w:val="nil"/>
              <w:left w:val="nil"/>
              <w:bottom w:val="nil"/>
              <w:right w:val="nil"/>
            </w:tcBorders>
            <w:vAlign w:val="bottom"/>
          </w:tcPr>
          <w:p>
            <w:pPr>
              <w:pStyle w:val="yTableNAm"/>
              <w:jc w:val="center"/>
              <w:rPr>
                <w:szCs w:val="22"/>
              </w:rPr>
            </w:pPr>
            <w:r>
              <w:rPr>
                <w:szCs w:val="22"/>
              </w:rPr>
              <w:t>1</w:t>
            </w:r>
          </w:p>
        </w:tc>
        <w:tc>
          <w:tcPr>
            <w:tcW w:w="1800" w:type="dxa"/>
            <w:tcBorders>
              <w:top w:val="nil"/>
              <w:left w:val="nil"/>
              <w:bottom w:val="nil"/>
              <w:right w:val="nil"/>
            </w:tcBorders>
            <w:vAlign w:val="bottom"/>
          </w:tcPr>
          <w:p>
            <w:pPr>
              <w:pStyle w:val="yTableNAm"/>
              <w:jc w:val="center"/>
              <w:rPr>
                <w:szCs w:val="22"/>
              </w:rPr>
            </w:pPr>
            <w:r>
              <w:rPr>
                <w:szCs w:val="22"/>
              </w:rPr>
              <w:t>1</w:t>
            </w:r>
          </w:p>
        </w:tc>
      </w:tr>
      <w:tr>
        <w:tc>
          <w:tcPr>
            <w:tcW w:w="2920" w:type="dxa"/>
            <w:tcBorders>
              <w:top w:val="nil"/>
              <w:left w:val="nil"/>
              <w:bottom w:val="nil"/>
              <w:right w:val="nil"/>
            </w:tcBorders>
            <w:vAlign w:val="center"/>
          </w:tcPr>
          <w:p>
            <w:pPr>
              <w:pStyle w:val="yTableNAm"/>
              <w:rPr>
                <w:szCs w:val="22"/>
              </w:rPr>
            </w:pPr>
            <w:r>
              <w:rPr>
                <w:szCs w:val="22"/>
              </w:rPr>
              <w:t>Wyalkatchem</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11</w:t>
            </w:r>
          </w:p>
        </w:tc>
      </w:tr>
      <w:tr>
        <w:tc>
          <w:tcPr>
            <w:tcW w:w="2920" w:type="dxa"/>
            <w:tcBorders>
              <w:top w:val="nil"/>
              <w:left w:val="nil"/>
              <w:bottom w:val="nil"/>
              <w:right w:val="nil"/>
            </w:tcBorders>
            <w:vAlign w:val="center"/>
          </w:tcPr>
          <w:p>
            <w:pPr>
              <w:pStyle w:val="yTableNAm"/>
              <w:rPr>
                <w:szCs w:val="22"/>
              </w:rPr>
            </w:pPr>
            <w:r>
              <w:rPr>
                <w:szCs w:val="22"/>
              </w:rPr>
              <w:t>Wyndham</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13</w:t>
            </w:r>
          </w:p>
        </w:tc>
      </w:tr>
      <w:tr>
        <w:tc>
          <w:tcPr>
            <w:tcW w:w="2920" w:type="dxa"/>
            <w:tcBorders>
              <w:top w:val="nil"/>
              <w:left w:val="nil"/>
              <w:bottom w:val="nil"/>
              <w:right w:val="nil"/>
            </w:tcBorders>
            <w:vAlign w:val="center"/>
          </w:tcPr>
          <w:p>
            <w:pPr>
              <w:pStyle w:val="yTableNAm"/>
              <w:rPr>
                <w:szCs w:val="22"/>
              </w:rPr>
            </w:pPr>
            <w:r>
              <w:rPr>
                <w:szCs w:val="22"/>
              </w:rPr>
              <w:t>Yalgoo</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13</w:t>
            </w:r>
          </w:p>
        </w:tc>
      </w:tr>
      <w:tr>
        <w:tc>
          <w:tcPr>
            <w:tcW w:w="2920" w:type="dxa"/>
            <w:tcBorders>
              <w:top w:val="nil"/>
              <w:left w:val="nil"/>
              <w:bottom w:val="nil"/>
              <w:right w:val="nil"/>
            </w:tcBorders>
            <w:vAlign w:val="center"/>
          </w:tcPr>
          <w:p>
            <w:pPr>
              <w:pStyle w:val="yTableNAm"/>
              <w:rPr>
                <w:szCs w:val="22"/>
              </w:rPr>
            </w:pPr>
            <w:r>
              <w:rPr>
                <w:szCs w:val="22"/>
              </w:rPr>
              <w:t>Yarloop/Wagerup</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5</w:t>
            </w:r>
          </w:p>
        </w:tc>
      </w:tr>
      <w:tr>
        <w:tc>
          <w:tcPr>
            <w:tcW w:w="2920" w:type="dxa"/>
            <w:tcBorders>
              <w:top w:val="nil"/>
              <w:left w:val="nil"/>
              <w:bottom w:val="nil"/>
              <w:right w:val="nil"/>
            </w:tcBorders>
            <w:vAlign w:val="center"/>
          </w:tcPr>
          <w:p>
            <w:pPr>
              <w:pStyle w:val="yTableNAm"/>
              <w:rPr>
                <w:szCs w:val="22"/>
              </w:rPr>
            </w:pPr>
            <w:r>
              <w:rPr>
                <w:szCs w:val="22"/>
              </w:rPr>
              <w:t>Yealering</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11</w:t>
            </w:r>
          </w:p>
        </w:tc>
      </w:tr>
      <w:tr>
        <w:tc>
          <w:tcPr>
            <w:tcW w:w="2920" w:type="dxa"/>
            <w:tcBorders>
              <w:top w:val="nil"/>
              <w:left w:val="nil"/>
              <w:bottom w:val="nil"/>
              <w:right w:val="nil"/>
            </w:tcBorders>
            <w:vAlign w:val="center"/>
          </w:tcPr>
          <w:p>
            <w:pPr>
              <w:pStyle w:val="yTableNAm"/>
              <w:rPr>
                <w:szCs w:val="22"/>
              </w:rPr>
            </w:pPr>
            <w:r>
              <w:rPr>
                <w:szCs w:val="22"/>
              </w:rPr>
              <w:t>Yerecoin</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14</w:t>
            </w:r>
          </w:p>
        </w:tc>
      </w:tr>
      <w:tr>
        <w:tc>
          <w:tcPr>
            <w:tcW w:w="2920" w:type="dxa"/>
            <w:tcBorders>
              <w:top w:val="nil"/>
              <w:left w:val="nil"/>
              <w:bottom w:val="nil"/>
              <w:right w:val="nil"/>
            </w:tcBorders>
            <w:vAlign w:val="center"/>
          </w:tcPr>
          <w:p>
            <w:pPr>
              <w:pStyle w:val="yTableNAm"/>
              <w:rPr>
                <w:szCs w:val="22"/>
              </w:rPr>
            </w:pPr>
            <w:smartTag w:uri="urn:schemas-microsoft-com:office:smarttags" w:element="place">
              <w:smartTag w:uri="urn:schemas-microsoft-com:office:smarttags" w:element="City">
                <w:r>
                  <w:rPr>
                    <w:szCs w:val="22"/>
                  </w:rPr>
                  <w:t>York</w:t>
                </w:r>
              </w:smartTag>
            </w:smartTag>
          </w:p>
        </w:tc>
        <w:tc>
          <w:tcPr>
            <w:tcW w:w="1800" w:type="dxa"/>
            <w:tcBorders>
              <w:top w:val="nil"/>
              <w:left w:val="nil"/>
              <w:bottom w:val="nil"/>
              <w:right w:val="nil"/>
            </w:tcBorders>
            <w:vAlign w:val="bottom"/>
          </w:tcPr>
          <w:p>
            <w:pPr>
              <w:pStyle w:val="yTableNAm"/>
              <w:jc w:val="center"/>
              <w:rPr>
                <w:szCs w:val="22"/>
              </w:rPr>
            </w:pPr>
            <w:r>
              <w:rPr>
                <w:szCs w:val="22"/>
              </w:rPr>
              <w:t>4</w:t>
            </w:r>
          </w:p>
        </w:tc>
        <w:tc>
          <w:tcPr>
            <w:tcW w:w="1800" w:type="dxa"/>
            <w:tcBorders>
              <w:top w:val="nil"/>
              <w:left w:val="nil"/>
              <w:bottom w:val="nil"/>
              <w:right w:val="nil"/>
            </w:tcBorders>
            <w:vAlign w:val="bottom"/>
          </w:tcPr>
          <w:p>
            <w:pPr>
              <w:pStyle w:val="yTableNAm"/>
              <w:jc w:val="center"/>
              <w:rPr>
                <w:szCs w:val="22"/>
              </w:rPr>
            </w:pPr>
            <w:r>
              <w:rPr>
                <w:szCs w:val="22"/>
              </w:rPr>
              <w:t>9</w:t>
            </w:r>
          </w:p>
        </w:tc>
      </w:tr>
      <w:tr>
        <w:tc>
          <w:tcPr>
            <w:tcW w:w="2920" w:type="dxa"/>
            <w:tcBorders>
              <w:top w:val="nil"/>
              <w:left w:val="nil"/>
              <w:bottom w:val="nil"/>
              <w:right w:val="nil"/>
            </w:tcBorders>
            <w:vAlign w:val="center"/>
          </w:tcPr>
          <w:p>
            <w:pPr>
              <w:pStyle w:val="yTableNAm"/>
              <w:rPr>
                <w:szCs w:val="22"/>
              </w:rPr>
            </w:pPr>
            <w:r>
              <w:rPr>
                <w:szCs w:val="22"/>
              </w:rPr>
              <w:t>Yuna</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14</w:t>
            </w:r>
          </w:p>
        </w:tc>
      </w:tr>
    </w:tbl>
    <w:p>
      <w:pPr>
        <w:pStyle w:val="yFootnotesection"/>
      </w:pPr>
      <w:r>
        <w:tab/>
        <w:t>[Schedule 10 inserted in Gazette 23 Jun 2011 p. 2484-93.]</w:t>
      </w:r>
    </w:p>
    <w:p>
      <w:pPr>
        <w:tabs>
          <w:tab w:val="left" w:pos="284"/>
          <w:tab w:val="left" w:pos="372"/>
          <w:tab w:val="left" w:pos="851"/>
          <w:tab w:val="right" w:pos="939"/>
          <w:tab w:val="left" w:pos="1179"/>
          <w:tab w:val="right" w:pos="1332"/>
          <w:tab w:val="left" w:pos="1418"/>
          <w:tab w:val="left" w:pos="1616"/>
        </w:tabs>
        <w:ind w:left="1179" w:hanging="1179"/>
        <w:rPr>
          <w:b/>
        </w:rPr>
        <w:sectPr>
          <w:headerReference w:type="even" r:id="rId31"/>
          <w:headerReference w:type="default" r:id="rId32"/>
          <w:pgSz w:w="11906" w:h="16838" w:code="9"/>
          <w:pgMar w:top="2376" w:right="2405" w:bottom="3542" w:left="2405" w:header="706" w:footer="3380" w:gutter="0"/>
          <w:cols w:space="720"/>
          <w:noEndnote/>
          <w:docGrid w:linePitch="326"/>
        </w:sectPr>
      </w:pPr>
    </w:p>
    <w:p>
      <w:pPr>
        <w:pStyle w:val="nHeading2"/>
        <w:outlineLvl w:val="0"/>
      </w:pPr>
      <w:bookmarkStart w:id="747" w:name="_Toc91580567"/>
      <w:bookmarkStart w:id="748" w:name="_Toc103667252"/>
      <w:bookmarkStart w:id="749" w:name="_Toc103741771"/>
      <w:bookmarkStart w:id="750" w:name="_Toc107982014"/>
      <w:bookmarkStart w:id="751" w:name="_Toc118800181"/>
      <w:bookmarkStart w:id="752" w:name="_Toc118860189"/>
      <w:bookmarkStart w:id="753" w:name="_Toc121545689"/>
      <w:bookmarkStart w:id="754" w:name="_Toc121801212"/>
      <w:bookmarkStart w:id="755" w:name="_Toc121818325"/>
      <w:bookmarkStart w:id="756" w:name="_Toc121880935"/>
      <w:bookmarkStart w:id="757" w:name="_Toc129482006"/>
      <w:bookmarkStart w:id="758" w:name="_Toc130095375"/>
      <w:bookmarkStart w:id="759" w:name="_Toc130273439"/>
      <w:bookmarkStart w:id="760" w:name="_Toc139771111"/>
      <w:bookmarkStart w:id="761" w:name="_Toc139771489"/>
      <w:bookmarkStart w:id="762" w:name="_Toc151191704"/>
      <w:bookmarkStart w:id="763" w:name="_Toc151260597"/>
      <w:bookmarkStart w:id="764" w:name="_Toc164158704"/>
      <w:bookmarkStart w:id="765" w:name="_Toc164221076"/>
      <w:bookmarkStart w:id="766" w:name="_Toc170879152"/>
      <w:bookmarkStart w:id="767" w:name="_Toc170894789"/>
      <w:bookmarkStart w:id="768" w:name="_Toc175712755"/>
      <w:bookmarkStart w:id="769" w:name="_Toc175970696"/>
      <w:bookmarkStart w:id="770" w:name="_Toc176335415"/>
      <w:bookmarkStart w:id="771" w:name="_Toc176338990"/>
      <w:bookmarkStart w:id="772" w:name="_Toc178743015"/>
      <w:bookmarkStart w:id="773" w:name="_Toc179363438"/>
      <w:bookmarkStart w:id="774" w:name="_Toc179604507"/>
      <w:bookmarkStart w:id="775" w:name="_Toc180204700"/>
      <w:bookmarkStart w:id="776" w:name="_Toc180204916"/>
      <w:bookmarkStart w:id="777" w:name="_Toc185844661"/>
      <w:bookmarkStart w:id="778" w:name="_Toc185845281"/>
      <w:bookmarkStart w:id="779" w:name="_Toc185927246"/>
      <w:bookmarkStart w:id="780" w:name="_Toc202506108"/>
      <w:bookmarkStart w:id="781" w:name="_Toc202672840"/>
      <w:bookmarkStart w:id="782" w:name="_Toc202691800"/>
      <w:bookmarkStart w:id="783" w:name="_Toc233448466"/>
      <w:bookmarkStart w:id="784" w:name="_Toc233611736"/>
      <w:bookmarkStart w:id="785" w:name="_Toc234730743"/>
      <w:bookmarkStart w:id="786" w:name="_Toc234733269"/>
      <w:bookmarkStart w:id="787" w:name="_Toc235864006"/>
      <w:bookmarkStart w:id="788" w:name="_Toc235933481"/>
      <w:bookmarkStart w:id="789" w:name="_Toc237164469"/>
      <w:bookmarkStart w:id="790" w:name="_Toc237244353"/>
      <w:bookmarkStart w:id="791" w:name="_Toc237245677"/>
      <w:bookmarkStart w:id="792" w:name="_Toc237245808"/>
      <w:bookmarkStart w:id="793" w:name="_Toc237247950"/>
      <w:bookmarkStart w:id="794" w:name="_Toc237254265"/>
      <w:bookmarkStart w:id="795" w:name="_Toc237309684"/>
      <w:bookmarkStart w:id="796" w:name="_Toc265743693"/>
      <w:bookmarkStart w:id="797" w:name="_Toc297540811"/>
      <w:bookmarkStart w:id="798" w:name="_Toc297541239"/>
      <w:r>
        <w:t>Notes</w:t>
      </w:r>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p>
    <w:p>
      <w:pPr>
        <w:pStyle w:val="nSubsection"/>
        <w:rPr>
          <w:snapToGrid w:val="0"/>
        </w:rPr>
      </w:pPr>
      <w:r>
        <w:rPr>
          <w:snapToGrid w:val="0"/>
          <w:vertAlign w:val="superscript"/>
        </w:rPr>
        <w:t>1</w:t>
      </w:r>
      <w:r>
        <w:rPr>
          <w:snapToGrid w:val="0"/>
        </w:rPr>
        <w:tab/>
        <w:t xml:space="preserve">This is a compilation of the </w:t>
      </w:r>
      <w:r>
        <w:rPr>
          <w:i/>
          <w:noProof/>
          <w:snapToGrid w:val="0"/>
        </w:rPr>
        <w:t>Water Agencies (Charges) By-laws 1987</w:t>
      </w:r>
      <w:r>
        <w:rPr>
          <w:snapToGrid w:val="0"/>
        </w:rPr>
        <w:t xml:space="preserve"> and includes the amendments made by the other written laws referred to in the following table.  The table also contains information about any reprint.</w:t>
      </w:r>
    </w:p>
    <w:p>
      <w:pPr>
        <w:pStyle w:val="nHeading3"/>
        <w:outlineLvl w:val="0"/>
      </w:pPr>
      <w:bookmarkStart w:id="799" w:name="_Toc180204917"/>
      <w:bookmarkStart w:id="800" w:name="_Toc297541240"/>
      <w:r>
        <w:t>Compilation table</w:t>
      </w:r>
      <w:bookmarkEnd w:id="799"/>
      <w:bookmarkEnd w:id="800"/>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Borders>
              <w:top w:val="single" w:sz="8" w:space="0" w:color="auto"/>
            </w:tcBorders>
          </w:tcPr>
          <w:p>
            <w:pPr>
              <w:pStyle w:val="nTable"/>
              <w:spacing w:after="40"/>
              <w:ind w:right="113"/>
              <w:rPr>
                <w:sz w:val="19"/>
                <w:vertAlign w:val="superscript"/>
              </w:rPr>
            </w:pPr>
            <w:r>
              <w:rPr>
                <w:i/>
                <w:sz w:val="19"/>
              </w:rPr>
              <w:t>Water Authority (Charges) By</w:t>
            </w:r>
            <w:r>
              <w:rPr>
                <w:i/>
                <w:sz w:val="19"/>
              </w:rPr>
              <w:noBreakHyphen/>
              <w:t>laws 1987</w:t>
            </w:r>
            <w:r>
              <w:rPr>
                <w:sz w:val="19"/>
                <w:vertAlign w:val="superscript"/>
              </w:rPr>
              <w:t> 12</w:t>
            </w:r>
          </w:p>
        </w:tc>
        <w:tc>
          <w:tcPr>
            <w:tcW w:w="1276" w:type="dxa"/>
            <w:tcBorders>
              <w:top w:val="single" w:sz="8" w:space="0" w:color="auto"/>
            </w:tcBorders>
          </w:tcPr>
          <w:p>
            <w:pPr>
              <w:pStyle w:val="nTable"/>
              <w:spacing w:after="40"/>
              <w:rPr>
                <w:sz w:val="19"/>
              </w:rPr>
            </w:pPr>
            <w:r>
              <w:rPr>
                <w:sz w:val="19"/>
              </w:rPr>
              <w:t>14 Jul 1987 p. 2658</w:t>
            </w:r>
            <w:r>
              <w:rPr>
                <w:sz w:val="19"/>
              </w:rPr>
              <w:noBreakHyphen/>
              <w:t>72</w:t>
            </w:r>
            <w:r>
              <w:rPr>
                <w:sz w:val="19"/>
              </w:rPr>
              <w:br/>
              <w:t>(errata 24 Jul 1987 p. 2841)</w:t>
            </w:r>
          </w:p>
        </w:tc>
        <w:tc>
          <w:tcPr>
            <w:tcW w:w="2693" w:type="dxa"/>
            <w:tcBorders>
              <w:top w:val="single" w:sz="8" w:space="0" w:color="auto"/>
            </w:tcBorders>
          </w:tcPr>
          <w:p>
            <w:pPr>
              <w:pStyle w:val="nTable"/>
              <w:spacing w:after="40"/>
              <w:rPr>
                <w:sz w:val="19"/>
              </w:rPr>
            </w:pPr>
            <w:r>
              <w:rPr>
                <w:sz w:val="19"/>
              </w:rPr>
              <w:t>14 Jul 1987</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1987</w:t>
            </w:r>
          </w:p>
        </w:tc>
        <w:tc>
          <w:tcPr>
            <w:tcW w:w="1276" w:type="dxa"/>
          </w:tcPr>
          <w:p>
            <w:pPr>
              <w:pStyle w:val="nTable"/>
              <w:spacing w:after="40"/>
              <w:rPr>
                <w:sz w:val="19"/>
              </w:rPr>
            </w:pPr>
            <w:r>
              <w:rPr>
                <w:sz w:val="19"/>
              </w:rPr>
              <w:t>31 Jul 1987 p. 2884</w:t>
            </w:r>
          </w:p>
        </w:tc>
        <w:tc>
          <w:tcPr>
            <w:tcW w:w="2693" w:type="dxa"/>
          </w:tcPr>
          <w:p>
            <w:pPr>
              <w:pStyle w:val="nTable"/>
              <w:spacing w:after="40"/>
              <w:rPr>
                <w:sz w:val="19"/>
              </w:rPr>
            </w:pPr>
            <w:r>
              <w:rPr>
                <w:sz w:val="19"/>
              </w:rPr>
              <w:t>31 Jul 1987</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1988</w:t>
            </w:r>
          </w:p>
        </w:tc>
        <w:tc>
          <w:tcPr>
            <w:tcW w:w="1276" w:type="dxa"/>
          </w:tcPr>
          <w:p>
            <w:pPr>
              <w:pStyle w:val="nTable"/>
              <w:spacing w:after="40"/>
              <w:rPr>
                <w:sz w:val="19"/>
              </w:rPr>
            </w:pPr>
            <w:r>
              <w:rPr>
                <w:sz w:val="19"/>
              </w:rPr>
              <w:t>29 Jun 1988 p. 2112</w:t>
            </w:r>
            <w:r>
              <w:rPr>
                <w:sz w:val="19"/>
              </w:rPr>
              <w:noBreakHyphen/>
              <w:t>22</w:t>
            </w:r>
          </w:p>
        </w:tc>
        <w:tc>
          <w:tcPr>
            <w:tcW w:w="2693" w:type="dxa"/>
          </w:tcPr>
          <w:p>
            <w:pPr>
              <w:pStyle w:val="nTable"/>
              <w:spacing w:after="40"/>
              <w:rPr>
                <w:sz w:val="19"/>
              </w:rPr>
            </w:pPr>
            <w:r>
              <w:rPr>
                <w:sz w:val="19"/>
              </w:rPr>
              <w:t>29 Jun 1988</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2) 1988</w:t>
            </w:r>
          </w:p>
        </w:tc>
        <w:tc>
          <w:tcPr>
            <w:tcW w:w="1276" w:type="dxa"/>
          </w:tcPr>
          <w:p>
            <w:pPr>
              <w:pStyle w:val="nTable"/>
              <w:spacing w:after="40"/>
              <w:rPr>
                <w:sz w:val="19"/>
              </w:rPr>
            </w:pPr>
            <w:r>
              <w:rPr>
                <w:sz w:val="19"/>
              </w:rPr>
              <w:t>4 Jul 1988 p. 2178</w:t>
            </w:r>
          </w:p>
        </w:tc>
        <w:tc>
          <w:tcPr>
            <w:tcW w:w="2693" w:type="dxa"/>
          </w:tcPr>
          <w:p>
            <w:pPr>
              <w:pStyle w:val="nTable"/>
              <w:spacing w:after="40"/>
              <w:rPr>
                <w:sz w:val="19"/>
              </w:rPr>
            </w:pPr>
            <w:r>
              <w:rPr>
                <w:sz w:val="19"/>
              </w:rPr>
              <w:t>4 Jul 1988</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3) 1988</w:t>
            </w:r>
          </w:p>
        </w:tc>
        <w:tc>
          <w:tcPr>
            <w:tcW w:w="1276" w:type="dxa"/>
          </w:tcPr>
          <w:p>
            <w:pPr>
              <w:pStyle w:val="nTable"/>
              <w:spacing w:after="40"/>
              <w:rPr>
                <w:sz w:val="19"/>
              </w:rPr>
            </w:pPr>
            <w:r>
              <w:rPr>
                <w:sz w:val="19"/>
              </w:rPr>
              <w:t>8 Jul 1988 p. 2387</w:t>
            </w:r>
          </w:p>
        </w:tc>
        <w:tc>
          <w:tcPr>
            <w:tcW w:w="2693" w:type="dxa"/>
          </w:tcPr>
          <w:p>
            <w:pPr>
              <w:pStyle w:val="nTable"/>
              <w:spacing w:after="40"/>
              <w:rPr>
                <w:sz w:val="19"/>
              </w:rPr>
            </w:pPr>
            <w:r>
              <w:rPr>
                <w:sz w:val="19"/>
              </w:rPr>
              <w:t>8 Jul 1988</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4) 1988</w:t>
            </w:r>
          </w:p>
        </w:tc>
        <w:tc>
          <w:tcPr>
            <w:tcW w:w="1276" w:type="dxa"/>
          </w:tcPr>
          <w:p>
            <w:pPr>
              <w:pStyle w:val="nTable"/>
              <w:spacing w:after="40"/>
              <w:rPr>
                <w:sz w:val="19"/>
              </w:rPr>
            </w:pPr>
            <w:r>
              <w:rPr>
                <w:sz w:val="19"/>
              </w:rPr>
              <w:t>14 Oct 1988 p. 4174</w:t>
            </w:r>
          </w:p>
        </w:tc>
        <w:tc>
          <w:tcPr>
            <w:tcW w:w="2693" w:type="dxa"/>
          </w:tcPr>
          <w:p>
            <w:pPr>
              <w:pStyle w:val="nTable"/>
              <w:spacing w:after="40"/>
              <w:rPr>
                <w:sz w:val="19"/>
              </w:rPr>
            </w:pPr>
            <w:r>
              <w:rPr>
                <w:sz w:val="19"/>
              </w:rPr>
              <w:t>14 Oct 1988</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5) 1988</w:t>
            </w:r>
          </w:p>
        </w:tc>
        <w:tc>
          <w:tcPr>
            <w:tcW w:w="1276" w:type="dxa"/>
          </w:tcPr>
          <w:p>
            <w:pPr>
              <w:pStyle w:val="nTable"/>
              <w:spacing w:after="40"/>
              <w:rPr>
                <w:sz w:val="19"/>
              </w:rPr>
            </w:pPr>
            <w:r>
              <w:rPr>
                <w:sz w:val="19"/>
              </w:rPr>
              <w:t>20 Jan 1989 p. 121</w:t>
            </w:r>
          </w:p>
        </w:tc>
        <w:tc>
          <w:tcPr>
            <w:tcW w:w="2693" w:type="dxa"/>
          </w:tcPr>
          <w:p>
            <w:pPr>
              <w:pStyle w:val="nTable"/>
              <w:spacing w:after="40"/>
              <w:rPr>
                <w:sz w:val="19"/>
              </w:rPr>
            </w:pPr>
            <w:r>
              <w:rPr>
                <w:sz w:val="19"/>
              </w:rPr>
              <w:t>20 Jan 1989</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1989</w:t>
            </w:r>
          </w:p>
        </w:tc>
        <w:tc>
          <w:tcPr>
            <w:tcW w:w="1276" w:type="dxa"/>
          </w:tcPr>
          <w:p>
            <w:pPr>
              <w:pStyle w:val="nTable"/>
              <w:spacing w:after="40"/>
              <w:rPr>
                <w:sz w:val="19"/>
              </w:rPr>
            </w:pPr>
            <w:r>
              <w:rPr>
                <w:sz w:val="19"/>
              </w:rPr>
              <w:t>10 Mar 1989 p. 712</w:t>
            </w:r>
          </w:p>
        </w:tc>
        <w:tc>
          <w:tcPr>
            <w:tcW w:w="2693" w:type="dxa"/>
          </w:tcPr>
          <w:p>
            <w:pPr>
              <w:pStyle w:val="nTable"/>
              <w:spacing w:after="40"/>
              <w:rPr>
                <w:sz w:val="19"/>
              </w:rPr>
            </w:pPr>
            <w:r>
              <w:rPr>
                <w:sz w:val="19"/>
              </w:rPr>
              <w:t>10 Mar 1989</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2) 1989</w:t>
            </w:r>
          </w:p>
        </w:tc>
        <w:tc>
          <w:tcPr>
            <w:tcW w:w="1276" w:type="dxa"/>
          </w:tcPr>
          <w:p>
            <w:pPr>
              <w:pStyle w:val="nTable"/>
              <w:spacing w:after="40"/>
              <w:rPr>
                <w:sz w:val="19"/>
              </w:rPr>
            </w:pPr>
            <w:r>
              <w:rPr>
                <w:sz w:val="19"/>
              </w:rPr>
              <w:t>23 Jun 1989 p. 1824</w:t>
            </w:r>
          </w:p>
        </w:tc>
        <w:tc>
          <w:tcPr>
            <w:tcW w:w="2693" w:type="dxa"/>
          </w:tcPr>
          <w:p>
            <w:pPr>
              <w:pStyle w:val="nTable"/>
              <w:spacing w:after="40"/>
              <w:rPr>
                <w:sz w:val="19"/>
              </w:rPr>
            </w:pPr>
            <w:r>
              <w:rPr>
                <w:sz w:val="19"/>
              </w:rPr>
              <w:t>23 Jun 1989</w:t>
            </w:r>
          </w:p>
        </w:tc>
      </w:tr>
      <w:tr>
        <w:trPr>
          <w:cantSplit/>
        </w:trPr>
        <w:tc>
          <w:tcPr>
            <w:tcW w:w="3118" w:type="dxa"/>
          </w:tcPr>
          <w:p>
            <w:pPr>
              <w:pStyle w:val="nTable"/>
              <w:spacing w:after="40"/>
              <w:ind w:right="113"/>
              <w:rPr>
                <w:sz w:val="19"/>
                <w:vertAlign w:val="superscript"/>
              </w:rPr>
            </w:pPr>
            <w:r>
              <w:rPr>
                <w:i/>
                <w:sz w:val="19"/>
              </w:rPr>
              <w:t>Water Authority (Charges) Amendment By</w:t>
            </w:r>
            <w:r>
              <w:rPr>
                <w:i/>
                <w:sz w:val="19"/>
              </w:rPr>
              <w:noBreakHyphen/>
              <w:t>laws (No. 3) 1989</w:t>
            </w:r>
            <w:r>
              <w:rPr>
                <w:sz w:val="19"/>
                <w:vertAlign w:val="superscript"/>
              </w:rPr>
              <w:t> 13</w:t>
            </w:r>
          </w:p>
        </w:tc>
        <w:tc>
          <w:tcPr>
            <w:tcW w:w="1276" w:type="dxa"/>
          </w:tcPr>
          <w:p>
            <w:pPr>
              <w:pStyle w:val="nTable"/>
              <w:spacing w:after="40"/>
              <w:rPr>
                <w:sz w:val="19"/>
              </w:rPr>
            </w:pPr>
            <w:r>
              <w:rPr>
                <w:sz w:val="19"/>
              </w:rPr>
              <w:t>29 Jun 1989 p. 1870</w:t>
            </w:r>
            <w:r>
              <w:rPr>
                <w:sz w:val="19"/>
              </w:rPr>
              <w:noBreakHyphen/>
              <w:t>82</w:t>
            </w:r>
            <w:r>
              <w:rPr>
                <w:sz w:val="19"/>
              </w:rPr>
              <w:br/>
              <w:t>(errata 7 Jul 1989 p. 2075)</w:t>
            </w:r>
          </w:p>
        </w:tc>
        <w:tc>
          <w:tcPr>
            <w:tcW w:w="2693" w:type="dxa"/>
          </w:tcPr>
          <w:p>
            <w:pPr>
              <w:pStyle w:val="nTable"/>
              <w:spacing w:after="40"/>
              <w:rPr>
                <w:sz w:val="19"/>
              </w:rPr>
            </w:pPr>
            <w:r>
              <w:rPr>
                <w:sz w:val="19"/>
              </w:rPr>
              <w:t>29 Jun 1989</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4) 1989</w:t>
            </w:r>
          </w:p>
        </w:tc>
        <w:tc>
          <w:tcPr>
            <w:tcW w:w="1276" w:type="dxa"/>
          </w:tcPr>
          <w:p>
            <w:pPr>
              <w:pStyle w:val="nTable"/>
              <w:spacing w:after="40"/>
              <w:rPr>
                <w:sz w:val="19"/>
              </w:rPr>
            </w:pPr>
            <w:r>
              <w:rPr>
                <w:sz w:val="19"/>
              </w:rPr>
              <w:t>7 Jul 1989 p. 2077</w:t>
            </w:r>
          </w:p>
        </w:tc>
        <w:tc>
          <w:tcPr>
            <w:tcW w:w="2693" w:type="dxa"/>
          </w:tcPr>
          <w:p>
            <w:pPr>
              <w:pStyle w:val="nTable"/>
              <w:spacing w:after="40"/>
              <w:rPr>
                <w:sz w:val="19"/>
              </w:rPr>
            </w:pPr>
            <w:r>
              <w:rPr>
                <w:sz w:val="19"/>
              </w:rPr>
              <w:t>7 Jul 1989</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5) 1989</w:t>
            </w:r>
          </w:p>
        </w:tc>
        <w:tc>
          <w:tcPr>
            <w:tcW w:w="1276" w:type="dxa"/>
          </w:tcPr>
          <w:p>
            <w:pPr>
              <w:pStyle w:val="nTable"/>
              <w:spacing w:after="40"/>
              <w:rPr>
                <w:sz w:val="19"/>
              </w:rPr>
            </w:pPr>
            <w:r>
              <w:rPr>
                <w:sz w:val="19"/>
              </w:rPr>
              <w:t>7 Jul 1989 p. 2078</w:t>
            </w:r>
          </w:p>
        </w:tc>
        <w:tc>
          <w:tcPr>
            <w:tcW w:w="2693" w:type="dxa"/>
          </w:tcPr>
          <w:p>
            <w:pPr>
              <w:pStyle w:val="nTable"/>
              <w:spacing w:after="40"/>
              <w:rPr>
                <w:sz w:val="19"/>
              </w:rPr>
            </w:pPr>
            <w:r>
              <w:rPr>
                <w:sz w:val="19"/>
              </w:rPr>
              <w:t>7 Jul 1989</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6) 1989</w:t>
            </w:r>
          </w:p>
        </w:tc>
        <w:tc>
          <w:tcPr>
            <w:tcW w:w="1276" w:type="dxa"/>
          </w:tcPr>
          <w:p>
            <w:pPr>
              <w:pStyle w:val="nTable"/>
              <w:spacing w:after="40"/>
              <w:rPr>
                <w:sz w:val="19"/>
              </w:rPr>
            </w:pPr>
            <w:r>
              <w:rPr>
                <w:sz w:val="19"/>
              </w:rPr>
              <w:t>27 Oct 1989 p. 3898</w:t>
            </w:r>
            <w:r>
              <w:rPr>
                <w:sz w:val="19"/>
              </w:rPr>
              <w:noBreakHyphen/>
              <w:t>9</w:t>
            </w:r>
          </w:p>
        </w:tc>
        <w:tc>
          <w:tcPr>
            <w:tcW w:w="2693" w:type="dxa"/>
          </w:tcPr>
          <w:p>
            <w:pPr>
              <w:pStyle w:val="nTable"/>
              <w:spacing w:after="40"/>
              <w:rPr>
                <w:sz w:val="19"/>
              </w:rPr>
            </w:pPr>
            <w:r>
              <w:rPr>
                <w:sz w:val="19"/>
              </w:rPr>
              <w:t>27 Oct 1989</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7) 1989</w:t>
            </w:r>
          </w:p>
        </w:tc>
        <w:tc>
          <w:tcPr>
            <w:tcW w:w="1276" w:type="dxa"/>
          </w:tcPr>
          <w:p>
            <w:pPr>
              <w:pStyle w:val="nTable"/>
              <w:spacing w:after="40"/>
              <w:rPr>
                <w:sz w:val="19"/>
              </w:rPr>
            </w:pPr>
            <w:r>
              <w:rPr>
                <w:sz w:val="19"/>
              </w:rPr>
              <w:t>17 Nov 1989 p. 4117</w:t>
            </w:r>
          </w:p>
        </w:tc>
        <w:tc>
          <w:tcPr>
            <w:tcW w:w="2693" w:type="dxa"/>
          </w:tcPr>
          <w:p>
            <w:pPr>
              <w:pStyle w:val="nTable"/>
              <w:spacing w:after="40"/>
              <w:rPr>
                <w:sz w:val="19"/>
              </w:rPr>
            </w:pPr>
            <w:r>
              <w:rPr>
                <w:sz w:val="19"/>
              </w:rPr>
              <w:t>17 Nov 1989</w:t>
            </w:r>
          </w:p>
        </w:tc>
      </w:tr>
      <w:tr>
        <w:trPr>
          <w:cantSplit/>
        </w:trPr>
        <w:tc>
          <w:tcPr>
            <w:tcW w:w="3118" w:type="dxa"/>
          </w:tcPr>
          <w:p>
            <w:pPr>
              <w:pStyle w:val="nTable"/>
              <w:spacing w:after="40"/>
              <w:ind w:right="113"/>
              <w:rPr>
                <w:sz w:val="19"/>
                <w:vertAlign w:val="superscript"/>
              </w:rPr>
            </w:pPr>
            <w:r>
              <w:rPr>
                <w:i/>
                <w:sz w:val="19"/>
              </w:rPr>
              <w:t>Water Authority (Charges) Amendment By</w:t>
            </w:r>
            <w:r>
              <w:rPr>
                <w:i/>
                <w:sz w:val="19"/>
              </w:rPr>
              <w:noBreakHyphen/>
              <w:t>laws 1990</w:t>
            </w:r>
            <w:r>
              <w:rPr>
                <w:sz w:val="19"/>
                <w:vertAlign w:val="superscript"/>
              </w:rPr>
              <w:t> 14</w:t>
            </w:r>
          </w:p>
        </w:tc>
        <w:tc>
          <w:tcPr>
            <w:tcW w:w="1276" w:type="dxa"/>
          </w:tcPr>
          <w:p>
            <w:pPr>
              <w:pStyle w:val="nTable"/>
              <w:spacing w:after="40"/>
              <w:rPr>
                <w:sz w:val="19"/>
              </w:rPr>
            </w:pPr>
            <w:r>
              <w:rPr>
                <w:sz w:val="19"/>
              </w:rPr>
              <w:t>29 Jun 1990 p. 3226</w:t>
            </w:r>
            <w:r>
              <w:rPr>
                <w:sz w:val="19"/>
              </w:rPr>
              <w:noBreakHyphen/>
              <w:t>40</w:t>
            </w:r>
            <w:r>
              <w:rPr>
                <w:sz w:val="19"/>
              </w:rPr>
              <w:br/>
              <w:t>(errata 6 Jul 1990 p. 3317)</w:t>
            </w:r>
          </w:p>
        </w:tc>
        <w:tc>
          <w:tcPr>
            <w:tcW w:w="2693" w:type="dxa"/>
          </w:tcPr>
          <w:p>
            <w:pPr>
              <w:pStyle w:val="nTable"/>
              <w:spacing w:after="40"/>
              <w:rPr>
                <w:sz w:val="19"/>
              </w:rPr>
            </w:pPr>
            <w:r>
              <w:rPr>
                <w:sz w:val="19"/>
              </w:rPr>
              <w:t>29 Jun 1990</w:t>
            </w:r>
          </w:p>
        </w:tc>
      </w:tr>
      <w:tr>
        <w:trPr>
          <w:cantSplit/>
        </w:trPr>
        <w:tc>
          <w:tcPr>
            <w:tcW w:w="3118" w:type="dxa"/>
          </w:tcPr>
          <w:p>
            <w:pPr>
              <w:pStyle w:val="nTable"/>
              <w:spacing w:after="40"/>
              <w:ind w:right="113"/>
              <w:rPr>
                <w:sz w:val="19"/>
                <w:vertAlign w:val="superscript"/>
              </w:rPr>
            </w:pPr>
            <w:r>
              <w:rPr>
                <w:i/>
                <w:sz w:val="19"/>
              </w:rPr>
              <w:t>Water Authority (Charges) Amendment By</w:t>
            </w:r>
            <w:r>
              <w:rPr>
                <w:i/>
                <w:sz w:val="19"/>
              </w:rPr>
              <w:noBreakHyphen/>
              <w:t>laws 1991</w:t>
            </w:r>
            <w:r>
              <w:rPr>
                <w:i/>
                <w:sz w:val="19"/>
                <w:vertAlign w:val="superscript"/>
              </w:rPr>
              <w:t> </w:t>
            </w:r>
            <w:r>
              <w:rPr>
                <w:sz w:val="19"/>
                <w:vertAlign w:val="superscript"/>
              </w:rPr>
              <w:t>15</w:t>
            </w:r>
          </w:p>
        </w:tc>
        <w:tc>
          <w:tcPr>
            <w:tcW w:w="1276" w:type="dxa"/>
          </w:tcPr>
          <w:p>
            <w:pPr>
              <w:pStyle w:val="nTable"/>
              <w:spacing w:after="40"/>
              <w:rPr>
                <w:sz w:val="19"/>
              </w:rPr>
            </w:pPr>
            <w:r>
              <w:rPr>
                <w:sz w:val="19"/>
              </w:rPr>
              <w:t>28 Jun 1991 p. 3267</w:t>
            </w:r>
            <w:r>
              <w:rPr>
                <w:sz w:val="19"/>
              </w:rPr>
              <w:noBreakHyphen/>
              <w:t>80</w:t>
            </w:r>
            <w:r>
              <w:rPr>
                <w:sz w:val="19"/>
              </w:rPr>
              <w:br/>
              <w:t>(errata 5 Jul 1991 p. 3379)</w:t>
            </w:r>
          </w:p>
        </w:tc>
        <w:tc>
          <w:tcPr>
            <w:tcW w:w="2693" w:type="dxa"/>
          </w:tcPr>
          <w:p>
            <w:pPr>
              <w:pStyle w:val="nTable"/>
              <w:spacing w:after="40"/>
              <w:rPr>
                <w:sz w:val="19"/>
              </w:rPr>
            </w:pPr>
            <w:r>
              <w:rPr>
                <w:sz w:val="19"/>
              </w:rPr>
              <w:t>28 Jun 1991</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2) 1991</w:t>
            </w:r>
          </w:p>
        </w:tc>
        <w:tc>
          <w:tcPr>
            <w:tcW w:w="1276" w:type="dxa"/>
          </w:tcPr>
          <w:p>
            <w:pPr>
              <w:pStyle w:val="nTable"/>
              <w:spacing w:after="40"/>
              <w:rPr>
                <w:sz w:val="19"/>
              </w:rPr>
            </w:pPr>
            <w:r>
              <w:rPr>
                <w:sz w:val="19"/>
              </w:rPr>
              <w:t>20 Sep 1991 p. 4952</w:t>
            </w:r>
            <w:r>
              <w:rPr>
                <w:sz w:val="19"/>
              </w:rPr>
              <w:noBreakHyphen/>
              <w:t>3</w:t>
            </w:r>
          </w:p>
        </w:tc>
        <w:tc>
          <w:tcPr>
            <w:tcW w:w="2693" w:type="dxa"/>
          </w:tcPr>
          <w:p>
            <w:pPr>
              <w:pStyle w:val="nTable"/>
              <w:spacing w:after="40"/>
              <w:rPr>
                <w:sz w:val="19"/>
              </w:rPr>
            </w:pPr>
            <w:r>
              <w:rPr>
                <w:sz w:val="19"/>
              </w:rPr>
              <w:t>20 Sep 1991</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3) 1991</w:t>
            </w:r>
          </w:p>
        </w:tc>
        <w:tc>
          <w:tcPr>
            <w:tcW w:w="1276" w:type="dxa"/>
          </w:tcPr>
          <w:p>
            <w:pPr>
              <w:pStyle w:val="nTable"/>
              <w:spacing w:after="40"/>
              <w:rPr>
                <w:sz w:val="19"/>
              </w:rPr>
            </w:pPr>
            <w:r>
              <w:rPr>
                <w:sz w:val="19"/>
              </w:rPr>
              <w:t>20 Sep 1991 p. 4954</w:t>
            </w:r>
            <w:r>
              <w:rPr>
                <w:sz w:val="19"/>
              </w:rPr>
              <w:noBreakHyphen/>
              <w:t>5</w:t>
            </w:r>
          </w:p>
        </w:tc>
        <w:tc>
          <w:tcPr>
            <w:tcW w:w="2693" w:type="dxa"/>
          </w:tcPr>
          <w:p>
            <w:pPr>
              <w:pStyle w:val="nTable"/>
              <w:spacing w:after="40"/>
              <w:rPr>
                <w:sz w:val="19"/>
              </w:rPr>
            </w:pPr>
            <w:r>
              <w:rPr>
                <w:sz w:val="19"/>
              </w:rPr>
              <w:t>20 Sep 1991</w:t>
            </w:r>
          </w:p>
        </w:tc>
      </w:tr>
      <w:tr>
        <w:trPr>
          <w:cantSplit/>
        </w:trPr>
        <w:tc>
          <w:tcPr>
            <w:tcW w:w="3118" w:type="dxa"/>
          </w:tcPr>
          <w:p>
            <w:pPr>
              <w:pStyle w:val="nTable"/>
              <w:spacing w:after="40"/>
              <w:ind w:right="113"/>
              <w:rPr>
                <w:sz w:val="19"/>
                <w:vertAlign w:val="superscript"/>
              </w:rPr>
            </w:pPr>
            <w:r>
              <w:rPr>
                <w:i/>
                <w:sz w:val="19"/>
              </w:rPr>
              <w:t>Water Authority (Charges) Amendment By</w:t>
            </w:r>
            <w:r>
              <w:rPr>
                <w:i/>
                <w:sz w:val="19"/>
              </w:rPr>
              <w:noBreakHyphen/>
              <w:t>laws 1992</w:t>
            </w:r>
            <w:r>
              <w:rPr>
                <w:i/>
                <w:sz w:val="19"/>
                <w:vertAlign w:val="superscript"/>
              </w:rPr>
              <w:t> </w:t>
            </w:r>
            <w:r>
              <w:rPr>
                <w:sz w:val="19"/>
                <w:vertAlign w:val="superscript"/>
              </w:rPr>
              <w:t>16</w:t>
            </w:r>
          </w:p>
        </w:tc>
        <w:tc>
          <w:tcPr>
            <w:tcW w:w="1276" w:type="dxa"/>
          </w:tcPr>
          <w:p>
            <w:pPr>
              <w:pStyle w:val="nTable"/>
              <w:spacing w:after="40"/>
              <w:rPr>
                <w:sz w:val="19"/>
              </w:rPr>
            </w:pPr>
            <w:r>
              <w:rPr>
                <w:sz w:val="19"/>
              </w:rPr>
              <w:t>28 Feb 1992 p. 1024</w:t>
            </w:r>
          </w:p>
        </w:tc>
        <w:tc>
          <w:tcPr>
            <w:tcW w:w="2693" w:type="dxa"/>
          </w:tcPr>
          <w:p>
            <w:pPr>
              <w:pStyle w:val="nTable"/>
              <w:spacing w:after="40"/>
              <w:rPr>
                <w:sz w:val="19"/>
              </w:rPr>
            </w:pPr>
            <w:r>
              <w:rPr>
                <w:sz w:val="19"/>
              </w:rPr>
              <w:t>28 Feb 1992</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2) 1992</w:t>
            </w:r>
          </w:p>
        </w:tc>
        <w:tc>
          <w:tcPr>
            <w:tcW w:w="1276" w:type="dxa"/>
          </w:tcPr>
          <w:p>
            <w:pPr>
              <w:pStyle w:val="nTable"/>
              <w:spacing w:after="40"/>
              <w:rPr>
                <w:sz w:val="19"/>
              </w:rPr>
            </w:pPr>
            <w:r>
              <w:rPr>
                <w:sz w:val="19"/>
              </w:rPr>
              <w:t>28 Feb 1992 p. 1025</w:t>
            </w:r>
          </w:p>
        </w:tc>
        <w:tc>
          <w:tcPr>
            <w:tcW w:w="2693" w:type="dxa"/>
          </w:tcPr>
          <w:p>
            <w:pPr>
              <w:pStyle w:val="nTable"/>
              <w:spacing w:after="40"/>
              <w:rPr>
                <w:sz w:val="19"/>
              </w:rPr>
            </w:pPr>
            <w:r>
              <w:rPr>
                <w:sz w:val="19"/>
              </w:rPr>
              <w:t>28 Feb 1992</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3) 1992</w:t>
            </w:r>
          </w:p>
        </w:tc>
        <w:tc>
          <w:tcPr>
            <w:tcW w:w="1276" w:type="dxa"/>
          </w:tcPr>
          <w:p>
            <w:pPr>
              <w:pStyle w:val="nTable"/>
              <w:spacing w:after="40"/>
              <w:rPr>
                <w:sz w:val="19"/>
              </w:rPr>
            </w:pPr>
            <w:r>
              <w:rPr>
                <w:sz w:val="19"/>
              </w:rPr>
              <w:t>1 May 1992 p. 1864</w:t>
            </w:r>
          </w:p>
        </w:tc>
        <w:tc>
          <w:tcPr>
            <w:tcW w:w="2693" w:type="dxa"/>
          </w:tcPr>
          <w:p>
            <w:pPr>
              <w:pStyle w:val="nTable"/>
              <w:spacing w:after="40"/>
              <w:rPr>
                <w:sz w:val="19"/>
              </w:rPr>
            </w:pPr>
            <w:r>
              <w:rPr>
                <w:sz w:val="19"/>
              </w:rPr>
              <w:t>1 May 1992</w:t>
            </w:r>
          </w:p>
        </w:tc>
      </w:tr>
      <w:tr>
        <w:trPr>
          <w:cantSplit/>
        </w:trPr>
        <w:tc>
          <w:tcPr>
            <w:tcW w:w="3118" w:type="dxa"/>
          </w:tcPr>
          <w:p>
            <w:pPr>
              <w:pStyle w:val="nTable"/>
              <w:spacing w:after="40"/>
              <w:ind w:right="113"/>
              <w:rPr>
                <w:sz w:val="19"/>
                <w:vertAlign w:val="superscript"/>
              </w:rPr>
            </w:pPr>
            <w:r>
              <w:rPr>
                <w:i/>
                <w:sz w:val="19"/>
              </w:rPr>
              <w:t>Water Authority (Charges) Amendment By</w:t>
            </w:r>
            <w:r>
              <w:rPr>
                <w:i/>
                <w:sz w:val="19"/>
              </w:rPr>
              <w:noBreakHyphen/>
              <w:t>laws (No. 4) 1992</w:t>
            </w:r>
            <w:r>
              <w:rPr>
                <w:sz w:val="19"/>
                <w:vertAlign w:val="superscript"/>
              </w:rPr>
              <w:t> 17</w:t>
            </w:r>
          </w:p>
        </w:tc>
        <w:tc>
          <w:tcPr>
            <w:tcW w:w="1276" w:type="dxa"/>
          </w:tcPr>
          <w:p>
            <w:pPr>
              <w:pStyle w:val="nTable"/>
              <w:spacing w:after="40"/>
              <w:rPr>
                <w:sz w:val="19"/>
              </w:rPr>
            </w:pPr>
            <w:r>
              <w:rPr>
                <w:sz w:val="19"/>
              </w:rPr>
              <w:t>1 May 1992 p. 1865</w:t>
            </w:r>
          </w:p>
        </w:tc>
        <w:tc>
          <w:tcPr>
            <w:tcW w:w="2693" w:type="dxa"/>
          </w:tcPr>
          <w:p>
            <w:pPr>
              <w:pStyle w:val="nTable"/>
              <w:spacing w:after="40"/>
              <w:rPr>
                <w:sz w:val="19"/>
              </w:rPr>
            </w:pPr>
            <w:r>
              <w:rPr>
                <w:sz w:val="19"/>
              </w:rPr>
              <w:t>1 May 1992</w:t>
            </w:r>
          </w:p>
        </w:tc>
      </w:tr>
      <w:tr>
        <w:trPr>
          <w:cantSplit/>
        </w:trPr>
        <w:tc>
          <w:tcPr>
            <w:tcW w:w="3118" w:type="dxa"/>
          </w:tcPr>
          <w:p>
            <w:pPr>
              <w:pStyle w:val="nTable"/>
              <w:keepNext/>
              <w:keepLines/>
              <w:spacing w:after="40"/>
              <w:ind w:right="113"/>
              <w:rPr>
                <w:sz w:val="19"/>
              </w:rPr>
            </w:pPr>
            <w:r>
              <w:rPr>
                <w:i/>
                <w:sz w:val="19"/>
              </w:rPr>
              <w:t>Water Authority (Charges) Amendment By</w:t>
            </w:r>
            <w:r>
              <w:rPr>
                <w:i/>
                <w:sz w:val="19"/>
              </w:rPr>
              <w:noBreakHyphen/>
              <w:t>laws (No. 5) 1992</w:t>
            </w:r>
          </w:p>
        </w:tc>
        <w:tc>
          <w:tcPr>
            <w:tcW w:w="1276" w:type="dxa"/>
          </w:tcPr>
          <w:p>
            <w:pPr>
              <w:pStyle w:val="nTable"/>
              <w:keepNext/>
              <w:keepLines/>
              <w:spacing w:after="40"/>
              <w:rPr>
                <w:sz w:val="19"/>
              </w:rPr>
            </w:pPr>
            <w:r>
              <w:rPr>
                <w:sz w:val="19"/>
              </w:rPr>
              <w:t>26 Jun 1992 p. 2812</w:t>
            </w:r>
            <w:r>
              <w:rPr>
                <w:sz w:val="19"/>
              </w:rPr>
              <w:noBreakHyphen/>
              <w:t>31</w:t>
            </w:r>
          </w:p>
        </w:tc>
        <w:tc>
          <w:tcPr>
            <w:tcW w:w="2693" w:type="dxa"/>
          </w:tcPr>
          <w:p>
            <w:pPr>
              <w:pStyle w:val="nTable"/>
              <w:keepNext/>
              <w:keepLines/>
              <w:spacing w:after="40"/>
              <w:rPr>
                <w:sz w:val="19"/>
              </w:rPr>
            </w:pPr>
            <w:r>
              <w:rPr>
                <w:sz w:val="19"/>
              </w:rPr>
              <w:t>1 Jul 1992 (see bl. 2)</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6) 1992</w:t>
            </w:r>
          </w:p>
        </w:tc>
        <w:tc>
          <w:tcPr>
            <w:tcW w:w="1276" w:type="dxa"/>
          </w:tcPr>
          <w:p>
            <w:pPr>
              <w:pStyle w:val="nTable"/>
              <w:spacing w:after="40"/>
              <w:rPr>
                <w:sz w:val="19"/>
              </w:rPr>
            </w:pPr>
            <w:r>
              <w:rPr>
                <w:sz w:val="19"/>
              </w:rPr>
              <w:t>26 Jun 1992 p. 2831</w:t>
            </w:r>
            <w:r>
              <w:rPr>
                <w:sz w:val="19"/>
              </w:rPr>
              <w:noBreakHyphen/>
              <w:t>2</w:t>
            </w:r>
          </w:p>
        </w:tc>
        <w:tc>
          <w:tcPr>
            <w:tcW w:w="2693" w:type="dxa"/>
          </w:tcPr>
          <w:p>
            <w:pPr>
              <w:pStyle w:val="nTable"/>
              <w:spacing w:after="40"/>
              <w:rPr>
                <w:sz w:val="19"/>
              </w:rPr>
            </w:pPr>
            <w:r>
              <w:rPr>
                <w:sz w:val="19"/>
              </w:rPr>
              <w:t>1 Jul 1992 (see bl. 2)</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7) 1992</w:t>
            </w:r>
          </w:p>
        </w:tc>
        <w:tc>
          <w:tcPr>
            <w:tcW w:w="1276" w:type="dxa"/>
          </w:tcPr>
          <w:p>
            <w:pPr>
              <w:pStyle w:val="nTable"/>
              <w:spacing w:after="40"/>
              <w:rPr>
                <w:sz w:val="19"/>
              </w:rPr>
            </w:pPr>
            <w:r>
              <w:rPr>
                <w:sz w:val="19"/>
              </w:rPr>
              <w:t>6 Jul 1992 p. 3079</w:t>
            </w:r>
          </w:p>
        </w:tc>
        <w:tc>
          <w:tcPr>
            <w:tcW w:w="2693" w:type="dxa"/>
          </w:tcPr>
          <w:p>
            <w:pPr>
              <w:pStyle w:val="nTable"/>
              <w:spacing w:after="40"/>
              <w:rPr>
                <w:sz w:val="19"/>
              </w:rPr>
            </w:pPr>
            <w:r>
              <w:rPr>
                <w:sz w:val="19"/>
              </w:rPr>
              <w:t>6 Jul 1992</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8) 1992</w:t>
            </w:r>
          </w:p>
        </w:tc>
        <w:tc>
          <w:tcPr>
            <w:tcW w:w="1276" w:type="dxa"/>
          </w:tcPr>
          <w:p>
            <w:pPr>
              <w:pStyle w:val="nTable"/>
              <w:spacing w:after="40"/>
              <w:rPr>
                <w:sz w:val="19"/>
              </w:rPr>
            </w:pPr>
            <w:r>
              <w:rPr>
                <w:sz w:val="19"/>
              </w:rPr>
              <w:t>24 Jul 1992 p. 3660</w:t>
            </w:r>
            <w:r>
              <w:rPr>
                <w:sz w:val="19"/>
              </w:rPr>
              <w:noBreakHyphen/>
              <w:t>1</w:t>
            </w:r>
          </w:p>
        </w:tc>
        <w:tc>
          <w:tcPr>
            <w:tcW w:w="2693" w:type="dxa"/>
          </w:tcPr>
          <w:p>
            <w:pPr>
              <w:pStyle w:val="nTable"/>
              <w:spacing w:after="40"/>
              <w:rPr>
                <w:sz w:val="19"/>
              </w:rPr>
            </w:pPr>
            <w:r>
              <w:rPr>
                <w:sz w:val="19"/>
              </w:rPr>
              <w:t>24 Jul 1992</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9) 1992</w:t>
            </w:r>
          </w:p>
        </w:tc>
        <w:tc>
          <w:tcPr>
            <w:tcW w:w="1276" w:type="dxa"/>
          </w:tcPr>
          <w:p>
            <w:pPr>
              <w:pStyle w:val="nTable"/>
              <w:spacing w:after="40"/>
              <w:rPr>
                <w:sz w:val="19"/>
              </w:rPr>
            </w:pPr>
            <w:r>
              <w:rPr>
                <w:sz w:val="19"/>
              </w:rPr>
              <w:t>31 Dec 1992 p. 6412</w:t>
            </w:r>
            <w:r>
              <w:rPr>
                <w:sz w:val="19"/>
              </w:rPr>
              <w:noBreakHyphen/>
              <w:t>13</w:t>
            </w:r>
          </w:p>
        </w:tc>
        <w:tc>
          <w:tcPr>
            <w:tcW w:w="2693" w:type="dxa"/>
          </w:tcPr>
          <w:p>
            <w:pPr>
              <w:pStyle w:val="nTable"/>
              <w:spacing w:after="40"/>
              <w:rPr>
                <w:sz w:val="19"/>
              </w:rPr>
            </w:pPr>
            <w:r>
              <w:rPr>
                <w:sz w:val="19"/>
              </w:rPr>
              <w:t>31 Dec 1992</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1993</w:t>
            </w:r>
          </w:p>
        </w:tc>
        <w:tc>
          <w:tcPr>
            <w:tcW w:w="1276" w:type="dxa"/>
          </w:tcPr>
          <w:p>
            <w:pPr>
              <w:pStyle w:val="nTable"/>
              <w:spacing w:after="40"/>
              <w:rPr>
                <w:sz w:val="19"/>
              </w:rPr>
            </w:pPr>
            <w:r>
              <w:rPr>
                <w:sz w:val="19"/>
              </w:rPr>
              <w:t>1 Jul 1993 p. 3214</w:t>
            </w:r>
            <w:r>
              <w:rPr>
                <w:sz w:val="19"/>
              </w:rPr>
              <w:noBreakHyphen/>
              <w:t>36</w:t>
            </w:r>
          </w:p>
        </w:tc>
        <w:tc>
          <w:tcPr>
            <w:tcW w:w="2693" w:type="dxa"/>
          </w:tcPr>
          <w:p>
            <w:pPr>
              <w:pStyle w:val="nTable"/>
              <w:spacing w:after="40"/>
              <w:rPr>
                <w:sz w:val="19"/>
              </w:rPr>
            </w:pPr>
            <w:r>
              <w:rPr>
                <w:sz w:val="19"/>
              </w:rPr>
              <w:t>1 Jul 1993</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2) 1993</w:t>
            </w:r>
          </w:p>
        </w:tc>
        <w:tc>
          <w:tcPr>
            <w:tcW w:w="1276" w:type="dxa"/>
          </w:tcPr>
          <w:p>
            <w:pPr>
              <w:pStyle w:val="nTable"/>
              <w:spacing w:after="40"/>
              <w:rPr>
                <w:sz w:val="19"/>
              </w:rPr>
            </w:pPr>
            <w:r>
              <w:rPr>
                <w:sz w:val="19"/>
              </w:rPr>
              <w:t>1 Jul 1993 p. 3236</w:t>
            </w:r>
            <w:r>
              <w:rPr>
                <w:sz w:val="19"/>
              </w:rPr>
              <w:noBreakHyphen/>
              <w:t>7</w:t>
            </w:r>
          </w:p>
        </w:tc>
        <w:tc>
          <w:tcPr>
            <w:tcW w:w="2693" w:type="dxa"/>
          </w:tcPr>
          <w:p>
            <w:pPr>
              <w:pStyle w:val="nTable"/>
              <w:spacing w:after="40"/>
              <w:rPr>
                <w:sz w:val="19"/>
              </w:rPr>
            </w:pPr>
            <w:r>
              <w:rPr>
                <w:sz w:val="19"/>
              </w:rPr>
              <w:t>1 Jul 1993 (see bl. 2)</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3) 1993</w:t>
            </w:r>
          </w:p>
        </w:tc>
        <w:tc>
          <w:tcPr>
            <w:tcW w:w="1276" w:type="dxa"/>
          </w:tcPr>
          <w:p>
            <w:pPr>
              <w:pStyle w:val="nTable"/>
              <w:spacing w:after="40"/>
              <w:rPr>
                <w:sz w:val="19"/>
              </w:rPr>
            </w:pPr>
            <w:r>
              <w:rPr>
                <w:sz w:val="19"/>
              </w:rPr>
              <w:t>27 Jul 1993 p. 4096</w:t>
            </w:r>
            <w:r>
              <w:rPr>
                <w:sz w:val="19"/>
              </w:rPr>
              <w:noBreakHyphen/>
              <w:t>7</w:t>
            </w:r>
          </w:p>
        </w:tc>
        <w:tc>
          <w:tcPr>
            <w:tcW w:w="2693" w:type="dxa"/>
          </w:tcPr>
          <w:p>
            <w:pPr>
              <w:pStyle w:val="nTable"/>
              <w:spacing w:after="40"/>
              <w:rPr>
                <w:sz w:val="19"/>
              </w:rPr>
            </w:pPr>
            <w:r>
              <w:rPr>
                <w:sz w:val="19"/>
              </w:rPr>
              <w:t>27 Jul 1993</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4) 1993</w:t>
            </w:r>
          </w:p>
        </w:tc>
        <w:tc>
          <w:tcPr>
            <w:tcW w:w="1276" w:type="dxa"/>
          </w:tcPr>
          <w:p>
            <w:pPr>
              <w:pStyle w:val="nTable"/>
              <w:spacing w:after="40"/>
              <w:rPr>
                <w:sz w:val="19"/>
              </w:rPr>
            </w:pPr>
            <w:r>
              <w:rPr>
                <w:sz w:val="19"/>
              </w:rPr>
              <w:t>28 Sep 1993 p. 5328</w:t>
            </w:r>
          </w:p>
        </w:tc>
        <w:tc>
          <w:tcPr>
            <w:tcW w:w="2693" w:type="dxa"/>
          </w:tcPr>
          <w:p>
            <w:pPr>
              <w:pStyle w:val="nTable"/>
              <w:spacing w:after="40"/>
              <w:rPr>
                <w:sz w:val="19"/>
              </w:rPr>
            </w:pPr>
            <w:r>
              <w:rPr>
                <w:sz w:val="19"/>
              </w:rPr>
              <w:t>28 Sep 1993</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1994</w:t>
            </w:r>
          </w:p>
        </w:tc>
        <w:tc>
          <w:tcPr>
            <w:tcW w:w="1276" w:type="dxa"/>
          </w:tcPr>
          <w:p>
            <w:pPr>
              <w:pStyle w:val="nTable"/>
              <w:spacing w:after="40"/>
              <w:rPr>
                <w:sz w:val="19"/>
              </w:rPr>
            </w:pPr>
            <w:r>
              <w:rPr>
                <w:sz w:val="19"/>
              </w:rPr>
              <w:t>4 Mar 1994 p. 900</w:t>
            </w:r>
            <w:r>
              <w:rPr>
                <w:sz w:val="19"/>
              </w:rPr>
              <w:noBreakHyphen/>
              <w:t>1</w:t>
            </w:r>
          </w:p>
        </w:tc>
        <w:tc>
          <w:tcPr>
            <w:tcW w:w="2693" w:type="dxa"/>
          </w:tcPr>
          <w:p>
            <w:pPr>
              <w:pStyle w:val="nTable"/>
              <w:spacing w:after="40"/>
              <w:rPr>
                <w:sz w:val="19"/>
              </w:rPr>
            </w:pPr>
            <w:r>
              <w:rPr>
                <w:sz w:val="19"/>
              </w:rPr>
              <w:t>4 Mar 1994</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2) 1994</w:t>
            </w:r>
          </w:p>
        </w:tc>
        <w:tc>
          <w:tcPr>
            <w:tcW w:w="1276" w:type="dxa"/>
          </w:tcPr>
          <w:p>
            <w:pPr>
              <w:pStyle w:val="nTable"/>
              <w:spacing w:after="40"/>
              <w:rPr>
                <w:sz w:val="19"/>
              </w:rPr>
            </w:pPr>
            <w:r>
              <w:rPr>
                <w:sz w:val="19"/>
              </w:rPr>
              <w:t>4 Mar 1994 p. 901</w:t>
            </w:r>
          </w:p>
        </w:tc>
        <w:tc>
          <w:tcPr>
            <w:tcW w:w="2693" w:type="dxa"/>
          </w:tcPr>
          <w:p>
            <w:pPr>
              <w:pStyle w:val="nTable"/>
              <w:spacing w:after="40"/>
              <w:rPr>
                <w:sz w:val="19"/>
              </w:rPr>
            </w:pPr>
            <w:r>
              <w:rPr>
                <w:sz w:val="19"/>
              </w:rPr>
              <w:t>4 Mar 1994</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3) 1994</w:t>
            </w:r>
          </w:p>
        </w:tc>
        <w:tc>
          <w:tcPr>
            <w:tcW w:w="1276" w:type="dxa"/>
          </w:tcPr>
          <w:p>
            <w:pPr>
              <w:pStyle w:val="nTable"/>
              <w:spacing w:after="40"/>
              <w:rPr>
                <w:sz w:val="19"/>
              </w:rPr>
            </w:pPr>
            <w:r>
              <w:rPr>
                <w:sz w:val="19"/>
              </w:rPr>
              <w:t>4 Mar 1994 p. 902</w:t>
            </w:r>
            <w:r>
              <w:rPr>
                <w:sz w:val="19"/>
              </w:rPr>
              <w:noBreakHyphen/>
              <w:t>3</w:t>
            </w:r>
          </w:p>
        </w:tc>
        <w:tc>
          <w:tcPr>
            <w:tcW w:w="2693" w:type="dxa"/>
          </w:tcPr>
          <w:p>
            <w:pPr>
              <w:pStyle w:val="nTable"/>
              <w:spacing w:after="40"/>
              <w:rPr>
                <w:sz w:val="19"/>
              </w:rPr>
            </w:pPr>
            <w:r>
              <w:rPr>
                <w:sz w:val="19"/>
              </w:rPr>
              <w:t>1 Jul 1994 (see bl. 2)</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6) 1994</w:t>
            </w:r>
          </w:p>
        </w:tc>
        <w:tc>
          <w:tcPr>
            <w:tcW w:w="1276" w:type="dxa"/>
          </w:tcPr>
          <w:p>
            <w:pPr>
              <w:pStyle w:val="nTable"/>
              <w:spacing w:after="40"/>
              <w:rPr>
                <w:sz w:val="19"/>
              </w:rPr>
            </w:pPr>
            <w:r>
              <w:rPr>
                <w:sz w:val="19"/>
              </w:rPr>
              <w:t>4 Mar 1994 p. 904</w:t>
            </w:r>
          </w:p>
        </w:tc>
        <w:tc>
          <w:tcPr>
            <w:tcW w:w="2693" w:type="dxa"/>
          </w:tcPr>
          <w:p>
            <w:pPr>
              <w:pStyle w:val="nTable"/>
              <w:spacing w:after="40"/>
              <w:rPr>
                <w:sz w:val="19"/>
              </w:rPr>
            </w:pPr>
            <w:r>
              <w:rPr>
                <w:sz w:val="19"/>
              </w:rPr>
              <w:t>4 Mar 1994</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7) 1994</w:t>
            </w:r>
          </w:p>
        </w:tc>
        <w:tc>
          <w:tcPr>
            <w:tcW w:w="1276" w:type="dxa"/>
          </w:tcPr>
          <w:p>
            <w:pPr>
              <w:pStyle w:val="nTable"/>
              <w:spacing w:after="40"/>
              <w:rPr>
                <w:sz w:val="19"/>
              </w:rPr>
            </w:pPr>
            <w:r>
              <w:rPr>
                <w:sz w:val="19"/>
              </w:rPr>
              <w:t>6 May 1994 p. 1934</w:t>
            </w:r>
          </w:p>
        </w:tc>
        <w:tc>
          <w:tcPr>
            <w:tcW w:w="2693" w:type="dxa"/>
          </w:tcPr>
          <w:p>
            <w:pPr>
              <w:pStyle w:val="nTable"/>
              <w:spacing w:after="40"/>
              <w:rPr>
                <w:sz w:val="19"/>
              </w:rPr>
            </w:pPr>
            <w:r>
              <w:rPr>
                <w:sz w:val="19"/>
              </w:rPr>
              <w:t>6 May 1994</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8) 1994</w:t>
            </w:r>
          </w:p>
        </w:tc>
        <w:tc>
          <w:tcPr>
            <w:tcW w:w="1276" w:type="dxa"/>
          </w:tcPr>
          <w:p>
            <w:pPr>
              <w:pStyle w:val="nTable"/>
              <w:spacing w:after="40"/>
              <w:rPr>
                <w:sz w:val="19"/>
              </w:rPr>
            </w:pPr>
            <w:r>
              <w:rPr>
                <w:sz w:val="19"/>
              </w:rPr>
              <w:t>29 Jun 1994 p. 3171</w:t>
            </w:r>
            <w:r>
              <w:rPr>
                <w:sz w:val="19"/>
              </w:rPr>
              <w:noBreakHyphen/>
              <w:t>200</w:t>
            </w:r>
          </w:p>
        </w:tc>
        <w:tc>
          <w:tcPr>
            <w:tcW w:w="2693" w:type="dxa"/>
          </w:tcPr>
          <w:p>
            <w:pPr>
              <w:pStyle w:val="nTable"/>
              <w:spacing w:after="40"/>
              <w:rPr>
                <w:sz w:val="19"/>
              </w:rPr>
            </w:pPr>
            <w:r>
              <w:rPr>
                <w:sz w:val="19"/>
              </w:rPr>
              <w:t>1 Jul 1994 (see bl. 2)</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9) 1994</w:t>
            </w:r>
          </w:p>
        </w:tc>
        <w:tc>
          <w:tcPr>
            <w:tcW w:w="1276" w:type="dxa"/>
          </w:tcPr>
          <w:p>
            <w:pPr>
              <w:pStyle w:val="nTable"/>
              <w:spacing w:after="40"/>
              <w:rPr>
                <w:sz w:val="19"/>
              </w:rPr>
            </w:pPr>
            <w:r>
              <w:rPr>
                <w:sz w:val="19"/>
              </w:rPr>
              <w:t>16 Sep 1994 p. 4806</w:t>
            </w:r>
            <w:r>
              <w:rPr>
                <w:sz w:val="19"/>
              </w:rPr>
              <w:noBreakHyphen/>
              <w:t>7</w:t>
            </w:r>
          </w:p>
        </w:tc>
        <w:tc>
          <w:tcPr>
            <w:tcW w:w="2693" w:type="dxa"/>
          </w:tcPr>
          <w:p>
            <w:pPr>
              <w:pStyle w:val="nTable"/>
              <w:spacing w:after="40"/>
              <w:rPr>
                <w:sz w:val="19"/>
              </w:rPr>
            </w:pPr>
            <w:r>
              <w:rPr>
                <w:sz w:val="19"/>
              </w:rPr>
              <w:t>16 Sep 1994</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10) 1994</w:t>
            </w:r>
          </w:p>
        </w:tc>
        <w:tc>
          <w:tcPr>
            <w:tcW w:w="1276" w:type="dxa"/>
          </w:tcPr>
          <w:p>
            <w:pPr>
              <w:pStyle w:val="nTable"/>
              <w:spacing w:after="40"/>
              <w:rPr>
                <w:sz w:val="19"/>
              </w:rPr>
            </w:pPr>
            <w:r>
              <w:rPr>
                <w:sz w:val="19"/>
              </w:rPr>
              <w:t>28 Oct 1994 p. 5556</w:t>
            </w:r>
            <w:r>
              <w:rPr>
                <w:sz w:val="19"/>
              </w:rPr>
              <w:noBreakHyphen/>
              <w:t>7</w:t>
            </w:r>
          </w:p>
        </w:tc>
        <w:tc>
          <w:tcPr>
            <w:tcW w:w="2693" w:type="dxa"/>
          </w:tcPr>
          <w:p>
            <w:pPr>
              <w:pStyle w:val="nTable"/>
              <w:spacing w:after="40"/>
              <w:rPr>
                <w:sz w:val="19"/>
              </w:rPr>
            </w:pPr>
            <w:r>
              <w:rPr>
                <w:sz w:val="19"/>
              </w:rPr>
              <w:t>28 Oct 1994</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11) 1994</w:t>
            </w:r>
          </w:p>
        </w:tc>
        <w:tc>
          <w:tcPr>
            <w:tcW w:w="1276" w:type="dxa"/>
          </w:tcPr>
          <w:p>
            <w:pPr>
              <w:pStyle w:val="nTable"/>
              <w:spacing w:after="40"/>
              <w:rPr>
                <w:sz w:val="19"/>
              </w:rPr>
            </w:pPr>
            <w:r>
              <w:rPr>
                <w:sz w:val="19"/>
              </w:rPr>
              <w:t>30 Dec 1994 p. 7351</w:t>
            </w:r>
            <w:r>
              <w:rPr>
                <w:sz w:val="19"/>
              </w:rPr>
              <w:noBreakHyphen/>
              <w:t>3</w:t>
            </w:r>
          </w:p>
        </w:tc>
        <w:tc>
          <w:tcPr>
            <w:tcW w:w="2693" w:type="dxa"/>
          </w:tcPr>
          <w:p>
            <w:pPr>
              <w:pStyle w:val="nTable"/>
              <w:spacing w:after="40"/>
              <w:rPr>
                <w:sz w:val="19"/>
              </w:rPr>
            </w:pPr>
            <w:r>
              <w:rPr>
                <w:sz w:val="19"/>
              </w:rPr>
              <w:t>30 Dec 1994</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1995</w:t>
            </w:r>
          </w:p>
        </w:tc>
        <w:tc>
          <w:tcPr>
            <w:tcW w:w="1276" w:type="dxa"/>
          </w:tcPr>
          <w:p>
            <w:pPr>
              <w:pStyle w:val="nTable"/>
              <w:spacing w:after="40"/>
              <w:rPr>
                <w:sz w:val="19"/>
              </w:rPr>
            </w:pPr>
            <w:r>
              <w:rPr>
                <w:sz w:val="19"/>
              </w:rPr>
              <w:t>2 Jun 1995 p. 2215</w:t>
            </w:r>
          </w:p>
        </w:tc>
        <w:tc>
          <w:tcPr>
            <w:tcW w:w="2693" w:type="dxa"/>
          </w:tcPr>
          <w:p>
            <w:pPr>
              <w:pStyle w:val="nTable"/>
              <w:spacing w:after="40"/>
              <w:rPr>
                <w:sz w:val="19"/>
              </w:rPr>
            </w:pPr>
            <w:r>
              <w:rPr>
                <w:sz w:val="19"/>
              </w:rPr>
              <w:t>2 Jun 1995</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2) 1995</w:t>
            </w:r>
          </w:p>
        </w:tc>
        <w:tc>
          <w:tcPr>
            <w:tcW w:w="1276" w:type="dxa"/>
          </w:tcPr>
          <w:p>
            <w:pPr>
              <w:pStyle w:val="nTable"/>
              <w:spacing w:after="40"/>
              <w:rPr>
                <w:sz w:val="19"/>
              </w:rPr>
            </w:pPr>
            <w:r>
              <w:rPr>
                <w:sz w:val="19"/>
              </w:rPr>
              <w:t>30 Jun 1995 p. 2735</w:t>
            </w:r>
            <w:r>
              <w:rPr>
                <w:sz w:val="19"/>
              </w:rPr>
              <w:noBreakHyphen/>
              <w:t>66</w:t>
            </w:r>
          </w:p>
        </w:tc>
        <w:tc>
          <w:tcPr>
            <w:tcW w:w="2693" w:type="dxa"/>
          </w:tcPr>
          <w:p>
            <w:pPr>
              <w:pStyle w:val="nTable"/>
              <w:spacing w:after="40"/>
              <w:rPr>
                <w:sz w:val="19"/>
              </w:rPr>
            </w:pPr>
            <w:r>
              <w:rPr>
                <w:sz w:val="19"/>
              </w:rPr>
              <w:t>1 Jul 1995 (see bl. 2)</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3) 1995</w:t>
            </w:r>
          </w:p>
        </w:tc>
        <w:tc>
          <w:tcPr>
            <w:tcW w:w="1276" w:type="dxa"/>
          </w:tcPr>
          <w:p>
            <w:pPr>
              <w:pStyle w:val="nTable"/>
              <w:spacing w:after="40"/>
              <w:rPr>
                <w:sz w:val="19"/>
              </w:rPr>
            </w:pPr>
            <w:r>
              <w:rPr>
                <w:sz w:val="19"/>
              </w:rPr>
              <w:t>17 Nov 1995 p. 5344</w:t>
            </w:r>
            <w:r>
              <w:rPr>
                <w:sz w:val="19"/>
              </w:rPr>
              <w:noBreakHyphen/>
              <w:t>5</w:t>
            </w:r>
          </w:p>
        </w:tc>
        <w:tc>
          <w:tcPr>
            <w:tcW w:w="2693" w:type="dxa"/>
          </w:tcPr>
          <w:p>
            <w:pPr>
              <w:pStyle w:val="nTable"/>
              <w:spacing w:after="40"/>
              <w:rPr>
                <w:sz w:val="19"/>
              </w:rPr>
            </w:pPr>
            <w:r>
              <w:rPr>
                <w:sz w:val="19"/>
              </w:rPr>
              <w:t>17 Nov 1995</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4) 1995</w:t>
            </w:r>
          </w:p>
        </w:tc>
        <w:tc>
          <w:tcPr>
            <w:tcW w:w="1276" w:type="dxa"/>
          </w:tcPr>
          <w:p>
            <w:pPr>
              <w:pStyle w:val="nTable"/>
              <w:spacing w:after="40"/>
              <w:rPr>
                <w:sz w:val="19"/>
              </w:rPr>
            </w:pPr>
            <w:r>
              <w:rPr>
                <w:sz w:val="19"/>
              </w:rPr>
              <w:t>17 Nov 1995 p. 5345</w:t>
            </w:r>
            <w:r>
              <w:rPr>
                <w:sz w:val="19"/>
              </w:rPr>
              <w:noBreakHyphen/>
              <w:t>6</w:t>
            </w:r>
          </w:p>
        </w:tc>
        <w:tc>
          <w:tcPr>
            <w:tcW w:w="2693" w:type="dxa"/>
          </w:tcPr>
          <w:p>
            <w:pPr>
              <w:pStyle w:val="nTable"/>
              <w:spacing w:after="40"/>
              <w:rPr>
                <w:sz w:val="19"/>
              </w:rPr>
            </w:pPr>
            <w:r>
              <w:rPr>
                <w:sz w:val="19"/>
              </w:rPr>
              <w:t>17 Nov 1995</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5) 1995</w:t>
            </w:r>
          </w:p>
        </w:tc>
        <w:tc>
          <w:tcPr>
            <w:tcW w:w="1276" w:type="dxa"/>
          </w:tcPr>
          <w:p>
            <w:pPr>
              <w:pStyle w:val="nTable"/>
              <w:spacing w:after="40"/>
              <w:rPr>
                <w:sz w:val="19"/>
              </w:rPr>
            </w:pPr>
            <w:r>
              <w:rPr>
                <w:sz w:val="19"/>
              </w:rPr>
              <w:t>17 Nov 1995 p. 5346</w:t>
            </w:r>
          </w:p>
        </w:tc>
        <w:tc>
          <w:tcPr>
            <w:tcW w:w="2693" w:type="dxa"/>
          </w:tcPr>
          <w:p>
            <w:pPr>
              <w:pStyle w:val="nTable"/>
              <w:spacing w:after="40"/>
              <w:rPr>
                <w:sz w:val="19"/>
              </w:rPr>
            </w:pPr>
            <w:r>
              <w:rPr>
                <w:sz w:val="19"/>
              </w:rPr>
              <w:t>17 Nov 1995</w:t>
            </w:r>
          </w:p>
        </w:tc>
      </w:tr>
      <w:tr>
        <w:trPr>
          <w:cantSplit/>
        </w:trPr>
        <w:tc>
          <w:tcPr>
            <w:tcW w:w="3118" w:type="dxa"/>
          </w:tcPr>
          <w:p>
            <w:pPr>
              <w:pStyle w:val="nTable"/>
              <w:spacing w:after="40"/>
              <w:ind w:right="113"/>
              <w:rPr>
                <w:i/>
                <w:sz w:val="19"/>
              </w:rPr>
            </w:pPr>
            <w:r>
              <w:rPr>
                <w:i/>
                <w:sz w:val="19"/>
              </w:rPr>
              <w:t>Water Agencies (Amendment and Repeal) By</w:t>
            </w:r>
            <w:r>
              <w:rPr>
                <w:i/>
                <w:sz w:val="19"/>
              </w:rPr>
              <w:noBreakHyphen/>
              <w:t xml:space="preserve">laws 1995 </w:t>
            </w:r>
            <w:r>
              <w:rPr>
                <w:sz w:val="19"/>
              </w:rPr>
              <w:t>Pt. 11</w:t>
            </w:r>
          </w:p>
        </w:tc>
        <w:tc>
          <w:tcPr>
            <w:tcW w:w="1276" w:type="dxa"/>
          </w:tcPr>
          <w:p>
            <w:pPr>
              <w:pStyle w:val="nTable"/>
              <w:spacing w:after="40"/>
              <w:ind w:right="113"/>
              <w:rPr>
                <w:sz w:val="19"/>
              </w:rPr>
            </w:pPr>
            <w:r>
              <w:rPr>
                <w:sz w:val="19"/>
              </w:rPr>
              <w:t>29 Dec 1995 p. 6305-32</w:t>
            </w:r>
          </w:p>
        </w:tc>
        <w:tc>
          <w:tcPr>
            <w:tcW w:w="2693" w:type="dxa"/>
          </w:tcPr>
          <w:p>
            <w:pPr>
              <w:pStyle w:val="nTable"/>
              <w:spacing w:after="40"/>
              <w:ind w:right="113"/>
              <w:rPr>
                <w:sz w:val="19"/>
              </w:rPr>
            </w:pPr>
            <w:r>
              <w:rPr>
                <w:sz w:val="19"/>
              </w:rPr>
              <w:t xml:space="preserve">1 Jan 1996 (see bl. 2 and </w:t>
            </w:r>
            <w:r>
              <w:rPr>
                <w:i/>
                <w:sz w:val="19"/>
              </w:rPr>
              <w:t>Gazette</w:t>
            </w:r>
            <w:r>
              <w:rPr>
                <w:sz w:val="19"/>
              </w:rPr>
              <w:t xml:space="preserve"> 29 Dec 1995 p. 6291)</w:t>
            </w:r>
          </w:p>
        </w:tc>
      </w:tr>
      <w:tr>
        <w:trPr>
          <w:cantSplit/>
        </w:trPr>
        <w:tc>
          <w:tcPr>
            <w:tcW w:w="3118" w:type="dxa"/>
          </w:tcPr>
          <w:p>
            <w:pPr>
              <w:pStyle w:val="nTable"/>
              <w:spacing w:after="40"/>
              <w:ind w:right="113"/>
              <w:rPr>
                <w:sz w:val="19"/>
              </w:rPr>
            </w:pPr>
            <w:r>
              <w:rPr>
                <w:i/>
                <w:sz w:val="19"/>
              </w:rPr>
              <w:t>Water Agencies (Charges) Amendment By</w:t>
            </w:r>
            <w:r>
              <w:rPr>
                <w:i/>
                <w:sz w:val="19"/>
              </w:rPr>
              <w:noBreakHyphen/>
              <w:t>laws 1996</w:t>
            </w:r>
          </w:p>
        </w:tc>
        <w:tc>
          <w:tcPr>
            <w:tcW w:w="1276" w:type="dxa"/>
          </w:tcPr>
          <w:p>
            <w:pPr>
              <w:pStyle w:val="nTable"/>
              <w:spacing w:after="40"/>
              <w:rPr>
                <w:sz w:val="19"/>
              </w:rPr>
            </w:pPr>
            <w:r>
              <w:rPr>
                <w:sz w:val="19"/>
              </w:rPr>
              <w:t>21 May 1996 p. 2139</w:t>
            </w:r>
          </w:p>
        </w:tc>
        <w:tc>
          <w:tcPr>
            <w:tcW w:w="2693" w:type="dxa"/>
          </w:tcPr>
          <w:p>
            <w:pPr>
              <w:pStyle w:val="nTable"/>
              <w:spacing w:after="40"/>
              <w:rPr>
                <w:sz w:val="19"/>
              </w:rPr>
            </w:pPr>
            <w:r>
              <w:rPr>
                <w:sz w:val="19"/>
              </w:rPr>
              <w:t xml:space="preserve">21 May 1996 (see bl. 2 and </w:t>
            </w:r>
            <w:r>
              <w:rPr>
                <w:i/>
                <w:sz w:val="19"/>
              </w:rPr>
              <w:t>Gazette</w:t>
            </w:r>
            <w:r>
              <w:rPr>
                <w:sz w:val="19"/>
              </w:rPr>
              <w:t xml:space="preserve"> 21 May 1996 p. 2140)</w:t>
            </w:r>
          </w:p>
        </w:tc>
      </w:tr>
      <w:tr>
        <w:trPr>
          <w:cantSplit/>
        </w:trPr>
        <w:tc>
          <w:tcPr>
            <w:tcW w:w="3118" w:type="dxa"/>
          </w:tcPr>
          <w:p>
            <w:pPr>
              <w:pStyle w:val="nTable"/>
              <w:keepNext/>
              <w:spacing w:after="40"/>
              <w:ind w:right="113"/>
              <w:rPr>
                <w:sz w:val="19"/>
              </w:rPr>
            </w:pPr>
            <w:r>
              <w:rPr>
                <w:i/>
                <w:sz w:val="19"/>
              </w:rPr>
              <w:t>Water Agencies (Charges) Amendment By</w:t>
            </w:r>
            <w:r>
              <w:rPr>
                <w:i/>
                <w:sz w:val="19"/>
              </w:rPr>
              <w:noBreakHyphen/>
              <w:t>laws (No. 2) 1996</w:t>
            </w:r>
          </w:p>
        </w:tc>
        <w:tc>
          <w:tcPr>
            <w:tcW w:w="1276" w:type="dxa"/>
          </w:tcPr>
          <w:p>
            <w:pPr>
              <w:pStyle w:val="nTable"/>
              <w:keepNext/>
              <w:spacing w:after="40"/>
              <w:rPr>
                <w:sz w:val="19"/>
              </w:rPr>
            </w:pPr>
            <w:r>
              <w:rPr>
                <w:sz w:val="19"/>
              </w:rPr>
              <w:t>28 Jun 1996 p. 3103</w:t>
            </w:r>
            <w:r>
              <w:rPr>
                <w:sz w:val="19"/>
              </w:rPr>
              <w:noBreakHyphen/>
              <w:t>30</w:t>
            </w:r>
            <w:r>
              <w:rPr>
                <w:sz w:val="19"/>
              </w:rPr>
              <w:br/>
              <w:t>(correction 9 Jul 1996 p. 3281)</w:t>
            </w:r>
          </w:p>
        </w:tc>
        <w:tc>
          <w:tcPr>
            <w:tcW w:w="2693" w:type="dxa"/>
          </w:tcPr>
          <w:p>
            <w:pPr>
              <w:pStyle w:val="nTable"/>
              <w:keepNext/>
              <w:spacing w:after="40"/>
              <w:rPr>
                <w:sz w:val="19"/>
              </w:rPr>
            </w:pPr>
            <w:r>
              <w:rPr>
                <w:sz w:val="19"/>
              </w:rPr>
              <w:t>1 Jul 1996 (see bl. 2)</w:t>
            </w:r>
          </w:p>
        </w:tc>
      </w:tr>
      <w:tr>
        <w:trPr>
          <w:cantSplit/>
        </w:trPr>
        <w:tc>
          <w:tcPr>
            <w:tcW w:w="3118" w:type="dxa"/>
          </w:tcPr>
          <w:p>
            <w:pPr>
              <w:pStyle w:val="nTable"/>
              <w:spacing w:after="40"/>
              <w:ind w:right="113"/>
              <w:rPr>
                <w:sz w:val="19"/>
              </w:rPr>
            </w:pPr>
            <w:r>
              <w:rPr>
                <w:i/>
                <w:sz w:val="19"/>
              </w:rPr>
              <w:t>Water Agencies (Charges) Amendment By</w:t>
            </w:r>
            <w:r>
              <w:rPr>
                <w:i/>
                <w:sz w:val="19"/>
              </w:rPr>
              <w:noBreakHyphen/>
              <w:t>laws (No. 3) 1996</w:t>
            </w:r>
          </w:p>
        </w:tc>
        <w:tc>
          <w:tcPr>
            <w:tcW w:w="1276" w:type="dxa"/>
          </w:tcPr>
          <w:p>
            <w:pPr>
              <w:pStyle w:val="nTable"/>
              <w:spacing w:after="40"/>
              <w:rPr>
                <w:sz w:val="19"/>
              </w:rPr>
            </w:pPr>
            <w:r>
              <w:rPr>
                <w:sz w:val="19"/>
              </w:rPr>
              <w:t>5 Jul 1996 p. 3255</w:t>
            </w:r>
          </w:p>
        </w:tc>
        <w:tc>
          <w:tcPr>
            <w:tcW w:w="2693" w:type="dxa"/>
          </w:tcPr>
          <w:p>
            <w:pPr>
              <w:pStyle w:val="nTable"/>
              <w:spacing w:after="40"/>
              <w:rPr>
                <w:sz w:val="19"/>
              </w:rPr>
            </w:pPr>
            <w:r>
              <w:rPr>
                <w:sz w:val="19"/>
              </w:rPr>
              <w:t>5 Jul 1996</w:t>
            </w:r>
          </w:p>
        </w:tc>
      </w:tr>
      <w:tr>
        <w:trPr>
          <w:cantSplit/>
        </w:trPr>
        <w:tc>
          <w:tcPr>
            <w:tcW w:w="3118" w:type="dxa"/>
          </w:tcPr>
          <w:p>
            <w:pPr>
              <w:pStyle w:val="nTable"/>
              <w:spacing w:after="40"/>
              <w:ind w:right="113"/>
              <w:rPr>
                <w:sz w:val="19"/>
              </w:rPr>
            </w:pPr>
            <w:r>
              <w:rPr>
                <w:i/>
                <w:sz w:val="19"/>
              </w:rPr>
              <w:t>Water Agencies (Charges) Amendment By</w:t>
            </w:r>
            <w:r>
              <w:rPr>
                <w:i/>
                <w:sz w:val="19"/>
              </w:rPr>
              <w:noBreakHyphen/>
              <w:t>laws (No. 4) 1996</w:t>
            </w:r>
          </w:p>
        </w:tc>
        <w:tc>
          <w:tcPr>
            <w:tcW w:w="1276" w:type="dxa"/>
          </w:tcPr>
          <w:p>
            <w:pPr>
              <w:pStyle w:val="nTable"/>
              <w:spacing w:after="40"/>
              <w:rPr>
                <w:sz w:val="19"/>
              </w:rPr>
            </w:pPr>
            <w:r>
              <w:rPr>
                <w:sz w:val="19"/>
              </w:rPr>
              <w:t>19 Jul 1996 p. 3489</w:t>
            </w:r>
            <w:r>
              <w:rPr>
                <w:sz w:val="19"/>
              </w:rPr>
              <w:noBreakHyphen/>
              <w:t>90</w:t>
            </w:r>
          </w:p>
        </w:tc>
        <w:tc>
          <w:tcPr>
            <w:tcW w:w="2693" w:type="dxa"/>
          </w:tcPr>
          <w:p>
            <w:pPr>
              <w:pStyle w:val="nTable"/>
              <w:spacing w:after="40"/>
              <w:rPr>
                <w:sz w:val="19"/>
              </w:rPr>
            </w:pPr>
            <w:r>
              <w:rPr>
                <w:sz w:val="19"/>
              </w:rPr>
              <w:t>19 Jul 1996</w:t>
            </w:r>
          </w:p>
        </w:tc>
      </w:tr>
      <w:tr>
        <w:trPr>
          <w:cantSplit/>
        </w:trPr>
        <w:tc>
          <w:tcPr>
            <w:tcW w:w="3118" w:type="dxa"/>
          </w:tcPr>
          <w:p>
            <w:pPr>
              <w:pStyle w:val="nTable"/>
              <w:spacing w:after="40"/>
              <w:ind w:right="113"/>
              <w:rPr>
                <w:sz w:val="19"/>
              </w:rPr>
            </w:pPr>
            <w:r>
              <w:rPr>
                <w:i/>
                <w:sz w:val="19"/>
              </w:rPr>
              <w:t>Water Agencies (Charges) Amendment By</w:t>
            </w:r>
            <w:r>
              <w:rPr>
                <w:i/>
                <w:sz w:val="19"/>
              </w:rPr>
              <w:noBreakHyphen/>
              <w:t>laws (No. 5) 1996</w:t>
            </w:r>
          </w:p>
        </w:tc>
        <w:tc>
          <w:tcPr>
            <w:tcW w:w="1276" w:type="dxa"/>
          </w:tcPr>
          <w:p>
            <w:pPr>
              <w:pStyle w:val="nTable"/>
              <w:spacing w:after="40"/>
              <w:rPr>
                <w:sz w:val="19"/>
              </w:rPr>
            </w:pPr>
            <w:r>
              <w:rPr>
                <w:sz w:val="19"/>
              </w:rPr>
              <w:t>23 Aug 1996 p. 4128</w:t>
            </w:r>
            <w:r>
              <w:rPr>
                <w:sz w:val="19"/>
              </w:rPr>
              <w:noBreakHyphen/>
              <w:t>9</w:t>
            </w:r>
          </w:p>
        </w:tc>
        <w:tc>
          <w:tcPr>
            <w:tcW w:w="2693" w:type="dxa"/>
          </w:tcPr>
          <w:p>
            <w:pPr>
              <w:pStyle w:val="nTable"/>
              <w:spacing w:after="40"/>
              <w:rPr>
                <w:sz w:val="19"/>
              </w:rPr>
            </w:pPr>
            <w:r>
              <w:rPr>
                <w:sz w:val="19"/>
              </w:rPr>
              <w:t>23 Aug 1996</w:t>
            </w:r>
          </w:p>
        </w:tc>
      </w:tr>
      <w:tr>
        <w:trPr>
          <w:cantSplit/>
        </w:trPr>
        <w:tc>
          <w:tcPr>
            <w:tcW w:w="3118" w:type="dxa"/>
          </w:tcPr>
          <w:p>
            <w:pPr>
              <w:pStyle w:val="nTable"/>
              <w:spacing w:after="40"/>
              <w:ind w:right="113"/>
              <w:rPr>
                <w:sz w:val="19"/>
              </w:rPr>
            </w:pPr>
            <w:r>
              <w:rPr>
                <w:i/>
                <w:sz w:val="19"/>
              </w:rPr>
              <w:t>Water Agencies (Charges) Amendment By</w:t>
            </w:r>
            <w:r>
              <w:rPr>
                <w:i/>
                <w:sz w:val="19"/>
              </w:rPr>
              <w:noBreakHyphen/>
              <w:t>laws (No. 6) 1996</w:t>
            </w:r>
          </w:p>
        </w:tc>
        <w:tc>
          <w:tcPr>
            <w:tcW w:w="1276" w:type="dxa"/>
          </w:tcPr>
          <w:p>
            <w:pPr>
              <w:pStyle w:val="nTable"/>
              <w:spacing w:after="40"/>
              <w:rPr>
                <w:sz w:val="19"/>
              </w:rPr>
            </w:pPr>
            <w:r>
              <w:rPr>
                <w:sz w:val="19"/>
              </w:rPr>
              <w:t>13 Sep 1996 p. 4606</w:t>
            </w:r>
          </w:p>
        </w:tc>
        <w:tc>
          <w:tcPr>
            <w:tcW w:w="2693" w:type="dxa"/>
          </w:tcPr>
          <w:p>
            <w:pPr>
              <w:pStyle w:val="nTable"/>
              <w:spacing w:after="40"/>
              <w:rPr>
                <w:sz w:val="19"/>
              </w:rPr>
            </w:pPr>
            <w:r>
              <w:rPr>
                <w:sz w:val="19"/>
              </w:rPr>
              <w:t>13 Sep 1996</w:t>
            </w:r>
          </w:p>
        </w:tc>
      </w:tr>
      <w:tr>
        <w:trPr>
          <w:cantSplit/>
        </w:trPr>
        <w:tc>
          <w:tcPr>
            <w:tcW w:w="3118" w:type="dxa"/>
          </w:tcPr>
          <w:p>
            <w:pPr>
              <w:pStyle w:val="nTable"/>
              <w:spacing w:after="40"/>
              <w:ind w:right="113"/>
              <w:rPr>
                <w:sz w:val="19"/>
              </w:rPr>
            </w:pPr>
            <w:r>
              <w:rPr>
                <w:i/>
                <w:sz w:val="19"/>
              </w:rPr>
              <w:t>Water Agencies (Charges) Amendment By</w:t>
            </w:r>
            <w:r>
              <w:rPr>
                <w:i/>
                <w:sz w:val="19"/>
              </w:rPr>
              <w:noBreakHyphen/>
              <w:t>laws (No. 7) 1996</w:t>
            </w:r>
          </w:p>
        </w:tc>
        <w:tc>
          <w:tcPr>
            <w:tcW w:w="1276" w:type="dxa"/>
          </w:tcPr>
          <w:p>
            <w:pPr>
              <w:pStyle w:val="nTable"/>
              <w:spacing w:after="40"/>
              <w:rPr>
                <w:sz w:val="19"/>
              </w:rPr>
            </w:pPr>
            <w:r>
              <w:rPr>
                <w:sz w:val="19"/>
              </w:rPr>
              <w:t>7 Jan 1997 p. 63</w:t>
            </w:r>
          </w:p>
        </w:tc>
        <w:tc>
          <w:tcPr>
            <w:tcW w:w="2693" w:type="dxa"/>
          </w:tcPr>
          <w:p>
            <w:pPr>
              <w:pStyle w:val="nTable"/>
              <w:spacing w:after="40"/>
              <w:rPr>
                <w:sz w:val="19"/>
              </w:rPr>
            </w:pPr>
            <w:r>
              <w:rPr>
                <w:sz w:val="19"/>
              </w:rPr>
              <w:t>7 Jan 1997</w:t>
            </w:r>
          </w:p>
        </w:tc>
      </w:tr>
      <w:tr>
        <w:trPr>
          <w:cantSplit/>
        </w:trPr>
        <w:tc>
          <w:tcPr>
            <w:tcW w:w="3118" w:type="dxa"/>
          </w:tcPr>
          <w:p>
            <w:pPr>
              <w:pStyle w:val="nTable"/>
              <w:spacing w:after="40"/>
              <w:ind w:right="113"/>
              <w:rPr>
                <w:sz w:val="19"/>
              </w:rPr>
            </w:pPr>
            <w:r>
              <w:rPr>
                <w:i/>
                <w:sz w:val="19"/>
              </w:rPr>
              <w:t>Water Agencies (Charges) Amendment By</w:t>
            </w:r>
            <w:r>
              <w:rPr>
                <w:i/>
                <w:sz w:val="19"/>
              </w:rPr>
              <w:noBreakHyphen/>
              <w:t>laws 1997</w:t>
            </w:r>
          </w:p>
        </w:tc>
        <w:tc>
          <w:tcPr>
            <w:tcW w:w="1276" w:type="dxa"/>
          </w:tcPr>
          <w:p>
            <w:pPr>
              <w:pStyle w:val="nTable"/>
              <w:spacing w:after="40"/>
              <w:rPr>
                <w:sz w:val="19"/>
              </w:rPr>
            </w:pPr>
            <w:r>
              <w:rPr>
                <w:sz w:val="19"/>
              </w:rPr>
              <w:t>7 Feb 1997 p. 779</w:t>
            </w:r>
          </w:p>
        </w:tc>
        <w:tc>
          <w:tcPr>
            <w:tcW w:w="2693" w:type="dxa"/>
          </w:tcPr>
          <w:p>
            <w:pPr>
              <w:pStyle w:val="nTable"/>
              <w:spacing w:after="40"/>
              <w:rPr>
                <w:sz w:val="19"/>
              </w:rPr>
            </w:pPr>
            <w:r>
              <w:rPr>
                <w:sz w:val="19"/>
              </w:rPr>
              <w:t>7 Feb 1997</w:t>
            </w:r>
          </w:p>
        </w:tc>
      </w:tr>
      <w:tr>
        <w:trPr>
          <w:cantSplit/>
        </w:trPr>
        <w:tc>
          <w:tcPr>
            <w:tcW w:w="3118" w:type="dxa"/>
          </w:tcPr>
          <w:p>
            <w:pPr>
              <w:pStyle w:val="nTable"/>
              <w:spacing w:after="40"/>
              <w:ind w:right="113"/>
              <w:rPr>
                <w:sz w:val="19"/>
              </w:rPr>
            </w:pPr>
            <w:r>
              <w:rPr>
                <w:i/>
                <w:sz w:val="19"/>
              </w:rPr>
              <w:t>Water Agencies (Charges) Amendment By</w:t>
            </w:r>
            <w:r>
              <w:rPr>
                <w:i/>
                <w:sz w:val="19"/>
              </w:rPr>
              <w:noBreakHyphen/>
              <w:t>laws (No. 2) 1997</w:t>
            </w:r>
          </w:p>
        </w:tc>
        <w:tc>
          <w:tcPr>
            <w:tcW w:w="1276" w:type="dxa"/>
          </w:tcPr>
          <w:p>
            <w:pPr>
              <w:pStyle w:val="nTable"/>
              <w:spacing w:after="40"/>
              <w:rPr>
                <w:sz w:val="19"/>
              </w:rPr>
            </w:pPr>
            <w:r>
              <w:rPr>
                <w:sz w:val="19"/>
              </w:rPr>
              <w:t>13 May 1997 p. 2350</w:t>
            </w:r>
            <w:r>
              <w:rPr>
                <w:sz w:val="19"/>
              </w:rPr>
              <w:noBreakHyphen/>
              <w:t>3</w:t>
            </w:r>
          </w:p>
        </w:tc>
        <w:tc>
          <w:tcPr>
            <w:tcW w:w="2693" w:type="dxa"/>
          </w:tcPr>
          <w:p>
            <w:pPr>
              <w:pStyle w:val="nTable"/>
              <w:spacing w:after="40"/>
              <w:rPr>
                <w:sz w:val="19"/>
              </w:rPr>
            </w:pPr>
            <w:r>
              <w:rPr>
                <w:sz w:val="19"/>
              </w:rPr>
              <w:t>13 May 1997</w:t>
            </w:r>
          </w:p>
        </w:tc>
      </w:tr>
      <w:tr>
        <w:trPr>
          <w:cantSplit/>
        </w:trPr>
        <w:tc>
          <w:tcPr>
            <w:tcW w:w="3118" w:type="dxa"/>
          </w:tcPr>
          <w:p>
            <w:pPr>
              <w:pStyle w:val="nTable"/>
              <w:spacing w:after="40"/>
              <w:ind w:right="113"/>
              <w:rPr>
                <w:sz w:val="19"/>
              </w:rPr>
            </w:pPr>
            <w:r>
              <w:rPr>
                <w:i/>
                <w:sz w:val="19"/>
              </w:rPr>
              <w:t>Water Agencies (Charges) Amendment By</w:t>
            </w:r>
            <w:r>
              <w:rPr>
                <w:i/>
                <w:sz w:val="19"/>
              </w:rPr>
              <w:noBreakHyphen/>
              <w:t>laws (No. 4) 1997</w:t>
            </w:r>
          </w:p>
        </w:tc>
        <w:tc>
          <w:tcPr>
            <w:tcW w:w="1276" w:type="dxa"/>
          </w:tcPr>
          <w:p>
            <w:pPr>
              <w:pStyle w:val="nTable"/>
              <w:spacing w:after="40"/>
              <w:rPr>
                <w:sz w:val="19"/>
              </w:rPr>
            </w:pPr>
            <w:r>
              <w:rPr>
                <w:sz w:val="19"/>
              </w:rPr>
              <w:t>10 Jun 1997 p. 2669</w:t>
            </w:r>
            <w:r>
              <w:rPr>
                <w:sz w:val="19"/>
              </w:rPr>
              <w:noBreakHyphen/>
              <w:t>70</w:t>
            </w:r>
          </w:p>
        </w:tc>
        <w:tc>
          <w:tcPr>
            <w:tcW w:w="2693" w:type="dxa"/>
          </w:tcPr>
          <w:p>
            <w:pPr>
              <w:pStyle w:val="nTable"/>
              <w:spacing w:after="40"/>
              <w:rPr>
                <w:sz w:val="19"/>
              </w:rPr>
            </w:pPr>
            <w:r>
              <w:rPr>
                <w:sz w:val="19"/>
              </w:rPr>
              <w:t>10 Jun 1997</w:t>
            </w:r>
          </w:p>
        </w:tc>
      </w:tr>
      <w:tr>
        <w:trPr>
          <w:cantSplit/>
        </w:trPr>
        <w:tc>
          <w:tcPr>
            <w:tcW w:w="3118" w:type="dxa"/>
          </w:tcPr>
          <w:p>
            <w:pPr>
              <w:pStyle w:val="nTable"/>
              <w:spacing w:after="40"/>
              <w:ind w:right="113"/>
              <w:rPr>
                <w:sz w:val="19"/>
              </w:rPr>
            </w:pPr>
            <w:r>
              <w:rPr>
                <w:i/>
                <w:sz w:val="19"/>
              </w:rPr>
              <w:t>Water Agencies (Charges) Amendment By</w:t>
            </w:r>
            <w:r>
              <w:rPr>
                <w:i/>
                <w:sz w:val="19"/>
              </w:rPr>
              <w:noBreakHyphen/>
              <w:t>laws (No. 3) 1997</w:t>
            </w:r>
          </w:p>
        </w:tc>
        <w:tc>
          <w:tcPr>
            <w:tcW w:w="1276" w:type="dxa"/>
          </w:tcPr>
          <w:p>
            <w:pPr>
              <w:pStyle w:val="nTable"/>
              <w:spacing w:after="40"/>
              <w:rPr>
                <w:sz w:val="19"/>
              </w:rPr>
            </w:pPr>
            <w:r>
              <w:rPr>
                <w:sz w:val="19"/>
              </w:rPr>
              <w:t>27 Jun 1997 p. 3175</w:t>
            </w:r>
            <w:r>
              <w:rPr>
                <w:sz w:val="19"/>
              </w:rPr>
              <w:noBreakHyphen/>
              <w:t>203</w:t>
            </w:r>
          </w:p>
        </w:tc>
        <w:tc>
          <w:tcPr>
            <w:tcW w:w="2693" w:type="dxa"/>
          </w:tcPr>
          <w:p>
            <w:pPr>
              <w:pStyle w:val="nTable"/>
              <w:spacing w:after="40"/>
              <w:rPr>
                <w:sz w:val="19"/>
              </w:rPr>
            </w:pPr>
            <w:r>
              <w:rPr>
                <w:sz w:val="19"/>
              </w:rPr>
              <w:t>1 Jul 1997 (see bl. 2)</w:t>
            </w:r>
          </w:p>
        </w:tc>
      </w:tr>
      <w:tr>
        <w:trPr>
          <w:cantSplit/>
        </w:trPr>
        <w:tc>
          <w:tcPr>
            <w:tcW w:w="7087" w:type="dxa"/>
            <w:gridSpan w:val="3"/>
          </w:tcPr>
          <w:p>
            <w:pPr>
              <w:pStyle w:val="nTable"/>
              <w:spacing w:after="40"/>
              <w:rPr>
                <w:sz w:val="19"/>
              </w:rPr>
            </w:pPr>
            <w:r>
              <w:rPr>
                <w:b/>
                <w:sz w:val="19"/>
              </w:rPr>
              <w:t xml:space="preserve">Reprint of the </w:t>
            </w:r>
            <w:r>
              <w:rPr>
                <w:b/>
                <w:i/>
                <w:sz w:val="19"/>
              </w:rPr>
              <w:t>Water Agencies (Charges) By</w:t>
            </w:r>
            <w:r>
              <w:rPr>
                <w:b/>
                <w:bCs/>
                <w:i/>
                <w:sz w:val="19"/>
              </w:rPr>
              <w:noBreakHyphen/>
            </w:r>
            <w:r>
              <w:rPr>
                <w:b/>
                <w:i/>
                <w:sz w:val="19"/>
              </w:rPr>
              <w:t>laws 1987</w:t>
            </w:r>
            <w:r>
              <w:rPr>
                <w:b/>
                <w:sz w:val="19"/>
              </w:rPr>
              <w:t xml:space="preserve"> as at 25 Aug 1997</w:t>
            </w:r>
            <w:r>
              <w:rPr>
                <w:sz w:val="19"/>
              </w:rPr>
              <w:t xml:space="preserve"> </w:t>
            </w:r>
            <w:r>
              <w:rPr>
                <w:sz w:val="19"/>
              </w:rPr>
              <w:br/>
              <w:t>(includes amendments listed above)</w:t>
            </w:r>
          </w:p>
        </w:tc>
      </w:tr>
      <w:tr>
        <w:trPr>
          <w:cantSplit/>
        </w:trPr>
        <w:tc>
          <w:tcPr>
            <w:tcW w:w="3118" w:type="dxa"/>
          </w:tcPr>
          <w:p>
            <w:pPr>
              <w:pStyle w:val="nTable"/>
              <w:spacing w:after="40"/>
              <w:ind w:right="113"/>
              <w:rPr>
                <w:sz w:val="19"/>
                <w:vertAlign w:val="superscript"/>
              </w:rPr>
            </w:pPr>
            <w:r>
              <w:rPr>
                <w:i/>
                <w:sz w:val="19"/>
              </w:rPr>
              <w:t>Water Agencies (Charges) Amendment By</w:t>
            </w:r>
            <w:r>
              <w:rPr>
                <w:i/>
                <w:sz w:val="19"/>
              </w:rPr>
              <w:noBreakHyphen/>
              <w:t>laws (No. 5) 1997</w:t>
            </w:r>
            <w:r>
              <w:rPr>
                <w:i/>
                <w:sz w:val="19"/>
                <w:vertAlign w:val="superscript"/>
              </w:rPr>
              <w:t xml:space="preserve"> </w:t>
            </w:r>
            <w:r>
              <w:rPr>
                <w:sz w:val="19"/>
                <w:vertAlign w:val="superscript"/>
              </w:rPr>
              <w:t>18</w:t>
            </w:r>
          </w:p>
        </w:tc>
        <w:tc>
          <w:tcPr>
            <w:tcW w:w="1276" w:type="dxa"/>
          </w:tcPr>
          <w:p>
            <w:pPr>
              <w:pStyle w:val="nTable"/>
              <w:spacing w:after="40"/>
              <w:rPr>
                <w:sz w:val="19"/>
              </w:rPr>
            </w:pPr>
            <w:r>
              <w:rPr>
                <w:sz w:val="19"/>
              </w:rPr>
              <w:t>6 Jan 1998 p. 39</w:t>
            </w:r>
            <w:r>
              <w:rPr>
                <w:sz w:val="19"/>
              </w:rPr>
              <w:noBreakHyphen/>
              <w:t>41</w:t>
            </w:r>
          </w:p>
        </w:tc>
        <w:tc>
          <w:tcPr>
            <w:tcW w:w="2693" w:type="dxa"/>
          </w:tcPr>
          <w:p>
            <w:pPr>
              <w:pStyle w:val="nTable"/>
              <w:spacing w:after="40"/>
              <w:rPr>
                <w:sz w:val="19"/>
              </w:rPr>
            </w:pPr>
            <w:r>
              <w:rPr>
                <w:sz w:val="19"/>
              </w:rPr>
              <w:t>6 Jan 1998</w:t>
            </w:r>
          </w:p>
        </w:tc>
      </w:tr>
      <w:tr>
        <w:trPr>
          <w:cantSplit/>
        </w:trPr>
        <w:tc>
          <w:tcPr>
            <w:tcW w:w="3118" w:type="dxa"/>
          </w:tcPr>
          <w:p>
            <w:pPr>
              <w:pStyle w:val="nTable"/>
              <w:spacing w:after="40"/>
              <w:ind w:right="113"/>
              <w:rPr>
                <w:sz w:val="19"/>
              </w:rPr>
            </w:pPr>
            <w:r>
              <w:rPr>
                <w:i/>
                <w:sz w:val="19"/>
              </w:rPr>
              <w:t>Water Agencies (Charges) Amendment By</w:t>
            </w:r>
            <w:r>
              <w:rPr>
                <w:i/>
                <w:sz w:val="19"/>
              </w:rPr>
              <w:noBreakHyphen/>
              <w:t>laws 1998</w:t>
            </w:r>
          </w:p>
        </w:tc>
        <w:tc>
          <w:tcPr>
            <w:tcW w:w="1276" w:type="dxa"/>
          </w:tcPr>
          <w:p>
            <w:pPr>
              <w:pStyle w:val="nTable"/>
              <w:spacing w:after="40"/>
              <w:rPr>
                <w:sz w:val="19"/>
              </w:rPr>
            </w:pPr>
            <w:r>
              <w:rPr>
                <w:sz w:val="19"/>
              </w:rPr>
              <w:t>9 Apr 1998 p. 2035</w:t>
            </w:r>
          </w:p>
        </w:tc>
        <w:tc>
          <w:tcPr>
            <w:tcW w:w="2693" w:type="dxa"/>
          </w:tcPr>
          <w:p>
            <w:pPr>
              <w:pStyle w:val="nTable"/>
              <w:spacing w:after="40"/>
              <w:rPr>
                <w:sz w:val="19"/>
              </w:rPr>
            </w:pPr>
            <w:r>
              <w:rPr>
                <w:sz w:val="19"/>
              </w:rPr>
              <w:t>14 Apr 1998 (see bl. 2)</w:t>
            </w:r>
          </w:p>
        </w:tc>
      </w:tr>
      <w:tr>
        <w:trPr>
          <w:cantSplit/>
        </w:trPr>
        <w:tc>
          <w:tcPr>
            <w:tcW w:w="3118" w:type="dxa"/>
          </w:tcPr>
          <w:p>
            <w:pPr>
              <w:pStyle w:val="nTable"/>
              <w:keepNext/>
              <w:spacing w:after="40"/>
              <w:ind w:right="113"/>
              <w:rPr>
                <w:sz w:val="19"/>
              </w:rPr>
            </w:pPr>
            <w:r>
              <w:rPr>
                <w:i/>
                <w:sz w:val="19"/>
              </w:rPr>
              <w:t>Water Agencies (Charges) Amendment By</w:t>
            </w:r>
            <w:r>
              <w:rPr>
                <w:i/>
                <w:sz w:val="19"/>
              </w:rPr>
              <w:noBreakHyphen/>
              <w:t>laws (No. 2) 1998</w:t>
            </w:r>
          </w:p>
        </w:tc>
        <w:tc>
          <w:tcPr>
            <w:tcW w:w="1276" w:type="dxa"/>
          </w:tcPr>
          <w:p>
            <w:pPr>
              <w:pStyle w:val="nTable"/>
              <w:keepNext/>
              <w:spacing w:after="40"/>
              <w:rPr>
                <w:sz w:val="19"/>
              </w:rPr>
            </w:pPr>
            <w:r>
              <w:rPr>
                <w:sz w:val="19"/>
              </w:rPr>
              <w:t>26 Jun 1998 p. 3399</w:t>
            </w:r>
            <w:r>
              <w:rPr>
                <w:sz w:val="19"/>
              </w:rPr>
              <w:noBreakHyphen/>
              <w:t>415</w:t>
            </w:r>
          </w:p>
        </w:tc>
        <w:tc>
          <w:tcPr>
            <w:tcW w:w="2693" w:type="dxa"/>
          </w:tcPr>
          <w:p>
            <w:pPr>
              <w:pStyle w:val="nTable"/>
              <w:keepNext/>
              <w:spacing w:after="40"/>
              <w:rPr>
                <w:sz w:val="19"/>
              </w:rPr>
            </w:pPr>
            <w:r>
              <w:rPr>
                <w:sz w:val="19"/>
              </w:rPr>
              <w:t xml:space="preserve">1 Jul 1998 (see bl. 2) </w:t>
            </w:r>
          </w:p>
        </w:tc>
      </w:tr>
      <w:tr>
        <w:trPr>
          <w:cantSplit/>
        </w:trPr>
        <w:tc>
          <w:tcPr>
            <w:tcW w:w="3118" w:type="dxa"/>
          </w:tcPr>
          <w:p>
            <w:pPr>
              <w:pStyle w:val="nTable"/>
              <w:spacing w:after="40"/>
              <w:ind w:right="113"/>
              <w:rPr>
                <w:sz w:val="19"/>
              </w:rPr>
            </w:pPr>
            <w:r>
              <w:rPr>
                <w:i/>
                <w:sz w:val="19"/>
              </w:rPr>
              <w:t>Water Agencies (Charges) Amendment By</w:t>
            </w:r>
            <w:r>
              <w:rPr>
                <w:i/>
                <w:sz w:val="19"/>
              </w:rPr>
              <w:noBreakHyphen/>
              <w:t>laws (No. 3) 1998</w:t>
            </w:r>
          </w:p>
        </w:tc>
        <w:tc>
          <w:tcPr>
            <w:tcW w:w="1276" w:type="dxa"/>
          </w:tcPr>
          <w:p>
            <w:pPr>
              <w:pStyle w:val="nTable"/>
              <w:spacing w:after="40"/>
              <w:rPr>
                <w:sz w:val="19"/>
              </w:rPr>
            </w:pPr>
            <w:r>
              <w:rPr>
                <w:sz w:val="19"/>
              </w:rPr>
              <w:t>26 Jun 1998 p. 3415</w:t>
            </w:r>
            <w:r>
              <w:rPr>
                <w:sz w:val="19"/>
              </w:rPr>
              <w:noBreakHyphen/>
              <w:t>16</w:t>
            </w:r>
          </w:p>
        </w:tc>
        <w:tc>
          <w:tcPr>
            <w:tcW w:w="2693" w:type="dxa"/>
          </w:tcPr>
          <w:p>
            <w:pPr>
              <w:pStyle w:val="nTable"/>
              <w:spacing w:after="40"/>
              <w:rPr>
                <w:sz w:val="19"/>
              </w:rPr>
            </w:pPr>
            <w:r>
              <w:rPr>
                <w:sz w:val="19"/>
              </w:rPr>
              <w:t>26 Jun 1998</w:t>
            </w:r>
          </w:p>
        </w:tc>
      </w:tr>
      <w:tr>
        <w:trPr>
          <w:cantSplit/>
        </w:trPr>
        <w:tc>
          <w:tcPr>
            <w:tcW w:w="3118" w:type="dxa"/>
          </w:tcPr>
          <w:p>
            <w:pPr>
              <w:pStyle w:val="nTable"/>
              <w:spacing w:after="40"/>
              <w:ind w:right="113"/>
              <w:rPr>
                <w:sz w:val="19"/>
              </w:rPr>
            </w:pPr>
            <w:r>
              <w:rPr>
                <w:i/>
                <w:sz w:val="19"/>
              </w:rPr>
              <w:t>Water Agencies (Charges) Amendment By</w:t>
            </w:r>
            <w:r>
              <w:rPr>
                <w:i/>
                <w:sz w:val="19"/>
              </w:rPr>
              <w:noBreakHyphen/>
              <w:t>laws (No. 4) 1998</w:t>
            </w:r>
          </w:p>
        </w:tc>
        <w:tc>
          <w:tcPr>
            <w:tcW w:w="1276" w:type="dxa"/>
          </w:tcPr>
          <w:p>
            <w:pPr>
              <w:pStyle w:val="nTable"/>
              <w:spacing w:after="40"/>
              <w:rPr>
                <w:sz w:val="19"/>
              </w:rPr>
            </w:pPr>
            <w:r>
              <w:rPr>
                <w:sz w:val="19"/>
              </w:rPr>
              <w:t>1 Jul 1998 p. 3561</w:t>
            </w:r>
          </w:p>
        </w:tc>
        <w:tc>
          <w:tcPr>
            <w:tcW w:w="2693" w:type="dxa"/>
          </w:tcPr>
          <w:p>
            <w:pPr>
              <w:pStyle w:val="nTable"/>
              <w:spacing w:after="40"/>
              <w:rPr>
                <w:sz w:val="19"/>
              </w:rPr>
            </w:pPr>
            <w:r>
              <w:rPr>
                <w:sz w:val="19"/>
              </w:rPr>
              <w:t xml:space="preserve">1 Jul 1998 (see bl. 2 and </w:t>
            </w:r>
            <w:r>
              <w:rPr>
                <w:i/>
                <w:sz w:val="19"/>
              </w:rPr>
              <w:t>Gazette</w:t>
            </w:r>
            <w:r>
              <w:rPr>
                <w:sz w:val="19"/>
              </w:rPr>
              <w:t xml:space="preserve"> 26 Jun 1998 p. 3399)</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(No. 5) 1998</w:t>
            </w:r>
          </w:p>
        </w:tc>
        <w:tc>
          <w:tcPr>
            <w:tcW w:w="1276" w:type="dxa"/>
          </w:tcPr>
          <w:p>
            <w:pPr>
              <w:pStyle w:val="nTable"/>
              <w:spacing w:after="40"/>
              <w:rPr>
                <w:sz w:val="19"/>
              </w:rPr>
            </w:pPr>
            <w:r>
              <w:rPr>
                <w:sz w:val="19"/>
              </w:rPr>
              <w:t>30 Oct 1998 p. 6017</w:t>
            </w:r>
            <w:r>
              <w:rPr>
                <w:sz w:val="19"/>
              </w:rPr>
              <w:noBreakHyphen/>
              <w:t>18</w:t>
            </w:r>
          </w:p>
        </w:tc>
        <w:tc>
          <w:tcPr>
            <w:tcW w:w="2693" w:type="dxa"/>
          </w:tcPr>
          <w:p>
            <w:pPr>
              <w:pStyle w:val="nTable"/>
              <w:spacing w:after="40"/>
              <w:rPr>
                <w:sz w:val="19"/>
              </w:rPr>
            </w:pPr>
            <w:r>
              <w:rPr>
                <w:sz w:val="19"/>
              </w:rPr>
              <w:t>30 Oct 1998</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1999</w:t>
            </w:r>
          </w:p>
        </w:tc>
        <w:tc>
          <w:tcPr>
            <w:tcW w:w="1276" w:type="dxa"/>
          </w:tcPr>
          <w:p>
            <w:pPr>
              <w:pStyle w:val="nTable"/>
              <w:spacing w:after="40"/>
              <w:rPr>
                <w:sz w:val="19"/>
              </w:rPr>
            </w:pPr>
            <w:r>
              <w:rPr>
                <w:sz w:val="19"/>
              </w:rPr>
              <w:t>7 May 1999 p. 1859</w:t>
            </w:r>
            <w:r>
              <w:rPr>
                <w:sz w:val="19"/>
              </w:rPr>
              <w:noBreakHyphen/>
              <w:t>61</w:t>
            </w:r>
          </w:p>
        </w:tc>
        <w:tc>
          <w:tcPr>
            <w:tcW w:w="2693" w:type="dxa"/>
          </w:tcPr>
          <w:p>
            <w:pPr>
              <w:pStyle w:val="nTable"/>
              <w:spacing w:after="40"/>
              <w:rPr>
                <w:sz w:val="19"/>
              </w:rPr>
            </w:pPr>
            <w:r>
              <w:rPr>
                <w:sz w:val="19"/>
              </w:rPr>
              <w:t>7 May 1999</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(No. 3) 1999</w:t>
            </w:r>
          </w:p>
        </w:tc>
        <w:tc>
          <w:tcPr>
            <w:tcW w:w="1276" w:type="dxa"/>
          </w:tcPr>
          <w:p>
            <w:pPr>
              <w:pStyle w:val="nTable"/>
              <w:spacing w:after="40"/>
              <w:rPr>
                <w:sz w:val="19"/>
              </w:rPr>
            </w:pPr>
            <w:r>
              <w:rPr>
                <w:sz w:val="19"/>
              </w:rPr>
              <w:t>25 Jun 1999 p. 2742</w:t>
            </w:r>
          </w:p>
        </w:tc>
        <w:tc>
          <w:tcPr>
            <w:tcW w:w="2693" w:type="dxa"/>
          </w:tcPr>
          <w:p>
            <w:pPr>
              <w:pStyle w:val="nTable"/>
              <w:spacing w:after="40"/>
              <w:rPr>
                <w:sz w:val="19"/>
              </w:rPr>
            </w:pPr>
            <w:r>
              <w:rPr>
                <w:sz w:val="19"/>
              </w:rPr>
              <w:t>25 Jun 1999</w:t>
            </w:r>
          </w:p>
        </w:tc>
      </w:tr>
      <w:tr>
        <w:trPr>
          <w:cantSplit/>
        </w:trPr>
        <w:tc>
          <w:tcPr>
            <w:tcW w:w="3118" w:type="dxa"/>
          </w:tcPr>
          <w:p>
            <w:pPr>
              <w:pStyle w:val="nTable"/>
              <w:spacing w:after="40"/>
              <w:ind w:right="113"/>
              <w:rPr>
                <w:sz w:val="19"/>
                <w:vertAlign w:val="superscript"/>
              </w:rPr>
            </w:pPr>
            <w:r>
              <w:rPr>
                <w:i/>
                <w:sz w:val="19"/>
              </w:rPr>
              <w:t>Water Agencies (Charges) Amendment By</w:t>
            </w:r>
            <w:r>
              <w:rPr>
                <w:i/>
                <w:sz w:val="19"/>
              </w:rPr>
              <w:noBreakHyphen/>
              <w:t>laws (No. 2) 1999</w:t>
            </w:r>
            <w:r>
              <w:rPr>
                <w:sz w:val="19"/>
                <w:vertAlign w:val="superscript"/>
              </w:rPr>
              <w:t> 19</w:t>
            </w:r>
          </w:p>
        </w:tc>
        <w:tc>
          <w:tcPr>
            <w:tcW w:w="1276" w:type="dxa"/>
          </w:tcPr>
          <w:p>
            <w:pPr>
              <w:pStyle w:val="nTable"/>
              <w:spacing w:after="40"/>
              <w:rPr>
                <w:sz w:val="19"/>
              </w:rPr>
            </w:pPr>
            <w:r>
              <w:rPr>
                <w:sz w:val="19"/>
              </w:rPr>
              <w:t>29 Jun 1999 p. 2789</w:t>
            </w:r>
            <w:r>
              <w:rPr>
                <w:sz w:val="19"/>
              </w:rPr>
              <w:noBreakHyphen/>
              <w:t>828</w:t>
            </w:r>
          </w:p>
        </w:tc>
        <w:tc>
          <w:tcPr>
            <w:tcW w:w="2693" w:type="dxa"/>
          </w:tcPr>
          <w:p>
            <w:pPr>
              <w:pStyle w:val="nTable"/>
              <w:spacing w:after="40"/>
              <w:rPr>
                <w:sz w:val="19"/>
              </w:rPr>
            </w:pPr>
            <w:r>
              <w:rPr>
                <w:sz w:val="19"/>
              </w:rPr>
              <w:t>1 Jul 1999 (see bl. 2)</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(No. 4) 1999</w:t>
            </w:r>
          </w:p>
        </w:tc>
        <w:tc>
          <w:tcPr>
            <w:tcW w:w="1276" w:type="dxa"/>
          </w:tcPr>
          <w:p>
            <w:pPr>
              <w:pStyle w:val="nTable"/>
              <w:spacing w:after="40"/>
              <w:rPr>
                <w:sz w:val="19"/>
              </w:rPr>
            </w:pPr>
            <w:r>
              <w:rPr>
                <w:sz w:val="19"/>
              </w:rPr>
              <w:t xml:space="preserve">1 Jul 1999 </w:t>
            </w:r>
            <w:r>
              <w:rPr>
                <w:sz w:val="19"/>
              </w:rPr>
              <w:br/>
              <w:t>p. 2907</w:t>
            </w:r>
          </w:p>
        </w:tc>
        <w:tc>
          <w:tcPr>
            <w:tcW w:w="2693" w:type="dxa"/>
          </w:tcPr>
          <w:p>
            <w:pPr>
              <w:pStyle w:val="nTable"/>
              <w:spacing w:after="40"/>
              <w:rPr>
                <w:sz w:val="19"/>
              </w:rPr>
            </w:pPr>
            <w:r>
              <w:rPr>
                <w:sz w:val="19"/>
              </w:rPr>
              <w:t>1 Jul 1999 (see bl. 2)</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2000</w:t>
            </w:r>
          </w:p>
        </w:tc>
        <w:tc>
          <w:tcPr>
            <w:tcW w:w="1276" w:type="dxa"/>
          </w:tcPr>
          <w:p>
            <w:pPr>
              <w:pStyle w:val="nTable"/>
              <w:spacing w:after="40"/>
              <w:rPr>
                <w:sz w:val="19"/>
              </w:rPr>
            </w:pPr>
            <w:r>
              <w:rPr>
                <w:sz w:val="19"/>
              </w:rPr>
              <w:t>15 Feb 2000 p. 524</w:t>
            </w:r>
            <w:r>
              <w:rPr>
                <w:sz w:val="19"/>
              </w:rPr>
              <w:noBreakHyphen/>
              <w:t>5</w:t>
            </w:r>
          </w:p>
        </w:tc>
        <w:tc>
          <w:tcPr>
            <w:tcW w:w="2693" w:type="dxa"/>
          </w:tcPr>
          <w:p>
            <w:pPr>
              <w:pStyle w:val="nTable"/>
              <w:spacing w:after="40"/>
              <w:rPr>
                <w:sz w:val="19"/>
              </w:rPr>
            </w:pPr>
            <w:r>
              <w:rPr>
                <w:sz w:val="19"/>
              </w:rPr>
              <w:t>15 Feb 2000</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(No. 2) 2000</w:t>
            </w:r>
          </w:p>
        </w:tc>
        <w:tc>
          <w:tcPr>
            <w:tcW w:w="1276" w:type="dxa"/>
          </w:tcPr>
          <w:p>
            <w:pPr>
              <w:pStyle w:val="nTable"/>
              <w:spacing w:after="40"/>
              <w:rPr>
                <w:sz w:val="19"/>
              </w:rPr>
            </w:pPr>
            <w:r>
              <w:rPr>
                <w:sz w:val="19"/>
              </w:rPr>
              <w:t>29 Jun 2000 p. 3323</w:t>
            </w:r>
            <w:r>
              <w:rPr>
                <w:sz w:val="19"/>
              </w:rPr>
              <w:noBreakHyphen/>
              <w:t>63</w:t>
            </w:r>
          </w:p>
        </w:tc>
        <w:tc>
          <w:tcPr>
            <w:tcW w:w="2693" w:type="dxa"/>
          </w:tcPr>
          <w:p>
            <w:pPr>
              <w:pStyle w:val="nTable"/>
              <w:spacing w:after="40"/>
              <w:rPr>
                <w:sz w:val="19"/>
              </w:rPr>
            </w:pPr>
            <w:r>
              <w:rPr>
                <w:sz w:val="19"/>
              </w:rPr>
              <w:t>1 Jul 2000 (see bl. 2)</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2001</w:t>
            </w:r>
          </w:p>
        </w:tc>
        <w:tc>
          <w:tcPr>
            <w:tcW w:w="1276" w:type="dxa"/>
          </w:tcPr>
          <w:p>
            <w:pPr>
              <w:pStyle w:val="nTable"/>
              <w:spacing w:after="40"/>
              <w:rPr>
                <w:sz w:val="19"/>
              </w:rPr>
            </w:pPr>
            <w:r>
              <w:rPr>
                <w:sz w:val="19"/>
              </w:rPr>
              <w:t>13 Feb 2001 p. 892</w:t>
            </w:r>
          </w:p>
        </w:tc>
        <w:tc>
          <w:tcPr>
            <w:tcW w:w="2693" w:type="dxa"/>
          </w:tcPr>
          <w:p>
            <w:pPr>
              <w:pStyle w:val="nTable"/>
              <w:spacing w:after="40"/>
              <w:rPr>
                <w:sz w:val="19"/>
              </w:rPr>
            </w:pPr>
            <w:r>
              <w:rPr>
                <w:sz w:val="19"/>
              </w:rPr>
              <w:t>13 Feb 2001</w:t>
            </w:r>
          </w:p>
        </w:tc>
      </w:tr>
      <w:tr>
        <w:trPr>
          <w:cantSplit/>
        </w:trPr>
        <w:tc>
          <w:tcPr>
            <w:tcW w:w="7087" w:type="dxa"/>
            <w:gridSpan w:val="3"/>
          </w:tcPr>
          <w:p>
            <w:pPr>
              <w:pStyle w:val="nTable"/>
              <w:spacing w:after="40"/>
              <w:rPr>
                <w:sz w:val="19"/>
              </w:rPr>
            </w:pPr>
            <w:r>
              <w:rPr>
                <w:b/>
                <w:sz w:val="19"/>
              </w:rPr>
              <w:t xml:space="preserve">Reprint of the </w:t>
            </w:r>
            <w:r>
              <w:rPr>
                <w:b/>
                <w:i/>
                <w:sz w:val="19"/>
              </w:rPr>
              <w:t>Water Agencies (Charges) By</w:t>
            </w:r>
            <w:r>
              <w:rPr>
                <w:b/>
                <w:bCs/>
                <w:i/>
                <w:sz w:val="19"/>
              </w:rPr>
              <w:noBreakHyphen/>
            </w:r>
            <w:r>
              <w:rPr>
                <w:b/>
                <w:i/>
                <w:sz w:val="19"/>
              </w:rPr>
              <w:t>laws 1987</w:t>
            </w:r>
            <w:r>
              <w:rPr>
                <w:b/>
                <w:sz w:val="19"/>
              </w:rPr>
              <w:t xml:space="preserve"> as at 16 Feb 2001</w:t>
            </w:r>
            <w:r>
              <w:rPr>
                <w:b/>
                <w:sz w:val="19"/>
              </w:rPr>
              <w:br/>
            </w:r>
            <w:r>
              <w:rPr>
                <w:sz w:val="19"/>
              </w:rPr>
              <w:t>(includes amendments listed above)</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(No. 2) 2001</w:t>
            </w:r>
          </w:p>
        </w:tc>
        <w:tc>
          <w:tcPr>
            <w:tcW w:w="1276" w:type="dxa"/>
          </w:tcPr>
          <w:p>
            <w:pPr>
              <w:pStyle w:val="nTable"/>
              <w:spacing w:after="40"/>
              <w:rPr>
                <w:sz w:val="19"/>
              </w:rPr>
            </w:pPr>
            <w:r>
              <w:rPr>
                <w:sz w:val="19"/>
              </w:rPr>
              <w:t>29 Jun 2001 p. 3187</w:t>
            </w:r>
            <w:r>
              <w:rPr>
                <w:sz w:val="19"/>
              </w:rPr>
              <w:noBreakHyphen/>
              <w:t>229</w:t>
            </w:r>
          </w:p>
        </w:tc>
        <w:tc>
          <w:tcPr>
            <w:tcW w:w="2693" w:type="dxa"/>
          </w:tcPr>
          <w:p>
            <w:pPr>
              <w:pStyle w:val="nTable"/>
              <w:spacing w:after="40"/>
              <w:rPr>
                <w:sz w:val="19"/>
              </w:rPr>
            </w:pPr>
            <w:r>
              <w:rPr>
                <w:sz w:val="19"/>
              </w:rPr>
              <w:t>1 Jul 2001 (see bl. 2)</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(No. 3) 2001</w:t>
            </w:r>
          </w:p>
        </w:tc>
        <w:tc>
          <w:tcPr>
            <w:tcW w:w="1276" w:type="dxa"/>
          </w:tcPr>
          <w:p>
            <w:pPr>
              <w:pStyle w:val="nTable"/>
              <w:spacing w:after="40"/>
              <w:rPr>
                <w:sz w:val="19"/>
              </w:rPr>
            </w:pPr>
            <w:r>
              <w:rPr>
                <w:sz w:val="19"/>
              </w:rPr>
              <w:t>7 Aug 2001 p. 4037</w:t>
            </w:r>
            <w:r>
              <w:rPr>
                <w:sz w:val="19"/>
              </w:rPr>
              <w:noBreakHyphen/>
              <w:t>8</w:t>
            </w:r>
          </w:p>
        </w:tc>
        <w:tc>
          <w:tcPr>
            <w:tcW w:w="2693" w:type="dxa"/>
          </w:tcPr>
          <w:p>
            <w:pPr>
              <w:pStyle w:val="nTable"/>
              <w:spacing w:after="40"/>
              <w:rPr>
                <w:sz w:val="19"/>
              </w:rPr>
            </w:pPr>
            <w:r>
              <w:rPr>
                <w:sz w:val="19"/>
              </w:rPr>
              <w:t>7 Aug 2001</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(No. 4) 2001</w:t>
            </w:r>
          </w:p>
        </w:tc>
        <w:tc>
          <w:tcPr>
            <w:tcW w:w="1276" w:type="dxa"/>
          </w:tcPr>
          <w:p>
            <w:pPr>
              <w:pStyle w:val="nTable"/>
              <w:spacing w:after="40"/>
              <w:rPr>
                <w:sz w:val="19"/>
              </w:rPr>
            </w:pPr>
            <w:r>
              <w:rPr>
                <w:sz w:val="19"/>
              </w:rPr>
              <w:t>5 Oct 2001 p. 5478</w:t>
            </w:r>
            <w:r>
              <w:rPr>
                <w:sz w:val="19"/>
              </w:rPr>
              <w:noBreakHyphen/>
              <w:t>9</w:t>
            </w:r>
          </w:p>
        </w:tc>
        <w:tc>
          <w:tcPr>
            <w:tcW w:w="2693" w:type="dxa"/>
          </w:tcPr>
          <w:p>
            <w:pPr>
              <w:pStyle w:val="nTable"/>
              <w:spacing w:after="40"/>
              <w:rPr>
                <w:sz w:val="19"/>
              </w:rPr>
            </w:pPr>
            <w:r>
              <w:rPr>
                <w:sz w:val="19"/>
              </w:rPr>
              <w:t>5 Oct 2001</w:t>
            </w:r>
          </w:p>
        </w:tc>
      </w:tr>
      <w:tr>
        <w:trPr>
          <w:cantSplit/>
        </w:trPr>
        <w:tc>
          <w:tcPr>
            <w:tcW w:w="3118" w:type="dxa"/>
          </w:tcPr>
          <w:p>
            <w:pPr>
              <w:pStyle w:val="nTable"/>
              <w:spacing w:after="40"/>
              <w:ind w:right="113"/>
              <w:rPr>
                <w:sz w:val="19"/>
                <w:vertAlign w:val="superscript"/>
              </w:rPr>
            </w:pPr>
            <w:r>
              <w:rPr>
                <w:i/>
                <w:sz w:val="19"/>
              </w:rPr>
              <w:t>Water Agencies (Charges) Amendment By</w:t>
            </w:r>
            <w:r>
              <w:rPr>
                <w:i/>
                <w:sz w:val="19"/>
              </w:rPr>
              <w:noBreakHyphen/>
              <w:t>Laws (No. 5) 2001</w:t>
            </w:r>
            <w:r>
              <w:rPr>
                <w:sz w:val="19"/>
                <w:vertAlign w:val="superscript"/>
              </w:rPr>
              <w:t> 20</w:t>
            </w:r>
          </w:p>
        </w:tc>
        <w:tc>
          <w:tcPr>
            <w:tcW w:w="1276" w:type="dxa"/>
          </w:tcPr>
          <w:p>
            <w:pPr>
              <w:pStyle w:val="nTable"/>
              <w:spacing w:after="40"/>
              <w:rPr>
                <w:sz w:val="19"/>
              </w:rPr>
            </w:pPr>
            <w:r>
              <w:rPr>
                <w:sz w:val="19"/>
              </w:rPr>
              <w:t>22 Feb 2002 p. 767</w:t>
            </w:r>
            <w:r>
              <w:rPr>
                <w:sz w:val="19"/>
              </w:rPr>
              <w:noBreakHyphen/>
              <w:t>9</w:t>
            </w:r>
          </w:p>
        </w:tc>
        <w:tc>
          <w:tcPr>
            <w:tcW w:w="2693" w:type="dxa"/>
          </w:tcPr>
          <w:p>
            <w:pPr>
              <w:pStyle w:val="nTable"/>
              <w:spacing w:after="40"/>
              <w:rPr>
                <w:sz w:val="19"/>
              </w:rPr>
            </w:pPr>
            <w:r>
              <w:rPr>
                <w:sz w:val="19"/>
              </w:rPr>
              <w:t>22 Feb 2002</w:t>
            </w:r>
          </w:p>
        </w:tc>
      </w:tr>
      <w:tr>
        <w:trPr>
          <w:cantSplit/>
        </w:trPr>
        <w:tc>
          <w:tcPr>
            <w:tcW w:w="3118" w:type="dxa"/>
          </w:tcPr>
          <w:p>
            <w:pPr>
              <w:pStyle w:val="nTable"/>
              <w:spacing w:after="40"/>
              <w:ind w:right="113"/>
              <w:rPr>
                <w:sz w:val="19"/>
                <w:vertAlign w:val="superscript"/>
              </w:rPr>
            </w:pPr>
            <w:r>
              <w:rPr>
                <w:i/>
                <w:sz w:val="19"/>
              </w:rPr>
              <w:t>Water Agencies (Charges) Amendment By</w:t>
            </w:r>
            <w:r>
              <w:rPr>
                <w:i/>
                <w:sz w:val="19"/>
              </w:rPr>
              <w:noBreakHyphen/>
              <w:t>laws 2002</w:t>
            </w:r>
            <w:r>
              <w:rPr>
                <w:sz w:val="19"/>
                <w:vertAlign w:val="superscript"/>
              </w:rPr>
              <w:t> 21</w:t>
            </w:r>
          </w:p>
        </w:tc>
        <w:tc>
          <w:tcPr>
            <w:tcW w:w="1276" w:type="dxa"/>
          </w:tcPr>
          <w:p>
            <w:pPr>
              <w:pStyle w:val="nTable"/>
              <w:spacing w:after="40"/>
              <w:rPr>
                <w:sz w:val="19"/>
              </w:rPr>
            </w:pPr>
            <w:r>
              <w:rPr>
                <w:sz w:val="19"/>
              </w:rPr>
              <w:t>1 Mar 2002 p. 869</w:t>
            </w:r>
            <w:r>
              <w:rPr>
                <w:sz w:val="19"/>
              </w:rPr>
              <w:noBreakHyphen/>
              <w:t>70</w:t>
            </w:r>
          </w:p>
        </w:tc>
        <w:tc>
          <w:tcPr>
            <w:tcW w:w="2693" w:type="dxa"/>
          </w:tcPr>
          <w:p>
            <w:pPr>
              <w:pStyle w:val="nTable"/>
              <w:spacing w:after="40"/>
              <w:rPr>
                <w:sz w:val="19"/>
              </w:rPr>
            </w:pPr>
            <w:r>
              <w:rPr>
                <w:sz w:val="19"/>
              </w:rPr>
              <w:t>1 Mar 2002</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(No. 2) 2002</w:t>
            </w:r>
          </w:p>
        </w:tc>
        <w:tc>
          <w:tcPr>
            <w:tcW w:w="1276" w:type="dxa"/>
          </w:tcPr>
          <w:p>
            <w:pPr>
              <w:pStyle w:val="nTable"/>
              <w:spacing w:after="40"/>
              <w:rPr>
                <w:sz w:val="19"/>
              </w:rPr>
            </w:pPr>
            <w:r>
              <w:rPr>
                <w:sz w:val="19"/>
              </w:rPr>
              <w:t>1 Mar 2002 p. 870</w:t>
            </w:r>
          </w:p>
        </w:tc>
        <w:tc>
          <w:tcPr>
            <w:tcW w:w="2693" w:type="dxa"/>
          </w:tcPr>
          <w:p>
            <w:pPr>
              <w:pStyle w:val="nTable"/>
              <w:spacing w:after="40"/>
              <w:rPr>
                <w:sz w:val="19"/>
              </w:rPr>
            </w:pPr>
            <w:r>
              <w:rPr>
                <w:sz w:val="19"/>
              </w:rPr>
              <w:t xml:space="preserve">1 Mar 2002 </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(No. 3) 2002</w:t>
            </w:r>
          </w:p>
        </w:tc>
        <w:tc>
          <w:tcPr>
            <w:tcW w:w="1276" w:type="dxa"/>
          </w:tcPr>
          <w:p>
            <w:pPr>
              <w:pStyle w:val="nTable"/>
              <w:spacing w:after="40"/>
              <w:rPr>
                <w:sz w:val="19"/>
              </w:rPr>
            </w:pPr>
            <w:r>
              <w:rPr>
                <w:sz w:val="19"/>
              </w:rPr>
              <w:t>1 Jul 2002 p. 3155</w:t>
            </w:r>
            <w:r>
              <w:rPr>
                <w:sz w:val="19"/>
              </w:rPr>
              <w:noBreakHyphen/>
              <w:t>201</w:t>
            </w:r>
          </w:p>
        </w:tc>
        <w:tc>
          <w:tcPr>
            <w:tcW w:w="2693" w:type="dxa"/>
          </w:tcPr>
          <w:p>
            <w:pPr>
              <w:pStyle w:val="nTable"/>
              <w:spacing w:after="40"/>
              <w:rPr>
                <w:sz w:val="19"/>
              </w:rPr>
            </w:pPr>
            <w:r>
              <w:rPr>
                <w:sz w:val="19"/>
              </w:rPr>
              <w:t>1 Jul 2002</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2003</w:t>
            </w:r>
          </w:p>
        </w:tc>
        <w:tc>
          <w:tcPr>
            <w:tcW w:w="1276" w:type="dxa"/>
          </w:tcPr>
          <w:p>
            <w:pPr>
              <w:pStyle w:val="nTable"/>
              <w:spacing w:after="40"/>
              <w:rPr>
                <w:sz w:val="19"/>
              </w:rPr>
            </w:pPr>
            <w:r>
              <w:rPr>
                <w:sz w:val="19"/>
              </w:rPr>
              <w:t>29 Apr 2003 p. 1293-4</w:t>
            </w:r>
          </w:p>
        </w:tc>
        <w:tc>
          <w:tcPr>
            <w:tcW w:w="2693" w:type="dxa"/>
          </w:tcPr>
          <w:p>
            <w:pPr>
              <w:pStyle w:val="nTable"/>
              <w:spacing w:after="40"/>
              <w:rPr>
                <w:sz w:val="19"/>
              </w:rPr>
            </w:pPr>
            <w:r>
              <w:rPr>
                <w:sz w:val="19"/>
              </w:rPr>
              <w:t>29 Apr 2003</w:t>
            </w:r>
          </w:p>
        </w:tc>
      </w:tr>
      <w:tr>
        <w:trPr>
          <w:cantSplit/>
        </w:trPr>
        <w:tc>
          <w:tcPr>
            <w:tcW w:w="7087" w:type="dxa"/>
            <w:gridSpan w:val="3"/>
          </w:tcPr>
          <w:p>
            <w:pPr>
              <w:pStyle w:val="nTable"/>
              <w:spacing w:after="40"/>
              <w:rPr>
                <w:sz w:val="19"/>
              </w:rPr>
            </w:pPr>
            <w:r>
              <w:rPr>
                <w:b/>
                <w:sz w:val="19"/>
              </w:rPr>
              <w:t xml:space="preserve">Reprint 3:  The </w:t>
            </w:r>
            <w:r>
              <w:rPr>
                <w:b/>
                <w:i/>
                <w:sz w:val="19"/>
              </w:rPr>
              <w:t>Water Agencies (Charges) By</w:t>
            </w:r>
            <w:r>
              <w:rPr>
                <w:b/>
                <w:bCs/>
                <w:i/>
                <w:sz w:val="19"/>
              </w:rPr>
              <w:noBreakHyphen/>
            </w:r>
            <w:r>
              <w:rPr>
                <w:b/>
                <w:i/>
                <w:sz w:val="19"/>
              </w:rPr>
              <w:t>laws 1987</w:t>
            </w:r>
            <w:r>
              <w:rPr>
                <w:b/>
                <w:sz w:val="19"/>
              </w:rPr>
              <w:t xml:space="preserve"> as at 9 May 2003 </w:t>
            </w:r>
            <w:r>
              <w:rPr>
                <w:sz w:val="19"/>
              </w:rPr>
              <w:t>(includes amendments listed above)</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(No. 2) 2003</w:t>
            </w:r>
          </w:p>
        </w:tc>
        <w:tc>
          <w:tcPr>
            <w:tcW w:w="1276" w:type="dxa"/>
          </w:tcPr>
          <w:p>
            <w:pPr>
              <w:pStyle w:val="nTable"/>
              <w:spacing w:after="40"/>
              <w:rPr>
                <w:sz w:val="19"/>
              </w:rPr>
            </w:pPr>
            <w:r>
              <w:rPr>
                <w:sz w:val="19"/>
              </w:rPr>
              <w:t>24 Jun 2003 p. 2273</w:t>
            </w:r>
          </w:p>
        </w:tc>
        <w:tc>
          <w:tcPr>
            <w:tcW w:w="2693" w:type="dxa"/>
          </w:tcPr>
          <w:p>
            <w:pPr>
              <w:pStyle w:val="nTable"/>
              <w:spacing w:after="40"/>
              <w:rPr>
                <w:sz w:val="19"/>
              </w:rPr>
            </w:pPr>
            <w:r>
              <w:rPr>
                <w:sz w:val="19"/>
              </w:rPr>
              <w:t>24 Jun 2003</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(No. 3) 2003</w:t>
            </w:r>
          </w:p>
        </w:tc>
        <w:tc>
          <w:tcPr>
            <w:tcW w:w="1276" w:type="dxa"/>
          </w:tcPr>
          <w:p>
            <w:pPr>
              <w:pStyle w:val="nTable"/>
              <w:spacing w:after="40"/>
              <w:rPr>
                <w:sz w:val="19"/>
              </w:rPr>
            </w:pPr>
            <w:r>
              <w:rPr>
                <w:sz w:val="19"/>
              </w:rPr>
              <w:t>27 Jun 2003 p. 2283-340</w:t>
            </w:r>
          </w:p>
        </w:tc>
        <w:tc>
          <w:tcPr>
            <w:tcW w:w="2693" w:type="dxa"/>
          </w:tcPr>
          <w:p>
            <w:pPr>
              <w:pStyle w:val="nTable"/>
              <w:spacing w:after="40"/>
              <w:rPr>
                <w:sz w:val="19"/>
              </w:rPr>
            </w:pPr>
            <w:r>
              <w:rPr>
                <w:sz w:val="19"/>
              </w:rPr>
              <w:t>1 Jul 2003 (see bl. 2)</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(No. 4) 2003</w:t>
            </w:r>
          </w:p>
        </w:tc>
        <w:tc>
          <w:tcPr>
            <w:tcW w:w="1276" w:type="dxa"/>
          </w:tcPr>
          <w:p>
            <w:pPr>
              <w:pStyle w:val="nTable"/>
              <w:spacing w:after="40"/>
              <w:rPr>
                <w:sz w:val="19"/>
              </w:rPr>
            </w:pPr>
            <w:r>
              <w:rPr>
                <w:sz w:val="19"/>
              </w:rPr>
              <w:t>9 Dec 2003 p. 5007-8</w:t>
            </w:r>
          </w:p>
        </w:tc>
        <w:tc>
          <w:tcPr>
            <w:tcW w:w="2693" w:type="dxa"/>
          </w:tcPr>
          <w:p>
            <w:pPr>
              <w:pStyle w:val="nTable"/>
              <w:spacing w:after="40"/>
              <w:rPr>
                <w:sz w:val="19"/>
              </w:rPr>
            </w:pPr>
            <w:r>
              <w:rPr>
                <w:sz w:val="19"/>
              </w:rPr>
              <w:t>9 Dec 2003</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2004</w:t>
            </w:r>
          </w:p>
        </w:tc>
        <w:tc>
          <w:tcPr>
            <w:tcW w:w="1276" w:type="dxa"/>
          </w:tcPr>
          <w:p>
            <w:pPr>
              <w:pStyle w:val="nTable"/>
              <w:spacing w:after="40"/>
              <w:rPr>
                <w:sz w:val="19"/>
              </w:rPr>
            </w:pPr>
            <w:r>
              <w:rPr>
                <w:sz w:val="19"/>
              </w:rPr>
              <w:t>29 Jun 2004 p. 2467-96</w:t>
            </w:r>
          </w:p>
        </w:tc>
        <w:tc>
          <w:tcPr>
            <w:tcW w:w="2693" w:type="dxa"/>
          </w:tcPr>
          <w:p>
            <w:pPr>
              <w:pStyle w:val="nTable"/>
              <w:spacing w:after="40"/>
              <w:rPr>
                <w:sz w:val="19"/>
              </w:rPr>
            </w:pPr>
            <w:r>
              <w:rPr>
                <w:sz w:val="19"/>
              </w:rPr>
              <w:t>1 Jul 2004 (see bl. 2)</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(No. 2) 2004</w:t>
            </w:r>
          </w:p>
        </w:tc>
        <w:tc>
          <w:tcPr>
            <w:tcW w:w="1276" w:type="dxa"/>
          </w:tcPr>
          <w:p>
            <w:pPr>
              <w:pStyle w:val="nTable"/>
              <w:spacing w:after="40"/>
              <w:rPr>
                <w:sz w:val="19"/>
              </w:rPr>
            </w:pPr>
            <w:r>
              <w:rPr>
                <w:sz w:val="19"/>
              </w:rPr>
              <w:t>24 Dec 2004 p. 6157-8</w:t>
            </w:r>
          </w:p>
        </w:tc>
        <w:tc>
          <w:tcPr>
            <w:tcW w:w="2693" w:type="dxa"/>
          </w:tcPr>
          <w:p>
            <w:pPr>
              <w:pStyle w:val="nTable"/>
              <w:spacing w:after="40"/>
              <w:rPr>
                <w:sz w:val="19"/>
              </w:rPr>
            </w:pPr>
            <w:r>
              <w:rPr>
                <w:sz w:val="19"/>
              </w:rPr>
              <w:t>24 Dec 2004</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2005</w:t>
            </w:r>
          </w:p>
        </w:tc>
        <w:tc>
          <w:tcPr>
            <w:tcW w:w="1276" w:type="dxa"/>
          </w:tcPr>
          <w:p>
            <w:pPr>
              <w:pStyle w:val="nTable"/>
              <w:spacing w:after="40"/>
              <w:rPr>
                <w:sz w:val="19"/>
              </w:rPr>
            </w:pPr>
            <w:r>
              <w:rPr>
                <w:sz w:val="19"/>
              </w:rPr>
              <w:t>13 May 2005 p. 2088</w:t>
            </w:r>
          </w:p>
        </w:tc>
        <w:tc>
          <w:tcPr>
            <w:tcW w:w="2693" w:type="dxa"/>
          </w:tcPr>
          <w:p>
            <w:pPr>
              <w:pStyle w:val="nTable"/>
              <w:spacing w:after="40"/>
              <w:rPr>
                <w:sz w:val="19"/>
              </w:rPr>
            </w:pPr>
            <w:r>
              <w:rPr>
                <w:sz w:val="19"/>
              </w:rPr>
              <w:t>13 May 2005</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(No. 3) 2005</w:t>
            </w:r>
          </w:p>
        </w:tc>
        <w:tc>
          <w:tcPr>
            <w:tcW w:w="1276" w:type="dxa"/>
          </w:tcPr>
          <w:p>
            <w:pPr>
              <w:pStyle w:val="nTable"/>
              <w:spacing w:after="40"/>
              <w:rPr>
                <w:sz w:val="19"/>
              </w:rPr>
            </w:pPr>
            <w:r>
              <w:rPr>
                <w:sz w:val="19"/>
              </w:rPr>
              <w:t>1 Jul 2005 p. 3008-9</w:t>
            </w:r>
          </w:p>
        </w:tc>
        <w:tc>
          <w:tcPr>
            <w:tcW w:w="2693" w:type="dxa"/>
          </w:tcPr>
          <w:p>
            <w:pPr>
              <w:pStyle w:val="nTable"/>
              <w:spacing w:after="40"/>
              <w:rPr>
                <w:sz w:val="19"/>
              </w:rPr>
            </w:pPr>
            <w:r>
              <w:rPr>
                <w:sz w:val="19"/>
              </w:rPr>
              <w:t>1 Jul 2005 (see bl. 2)</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(No. 2) 2005</w:t>
            </w:r>
          </w:p>
        </w:tc>
        <w:tc>
          <w:tcPr>
            <w:tcW w:w="1276" w:type="dxa"/>
          </w:tcPr>
          <w:p>
            <w:pPr>
              <w:pStyle w:val="nTable"/>
              <w:spacing w:after="40"/>
              <w:rPr>
                <w:sz w:val="19"/>
              </w:rPr>
            </w:pPr>
            <w:r>
              <w:rPr>
                <w:sz w:val="19"/>
              </w:rPr>
              <w:t>1 Jul 2005 p. 3031-78</w:t>
            </w:r>
          </w:p>
        </w:tc>
        <w:tc>
          <w:tcPr>
            <w:tcW w:w="2693" w:type="dxa"/>
          </w:tcPr>
          <w:p>
            <w:pPr>
              <w:pStyle w:val="nTable"/>
              <w:spacing w:after="40"/>
              <w:rPr>
                <w:sz w:val="19"/>
              </w:rPr>
            </w:pPr>
            <w:r>
              <w:rPr>
                <w:sz w:val="19"/>
              </w:rPr>
              <w:t>1 Jul 2005 (see bl. 2)</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(No. 4) 2005</w:t>
            </w:r>
          </w:p>
        </w:tc>
        <w:tc>
          <w:tcPr>
            <w:tcW w:w="1276" w:type="dxa"/>
          </w:tcPr>
          <w:p>
            <w:pPr>
              <w:pStyle w:val="nTable"/>
              <w:spacing w:after="40"/>
              <w:rPr>
                <w:sz w:val="19"/>
              </w:rPr>
            </w:pPr>
            <w:r>
              <w:rPr>
                <w:sz w:val="19"/>
              </w:rPr>
              <w:t>4 Nov 2005 p. 5321</w:t>
            </w:r>
          </w:p>
        </w:tc>
        <w:tc>
          <w:tcPr>
            <w:tcW w:w="2693" w:type="dxa"/>
          </w:tcPr>
          <w:p>
            <w:pPr>
              <w:pStyle w:val="nTable"/>
              <w:spacing w:after="40"/>
              <w:rPr>
                <w:sz w:val="19"/>
              </w:rPr>
            </w:pPr>
            <w:r>
              <w:rPr>
                <w:sz w:val="19"/>
              </w:rPr>
              <w:t>4 Nov 2005</w:t>
            </w:r>
          </w:p>
        </w:tc>
      </w:tr>
      <w:tr>
        <w:trPr>
          <w:cantSplit/>
        </w:trPr>
        <w:tc>
          <w:tcPr>
            <w:tcW w:w="7087" w:type="dxa"/>
            <w:gridSpan w:val="3"/>
          </w:tcPr>
          <w:p>
            <w:pPr>
              <w:pStyle w:val="nTable"/>
              <w:spacing w:after="40"/>
              <w:rPr>
                <w:sz w:val="19"/>
              </w:rPr>
            </w:pPr>
            <w:r>
              <w:rPr>
                <w:b/>
                <w:sz w:val="19"/>
              </w:rPr>
              <w:t xml:space="preserve">Reprint 4:  The </w:t>
            </w:r>
            <w:r>
              <w:rPr>
                <w:b/>
                <w:i/>
                <w:sz w:val="19"/>
              </w:rPr>
              <w:t>Water Agencies (Charges) By</w:t>
            </w:r>
            <w:r>
              <w:rPr>
                <w:b/>
                <w:bCs/>
                <w:i/>
                <w:sz w:val="19"/>
              </w:rPr>
              <w:noBreakHyphen/>
            </w:r>
            <w:r>
              <w:rPr>
                <w:b/>
                <w:i/>
                <w:sz w:val="19"/>
              </w:rPr>
              <w:t>laws 1987</w:t>
            </w:r>
            <w:r>
              <w:rPr>
                <w:b/>
                <w:sz w:val="19"/>
              </w:rPr>
              <w:t xml:space="preserve"> as at 31 Mar 2006 </w:t>
            </w:r>
            <w:r>
              <w:rPr>
                <w:sz w:val="19"/>
              </w:rPr>
              <w:t>(includes amendments listed above)</w:t>
            </w:r>
          </w:p>
        </w:tc>
      </w:tr>
      <w:tr>
        <w:trPr>
          <w:cantSplit/>
        </w:trPr>
        <w:tc>
          <w:tcPr>
            <w:tcW w:w="3118" w:type="dxa"/>
          </w:tcPr>
          <w:p>
            <w:pPr>
              <w:pStyle w:val="nTable"/>
              <w:spacing w:after="40"/>
              <w:ind w:right="113"/>
              <w:rPr>
                <w:sz w:val="19"/>
              </w:rPr>
            </w:pPr>
            <w:r>
              <w:rPr>
                <w:i/>
                <w:sz w:val="19"/>
              </w:rPr>
              <w:t>Electricity Corporations (Consequential Amendments) Regulations 2006</w:t>
            </w:r>
            <w:r>
              <w:rPr>
                <w:sz w:val="19"/>
              </w:rPr>
              <w:t xml:space="preserve"> r. 89</w:t>
            </w:r>
          </w:p>
        </w:tc>
        <w:tc>
          <w:tcPr>
            <w:tcW w:w="1276" w:type="dxa"/>
          </w:tcPr>
          <w:p>
            <w:pPr>
              <w:pStyle w:val="nTable"/>
              <w:spacing w:after="40"/>
              <w:rPr>
                <w:sz w:val="19"/>
              </w:rPr>
            </w:pPr>
            <w:r>
              <w:rPr>
                <w:sz w:val="19"/>
              </w:rPr>
              <w:t>31 Mar 2006 p. 1299-357</w:t>
            </w:r>
          </w:p>
        </w:tc>
        <w:tc>
          <w:tcPr>
            <w:tcW w:w="2693" w:type="dxa"/>
          </w:tcPr>
          <w:p>
            <w:pPr>
              <w:pStyle w:val="nTable"/>
              <w:spacing w:after="40"/>
              <w:rPr>
                <w:sz w:val="19"/>
              </w:rPr>
            </w:pPr>
            <w:r>
              <w:rPr>
                <w:sz w:val="19"/>
              </w:rPr>
              <w:t>1 Apr 2006 (see r. 2)</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 xml:space="preserve">laws 2006 </w:t>
            </w:r>
          </w:p>
        </w:tc>
        <w:tc>
          <w:tcPr>
            <w:tcW w:w="1276" w:type="dxa"/>
          </w:tcPr>
          <w:p>
            <w:pPr>
              <w:pStyle w:val="nTable"/>
              <w:spacing w:after="40"/>
              <w:rPr>
                <w:sz w:val="19"/>
              </w:rPr>
            </w:pPr>
            <w:r>
              <w:rPr>
                <w:sz w:val="19"/>
              </w:rPr>
              <w:t>30 Jun 2006 p. 2413</w:t>
            </w:r>
            <w:r>
              <w:rPr>
                <w:sz w:val="19"/>
              </w:rPr>
              <w:noBreakHyphen/>
              <w:t>61</w:t>
            </w:r>
          </w:p>
        </w:tc>
        <w:tc>
          <w:tcPr>
            <w:tcW w:w="2693" w:type="dxa"/>
          </w:tcPr>
          <w:p>
            <w:pPr>
              <w:pStyle w:val="nTable"/>
              <w:spacing w:after="40"/>
              <w:rPr>
                <w:sz w:val="19"/>
              </w:rPr>
            </w:pPr>
            <w:r>
              <w:rPr>
                <w:sz w:val="19"/>
              </w:rPr>
              <w:t>1 Jul 2006 (see bl. 2)</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(No. 3) 2006</w:t>
            </w:r>
          </w:p>
        </w:tc>
        <w:tc>
          <w:tcPr>
            <w:tcW w:w="1276" w:type="dxa"/>
          </w:tcPr>
          <w:p>
            <w:pPr>
              <w:pStyle w:val="nTable"/>
              <w:spacing w:after="40"/>
              <w:rPr>
                <w:sz w:val="19"/>
              </w:rPr>
            </w:pPr>
            <w:r>
              <w:rPr>
                <w:sz w:val="19"/>
              </w:rPr>
              <w:t>14 Nov 2006 p. 4738</w:t>
            </w:r>
          </w:p>
        </w:tc>
        <w:tc>
          <w:tcPr>
            <w:tcW w:w="2693" w:type="dxa"/>
          </w:tcPr>
          <w:p>
            <w:pPr>
              <w:pStyle w:val="nTable"/>
              <w:spacing w:after="40"/>
              <w:rPr>
                <w:sz w:val="19"/>
              </w:rPr>
            </w:pPr>
            <w:r>
              <w:rPr>
                <w:sz w:val="19"/>
              </w:rPr>
              <w:t>14 Nov 2006</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2007</w:t>
            </w:r>
          </w:p>
        </w:tc>
        <w:tc>
          <w:tcPr>
            <w:tcW w:w="1276" w:type="dxa"/>
          </w:tcPr>
          <w:p>
            <w:pPr>
              <w:pStyle w:val="nTable"/>
              <w:spacing w:after="40"/>
              <w:rPr>
                <w:sz w:val="19"/>
              </w:rPr>
            </w:pPr>
            <w:r>
              <w:rPr>
                <w:sz w:val="19"/>
              </w:rPr>
              <w:t>13 Apr 2007 p. 1686-8</w:t>
            </w:r>
          </w:p>
        </w:tc>
        <w:tc>
          <w:tcPr>
            <w:tcW w:w="2693" w:type="dxa"/>
          </w:tcPr>
          <w:p>
            <w:pPr>
              <w:pStyle w:val="nTable"/>
              <w:spacing w:after="40"/>
              <w:rPr>
                <w:sz w:val="19"/>
              </w:rPr>
            </w:pPr>
            <w:r>
              <w:rPr>
                <w:sz w:val="19"/>
              </w:rPr>
              <w:t>13 Apr 2007</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(No. 2) 2007</w:t>
            </w:r>
          </w:p>
        </w:tc>
        <w:tc>
          <w:tcPr>
            <w:tcW w:w="1276" w:type="dxa"/>
          </w:tcPr>
          <w:p>
            <w:pPr>
              <w:pStyle w:val="nTable"/>
              <w:spacing w:after="40"/>
              <w:rPr>
                <w:sz w:val="19"/>
              </w:rPr>
            </w:pPr>
            <w:r>
              <w:rPr>
                <w:sz w:val="19"/>
              </w:rPr>
              <w:t>29 Jun 2007 p. 3245-88</w:t>
            </w:r>
          </w:p>
        </w:tc>
        <w:tc>
          <w:tcPr>
            <w:tcW w:w="2693" w:type="dxa"/>
          </w:tcPr>
          <w:p>
            <w:pPr>
              <w:pStyle w:val="nTable"/>
              <w:spacing w:after="40"/>
              <w:rPr>
                <w:sz w:val="19"/>
              </w:rPr>
            </w:pPr>
            <w:r>
              <w:rPr>
                <w:sz w:val="19"/>
              </w:rPr>
              <w:t>bl. 1 and 2: 29 Jun 2007 (see bl. 2(a));</w:t>
            </w:r>
            <w:r>
              <w:rPr>
                <w:sz w:val="19"/>
              </w:rPr>
              <w:br/>
              <w:t>By-laws other than bl. 1 and 2: 1 Jul 2007 (see bl. 2(b))</w:t>
            </w:r>
          </w:p>
        </w:tc>
      </w:tr>
      <w:tr>
        <w:trPr>
          <w:cantSplit/>
        </w:trPr>
        <w:tc>
          <w:tcPr>
            <w:tcW w:w="7087" w:type="dxa"/>
            <w:gridSpan w:val="3"/>
          </w:tcPr>
          <w:p>
            <w:pPr>
              <w:pStyle w:val="nTable"/>
              <w:spacing w:after="40"/>
              <w:rPr>
                <w:sz w:val="19"/>
              </w:rPr>
            </w:pPr>
            <w:r>
              <w:rPr>
                <w:b/>
                <w:sz w:val="19"/>
              </w:rPr>
              <w:t xml:space="preserve">Reprint 5:  The </w:t>
            </w:r>
            <w:r>
              <w:rPr>
                <w:b/>
                <w:i/>
                <w:sz w:val="19"/>
              </w:rPr>
              <w:t>Water Agencies (Charges) By</w:t>
            </w:r>
            <w:r>
              <w:rPr>
                <w:b/>
                <w:bCs/>
                <w:i/>
                <w:sz w:val="19"/>
              </w:rPr>
              <w:noBreakHyphen/>
            </w:r>
            <w:r>
              <w:rPr>
                <w:b/>
                <w:i/>
                <w:sz w:val="19"/>
              </w:rPr>
              <w:t>laws 1987</w:t>
            </w:r>
            <w:r>
              <w:rPr>
                <w:b/>
                <w:sz w:val="19"/>
              </w:rPr>
              <w:t xml:space="preserve"> as at 5 Oct 2007 </w:t>
            </w:r>
            <w:r>
              <w:rPr>
                <w:sz w:val="19"/>
              </w:rPr>
              <w:t>(includes amendments listed above)</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(No. 4) 2007</w:t>
            </w:r>
          </w:p>
        </w:tc>
        <w:tc>
          <w:tcPr>
            <w:tcW w:w="1276" w:type="dxa"/>
          </w:tcPr>
          <w:p>
            <w:pPr>
              <w:pStyle w:val="nTable"/>
              <w:spacing w:after="40"/>
              <w:rPr>
                <w:sz w:val="19"/>
              </w:rPr>
            </w:pPr>
            <w:r>
              <w:rPr>
                <w:sz w:val="19"/>
              </w:rPr>
              <w:t>21 Dec 2007 p. 6349</w:t>
            </w:r>
          </w:p>
        </w:tc>
        <w:tc>
          <w:tcPr>
            <w:tcW w:w="2693" w:type="dxa"/>
          </w:tcPr>
          <w:p>
            <w:pPr>
              <w:pStyle w:val="nTable"/>
              <w:spacing w:before="0" w:after="40"/>
              <w:rPr>
                <w:sz w:val="19"/>
              </w:rPr>
            </w:pPr>
            <w:r>
              <w:rPr>
                <w:sz w:val="19"/>
              </w:rPr>
              <w:t>bl. 1 and 2: 21 Dec 2007 (see bl. 2(a));</w:t>
            </w:r>
            <w:r>
              <w:rPr>
                <w:sz w:val="19"/>
              </w:rPr>
              <w:br/>
              <w:t>By-laws other than bl. 1 and 2: 22 Dec 2007 (see bl. 2(b))</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2008</w:t>
            </w:r>
          </w:p>
        </w:tc>
        <w:tc>
          <w:tcPr>
            <w:tcW w:w="1276" w:type="dxa"/>
          </w:tcPr>
          <w:p>
            <w:pPr>
              <w:pStyle w:val="nTable"/>
              <w:spacing w:after="40"/>
              <w:rPr>
                <w:sz w:val="19"/>
              </w:rPr>
            </w:pPr>
            <w:r>
              <w:rPr>
                <w:sz w:val="19"/>
              </w:rPr>
              <w:t>27 Jun 2008 p. 2981</w:t>
            </w:r>
            <w:r>
              <w:rPr>
                <w:sz w:val="19"/>
              </w:rPr>
              <w:noBreakHyphen/>
              <w:t>3048</w:t>
            </w:r>
          </w:p>
        </w:tc>
        <w:tc>
          <w:tcPr>
            <w:tcW w:w="2693" w:type="dxa"/>
          </w:tcPr>
          <w:p>
            <w:pPr>
              <w:pStyle w:val="nTable"/>
              <w:spacing w:before="0" w:after="40"/>
              <w:rPr>
                <w:sz w:val="19"/>
              </w:rPr>
            </w:pPr>
            <w:r>
              <w:rPr>
                <w:sz w:val="19"/>
              </w:rPr>
              <w:t>bl. 1 and 2: 27 Jun 2008 (see bl. 2(a));</w:t>
            </w:r>
            <w:r>
              <w:rPr>
                <w:sz w:val="19"/>
              </w:rPr>
              <w:br/>
              <w:t>By-laws other than bl. 1 and 2: 1 Jul 2008 (see bl. 2(b))</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2009</w:t>
            </w:r>
          </w:p>
        </w:tc>
        <w:tc>
          <w:tcPr>
            <w:tcW w:w="1276" w:type="dxa"/>
          </w:tcPr>
          <w:p>
            <w:pPr>
              <w:pStyle w:val="nTable"/>
              <w:spacing w:after="40"/>
              <w:rPr>
                <w:sz w:val="19"/>
              </w:rPr>
            </w:pPr>
            <w:r>
              <w:rPr>
                <w:sz w:val="19"/>
              </w:rPr>
              <w:t>19 Jun 2009 p. 2319-92</w:t>
            </w:r>
          </w:p>
        </w:tc>
        <w:tc>
          <w:tcPr>
            <w:tcW w:w="2693" w:type="dxa"/>
          </w:tcPr>
          <w:p>
            <w:pPr>
              <w:pStyle w:val="nTable"/>
              <w:spacing w:before="0" w:after="40"/>
              <w:rPr>
                <w:sz w:val="19"/>
              </w:rPr>
            </w:pPr>
            <w:r>
              <w:rPr>
                <w:sz w:val="19"/>
              </w:rPr>
              <w:t>bl. 1 and 2: 19 Jun 2009 (see bl. 2(a));</w:t>
            </w:r>
            <w:r>
              <w:rPr>
                <w:sz w:val="19"/>
              </w:rPr>
              <w:br/>
              <w:t>By-laws other than bl. 1 and 2: 1 Jul 2009 (see bl. 2(b))</w:t>
            </w:r>
          </w:p>
        </w:tc>
      </w:tr>
      <w:tr>
        <w:trPr>
          <w:cantSplit/>
        </w:trPr>
        <w:tc>
          <w:tcPr>
            <w:tcW w:w="7087" w:type="dxa"/>
            <w:gridSpan w:val="3"/>
          </w:tcPr>
          <w:p>
            <w:pPr>
              <w:pStyle w:val="nTable"/>
              <w:spacing w:before="0" w:after="40"/>
              <w:rPr>
                <w:sz w:val="19"/>
              </w:rPr>
            </w:pPr>
            <w:r>
              <w:rPr>
                <w:b/>
                <w:sz w:val="19"/>
              </w:rPr>
              <w:t xml:space="preserve">Reprint 6:  The </w:t>
            </w:r>
            <w:r>
              <w:rPr>
                <w:b/>
                <w:i/>
                <w:sz w:val="19"/>
              </w:rPr>
              <w:t>Water Agencies (Charges) By</w:t>
            </w:r>
            <w:r>
              <w:rPr>
                <w:b/>
                <w:bCs/>
                <w:i/>
                <w:sz w:val="19"/>
              </w:rPr>
              <w:noBreakHyphen/>
            </w:r>
            <w:r>
              <w:rPr>
                <w:b/>
                <w:i/>
                <w:sz w:val="19"/>
              </w:rPr>
              <w:t>laws 1987</w:t>
            </w:r>
            <w:r>
              <w:rPr>
                <w:b/>
                <w:sz w:val="19"/>
              </w:rPr>
              <w:t xml:space="preserve"> as at 7 Aug 2009 </w:t>
            </w:r>
            <w:r>
              <w:rPr>
                <w:sz w:val="19"/>
              </w:rPr>
              <w:t>(includes amendments listed above)</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2010</w:t>
            </w:r>
          </w:p>
        </w:tc>
        <w:tc>
          <w:tcPr>
            <w:tcW w:w="1276" w:type="dxa"/>
          </w:tcPr>
          <w:p>
            <w:pPr>
              <w:pStyle w:val="nTable"/>
              <w:spacing w:after="40"/>
              <w:rPr>
                <w:sz w:val="19"/>
              </w:rPr>
            </w:pPr>
            <w:r>
              <w:rPr>
                <w:sz w:val="19"/>
              </w:rPr>
              <w:t>25 Jun 2010 p. 2901</w:t>
            </w:r>
            <w:r>
              <w:rPr>
                <w:sz w:val="19"/>
              </w:rPr>
              <w:noBreakHyphen/>
              <w:t>81</w:t>
            </w:r>
          </w:p>
        </w:tc>
        <w:tc>
          <w:tcPr>
            <w:tcW w:w="2693" w:type="dxa"/>
          </w:tcPr>
          <w:p>
            <w:pPr>
              <w:pStyle w:val="nTable"/>
              <w:spacing w:before="0" w:after="40"/>
              <w:rPr>
                <w:sz w:val="19"/>
              </w:rPr>
            </w:pPr>
            <w:r>
              <w:rPr>
                <w:sz w:val="19"/>
              </w:rPr>
              <w:t>bl. 1 and 2: 25 Jun 2010 (see bl. 2(a));</w:t>
            </w:r>
            <w:r>
              <w:rPr>
                <w:sz w:val="19"/>
              </w:rPr>
              <w:br/>
              <w:t>By-laws other than bl. 1 and 2: 1 Jul 2010 (see bl. 2(b))</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(No. 2) 2010</w:t>
            </w:r>
          </w:p>
        </w:tc>
        <w:tc>
          <w:tcPr>
            <w:tcW w:w="1276" w:type="dxa"/>
          </w:tcPr>
          <w:p>
            <w:pPr>
              <w:pStyle w:val="nTable"/>
              <w:spacing w:after="40"/>
              <w:rPr>
                <w:sz w:val="19"/>
              </w:rPr>
            </w:pPr>
            <w:r>
              <w:rPr>
                <w:sz w:val="19"/>
              </w:rPr>
              <w:t>10 Sep 2010 p. 4350-1</w:t>
            </w:r>
          </w:p>
        </w:tc>
        <w:tc>
          <w:tcPr>
            <w:tcW w:w="2693" w:type="dxa"/>
          </w:tcPr>
          <w:p>
            <w:pPr>
              <w:pStyle w:val="nTable"/>
              <w:spacing w:before="0" w:after="40"/>
              <w:rPr>
                <w:sz w:val="19"/>
              </w:rPr>
            </w:pPr>
            <w:r>
              <w:rPr>
                <w:sz w:val="19"/>
              </w:rPr>
              <w:t>bl. 1 and 2: 10 Sep 2010 (see bl. 2(a));</w:t>
            </w:r>
            <w:r>
              <w:rPr>
                <w:sz w:val="19"/>
              </w:rPr>
              <w:br/>
              <w:t>By-laws other than bl. 1 and 2: 11 Sep 2010 (see bl. 2(b))</w:t>
            </w:r>
          </w:p>
        </w:tc>
      </w:tr>
      <w:tr>
        <w:trPr>
          <w:cantSplit/>
        </w:trPr>
        <w:tc>
          <w:tcPr>
            <w:tcW w:w="3118" w:type="dxa"/>
            <w:tcBorders>
              <w:bottom w:val="single" w:sz="4" w:space="0" w:color="auto"/>
            </w:tcBorders>
          </w:tcPr>
          <w:p>
            <w:pPr>
              <w:pStyle w:val="nTable"/>
              <w:spacing w:after="40"/>
              <w:ind w:right="113"/>
              <w:rPr>
                <w:i/>
                <w:sz w:val="19"/>
              </w:rPr>
            </w:pPr>
            <w:r>
              <w:rPr>
                <w:i/>
                <w:sz w:val="19"/>
              </w:rPr>
              <w:t>Water Agencies (Charges) Amendment By</w:t>
            </w:r>
            <w:r>
              <w:rPr>
                <w:i/>
                <w:sz w:val="19"/>
              </w:rPr>
              <w:noBreakHyphen/>
              <w:t>laws 2011</w:t>
            </w:r>
          </w:p>
        </w:tc>
        <w:tc>
          <w:tcPr>
            <w:tcW w:w="1276" w:type="dxa"/>
            <w:tcBorders>
              <w:bottom w:val="single" w:sz="4" w:space="0" w:color="auto"/>
            </w:tcBorders>
          </w:tcPr>
          <w:p>
            <w:pPr>
              <w:pStyle w:val="nTable"/>
              <w:spacing w:after="40"/>
              <w:rPr>
                <w:sz w:val="19"/>
              </w:rPr>
            </w:pPr>
            <w:r>
              <w:rPr>
                <w:sz w:val="19"/>
              </w:rPr>
              <w:t>23 Jun 2011 p. 2417-93</w:t>
            </w:r>
          </w:p>
        </w:tc>
        <w:tc>
          <w:tcPr>
            <w:tcW w:w="2693" w:type="dxa"/>
            <w:tcBorders>
              <w:bottom w:val="single" w:sz="4" w:space="0" w:color="auto"/>
            </w:tcBorders>
          </w:tcPr>
          <w:p>
            <w:pPr>
              <w:pStyle w:val="nTable"/>
              <w:spacing w:before="0" w:after="40"/>
              <w:rPr>
                <w:sz w:val="19"/>
              </w:rPr>
            </w:pPr>
            <w:r>
              <w:rPr>
                <w:sz w:val="19"/>
              </w:rPr>
              <w:t>bl. 1 and 2: 23 Jun 2011 (see bl. 2(a));</w:t>
            </w:r>
            <w:r>
              <w:rPr>
                <w:sz w:val="19"/>
              </w:rPr>
              <w:br/>
              <w:t>By-laws other than bl. 1 and 2: 1 Jul 2011 (see bl. 2(b))</w:t>
            </w:r>
          </w:p>
        </w:tc>
      </w:tr>
    </w:tbl>
    <w:p>
      <w:pPr>
        <w:pStyle w:val="nSubsection"/>
        <w:rPr>
          <w:snapToGrid w:val="0"/>
          <w:vertAlign w:val="superscript"/>
        </w:rPr>
      </w:pPr>
    </w:p>
    <w:p>
      <w:pPr>
        <w:pStyle w:val="nSubsection"/>
        <w:rPr>
          <w:snapToGrid w:val="0"/>
        </w:rPr>
      </w:pPr>
      <w:r>
        <w:rPr>
          <w:snapToGrid w:val="0"/>
          <w:vertAlign w:val="superscript"/>
        </w:rPr>
        <w:t>2</w:t>
      </w:r>
      <w:r>
        <w:rPr>
          <w:snapToGrid w:val="0"/>
        </w:rPr>
        <w:tab/>
        <w:t xml:space="preserve">Now established by the </w:t>
      </w:r>
      <w:r>
        <w:rPr>
          <w:i/>
          <w:snapToGrid w:val="0"/>
        </w:rPr>
        <w:t>Port Authorities Act 1999</w:t>
      </w:r>
      <w:r>
        <w:rPr>
          <w:snapToGrid w:val="0"/>
        </w:rPr>
        <w:t xml:space="preserve"> s. 4.</w:t>
      </w:r>
    </w:p>
    <w:p>
      <w:pPr>
        <w:pStyle w:val="nSubsection"/>
        <w:rPr>
          <w:snapToGrid w:val="0"/>
        </w:rPr>
      </w:pPr>
      <w:r>
        <w:rPr>
          <w:snapToGrid w:val="0"/>
          <w:vertAlign w:val="superscript"/>
        </w:rPr>
        <w:t>3</w:t>
      </w:r>
      <w:r>
        <w:rPr>
          <w:snapToGrid w:val="0"/>
        </w:rPr>
        <w:tab/>
        <w:t xml:space="preserve">Under the </w:t>
      </w:r>
      <w:r>
        <w:rPr>
          <w:i/>
          <w:snapToGrid w:val="0"/>
        </w:rPr>
        <w:t>Marine and Harbours Act 1981</w:t>
      </w:r>
      <w:r>
        <w:rPr>
          <w:snapToGrid w:val="0"/>
        </w:rPr>
        <w:t xml:space="preserve"> s. 20 a reference in a written law to the former Department of Marine and Harbours is, unless the contrary intention appears, to be read and construed as a reference to the department principally assisting the Minister in the administration of that Act.</w:t>
      </w:r>
    </w:p>
    <w:p>
      <w:pPr>
        <w:pStyle w:val="nSubsection"/>
        <w:spacing w:before="60"/>
        <w:rPr>
          <w:i/>
          <w:snapToGrid w:val="0"/>
        </w:rPr>
      </w:pPr>
      <w:r>
        <w:rPr>
          <w:snapToGrid w:val="0"/>
          <w:vertAlign w:val="superscript"/>
        </w:rPr>
        <w:t>4</w:t>
      </w:r>
      <w:r>
        <w:rPr>
          <w:snapToGrid w:val="0"/>
        </w:rPr>
        <w:tab/>
        <w:t xml:space="preserve">Repealed by the </w:t>
      </w:r>
      <w:r>
        <w:rPr>
          <w:i/>
          <w:snapToGrid w:val="0"/>
        </w:rPr>
        <w:t>Gas Corporation (Business Disposal) Act 1999</w:t>
      </w:r>
      <w:r>
        <w:rPr>
          <w:snapToGrid w:val="0"/>
        </w:rPr>
        <w:t>.</w:t>
      </w:r>
    </w:p>
    <w:p>
      <w:pPr>
        <w:pStyle w:val="nSubsection"/>
        <w:spacing w:before="60"/>
        <w:rPr>
          <w:snapToGrid w:val="0"/>
        </w:rPr>
      </w:pPr>
      <w:r>
        <w:rPr>
          <w:snapToGrid w:val="0"/>
          <w:vertAlign w:val="superscript"/>
        </w:rPr>
        <w:t>5</w:t>
      </w:r>
      <w:r>
        <w:rPr>
          <w:snapToGrid w:val="0"/>
        </w:rPr>
        <w:tab/>
        <w:t xml:space="preserve">Repealed by the </w:t>
      </w:r>
      <w:smartTag w:uri="urn:schemas-microsoft-com:office:smarttags" w:element="place">
        <w:smartTag w:uri="urn:schemas-microsoft-com:office:smarttags" w:element="PlaceName">
          <w:r>
            <w:rPr>
              <w:i/>
              <w:snapToGrid w:val="0"/>
            </w:rPr>
            <w:t>Western</w:t>
          </w:r>
        </w:smartTag>
        <w:r>
          <w:rPr>
            <w:i/>
            <w:snapToGrid w:val="0"/>
          </w:rPr>
          <w:t xml:space="preserve"> </w:t>
        </w:r>
        <w:smartTag w:uri="urn:schemas-microsoft-com:office:smarttags" w:element="PlaceName">
          <w:r>
            <w:rPr>
              <w:i/>
              <w:snapToGrid w:val="0"/>
            </w:rPr>
            <w:t>Australian</w:t>
          </w:r>
        </w:smartTag>
        <w:r>
          <w:rPr>
            <w:i/>
            <w:snapToGrid w:val="0"/>
          </w:rPr>
          <w:t xml:space="preserve"> </w:t>
        </w:r>
        <w:smartTag w:uri="urn:schemas-microsoft-com:office:smarttags" w:element="PlaceType">
          <w:r>
            <w:rPr>
              <w:i/>
              <w:snapToGrid w:val="0"/>
            </w:rPr>
            <w:t>Land</w:t>
          </w:r>
        </w:smartTag>
      </w:smartTag>
      <w:r>
        <w:rPr>
          <w:i/>
          <w:snapToGrid w:val="0"/>
        </w:rPr>
        <w:t xml:space="preserve"> Authority Act 1992</w:t>
      </w:r>
      <w:r>
        <w:rPr>
          <w:snapToGrid w:val="0"/>
        </w:rPr>
        <w:t>.</w:t>
      </w:r>
    </w:p>
    <w:p>
      <w:pPr>
        <w:pStyle w:val="nSubsection"/>
        <w:rPr>
          <w:snapToGrid w:val="0"/>
        </w:rPr>
      </w:pPr>
      <w:r>
        <w:rPr>
          <w:snapToGrid w:val="0"/>
          <w:vertAlign w:val="superscript"/>
        </w:rPr>
        <w:t>6</w:t>
      </w:r>
      <w:r>
        <w:rPr>
          <w:snapToGrid w:val="0"/>
        </w:rPr>
        <w:tab/>
        <w:t xml:space="preserve">Repealed by the </w:t>
      </w:r>
      <w:r>
        <w:rPr>
          <w:i/>
          <w:snapToGrid w:val="0"/>
        </w:rPr>
        <w:t>Public Transport Authority Act 2003</w:t>
      </w:r>
      <w:r>
        <w:rPr>
          <w:snapToGrid w:val="0"/>
        </w:rPr>
        <w:t>.</w:t>
      </w:r>
    </w:p>
    <w:p>
      <w:pPr>
        <w:pStyle w:val="nSubsection"/>
        <w:spacing w:before="60"/>
        <w:rPr>
          <w:snapToGrid w:val="0"/>
        </w:rPr>
      </w:pPr>
      <w:r>
        <w:rPr>
          <w:snapToGrid w:val="0"/>
          <w:vertAlign w:val="superscript"/>
        </w:rPr>
        <w:t>7</w:t>
      </w:r>
      <w:r>
        <w:rPr>
          <w:snapToGrid w:val="0"/>
        </w:rPr>
        <w:tab/>
        <w:t xml:space="preserve">Repealed by the </w:t>
      </w:r>
      <w:r>
        <w:rPr>
          <w:i/>
          <w:snapToGrid w:val="0"/>
        </w:rPr>
        <w:t>WADC and WA Exim Corporation Repeal Act 1998</w:t>
      </w:r>
      <w:r>
        <w:rPr>
          <w:snapToGrid w:val="0"/>
        </w:rPr>
        <w:t>.</w:t>
      </w:r>
    </w:p>
    <w:p>
      <w:pPr>
        <w:pStyle w:val="nSubsection"/>
        <w:spacing w:before="60"/>
        <w:rPr>
          <w:snapToGrid w:val="0"/>
        </w:rPr>
      </w:pPr>
      <w:r>
        <w:rPr>
          <w:snapToGrid w:val="0"/>
          <w:vertAlign w:val="superscript"/>
        </w:rPr>
        <w:t>8</w:t>
      </w:r>
      <w:r>
        <w:rPr>
          <w:snapToGrid w:val="0"/>
        </w:rPr>
        <w:tab/>
        <w:t xml:space="preserve">Repealed by the </w:t>
      </w:r>
      <w:r>
        <w:rPr>
          <w:i/>
          <w:snapToGrid w:val="0"/>
        </w:rPr>
        <w:t>Meat Industry Legislation (Amendment and Repeal) Act 1993</w:t>
      </w:r>
      <w:r>
        <w:rPr>
          <w:snapToGrid w:val="0"/>
        </w:rPr>
        <w:t>.</w:t>
      </w:r>
    </w:p>
    <w:p>
      <w:pPr>
        <w:pStyle w:val="nSubsection"/>
        <w:rPr>
          <w:snapToGrid w:val="0"/>
        </w:rPr>
      </w:pPr>
      <w:r>
        <w:rPr>
          <w:snapToGrid w:val="0"/>
          <w:vertAlign w:val="superscript"/>
        </w:rPr>
        <w:t>9</w:t>
      </w:r>
      <w:r>
        <w:rPr>
          <w:snapToGrid w:val="0"/>
        </w:rPr>
        <w:tab/>
        <w:t xml:space="preserve">Under the </w:t>
      </w:r>
      <w:r>
        <w:rPr>
          <w:i/>
          <w:snapToGrid w:val="0"/>
        </w:rPr>
        <w:t>Public Transport Authority Act 2003</w:t>
      </w:r>
      <w:r>
        <w:rPr>
          <w:snapToGrid w:val="0"/>
        </w:rPr>
        <w:t xml:space="preserve"> s. 85 a reference in a written law to the former Western Australian Government Railways Commission is, unless in the context it would be inappropriate to do so, to be construed as a reference to the Public Transport Authority.</w:t>
      </w:r>
    </w:p>
    <w:p>
      <w:pPr>
        <w:pStyle w:val="nSubsection"/>
        <w:spacing w:before="60"/>
        <w:rPr>
          <w:snapToGrid w:val="0"/>
        </w:rPr>
      </w:pPr>
      <w:r>
        <w:rPr>
          <w:snapToGrid w:val="0"/>
          <w:vertAlign w:val="superscript"/>
        </w:rPr>
        <w:t>10</w:t>
      </w:r>
      <w:r>
        <w:rPr>
          <w:snapToGrid w:val="0"/>
        </w:rPr>
        <w:tab/>
        <w:t xml:space="preserve">Formerly referred to the </w:t>
      </w:r>
      <w:r>
        <w:rPr>
          <w:i/>
          <w:snapToGrid w:val="0"/>
        </w:rPr>
        <w:t>Western Australian Greyhound Racing Authority Act 1981</w:t>
      </w:r>
      <w:r>
        <w:rPr>
          <w:snapToGrid w:val="0"/>
        </w:rPr>
        <w:t xml:space="preserve"> the short title of which was changed to the </w:t>
      </w:r>
      <w:r>
        <w:rPr>
          <w:i/>
          <w:snapToGrid w:val="0"/>
        </w:rPr>
        <w:t>Western Australian Greyhound Racing Association Act 1981</w:t>
      </w:r>
      <w:r>
        <w:rPr>
          <w:snapToGrid w:val="0"/>
        </w:rPr>
        <w:t xml:space="preserve"> by the </w:t>
      </w:r>
      <w:r>
        <w:rPr>
          <w:i/>
        </w:rPr>
        <w:t xml:space="preserve">Racing and Gambling Legislation Amendment and Repeal Act 2003 </w:t>
      </w:r>
      <w:r>
        <w:t xml:space="preserve">s. 197. The reference was changed under the </w:t>
      </w:r>
      <w:r>
        <w:rPr>
          <w:i/>
        </w:rPr>
        <w:t>Reprints Act 1984</w:t>
      </w:r>
      <w:r>
        <w:t xml:space="preserve"> s. 7(3)(gb)</w:t>
      </w:r>
      <w:r>
        <w:rPr>
          <w:snapToGrid w:val="0"/>
        </w:rPr>
        <w:t>.</w:t>
      </w:r>
    </w:p>
    <w:p>
      <w:pPr>
        <w:pStyle w:val="nSubsection"/>
        <w:rPr>
          <w:snapToGrid w:val="0"/>
        </w:rPr>
      </w:pPr>
      <w:r>
        <w:rPr>
          <w:snapToGrid w:val="0"/>
          <w:vertAlign w:val="superscript"/>
        </w:rPr>
        <w:t>11</w:t>
      </w:r>
      <w:r>
        <w:rPr>
          <w:snapToGrid w:val="0"/>
        </w:rPr>
        <w:tab/>
        <w:t xml:space="preserve">Repealed by the </w:t>
      </w:r>
      <w:r>
        <w:rPr>
          <w:i/>
          <w:color w:val="000000"/>
        </w:rPr>
        <w:t>Racing and Gambling Legislation Amendment and Repeal Act 2003</w:t>
      </w:r>
      <w:r>
        <w:rPr>
          <w:snapToGrid w:val="0"/>
        </w:rPr>
        <w:t>.</w:t>
      </w:r>
    </w:p>
    <w:p>
      <w:pPr>
        <w:pStyle w:val="nSubsection"/>
        <w:spacing w:before="60"/>
        <w:rPr>
          <w:snapToGrid w:val="0"/>
        </w:rPr>
      </w:pPr>
      <w:r>
        <w:rPr>
          <w:snapToGrid w:val="0"/>
          <w:vertAlign w:val="superscript"/>
        </w:rPr>
        <w:t>12</w:t>
      </w:r>
      <w:r>
        <w:rPr>
          <w:snapToGrid w:val="0"/>
        </w:rPr>
        <w:tab/>
        <w:t xml:space="preserve">Now known as the </w:t>
      </w:r>
      <w:r>
        <w:rPr>
          <w:i/>
          <w:snapToGrid w:val="0"/>
        </w:rPr>
        <w:t>Water Agencies (Charges) By</w:t>
      </w:r>
      <w:r>
        <w:rPr>
          <w:i/>
        </w:rPr>
        <w:noBreakHyphen/>
      </w:r>
      <w:r>
        <w:rPr>
          <w:i/>
          <w:snapToGrid w:val="0"/>
        </w:rPr>
        <w:t>laws 1987</w:t>
      </w:r>
      <w:r>
        <w:rPr>
          <w:snapToGrid w:val="0"/>
        </w:rPr>
        <w:t>; citation changed (see note under bl. 1).</w:t>
      </w:r>
    </w:p>
    <w:p>
      <w:pPr>
        <w:pStyle w:val="nSubsection"/>
        <w:rPr>
          <w:snapToGrid w:val="0"/>
        </w:rPr>
      </w:pPr>
      <w:r>
        <w:rPr>
          <w:snapToGrid w:val="0"/>
          <w:vertAlign w:val="superscript"/>
        </w:rPr>
        <w:t>13</w:t>
      </w:r>
      <w:r>
        <w:rPr>
          <w:snapToGrid w:val="0"/>
        </w:rPr>
        <w:tab/>
        <w:t xml:space="preserve">The </w:t>
      </w:r>
      <w:r>
        <w:rPr>
          <w:i/>
          <w:snapToGrid w:val="0"/>
        </w:rPr>
        <w:t>Water Authority (Charges) Amendment By</w:t>
      </w:r>
      <w:r>
        <w:rPr>
          <w:i/>
          <w:snapToGrid w:val="0"/>
        </w:rPr>
        <w:noBreakHyphen/>
        <w:t>laws (No. 3) 1989</w:t>
      </w:r>
      <w:r>
        <w:rPr>
          <w:snapToGrid w:val="0"/>
        </w:rPr>
        <w:t xml:space="preserve"> bl. 3 is an application provision that is of no further effect.</w:t>
      </w:r>
    </w:p>
    <w:p>
      <w:pPr>
        <w:pStyle w:val="nSubsection"/>
        <w:rPr>
          <w:snapToGrid w:val="0"/>
        </w:rPr>
      </w:pPr>
      <w:r>
        <w:rPr>
          <w:snapToGrid w:val="0"/>
          <w:vertAlign w:val="superscript"/>
        </w:rPr>
        <w:t>14</w:t>
      </w:r>
      <w:r>
        <w:rPr>
          <w:snapToGrid w:val="0"/>
        </w:rPr>
        <w:tab/>
        <w:t xml:space="preserve">The </w:t>
      </w:r>
      <w:r>
        <w:rPr>
          <w:i/>
          <w:snapToGrid w:val="0"/>
        </w:rPr>
        <w:t>Water Authority (Charges) Amendment By</w:t>
      </w:r>
      <w:r>
        <w:rPr>
          <w:i/>
          <w:snapToGrid w:val="0"/>
        </w:rPr>
        <w:noBreakHyphen/>
        <w:t>laws 1990</w:t>
      </w:r>
      <w:r>
        <w:rPr>
          <w:snapToGrid w:val="0"/>
        </w:rPr>
        <w:t xml:space="preserve"> bl. 3 is an application provision that is of no further effect.</w:t>
      </w:r>
    </w:p>
    <w:p>
      <w:pPr>
        <w:pStyle w:val="nSubsection"/>
      </w:pPr>
      <w:r>
        <w:rPr>
          <w:vertAlign w:val="superscript"/>
        </w:rPr>
        <w:t>15</w:t>
      </w:r>
      <w:r>
        <w:tab/>
        <w:t xml:space="preserve">The </w:t>
      </w:r>
      <w:r>
        <w:rPr>
          <w:i/>
        </w:rPr>
        <w:t>Water Authority (Charges) Amendment By</w:t>
      </w:r>
      <w:r>
        <w:rPr>
          <w:i/>
        </w:rPr>
        <w:noBreakHyphen/>
        <w:t>laws 1991</w:t>
      </w:r>
      <w:r>
        <w:t xml:space="preserve"> bl. 3 and 7 are application provisions that are of no further effect.</w:t>
      </w:r>
    </w:p>
    <w:p>
      <w:pPr>
        <w:pStyle w:val="nSubsection"/>
        <w:rPr>
          <w:snapToGrid w:val="0"/>
        </w:rPr>
      </w:pPr>
      <w:r>
        <w:rPr>
          <w:snapToGrid w:val="0"/>
          <w:vertAlign w:val="superscript"/>
        </w:rPr>
        <w:t>16</w:t>
      </w:r>
      <w:r>
        <w:rPr>
          <w:snapToGrid w:val="0"/>
        </w:rPr>
        <w:tab/>
        <w:t xml:space="preserve">The </w:t>
      </w:r>
      <w:r>
        <w:rPr>
          <w:i/>
          <w:snapToGrid w:val="0"/>
        </w:rPr>
        <w:t>Water Authority (Charges) Amendment By</w:t>
      </w:r>
      <w:r>
        <w:rPr>
          <w:i/>
          <w:snapToGrid w:val="0"/>
        </w:rPr>
        <w:noBreakHyphen/>
        <w:t>laws 1992</w:t>
      </w:r>
      <w:r>
        <w:rPr>
          <w:snapToGrid w:val="0"/>
        </w:rPr>
        <w:t xml:space="preserve"> bl. 4 is an application provision that is of no further effect.</w:t>
      </w:r>
    </w:p>
    <w:p>
      <w:pPr>
        <w:pStyle w:val="nSubsection"/>
        <w:rPr>
          <w:snapToGrid w:val="0"/>
        </w:rPr>
      </w:pPr>
      <w:r>
        <w:rPr>
          <w:snapToGrid w:val="0"/>
          <w:vertAlign w:val="superscript"/>
        </w:rPr>
        <w:t>17</w:t>
      </w:r>
      <w:r>
        <w:rPr>
          <w:snapToGrid w:val="0"/>
        </w:rPr>
        <w:tab/>
        <w:t xml:space="preserve">The </w:t>
      </w:r>
      <w:r>
        <w:rPr>
          <w:i/>
          <w:snapToGrid w:val="0"/>
        </w:rPr>
        <w:t>Water Authority (Charges) Amendment By</w:t>
      </w:r>
      <w:r>
        <w:rPr>
          <w:i/>
          <w:snapToGrid w:val="0"/>
        </w:rPr>
        <w:noBreakHyphen/>
        <w:t>laws (No. 4) 1992</w:t>
      </w:r>
      <w:r>
        <w:rPr>
          <w:snapToGrid w:val="0"/>
        </w:rPr>
        <w:t xml:space="preserve"> bl. 4 is an application provision that is of no further effect.</w:t>
      </w:r>
    </w:p>
    <w:p>
      <w:pPr>
        <w:pStyle w:val="nSubsection"/>
        <w:keepNext/>
        <w:rPr>
          <w:snapToGrid w:val="0"/>
        </w:rPr>
      </w:pPr>
      <w:r>
        <w:rPr>
          <w:snapToGrid w:val="0"/>
          <w:vertAlign w:val="superscript"/>
        </w:rPr>
        <w:t>18</w:t>
      </w:r>
      <w:r>
        <w:rPr>
          <w:snapToGrid w:val="0"/>
        </w:rPr>
        <w:tab/>
        <w:t xml:space="preserve">The </w:t>
      </w:r>
      <w:r>
        <w:rPr>
          <w:i/>
          <w:snapToGrid w:val="0"/>
        </w:rPr>
        <w:t>Water Agencies (Charges) Amendment By</w:t>
      </w:r>
      <w:r>
        <w:rPr>
          <w:i/>
          <w:snapToGrid w:val="0"/>
        </w:rPr>
        <w:noBreakHyphen/>
        <w:t>laws (No. 5) 1997</w:t>
      </w:r>
      <w:r>
        <w:rPr>
          <w:snapToGrid w:val="0"/>
        </w:rPr>
        <w:t xml:space="preserve"> bl. 10 is a savings provision that is of no further effect.</w:t>
      </w:r>
    </w:p>
    <w:p>
      <w:pPr>
        <w:pStyle w:val="nSubsection"/>
      </w:pPr>
      <w:r>
        <w:rPr>
          <w:vertAlign w:val="superscript"/>
        </w:rPr>
        <w:t>19</w:t>
      </w:r>
      <w:r>
        <w:tab/>
        <w:t xml:space="preserve">The </w:t>
      </w:r>
      <w:r>
        <w:rPr>
          <w:i/>
        </w:rPr>
        <w:t>Water Agencies (Charges) Amendment By</w:t>
      </w:r>
      <w:r>
        <w:rPr>
          <w:i/>
        </w:rPr>
        <w:noBreakHyphen/>
        <w:t>laws (No. 2) 1999</w:t>
      </w:r>
      <w:r>
        <w:t xml:space="preserve"> bl. 32(2) is a transitional provision that is of no further effect.</w:t>
      </w:r>
    </w:p>
    <w:p>
      <w:pPr>
        <w:pStyle w:val="nSubsection"/>
        <w:rPr>
          <w:snapToGrid w:val="0"/>
        </w:rPr>
      </w:pPr>
      <w:r>
        <w:rPr>
          <w:vertAlign w:val="superscript"/>
        </w:rPr>
        <w:t>20</w:t>
      </w:r>
      <w:r>
        <w:tab/>
        <w:t xml:space="preserve">The </w:t>
      </w:r>
      <w:r>
        <w:rPr>
          <w:i/>
        </w:rPr>
        <w:t>Water Agencies (Charges) Amendment By</w:t>
      </w:r>
      <w:r>
        <w:rPr>
          <w:i/>
        </w:rPr>
        <w:noBreakHyphen/>
        <w:t>Laws (No. 5) 2001</w:t>
      </w:r>
      <w:r>
        <w:t xml:space="preserve"> bl. 2 and 6 are transitional and application provisions that are of no further effect.</w:t>
      </w:r>
    </w:p>
    <w:p>
      <w:pPr>
        <w:pStyle w:val="nSubsection"/>
        <w:keepNext/>
        <w:keepLines/>
      </w:pPr>
      <w:r>
        <w:rPr>
          <w:vertAlign w:val="superscript"/>
        </w:rPr>
        <w:t>21</w:t>
      </w:r>
      <w:r>
        <w:tab/>
        <w:t xml:space="preserve">The </w:t>
      </w:r>
      <w:r>
        <w:rPr>
          <w:i/>
        </w:rPr>
        <w:t>Water Agencies (Charges) Amendment By</w:t>
      </w:r>
      <w:r>
        <w:rPr>
          <w:i/>
        </w:rPr>
        <w:noBreakHyphen/>
        <w:t xml:space="preserve">laws 2002 </w:t>
      </w:r>
      <w:r>
        <w:t>bl. 3</w:t>
      </w:r>
      <w:r>
        <w:rPr>
          <w:i/>
        </w:rPr>
        <w:t xml:space="preserve"> </w:t>
      </w:r>
      <w:r>
        <w:t>reads as follows:</w:t>
      </w:r>
    </w:p>
    <w:p>
      <w:pPr>
        <w:pStyle w:val="BlankOpen"/>
      </w:pPr>
    </w:p>
    <w:p>
      <w:pPr>
        <w:pStyle w:val="nzHeading5"/>
      </w:pPr>
      <w:r>
        <w:rPr>
          <w:rStyle w:val="CharSectno"/>
        </w:rPr>
        <w:t>3</w:t>
      </w:r>
      <w:r>
        <w:t>.</w:t>
      </w:r>
      <w:r>
        <w:tab/>
        <w:t>Saving</w:t>
      </w:r>
    </w:p>
    <w:p>
      <w:pPr>
        <w:pStyle w:val="nzSubsection"/>
      </w:pPr>
      <w:r>
        <w:tab/>
      </w:r>
      <w:r>
        <w:tab/>
        <w:t>Where a hydrant standpipe in the metropolitan area was issued by the Corporation before the commencement of these by</w:t>
      </w:r>
      <w:r>
        <w:noBreakHyphen/>
        <w:t xml:space="preserve">laws, the charge under Schedule 1 item 31 to the </w:t>
      </w:r>
      <w:r>
        <w:rPr>
          <w:i/>
        </w:rPr>
        <w:t>Water Agencies (Charges) By</w:t>
      </w:r>
      <w:r>
        <w:rPr>
          <w:i/>
        </w:rPr>
        <w:noBreakHyphen/>
        <w:t>laws 1987</w:t>
      </w:r>
      <w:r>
        <w:t xml:space="preserve"> in respect of the standpipe is to be assessed as if these by</w:t>
      </w:r>
      <w:r>
        <w:noBreakHyphen/>
        <w:t>laws had not come into operation.</w:t>
      </w:r>
    </w:p>
    <w:p>
      <w:pPr>
        <w:pStyle w:val="BlankClose"/>
        <w:rPr>
          <w:snapToGrid w:val="0"/>
        </w:rPr>
      </w:pPr>
    </w:p>
    <w:p>
      <w:pPr>
        <w:sectPr>
          <w:headerReference w:type="even" r:id="rId33"/>
          <w:headerReference w:type="default" r:id="rId34"/>
          <w:headerReference w:type="first" r:id="rId35"/>
          <w:pgSz w:w="11906" w:h="16838" w:code="9"/>
          <w:pgMar w:top="2376" w:right="2404" w:bottom="3544" w:left="2404" w:header="720" w:footer="3380" w:gutter="0"/>
          <w:cols w:space="720"/>
          <w:noEndnote/>
          <w:docGrid w:linePitch="326"/>
        </w:sectPr>
      </w:pPr>
    </w:p>
    <w:p>
      <w:pPr>
        <w:pStyle w:val="nHeading2"/>
        <w:rPr>
          <w:sz w:val="28"/>
        </w:rPr>
      </w:pPr>
      <w:bookmarkStart w:id="801" w:name="_Toc235933483"/>
      <w:bookmarkStart w:id="802" w:name="_Toc237164471"/>
      <w:bookmarkStart w:id="803" w:name="_Toc237244355"/>
      <w:bookmarkStart w:id="804" w:name="_Toc237245679"/>
      <w:bookmarkStart w:id="805" w:name="_Toc237245810"/>
      <w:bookmarkStart w:id="806" w:name="_Toc237247952"/>
      <w:bookmarkStart w:id="807" w:name="_Toc237254267"/>
      <w:bookmarkStart w:id="808" w:name="_Toc237309686"/>
      <w:bookmarkStart w:id="809" w:name="_Toc265743695"/>
      <w:bookmarkStart w:id="810" w:name="_Toc297540813"/>
      <w:bookmarkStart w:id="811" w:name="_Toc297541241"/>
      <w:r>
        <w:rPr>
          <w:sz w:val="28"/>
        </w:rPr>
        <w:t>Defined Terms</w:t>
      </w:r>
      <w:bookmarkEnd w:id="801"/>
      <w:bookmarkEnd w:id="802"/>
      <w:bookmarkEnd w:id="803"/>
      <w:bookmarkEnd w:id="804"/>
      <w:bookmarkEnd w:id="805"/>
      <w:bookmarkEnd w:id="806"/>
      <w:bookmarkEnd w:id="807"/>
      <w:bookmarkEnd w:id="808"/>
      <w:bookmarkEnd w:id="809"/>
      <w:bookmarkEnd w:id="810"/>
      <w:bookmarkEnd w:id="81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812" w:name="DefinedTerms"/>
      <w:bookmarkEnd w:id="812"/>
      <w:r>
        <w:t>&gt;</w:t>
      </w:r>
      <w:r>
        <w:tab/>
        <w:t>2(3)</w:t>
      </w:r>
    </w:p>
    <w:p>
      <w:pPr>
        <w:pStyle w:val="DefinedTerms"/>
      </w:pPr>
      <w:r>
        <w:t>≤</w:t>
      </w:r>
      <w:r>
        <w:tab/>
        <w:t>2(3)</w:t>
      </w:r>
    </w:p>
    <w:p>
      <w:pPr>
        <w:pStyle w:val="DefinedTerms"/>
      </w:pPr>
      <w:r>
        <w:t>AGRV</w:t>
      </w:r>
      <w:r>
        <w:tab/>
        <w:t>14(2), 24(2)</w:t>
      </w:r>
    </w:p>
    <w:p>
      <w:pPr>
        <w:pStyle w:val="DefinedTerms"/>
      </w:pPr>
      <w:r>
        <w:t>caravan bay</w:t>
      </w:r>
      <w:r>
        <w:tab/>
        <w:t>2(1)</w:t>
      </w:r>
    </w:p>
    <w:p>
      <w:pPr>
        <w:pStyle w:val="DefinedTerms"/>
      </w:pPr>
      <w:r>
        <w:t>charge</w:t>
      </w:r>
      <w:r>
        <w:tab/>
        <w:t>7(1)</w:t>
      </w:r>
    </w:p>
    <w:p>
      <w:pPr>
        <w:pStyle w:val="DefinedTerms"/>
      </w:pPr>
      <w:r>
        <w:t>charitable purposes</w:t>
      </w:r>
      <w:r>
        <w:tab/>
        <w:t>4(3)</w:t>
      </w:r>
    </w:p>
    <w:p>
      <w:pPr>
        <w:pStyle w:val="DefinedTerms"/>
      </w:pPr>
      <w:r>
        <w:t>consumption year</w:t>
      </w:r>
      <w:r>
        <w:tab/>
        <w:t>2(1)</w:t>
      </w:r>
    </w:p>
    <w:p>
      <w:pPr>
        <w:pStyle w:val="DefinedTerms"/>
      </w:pPr>
      <w:r>
        <w:t>country non</w:t>
      </w:r>
      <w:r>
        <w:noBreakHyphen/>
        <w:t>residential or commercial residential property</w:t>
      </w:r>
      <w:r>
        <w:tab/>
        <w:t>21A</w:t>
      </w:r>
    </w:p>
    <w:p>
      <w:pPr>
        <w:pStyle w:val="DefinedTerms"/>
      </w:pPr>
      <w:r>
        <w:t>country sewerage area</w:t>
      </w:r>
      <w:r>
        <w:tab/>
        <w:t>2(1)</w:t>
      </w:r>
    </w:p>
    <w:p>
      <w:pPr>
        <w:pStyle w:val="DefinedTerms"/>
      </w:pPr>
      <w:r>
        <w:t>current year</w:t>
      </w:r>
      <w:r>
        <w:tab/>
        <w:t>2(1)</w:t>
      </w:r>
    </w:p>
    <w:p>
      <w:pPr>
        <w:pStyle w:val="DefinedTerms"/>
      </w:pPr>
      <w:r>
        <w:t>customer</w:t>
      </w:r>
      <w:r>
        <w:tab/>
        <w:t>33(1)</w:t>
      </w:r>
    </w:p>
    <w:p>
      <w:pPr>
        <w:pStyle w:val="DefinedTerms"/>
      </w:pPr>
      <w:r>
        <w:t>development</w:t>
      </w:r>
      <w:r>
        <w:tab/>
        <w:t>28(3)</w:t>
      </w:r>
    </w:p>
    <w:p>
      <w:pPr>
        <w:pStyle w:val="DefinedTerms"/>
      </w:pPr>
      <w:r>
        <w:t>discharge charge</w:t>
      </w:r>
      <w:r>
        <w:tab/>
        <w:t>2(1)</w:t>
      </w:r>
    </w:p>
    <w:p>
      <w:pPr>
        <w:pStyle w:val="DefinedTerms"/>
      </w:pPr>
      <w:r>
        <w:t>discharge factor</w:t>
      </w:r>
      <w:r>
        <w:tab/>
        <w:t>2(1)</w:t>
      </w:r>
    </w:p>
    <w:p>
      <w:pPr>
        <w:pStyle w:val="DefinedTerms"/>
      </w:pPr>
      <w:r>
        <w:t>discharge period</w:t>
      </w:r>
      <w:r>
        <w:tab/>
        <w:t>2(1)</w:t>
      </w:r>
    </w:p>
    <w:p>
      <w:pPr>
        <w:pStyle w:val="DefinedTerms"/>
      </w:pPr>
      <w:r>
        <w:t>discharge volume</w:t>
      </w:r>
      <w:r>
        <w:tab/>
        <w:t>2(1)</w:t>
      </w:r>
    </w:p>
    <w:p>
      <w:pPr>
        <w:pStyle w:val="DefinedTerms"/>
      </w:pPr>
      <w:r>
        <w:t>eligible pensioner</w:t>
      </w:r>
      <w:r>
        <w:tab/>
        <w:t>18(1), 18A(1), 18B(1)</w:t>
      </w:r>
    </w:p>
    <w:p>
      <w:pPr>
        <w:pStyle w:val="DefinedTerms"/>
      </w:pPr>
      <w:r>
        <w:t>formula</w:t>
      </w:r>
      <w:r>
        <w:tab/>
        <w:t>21A</w:t>
      </w:r>
    </w:p>
    <w:p>
      <w:pPr>
        <w:pStyle w:val="DefinedTerms"/>
      </w:pPr>
      <w:r>
        <w:t>Government trading organisation</w:t>
      </w:r>
      <w:r>
        <w:tab/>
        <w:t>2(1)</w:t>
      </w:r>
    </w:p>
    <w:p>
      <w:pPr>
        <w:pStyle w:val="DefinedTerms"/>
      </w:pPr>
      <w:r>
        <w:t>GRV</w:t>
      </w:r>
      <w:r>
        <w:tab/>
        <w:t>2(1)</w:t>
      </w:r>
    </w:p>
    <w:p>
      <w:pPr>
        <w:pStyle w:val="DefinedTerms"/>
      </w:pPr>
      <w:r>
        <w:t>holiday accommodation</w:t>
      </w:r>
      <w:r>
        <w:tab/>
        <w:t>2(1)</w:t>
      </w:r>
    </w:p>
    <w:p>
      <w:pPr>
        <w:pStyle w:val="DefinedTerms"/>
      </w:pPr>
      <w:r>
        <w:t>home for the aged</w:t>
      </w:r>
      <w:r>
        <w:tab/>
        <w:t>2(1)</w:t>
      </w:r>
    </w:p>
    <w:p>
      <w:pPr>
        <w:pStyle w:val="DefinedTerms"/>
      </w:pPr>
      <w:r>
        <w:t>irrigation district</w:t>
      </w:r>
      <w:r>
        <w:tab/>
        <w:t>2(1)</w:t>
      </w:r>
    </w:p>
    <w:p>
      <w:pPr>
        <w:pStyle w:val="DefinedTerms"/>
      </w:pPr>
      <w:r>
        <w:t>land</w:t>
      </w:r>
      <w:r>
        <w:tab/>
        <w:t>19A(1)</w:t>
      </w:r>
    </w:p>
    <w:p>
      <w:pPr>
        <w:pStyle w:val="DefinedTerms"/>
      </w:pPr>
      <w:r>
        <w:t>long term residential caravan bay</w:t>
      </w:r>
      <w:r>
        <w:tab/>
        <w:t>2(1)</w:t>
      </w:r>
    </w:p>
    <w:p>
      <w:pPr>
        <w:pStyle w:val="DefinedTerms"/>
      </w:pPr>
      <w:r>
        <w:t>lot</w:t>
      </w:r>
      <w:r>
        <w:tab/>
        <w:t>28(3)</w:t>
      </w:r>
    </w:p>
    <w:p>
      <w:pPr>
        <w:pStyle w:val="DefinedTerms"/>
      </w:pPr>
      <w:r>
        <w:t>major fixture</w:t>
      </w:r>
      <w:r>
        <w:tab/>
        <w:t>2(1)</w:t>
      </w:r>
    </w:p>
    <w:p>
      <w:pPr>
        <w:pStyle w:val="DefinedTerms"/>
      </w:pPr>
      <w:r>
        <w:t>metropolitan area</w:t>
      </w:r>
      <w:r>
        <w:tab/>
        <w:t>2(1)</w:t>
      </w:r>
    </w:p>
    <w:p>
      <w:pPr>
        <w:pStyle w:val="DefinedTerms"/>
      </w:pPr>
      <w:r>
        <w:t>metropolitan non</w:t>
      </w:r>
      <w:r>
        <w:noBreakHyphen/>
        <w:t>residential property</w:t>
      </w:r>
      <w:r>
        <w:tab/>
        <w:t>21A</w:t>
      </w:r>
    </w:p>
    <w:p>
      <w:pPr>
        <w:pStyle w:val="DefinedTerms"/>
      </w:pPr>
      <w:r>
        <w:t>non</w:t>
      </w:r>
      <w:r>
        <w:noBreakHyphen/>
        <w:t>commercial Government property</w:t>
      </w:r>
      <w:r>
        <w:tab/>
        <w:t>2(1)</w:t>
      </w:r>
    </w:p>
    <w:p>
      <w:pPr>
        <w:pStyle w:val="DefinedTerms"/>
      </w:pPr>
      <w:r>
        <w:t>option A</w:t>
      </w:r>
      <w:r>
        <w:tab/>
        <w:t>33(2)(a)</w:t>
      </w:r>
    </w:p>
    <w:p>
      <w:pPr>
        <w:pStyle w:val="DefinedTerms"/>
      </w:pPr>
      <w:r>
        <w:t>option B</w:t>
      </w:r>
      <w:r>
        <w:tab/>
        <w:t>33(2)(b)</w:t>
      </w:r>
    </w:p>
    <w:p>
      <w:pPr>
        <w:pStyle w:val="DefinedTerms"/>
      </w:pPr>
      <w:r>
        <w:t>P</w:t>
      </w:r>
      <w:r>
        <w:tab/>
        <w:t>Sch. 3 cl. 18 and 36</w:t>
      </w:r>
    </w:p>
    <w:p>
      <w:pPr>
        <w:pStyle w:val="DefinedTerms"/>
      </w:pPr>
      <w:r>
        <w:t>previous year</w:t>
      </w:r>
      <w:r>
        <w:tab/>
        <w:t>2(1)</w:t>
      </w:r>
    </w:p>
    <w:p>
      <w:pPr>
        <w:pStyle w:val="DefinedTerms"/>
      </w:pPr>
      <w:r>
        <w:t>Q</w:t>
      </w:r>
      <w:r>
        <w:tab/>
        <w:t>Sch. 3 cl. 19 and 37</w:t>
      </w:r>
    </w:p>
    <w:p>
      <w:pPr>
        <w:pStyle w:val="DefinedTerms"/>
      </w:pPr>
      <w:r>
        <w:t>quantity charge</w:t>
      </w:r>
      <w:r>
        <w:tab/>
        <w:t>2(1)</w:t>
      </w:r>
    </w:p>
    <w:p>
      <w:pPr>
        <w:pStyle w:val="DefinedTerms"/>
      </w:pPr>
      <w:r>
        <w:t>R</w:t>
      </w:r>
      <w:r>
        <w:tab/>
        <w:t>Sch. 3 cl. 35</w:t>
      </w:r>
    </w:p>
    <w:p>
      <w:pPr>
        <w:pStyle w:val="DefinedTerms"/>
      </w:pPr>
      <w:r>
        <w:t>registered</w:t>
      </w:r>
      <w:r>
        <w:tab/>
        <w:t>18B(1)</w:t>
      </w:r>
    </w:p>
    <w:p>
      <w:pPr>
        <w:pStyle w:val="DefinedTerms"/>
      </w:pPr>
      <w:r>
        <w:t>relevant general valuation</w:t>
      </w:r>
      <w:r>
        <w:tab/>
        <w:t>Sch. 6 cl. 1</w:t>
      </w:r>
    </w:p>
    <w:p>
      <w:pPr>
        <w:pStyle w:val="DefinedTerms"/>
      </w:pPr>
      <w:r>
        <w:t>residence</w:t>
      </w:r>
      <w:r>
        <w:tab/>
        <w:t>2(1)</w:t>
      </w:r>
    </w:p>
    <w:p>
      <w:pPr>
        <w:pStyle w:val="DefinedTerms"/>
      </w:pPr>
      <w:r>
        <w:t>residential property</w:t>
      </w:r>
      <w:r>
        <w:tab/>
        <w:t>2(1)</w:t>
      </w:r>
    </w:p>
    <w:p>
      <w:pPr>
        <w:pStyle w:val="DefinedTerms"/>
      </w:pPr>
      <w:r>
        <w:t>retirement village</w:t>
      </w:r>
      <w:r>
        <w:tab/>
        <w:t>8A(3)</w:t>
      </w:r>
    </w:p>
    <w:p>
      <w:pPr>
        <w:pStyle w:val="DefinedTerms"/>
      </w:pPr>
      <w:r>
        <w:t>rural land</w:t>
      </w:r>
      <w:r>
        <w:tab/>
        <w:t>28(3)</w:t>
      </w:r>
    </w:p>
    <w:p>
      <w:pPr>
        <w:pStyle w:val="DefinedTerms"/>
      </w:pPr>
      <w:r>
        <w:t>single capital infrastructure charge</w:t>
      </w:r>
      <w:r>
        <w:tab/>
        <w:t>2(1)</w:t>
      </w:r>
    </w:p>
    <w:p>
      <w:pPr>
        <w:pStyle w:val="DefinedTerms"/>
      </w:pPr>
      <w:r>
        <w:t>site</w:t>
      </w:r>
      <w:r>
        <w:tab/>
        <w:t>2(1)</w:t>
      </w:r>
    </w:p>
    <w:p>
      <w:pPr>
        <w:pStyle w:val="DefinedTerms"/>
      </w:pPr>
      <w:r>
        <w:t>Table</w:t>
      </w:r>
      <w:r>
        <w:tab/>
        <w:t>21A</w:t>
      </w:r>
    </w:p>
    <w:p>
      <w:pPr>
        <w:pStyle w:val="DefinedTerms"/>
      </w:pPr>
      <w:r>
        <w:t>UV</w:t>
      </w:r>
      <w:r>
        <w:tab/>
        <w:t>2(1)</w:t>
      </w:r>
    </w:p>
    <w:p>
      <w:pPr>
        <w:pStyle w:val="DefinedTerms"/>
      </w:pPr>
      <w:r>
        <w:t>water supply</w:t>
      </w:r>
      <w:r>
        <w:tab/>
        <w:t>2(1)</w:t>
      </w:r>
    </w:p>
    <w:p>
      <w:pPr>
        <w:pStyle w:val="DefinedTerms"/>
      </w:pPr>
      <w:r>
        <w:t>water supply connection</w:t>
      </w:r>
      <w:r>
        <w:tab/>
        <w:t>12(1)</w:t>
      </w:r>
    </w:p>
    <w:p>
      <w:pPr>
        <w:pStyle w:val="DefinedTerms"/>
      </w:pPr>
      <w:r>
        <w:t>year</w:t>
      </w:r>
      <w:r>
        <w:tab/>
        <w:t>2(1)</w:t>
      </w:r>
    </w:p>
    <w:p/>
    <w:p>
      <w:pPr>
        <w:sectPr>
          <w:headerReference w:type="even" r:id="rId36"/>
          <w:headerReference w:type="default" r:id="rId37"/>
          <w:headerReference w:type="first" r:id="rId38"/>
          <w:pgSz w:w="11906" w:h="16838" w:code="9"/>
          <w:pgMar w:top="2376" w:right="2404" w:bottom="3544" w:left="2404" w:header="720" w:footer="3380" w:gutter="0"/>
          <w:cols w:space="720"/>
          <w:noEndnote/>
          <w:docGrid w:linePitch="326"/>
        </w:sectPr>
      </w:pPr>
    </w:p>
    <w:p/>
    <w:sectPr>
      <w:headerReference w:type="even" r:id="rId39"/>
      <w:headerReference w:type="default" r:id="rId4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140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139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ActNameRight"/>
            <w:ind w:right="17"/>
          </w:pPr>
          <w:fldSimple w:instr=" Styleref &quot;Name of Act/Reg&quot; ">
            <w:r>
              <w:rPr>
                <w:noProof/>
              </w:rPr>
              <w:t>Water Agencies (Charges) By-laws 1987</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57"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vAlign w:val="bottom"/>
        </w:tcPr>
        <w:p>
          <w:pPr>
            <w:pStyle w:val="HeaderTextRight"/>
          </w:pPr>
          <w:fldSimple w:instr=" styleref CharSDivText ">
            <w:r>
              <w:rPr>
                <w:noProof/>
              </w:rPr>
              <w:t>Fixed charges</w:t>
            </w:r>
          </w:fldSimple>
        </w:p>
      </w:tc>
      <w:tc>
        <w:tcPr>
          <w:tcW w:w="1557"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1</w:instrText>
            </w:r>
          </w:fldSimple>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separate"/>
          </w:r>
          <w:r>
            <w:rPr>
              <w:noProof/>
            </w:rPr>
            <w:t>Division 1</w:t>
          </w:r>
          <w:r>
            <w:fldChar w:fldCharType="end"/>
          </w:r>
        </w:p>
      </w:tc>
    </w:tr>
    <w:tr>
      <w:tc>
        <w:tcPr>
          <w:tcW w:w="5715" w:type="dxa"/>
        </w:tcPr>
        <w:p>
          <w:pPr>
            <w:pStyle w:val="HeaderTextRight"/>
          </w:pPr>
        </w:p>
      </w:tc>
      <w:tc>
        <w:tcPr>
          <w:tcW w:w="1557" w:type="dxa"/>
        </w:tcPr>
        <w:p>
          <w:pPr>
            <w:pStyle w:val="HeaderNumberRight"/>
            <w:ind w:right="3"/>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Water Agencies (Charges) By-laws 1987</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8</w:instrText>
            </w:r>
          </w:fldSimple>
          <w:r>
            <w:instrText>" "</w:instrText>
          </w:r>
          <w:fldSimple w:instr=" STYLEREF CharSchno ">
            <w:r>
              <w:rPr>
                <w:noProof/>
              </w:rPr>
              <w:instrText>Schedule 8</w:instrText>
            </w:r>
          </w:fldSimple>
          <w:r>
            <w:instrText xml:space="preserve"> </w:instrText>
          </w:r>
          <w:fldSimple w:instr=" STYLEREF CharSchno \n ">
            <w:r>
              <w:rPr>
                <w:noProof/>
              </w:rPr>
              <w:instrText>0</w:instrText>
            </w:r>
          </w:fldSimple>
          <w:r>
            <w:instrText>"</w:instrText>
          </w:r>
          <w:r>
            <w:fldChar w:fldCharType="separate"/>
          </w:r>
          <w:r>
            <w:rPr>
              <w:noProof/>
            </w:rPr>
            <w:t>Schedule 8</w:t>
          </w:r>
          <w:r>
            <w:fldChar w:fldCharType="end"/>
          </w:r>
        </w:p>
      </w:tc>
      <w:tc>
        <w:tcPr>
          <w:tcW w:w="5715" w:type="dxa"/>
          <w:vAlign w:val="bottom"/>
        </w:tcPr>
        <w:p>
          <w:pPr>
            <w:pStyle w:val="HeaderTextLeft"/>
          </w:pPr>
          <w:fldSimple w:instr=" styleref CharSchText ">
            <w:r>
              <w:rPr>
                <w:noProof/>
              </w:rPr>
              <w:t>Water supply charges for Government trading organisations and non-commercial Government property</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 Agencies (Charges) By-laws 1987</w:t>
            </w:r>
          </w:fldSimple>
        </w:p>
      </w:tc>
    </w:tr>
    <w:tr>
      <w:tc>
        <w:tcPr>
          <w:tcW w:w="5715" w:type="dxa"/>
          <w:vAlign w:val="bottom"/>
        </w:tcPr>
        <w:p>
          <w:pPr>
            <w:pStyle w:val="HeaderTextRight"/>
          </w:pPr>
          <w:fldSimple w:instr=" styleref CharSchText ">
            <w:r>
              <w:rPr>
                <w:noProof/>
              </w:rPr>
              <w:t>Water supply charges for Government trading organisations and non-commercial Government property</w:t>
            </w:r>
          </w:fldSimple>
        </w:p>
      </w:tc>
      <w:tc>
        <w:tcPr>
          <w:tcW w:w="1548"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8</w:instrText>
            </w:r>
          </w:fldSimple>
          <w:r>
            <w:instrText>" "</w:instrText>
          </w:r>
          <w:fldSimple w:instr=" STYLEREF CharSchno ">
            <w:r>
              <w:rPr>
                <w:noProof/>
              </w:rPr>
              <w:instrText>Schedule 8</w:instrText>
            </w:r>
          </w:fldSimple>
          <w:r>
            <w:instrText xml:space="preserve"> </w:instrText>
          </w:r>
          <w:fldSimple w:instr=" STYLEREF CharSchno \n ">
            <w:r>
              <w:rPr>
                <w:noProof/>
              </w:rPr>
              <w:instrText>0</w:instrText>
            </w:r>
          </w:fldSimple>
          <w:r>
            <w:instrText>"</w:instrText>
          </w:r>
          <w:r>
            <w:fldChar w:fldCharType="separate"/>
          </w:r>
          <w:r>
            <w:rPr>
              <w:noProof/>
            </w:rPr>
            <w:t>Schedule 8</w:t>
          </w:r>
          <w: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Water Agencies (Charges) By-laws 1987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 Agencies (Charges) By-laws 1987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Water Agencies (Charges) By-laws 1987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 Agencies (Charges) By-laws 1987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Water Agencies (Charges) By-laws 1987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 Agencies (Charges) By-laws 1987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Water Agencies (Charges) By-laws 1987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Water Agencies (Charges) By-laws 1987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632"/>
      <w:gridCol w:w="5680"/>
    </w:tblGrid>
    <w:tr>
      <w:trPr>
        <w:cantSplit/>
      </w:trPr>
      <w:tc>
        <w:tcPr>
          <w:tcW w:w="7312" w:type="dxa"/>
          <w:gridSpan w:val="2"/>
        </w:tcPr>
        <w:p>
          <w:pPr>
            <w:pStyle w:val="HeaderActNameLeft"/>
          </w:pPr>
          <w:fldSimple w:instr=" Styleref &quot;Name of Act/Reg&quot; ">
            <w:r>
              <w:rPr>
                <w:noProof/>
              </w:rPr>
              <w:t>Water Agencies (Charges) By-laws 1987</w:t>
            </w:r>
          </w:fldSimple>
        </w:p>
      </w:tc>
    </w:tr>
    <w:tr>
      <w:tc>
        <w:tcPr>
          <w:tcW w:w="1632"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c>
        <w:tcPr>
          <w:tcW w:w="5680" w:type="dxa"/>
        </w:tcPr>
        <w:p>
          <w:pPr>
            <w:pStyle w:val="HeaderTextLeft"/>
          </w:pPr>
          <w:r>
            <w:fldChar w:fldCharType="begin"/>
          </w:r>
          <w:r>
            <w:instrText xml:space="preserve"> styleref CharPartText </w:instrText>
          </w:r>
          <w:r>
            <w:fldChar w:fldCharType="end"/>
          </w:r>
        </w:p>
      </w:tc>
    </w:tr>
    <w:tr>
      <w:tc>
        <w:tcPr>
          <w:tcW w:w="1632"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680"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bl.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60"/>
    </w:tblGrid>
    <w:tr>
      <w:trPr>
        <w:cantSplit/>
      </w:trPr>
      <w:tc>
        <w:tcPr>
          <w:tcW w:w="7302" w:type="dxa"/>
          <w:gridSpan w:val="2"/>
        </w:tcPr>
        <w:p>
          <w:pPr>
            <w:pStyle w:val="HeaderActNameRight"/>
          </w:pPr>
          <w:fldSimple w:instr=" Styleref &quot;Name of Act/Reg&quot; ">
            <w:r>
              <w:rPr>
                <w:noProof/>
              </w:rPr>
              <w:t>Water Agencies (Charges) By-laws 1987</w:t>
            </w:r>
          </w:fldSimple>
        </w:p>
      </w:tc>
    </w:tr>
    <w:tr>
      <w:tc>
        <w:tcPr>
          <w:tcW w:w="5742" w:type="dxa"/>
        </w:tcPr>
        <w:p>
          <w:pPr>
            <w:pStyle w:val="HeaderTextRight"/>
          </w:pPr>
          <w:r>
            <w:fldChar w:fldCharType="begin"/>
          </w:r>
          <w:r>
            <w:instrText xml:space="preserve"> styleref CharPartText </w:instrText>
          </w:r>
          <w:r>
            <w:fldChar w:fldCharType="end"/>
          </w:r>
        </w:p>
      </w:tc>
      <w:tc>
        <w:tcPr>
          <w:tcW w:w="1560" w:type="dxa"/>
        </w:tcPr>
        <w:p>
          <w:pPr>
            <w:pStyle w:val="HeaderNumberRigh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42" w:type="dxa"/>
        </w:tcPr>
        <w:p>
          <w:pPr>
            <w:pStyle w:val="HeaderTextRight"/>
          </w:pPr>
          <w:r>
            <w:fldChar w:fldCharType="begin"/>
          </w:r>
          <w:r>
            <w:instrText xml:space="preserve"> styleref CharDivText </w:instrText>
          </w:r>
          <w:r>
            <w:fldChar w:fldCharType="end"/>
          </w:r>
        </w:p>
      </w:tc>
      <w:tc>
        <w:tcPr>
          <w:tcW w:w="1560" w:type="dxa"/>
        </w:tcPr>
        <w:p>
          <w:pPr>
            <w:pStyle w:val="HeaderNumberRigh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302" w:type="dxa"/>
          <w:gridSpan w:val="2"/>
        </w:tcPr>
        <w:p>
          <w:pPr>
            <w:pStyle w:val="HeaderSectionRight"/>
          </w:pPr>
          <w:r>
            <w:t xml:space="preserve">bl.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Water Agencies (Charges) By-laws 1987</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1</w:instrText>
            </w:r>
          </w:fldSimple>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separate"/>
          </w:r>
          <w:r>
            <w:rPr>
              <w:noProof/>
            </w:rPr>
            <w:t>Division 1</w:t>
          </w:r>
          <w:r>
            <w:fldChar w:fldCharType="end"/>
          </w:r>
        </w:p>
      </w:tc>
      <w:tc>
        <w:tcPr>
          <w:tcW w:w="5715" w:type="dxa"/>
          <w:vAlign w:val="bottom"/>
        </w:tcPr>
        <w:p>
          <w:pPr>
            <w:pStyle w:val="HeaderTextLeft"/>
          </w:pPr>
          <w:fldSimple w:instr=" styleref CharSDivText ">
            <w:r>
              <w:rPr>
                <w:noProof/>
              </w:rPr>
              <w:t>Fixed charges</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4">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1676B68"/>
    <w:multiLevelType w:val="multilevel"/>
    <w:tmpl w:val="6BF65D2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CC03303"/>
    <w:multiLevelType w:val="singleLevel"/>
    <w:tmpl w:val="0809000F"/>
    <w:lvl w:ilvl="0">
      <w:start w:val="1"/>
      <w:numFmt w:val="decimal"/>
      <w:lvlText w:val="%1."/>
      <w:lvlJc w:val="left"/>
      <w:pPr>
        <w:tabs>
          <w:tab w:val="num" w:pos="360"/>
        </w:tabs>
        <w:ind w:left="360" w:hanging="360"/>
      </w:pPr>
    </w:lvl>
  </w:abstractNum>
  <w:abstractNum w:abstractNumId="2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 w:numId="13">
    <w:abstractNumId w:val="26"/>
  </w:num>
  <w:num w:numId="14">
    <w:abstractNumId w:val="15"/>
  </w:num>
  <w:num w:numId="15">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GrammaticalErrors/>
  <w:activeWritingStyle w:appName="MSWord" w:lang="en-AU" w:vendorID="64" w:dllVersion="131077" w:nlCheck="1" w:checkStyle="1"/>
  <w:activeWritingStyle w:appName="MSWord" w:lang="en-AU"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PAGE-">
    <w:name w:val="- PAGE -"/>
    <w:rPr>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yMiscellaneousHeading">
    <w:name w:val="yMiscellaneous Heading"/>
    <w:basedOn w:val="MiscellaneousHeading"/>
    <w:pPr>
      <w:spacing w:line="240" w:lineRule="auto"/>
    </w:pPr>
    <w:rPr>
      <w:sz w:val="22"/>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SignatureText">
    <w:name w:val="SignatureText"/>
    <w:basedOn w:val="Normal"/>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EquationCaption">
    <w:name w:val="_Equation Caption"/>
    <w:rPr>
      <w:rFonts w:ascii="Times New Roman" w:hAnsi="Times New Roman"/>
      <w:noProof w:val="0"/>
      <w:sz w:val="24"/>
      <w:lang w:val="en-AU"/>
    </w:rPr>
  </w:style>
  <w:style w:type="paragraph" w:customStyle="1" w:styleId="Style2">
    <w:name w:val="Style 2"/>
    <w:pPr>
      <w:widowControl w:val="0"/>
      <w:autoSpaceDE w:val="0"/>
      <w:autoSpaceDN w:val="0"/>
      <w:adjustRightInd w:val="0"/>
    </w:pPr>
    <w:rPr>
      <w:sz w:val="14"/>
      <w:szCs w:val="14"/>
      <w:lang w:val="en-US" w:eastAsia="en-US"/>
    </w:rPr>
  </w:style>
  <w:style w:type="paragraph" w:customStyle="1" w:styleId="Style1">
    <w:name w:val="Style 1"/>
    <w:pPr>
      <w:widowControl w:val="0"/>
      <w:autoSpaceDE w:val="0"/>
      <w:autoSpaceDN w:val="0"/>
      <w:adjustRightInd w:val="0"/>
    </w:pPr>
    <w:rPr>
      <w:lang w:val="en-US" w:eastAsia="en-US"/>
    </w:rPr>
  </w:style>
  <w:style w:type="character" w:customStyle="1" w:styleId="CharacterStyle1">
    <w:name w:val="Character Style 1"/>
    <w:rPr>
      <w:sz w:val="14"/>
      <w:szCs w:val="1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PAGE-">
    <w:name w:val="- PAGE -"/>
    <w:rPr>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yMiscellaneousHeading">
    <w:name w:val="yMiscellaneous Heading"/>
    <w:basedOn w:val="MiscellaneousHeading"/>
    <w:pPr>
      <w:spacing w:line="240" w:lineRule="auto"/>
    </w:pPr>
    <w:rPr>
      <w:sz w:val="22"/>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SignatureText">
    <w:name w:val="SignatureText"/>
    <w:basedOn w:val="Normal"/>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EquationCaption">
    <w:name w:val="_Equation Caption"/>
    <w:rPr>
      <w:rFonts w:ascii="Times New Roman" w:hAnsi="Times New Roman"/>
      <w:noProof w:val="0"/>
      <w:sz w:val="24"/>
      <w:lang w:val="en-AU"/>
    </w:rPr>
  </w:style>
  <w:style w:type="paragraph" w:customStyle="1" w:styleId="Style2">
    <w:name w:val="Style 2"/>
    <w:pPr>
      <w:widowControl w:val="0"/>
      <w:autoSpaceDE w:val="0"/>
      <w:autoSpaceDN w:val="0"/>
      <w:adjustRightInd w:val="0"/>
    </w:pPr>
    <w:rPr>
      <w:sz w:val="14"/>
      <w:szCs w:val="14"/>
      <w:lang w:val="en-US" w:eastAsia="en-US"/>
    </w:rPr>
  </w:style>
  <w:style w:type="paragraph" w:customStyle="1" w:styleId="Style1">
    <w:name w:val="Style 1"/>
    <w:pPr>
      <w:widowControl w:val="0"/>
      <w:autoSpaceDE w:val="0"/>
      <w:autoSpaceDN w:val="0"/>
      <w:adjustRightInd w:val="0"/>
    </w:pPr>
    <w:rPr>
      <w:lang w:val="en-US" w:eastAsia="en-US"/>
    </w:rPr>
  </w:style>
  <w:style w:type="character" w:customStyle="1" w:styleId="CharacterStyle1">
    <w:name w:val="Character Style 1"/>
    <w:rPr>
      <w:sz w:val="14"/>
      <w:szCs w:val="1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wmf"/><Relationship Id="rId39" Type="http://schemas.openxmlformats.org/officeDocument/2006/relationships/header" Target="header20.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5.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4.xml"/><Relationship Id="rId38" Type="http://schemas.openxmlformats.org/officeDocument/2006/relationships/header" Target="header1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0.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header" Target="header2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9.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image" Target="media/image3.wmf"/><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148</Pages>
  <Words>28481</Words>
  <Characters>131586</Characters>
  <Application>Microsoft Office Word</Application>
  <DocSecurity>0</DocSecurity>
  <Lines>7310</Lines>
  <Paragraphs>5519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154548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Agencies (Charges) By-laws 1987 - 06-d0-02</dc:title>
  <dc:subject/>
  <dc:creator/>
  <cp:keywords/>
  <dc:description/>
  <cp:lastModifiedBy>svcMRProcess</cp:lastModifiedBy>
  <cp:revision>4</cp:revision>
  <cp:lastPrinted>2009-08-27T02:26:00Z</cp:lastPrinted>
  <dcterms:created xsi:type="dcterms:W3CDTF">2020-02-29T14:54:00Z</dcterms:created>
  <dcterms:modified xsi:type="dcterms:W3CDTF">2020-02-29T14:55:00Z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 July 1987 pp.2658-72</vt:lpwstr>
  </property>
  <property fmtid="{D5CDD505-2E9C-101B-9397-08002B2CF9AE}" pid="3" name="CommencementDate">
    <vt:lpwstr>20110701</vt:lpwstr>
  </property>
  <property fmtid="{D5CDD505-2E9C-101B-9397-08002B2CF9AE}" pid="4" name="DocumentType">
    <vt:lpwstr>Reg</vt:lpwstr>
  </property>
  <property fmtid="{D5CDD505-2E9C-101B-9397-08002B2CF9AE}" pid="5" name="OwlsUID">
    <vt:i4>4852</vt:i4>
  </property>
  <property fmtid="{D5CDD505-2E9C-101B-9397-08002B2CF9AE}" pid="6" name="ReprintNo">
    <vt:lpwstr>6</vt:lpwstr>
  </property>
  <property fmtid="{D5CDD505-2E9C-101B-9397-08002B2CF9AE}" pid="7" name="AsAtDate">
    <vt:lpwstr>01 Jul 2011</vt:lpwstr>
  </property>
  <property fmtid="{D5CDD505-2E9C-101B-9397-08002B2CF9AE}" pid="8" name="Suffix">
    <vt:lpwstr>06-d0-02</vt:lpwstr>
  </property>
</Properties>
</file>