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"1-3" \t "Heading 4,3,Heading 5,4, Heading 6,6,yScheduleHeading,5,yScheduleHeading 2,5,yHeading 2,7,yHeading 3,7,yHeading 6,6" \n 2-3 \t " yHeading 4,3,yHeading 5,4,nHeading 3,4" \n 2-3  \* MERGEFORMAT </w:instrText>
      </w:r>
      <w: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_Toc107910888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_Toc107910889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_Toc107910890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Operations within control area</w:t>
      </w:r>
      <w:r>
        <w:rPr>
          <w:noProof/>
        </w:rPr>
        <w:tab/>
      </w:r>
      <w:r>
        <w:rPr>
          <w:noProof/>
        </w:rPr>
        <w:fldChar w:fldCharType="begin"/>
      </w:r>
      <w:r>
        <w:rPr>
          <w:noProof/>
        </w:rPr>
        <w:instrText xml:space="preserve"> PAGEREF _Toc107910891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Administration</w:t>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_Toc107910893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Delegatory power of Minister and Director General</w:t>
      </w:r>
      <w:r>
        <w:rPr>
          <w:noProof/>
        </w:rPr>
        <w:tab/>
      </w:r>
      <w:r>
        <w:rPr>
          <w:noProof/>
        </w:rPr>
        <w:fldChar w:fldCharType="begin"/>
      </w:r>
      <w:r>
        <w:rPr>
          <w:noProof/>
        </w:rPr>
        <w:instrText xml:space="preserve"> PAGEREF _Toc107910894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Director General to advise Minister</w:t>
      </w:r>
      <w:r>
        <w:rPr>
          <w:noProof/>
        </w:rPr>
        <w:tab/>
      </w:r>
      <w:r>
        <w:rPr>
          <w:noProof/>
        </w:rPr>
        <w:fldChar w:fldCharType="begin"/>
      </w:r>
      <w:r>
        <w:rPr>
          <w:noProof/>
        </w:rPr>
        <w:instrText xml:space="preserve"> PAGEREF _Toc107910895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Taxi Industry Board</w:t>
      </w:r>
      <w:r>
        <w:rPr>
          <w:noProof/>
        </w:rPr>
        <w:tab/>
      </w:r>
      <w:r>
        <w:rPr>
          <w:noProof/>
        </w:rPr>
        <w:fldChar w:fldCharType="begin"/>
      </w:r>
      <w:r>
        <w:rPr>
          <w:noProof/>
        </w:rPr>
        <w:instrText xml:space="preserve"> PAGEREF _Toc107910896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Tenure of office</w:t>
      </w:r>
      <w:r>
        <w:rPr>
          <w:noProof/>
        </w:rPr>
        <w:tab/>
      </w:r>
      <w:r>
        <w:rPr>
          <w:noProof/>
        </w:rPr>
        <w:fldChar w:fldCharType="begin"/>
      </w:r>
      <w:r>
        <w:rPr>
          <w:noProof/>
        </w:rPr>
        <w:instrText xml:space="preserve"> PAGEREF _Toc107910897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Chairperson</w:t>
      </w:r>
      <w:r>
        <w:rPr>
          <w:noProof/>
        </w:rPr>
        <w:tab/>
      </w:r>
      <w:r>
        <w:rPr>
          <w:noProof/>
        </w:rPr>
        <w:fldChar w:fldCharType="begin"/>
      </w:r>
      <w:r>
        <w:rPr>
          <w:noProof/>
        </w:rPr>
        <w:instrText xml:space="preserve"> PAGEREF _Toc107910898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Meetings</w:t>
      </w:r>
      <w:r>
        <w:rPr>
          <w:noProof/>
        </w:rPr>
        <w:tab/>
      </w:r>
      <w:r>
        <w:rPr>
          <w:noProof/>
        </w:rPr>
        <w:fldChar w:fldCharType="begin"/>
      </w:r>
      <w:r>
        <w:rPr>
          <w:noProof/>
        </w:rPr>
        <w:instrText xml:space="preserve"> PAGEREF _Toc107910899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_Toc107910900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Funding of Board</w:t>
      </w:r>
      <w:r>
        <w:rPr>
          <w:noProof/>
        </w:rPr>
        <w:tab/>
      </w:r>
      <w:r>
        <w:rPr>
          <w:noProof/>
        </w:rPr>
        <w:fldChar w:fldCharType="begin"/>
      </w:r>
      <w:r>
        <w:rPr>
          <w:noProof/>
        </w:rPr>
        <w:instrText xml:space="preserve"> PAGEREF _Toc107910901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Functions of Board</w:t>
      </w:r>
      <w:r>
        <w:rPr>
          <w:noProof/>
        </w:rPr>
        <w:tab/>
      </w:r>
      <w:r>
        <w:rPr>
          <w:noProof/>
        </w:rPr>
        <w:fldChar w:fldCharType="begin"/>
      </w:r>
      <w:r>
        <w:rPr>
          <w:noProof/>
        </w:rPr>
        <w:instrText xml:space="preserve"> PAGEREF _Toc107910902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3 — Operation of taxis</w:t>
      </w:r>
    </w:p>
    <w:p>
      <w:pPr>
        <w:pStyle w:val="TOC3"/>
        <w:rPr>
          <w:b w:val="0"/>
          <w:noProof/>
          <w:sz w:val="24"/>
          <w:szCs w:val="24"/>
        </w:rPr>
      </w:pPr>
      <w:r>
        <w:rPr>
          <w:noProof/>
          <w:szCs w:val="26"/>
        </w:rPr>
        <w:t>Division 1</w:t>
      </w:r>
      <w:r>
        <w:rPr>
          <w:noProof/>
          <w:snapToGrid w:val="0"/>
          <w:szCs w:val="26"/>
        </w:rPr>
        <w:t> — </w:t>
      </w:r>
      <w:r>
        <w:rPr>
          <w:noProof/>
          <w:szCs w:val="26"/>
        </w:rPr>
        <w:t>Taxi plates</w:t>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Taxi plates</w:t>
      </w:r>
      <w:r>
        <w:rPr>
          <w:noProof/>
        </w:rPr>
        <w:tab/>
      </w:r>
      <w:r>
        <w:rPr>
          <w:noProof/>
        </w:rPr>
        <w:fldChar w:fldCharType="begin"/>
      </w:r>
      <w:r>
        <w:rPr>
          <w:noProof/>
        </w:rPr>
        <w:instrText xml:space="preserve"> PAGEREF _Toc107910905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Taxi plates offered for sale by public tender</w:t>
      </w:r>
      <w:r>
        <w:rPr>
          <w:noProof/>
        </w:rPr>
        <w:tab/>
      </w:r>
      <w:r>
        <w:rPr>
          <w:noProof/>
        </w:rPr>
        <w:fldChar w:fldCharType="begin"/>
      </w:r>
      <w:r>
        <w:rPr>
          <w:noProof/>
        </w:rPr>
        <w:instrText xml:space="preserve"> PAGEREF _Toc107910906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Form of tender</w:t>
      </w:r>
      <w:r>
        <w:rPr>
          <w:noProof/>
        </w:rPr>
        <w:tab/>
      </w:r>
      <w:r>
        <w:rPr>
          <w:noProof/>
        </w:rPr>
        <w:fldChar w:fldCharType="begin"/>
      </w:r>
      <w:r>
        <w:rPr>
          <w:noProof/>
        </w:rPr>
        <w:instrText xml:space="preserve"> PAGEREF _Toc107910907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Issue of taxi plates</w:t>
      </w:r>
      <w:r>
        <w:rPr>
          <w:noProof/>
        </w:rPr>
        <w:tab/>
      </w:r>
      <w:r>
        <w:rPr>
          <w:noProof/>
        </w:rPr>
        <w:fldChar w:fldCharType="begin"/>
      </w:r>
      <w:r>
        <w:rPr>
          <w:noProof/>
        </w:rPr>
        <w:instrText xml:space="preserve"> PAGEREF _Toc107910908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Annual fees for taxi plates</w:t>
      </w:r>
      <w:r>
        <w:rPr>
          <w:noProof/>
        </w:rPr>
        <w:tab/>
      </w:r>
      <w:r>
        <w:rPr>
          <w:noProof/>
        </w:rPr>
        <w:fldChar w:fldCharType="begin"/>
      </w:r>
      <w:r>
        <w:rPr>
          <w:noProof/>
        </w:rPr>
        <w:instrText xml:space="preserve"> PAGEREF _Toc107910909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19A.</w:t>
      </w:r>
      <w:r>
        <w:rPr>
          <w:noProof/>
          <w:sz w:val="24"/>
          <w:szCs w:val="24"/>
        </w:rPr>
        <w:tab/>
      </w:r>
      <w:r>
        <w:rPr>
          <w:noProof/>
          <w:szCs w:val="24"/>
        </w:rPr>
        <w:t>Periodic payments for leased taxi plates</w:t>
      </w:r>
      <w:r>
        <w:rPr>
          <w:noProof/>
        </w:rPr>
        <w:tab/>
      </w:r>
      <w:r>
        <w:rPr>
          <w:noProof/>
        </w:rPr>
        <w:fldChar w:fldCharType="begin"/>
      </w:r>
      <w:r>
        <w:rPr>
          <w:noProof/>
        </w:rPr>
        <w:instrText xml:space="preserve"> PAGEREF _Toc107910910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_Toc107910911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Use of taxi plates</w:t>
      </w:r>
      <w:r>
        <w:rPr>
          <w:noProof/>
        </w:rPr>
        <w:tab/>
      </w:r>
      <w:r>
        <w:rPr>
          <w:noProof/>
        </w:rPr>
        <w:fldChar w:fldCharType="begin"/>
      </w:r>
      <w:r>
        <w:rPr>
          <w:noProof/>
        </w:rPr>
        <w:instrText xml:space="preserve"> PAGEREF _Toc107910912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Variation of conditions</w:t>
      </w:r>
      <w:r>
        <w:rPr>
          <w:noProof/>
        </w:rPr>
        <w:tab/>
      </w:r>
      <w:r>
        <w:rPr>
          <w:noProof/>
        </w:rPr>
        <w:fldChar w:fldCharType="begin"/>
      </w:r>
      <w:r>
        <w:rPr>
          <w:noProof/>
        </w:rPr>
        <w:instrText xml:space="preserve"> PAGEREF _Toc107910913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Divesting and forfeiture of taxi plates</w:t>
      </w:r>
      <w:r>
        <w:rPr>
          <w:noProof/>
        </w:rPr>
        <w:tab/>
      </w:r>
      <w:r>
        <w:rPr>
          <w:noProof/>
        </w:rPr>
        <w:fldChar w:fldCharType="begin"/>
      </w:r>
      <w:r>
        <w:rPr>
          <w:noProof/>
        </w:rPr>
        <w:instrText xml:space="preserve"> PAGEREF _Toc107910914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23A.</w:t>
      </w:r>
      <w:r>
        <w:rPr>
          <w:noProof/>
          <w:sz w:val="24"/>
          <w:szCs w:val="24"/>
        </w:rPr>
        <w:tab/>
      </w:r>
      <w:r>
        <w:rPr>
          <w:noProof/>
          <w:szCs w:val="24"/>
        </w:rPr>
        <w:t>Forfeiture of leased taxi plates</w:t>
      </w:r>
      <w:r>
        <w:rPr>
          <w:noProof/>
        </w:rPr>
        <w:tab/>
      </w:r>
      <w:r>
        <w:rPr>
          <w:noProof/>
        </w:rPr>
        <w:fldChar w:fldCharType="begin"/>
      </w:r>
      <w:r>
        <w:rPr>
          <w:noProof/>
        </w:rPr>
        <w:instrText xml:space="preserve"> PAGEREF _Toc107910915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Transfer of taxi plates</w:t>
      </w:r>
      <w:r>
        <w:rPr>
          <w:noProof/>
        </w:rPr>
        <w:tab/>
      </w:r>
      <w:r>
        <w:rPr>
          <w:noProof/>
        </w:rPr>
        <w:fldChar w:fldCharType="begin"/>
      </w:r>
      <w:r>
        <w:rPr>
          <w:noProof/>
        </w:rPr>
        <w:instrText xml:space="preserve"> PAGEREF _Toc107910916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Return of taxi plates</w:t>
      </w:r>
      <w:r>
        <w:rPr>
          <w:noProof/>
        </w:rPr>
        <w:tab/>
      </w:r>
      <w:r>
        <w:rPr>
          <w:noProof/>
        </w:rPr>
        <w:fldChar w:fldCharType="begin"/>
      </w:r>
      <w:r>
        <w:rPr>
          <w:noProof/>
        </w:rPr>
        <w:instrText xml:space="preserve"> PAGEREF _Toc107910917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Registration of providers of taxi dispatch services</w:t>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Taxi dispatch service</w:t>
      </w:r>
      <w:r>
        <w:rPr>
          <w:noProof/>
        </w:rPr>
        <w:tab/>
      </w:r>
      <w:r>
        <w:rPr>
          <w:noProof/>
        </w:rPr>
        <w:fldChar w:fldCharType="begin"/>
      </w:r>
      <w:r>
        <w:rPr>
          <w:noProof/>
        </w:rPr>
        <w:instrText xml:space="preserve"> PAGEREF _Toc107910919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Application for registration</w:t>
      </w:r>
      <w:r>
        <w:rPr>
          <w:noProof/>
        </w:rPr>
        <w:tab/>
      </w:r>
      <w:r>
        <w:rPr>
          <w:noProof/>
        </w:rPr>
        <w:fldChar w:fldCharType="begin"/>
      </w:r>
      <w:r>
        <w:rPr>
          <w:noProof/>
        </w:rPr>
        <w:instrText xml:space="preserve"> PAGEREF _Toc107910920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Registration</w:t>
      </w:r>
      <w:r>
        <w:rPr>
          <w:noProof/>
        </w:rPr>
        <w:tab/>
      </w:r>
      <w:r>
        <w:rPr>
          <w:noProof/>
        </w:rPr>
        <w:fldChar w:fldCharType="begin"/>
      </w:r>
      <w:r>
        <w:rPr>
          <w:noProof/>
        </w:rPr>
        <w:instrText xml:space="preserve"> PAGEREF _Toc107910921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Conditions</w:t>
      </w:r>
      <w:r>
        <w:rPr>
          <w:noProof/>
        </w:rPr>
        <w:tab/>
      </w:r>
      <w:r>
        <w:rPr>
          <w:noProof/>
        </w:rPr>
        <w:fldChar w:fldCharType="begin"/>
      </w:r>
      <w:r>
        <w:rPr>
          <w:noProof/>
        </w:rPr>
        <w:instrText xml:space="preserve"> PAGEREF _Toc107910922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Cancellation of registration</w:t>
      </w:r>
      <w:r>
        <w:rPr>
          <w:noProof/>
        </w:rPr>
        <w:tab/>
      </w:r>
      <w:r>
        <w:rPr>
          <w:noProof/>
        </w:rPr>
        <w:fldChar w:fldCharType="begin"/>
      </w:r>
      <w:r>
        <w:rPr>
          <w:noProof/>
        </w:rPr>
        <w:instrText xml:space="preserve"> PAGEREF _Toc107910923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4 — General</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Authorised officers</w:t>
      </w:r>
      <w:r>
        <w:rPr>
          <w:noProof/>
        </w:rPr>
        <w:tab/>
      </w:r>
      <w:r>
        <w:rPr>
          <w:noProof/>
        </w:rPr>
        <w:fldChar w:fldCharType="begin"/>
      </w:r>
      <w:r>
        <w:rPr>
          <w:noProof/>
        </w:rPr>
        <w:instrText xml:space="preserve"> PAGEREF _Toc107910925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Powers of authorised officers</w:t>
      </w:r>
      <w:r>
        <w:rPr>
          <w:noProof/>
        </w:rPr>
        <w:tab/>
      </w:r>
      <w:r>
        <w:rPr>
          <w:noProof/>
        </w:rPr>
        <w:fldChar w:fldCharType="begin"/>
      </w:r>
      <w:r>
        <w:rPr>
          <w:noProof/>
        </w:rPr>
        <w:instrText xml:space="preserve"> PAGEREF _Toc107910926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Averments</w:t>
      </w:r>
      <w:r>
        <w:rPr>
          <w:noProof/>
        </w:rPr>
        <w:tab/>
      </w:r>
      <w:r>
        <w:rPr>
          <w:noProof/>
        </w:rPr>
        <w:fldChar w:fldCharType="begin"/>
      </w:r>
      <w:r>
        <w:rPr>
          <w:noProof/>
        </w:rPr>
        <w:instrText xml:space="preserve"> PAGEREF _Toc107910927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Bonds held by operators</w:t>
      </w:r>
      <w:r>
        <w:rPr>
          <w:noProof/>
        </w:rPr>
        <w:tab/>
      </w:r>
      <w:r>
        <w:rPr>
          <w:noProof/>
        </w:rPr>
        <w:fldChar w:fldCharType="begin"/>
      </w:r>
      <w:r>
        <w:rPr>
          <w:noProof/>
        </w:rPr>
        <w:instrText xml:space="preserve"> PAGEREF _Toc107910928 \h </w:instrText>
      </w:r>
      <w:r>
        <w:rPr>
          <w:noProof/>
        </w:rPr>
      </w:r>
      <w:r>
        <w:rPr>
          <w:noProof/>
        </w:rPr>
        <w:fldChar w:fldCharType="separate"/>
      </w:r>
      <w:r>
        <w:rPr>
          <w:noProof/>
        </w:rPr>
        <w:t>27</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Appeals against certain decisions</w:t>
      </w:r>
      <w:r>
        <w:rPr>
          <w:noProof/>
        </w:rPr>
        <w:tab/>
      </w:r>
      <w:r>
        <w:rPr>
          <w:noProof/>
        </w:rPr>
        <w:fldChar w:fldCharType="begin"/>
      </w:r>
      <w:r>
        <w:rPr>
          <w:noProof/>
        </w:rPr>
        <w:instrText xml:space="preserve"> PAGEREF _Toc107910929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_Toc107910930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_Toc107910931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zCs w:val="24"/>
        </w:rPr>
        <w:t>Taxi Industry Development Account</w:t>
      </w:r>
      <w:r>
        <w:rPr>
          <w:noProof/>
        </w:rPr>
        <w:tab/>
      </w:r>
      <w:r>
        <w:rPr>
          <w:noProof/>
        </w:rPr>
        <w:fldChar w:fldCharType="begin"/>
      </w:r>
      <w:r>
        <w:rPr>
          <w:noProof/>
        </w:rPr>
        <w:instrText xml:space="preserve"> PAGEREF _Toc107910932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Surrender of certain taxi plates</w:t>
      </w:r>
      <w:r>
        <w:rPr>
          <w:noProof/>
        </w:rPr>
        <w:tab/>
      </w:r>
      <w:r>
        <w:rPr>
          <w:noProof/>
        </w:rPr>
        <w:fldChar w:fldCharType="begin"/>
      </w:r>
      <w:r>
        <w:rPr>
          <w:noProof/>
        </w:rPr>
        <w:instrText xml:space="preserve"> PAGEREF _Toc107910933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_Toc107910934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Repeal and transitional provisions</w:t>
      </w:r>
    </w:p>
    <w:p>
      <w:pPr>
        <w:pStyle w:val="TOC4"/>
        <w:rPr>
          <w:noProof/>
          <w:sz w:val="24"/>
          <w:szCs w:val="24"/>
        </w:rPr>
      </w:pPr>
      <w:r>
        <w:rPr>
          <w:noProof/>
          <w:szCs w:val="24"/>
        </w:rPr>
        <w:t>46</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_Toc107910936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47</w:t>
      </w:r>
      <w:r>
        <w:rPr>
          <w:noProof/>
          <w:snapToGrid w:val="0"/>
          <w:szCs w:val="24"/>
        </w:rPr>
        <w:t>.</w:t>
      </w:r>
      <w:r>
        <w:rPr>
          <w:noProof/>
          <w:sz w:val="24"/>
          <w:szCs w:val="24"/>
        </w:rPr>
        <w:tab/>
      </w:r>
      <w:r>
        <w:rPr>
          <w:noProof/>
          <w:snapToGrid w:val="0"/>
          <w:szCs w:val="24"/>
        </w:rPr>
        <w:t>Transitional</w:t>
      </w:r>
      <w:r>
        <w:rPr>
          <w:noProof/>
        </w:rPr>
        <w:tab/>
      </w:r>
      <w:r>
        <w:rPr>
          <w:noProof/>
        </w:rPr>
        <w:fldChar w:fldCharType="begin"/>
      </w:r>
      <w:r>
        <w:rPr>
          <w:noProof/>
        </w:rPr>
        <w:instrText xml:space="preserve"> PAGEREF _Toc107910937 \h </w:instrText>
      </w:r>
      <w:r>
        <w:rPr>
          <w:noProof/>
        </w:rPr>
      </w:r>
      <w:r>
        <w:rPr>
          <w:noProof/>
        </w:rPr>
        <w:fldChar w:fldCharType="separate"/>
      </w:r>
      <w:r>
        <w:rPr>
          <w:noProof/>
        </w:rPr>
        <w:t>36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_Toc107910939 \h </w:instrText>
      </w:r>
      <w:r>
        <w:rPr>
          <w:noProof/>
        </w:rPr>
      </w:r>
      <w:r>
        <w:rPr>
          <w:noProof/>
        </w:rPr>
        <w:fldChar w:fldCharType="separate"/>
      </w:r>
      <w:r>
        <w:rPr>
          <w:noProof/>
        </w:rPr>
        <w:t>39</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_Toc107910940 \h </w:instrText>
      </w:r>
      <w:r>
        <w:rPr>
          <w:noProof/>
        </w:rPr>
      </w:r>
      <w:r>
        <w:rPr>
          <w:noProof/>
        </w:rPr>
        <w:fldChar w:fldCharType="separate"/>
      </w:r>
      <w:r>
        <w:rPr>
          <w:noProof/>
        </w:rPr>
        <w:t>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2" w:name="_Toc89758967"/>
      <w:bookmarkStart w:id="3" w:name="_Toc91321510"/>
      <w:bookmarkStart w:id="4" w:name="_Toc92772382"/>
      <w:bookmarkStart w:id="5" w:name="_Toc96919140"/>
      <w:bookmarkStart w:id="6" w:name="_Toc103072724"/>
      <w:bookmarkStart w:id="7" w:name="_Toc10791088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3945998"/>
      <w:bookmarkStart w:id="9" w:name="_Toc12345114"/>
      <w:bookmarkStart w:id="10" w:name="_Toc107910888"/>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1" w:name="_Toc403945999"/>
      <w:bookmarkStart w:id="12" w:name="_Toc12345115"/>
      <w:bookmarkStart w:id="13" w:name="_Toc107910889"/>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4" w:name="_Toc403946000"/>
      <w:bookmarkStart w:id="15" w:name="_Toc12345116"/>
      <w:bookmarkStart w:id="16" w:name="_Toc107910890"/>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 by virtue of a successful application under section 16(2), the right to use the plates for a period specified by the Director General;</w:t>
      </w:r>
    </w:p>
    <w:p>
      <w:pPr>
        <w:pStyle w:val="Defstart"/>
      </w:pPr>
      <w:r>
        <w:tab/>
      </w:r>
      <w:r>
        <w:rPr>
          <w:b/>
        </w:rPr>
        <w:t>“</w:t>
      </w:r>
      <w:r>
        <w:rPr>
          <w:rStyle w:val="CharDefText"/>
        </w:rPr>
        <w:t>lessee</w:t>
      </w:r>
      <w:r>
        <w:rPr>
          <w:b/>
        </w:rPr>
        <w:t>”</w:t>
      </w:r>
      <w:r>
        <w:t>, in relation to taxi plates, means a person who acquires, by virtue of a successful application under section 16(2), the right to use the plates for a period specified by the Director General;</w:t>
      </w:r>
    </w:p>
    <w:p>
      <w:pPr>
        <w:pStyle w:val="Defstart"/>
      </w:pPr>
      <w:r>
        <w:rPr>
          <w:b/>
        </w:rPr>
        <w:tab/>
        <w:t>“</w:t>
      </w:r>
      <w:r>
        <w:rPr>
          <w:rStyle w:val="CharDefText"/>
        </w:rPr>
        <w:t>operate</w:t>
      </w:r>
      <w:r>
        <w:rPr>
          <w:b/>
        </w:rPr>
        <w:t>”</w:t>
      </w:r>
      <w:r>
        <w:t xml:space="preserve"> means — </w:t>
      </w:r>
    </w:p>
    <w:p>
      <w:pPr>
        <w:pStyle w:val="Defpara"/>
      </w:pPr>
      <w:r>
        <w:tab/>
        <w:t>(a)</w:t>
      </w:r>
      <w:r>
        <w:tab/>
        <w:t>to own and drive;</w:t>
      </w:r>
    </w:p>
    <w:p>
      <w:pPr>
        <w:pStyle w:val="Defpara"/>
      </w:pPr>
      <w:r>
        <w:tab/>
        <w:t>(b)</w:t>
      </w:r>
      <w:r>
        <w:tab/>
        <w:t>to be a plate holder and drive; or</w:t>
      </w:r>
    </w:p>
    <w:p>
      <w:pPr>
        <w:pStyle w:val="Defpara"/>
        <w:keepNext/>
        <w:keepLines/>
      </w:pPr>
      <w:r>
        <w:tab/>
        <w:t>(c)</w:t>
      </w:r>
      <w:r>
        <w:tab/>
        <w:t>to cause, by leasing or otherwise, another person to drive,</w:t>
      </w:r>
    </w:p>
    <w:p>
      <w:pPr>
        <w:pStyle w:val="Defstart"/>
      </w:pPr>
      <w:r>
        <w:tab/>
      </w:r>
      <w:r>
        <w:tab/>
        <w:t>a vehicle as a taxi;</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w:t>
      </w:r>
    </w:p>
    <w:p>
      <w:pPr>
        <w:pStyle w:val="Heading5"/>
        <w:rPr>
          <w:snapToGrid w:val="0"/>
        </w:rPr>
      </w:pPr>
      <w:bookmarkStart w:id="17" w:name="_Toc403946001"/>
      <w:bookmarkStart w:id="18" w:name="_Toc12345117"/>
      <w:bookmarkStart w:id="19" w:name="_Toc107910891"/>
      <w:r>
        <w:rPr>
          <w:rStyle w:val="CharSectno"/>
        </w:rPr>
        <w:t>4</w:t>
      </w:r>
      <w:r>
        <w:rPr>
          <w:snapToGrid w:val="0"/>
        </w:rPr>
        <w:t>.</w:t>
      </w:r>
      <w:r>
        <w:rPr>
          <w:snapToGrid w:val="0"/>
        </w:rPr>
        <w:tab/>
        <w:t>Operations within control area</w:t>
      </w:r>
      <w:bookmarkEnd w:id="17"/>
      <w:bookmarkEnd w:id="18"/>
      <w:bookmarkEnd w:id="19"/>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20" w:name="_Toc89758972"/>
      <w:bookmarkStart w:id="21" w:name="_Toc91321515"/>
      <w:bookmarkStart w:id="22" w:name="_Toc92772387"/>
      <w:bookmarkStart w:id="23" w:name="_Toc96919145"/>
      <w:bookmarkStart w:id="24" w:name="_Toc103072729"/>
      <w:bookmarkStart w:id="25" w:name="_Toc107910892"/>
      <w:r>
        <w:rPr>
          <w:rStyle w:val="CharPartNo"/>
        </w:rPr>
        <w:t>Part 2</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r>
        <w:rPr>
          <w:rStyle w:val="CharPartText"/>
        </w:rPr>
        <w:t xml:space="preserve"> </w:t>
      </w:r>
    </w:p>
    <w:p>
      <w:pPr>
        <w:pStyle w:val="Heading5"/>
        <w:rPr>
          <w:snapToGrid w:val="0"/>
        </w:rPr>
      </w:pPr>
      <w:bookmarkStart w:id="26" w:name="_Toc403946002"/>
      <w:bookmarkStart w:id="27" w:name="_Toc12345118"/>
      <w:bookmarkStart w:id="28" w:name="_Toc107910893"/>
      <w:r>
        <w:rPr>
          <w:rStyle w:val="CharSectno"/>
        </w:rPr>
        <w:t>5</w:t>
      </w:r>
      <w:r>
        <w:rPr>
          <w:snapToGrid w:val="0"/>
        </w:rPr>
        <w:t>.</w:t>
      </w:r>
      <w:r>
        <w:rPr>
          <w:snapToGrid w:val="0"/>
        </w:rPr>
        <w:tab/>
        <w:t>Directions</w:t>
      </w:r>
      <w:bookmarkEnd w:id="26"/>
      <w:bookmarkEnd w:id="27"/>
      <w:bookmarkEnd w:id="28"/>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62 of the </w:t>
      </w:r>
      <w:r>
        <w:rPr>
          <w:i/>
          <w:snapToGrid w:val="0"/>
        </w:rPr>
        <w:t>Financial Administration and Audit Act 1985.</w:t>
      </w:r>
      <w:r>
        <w:rPr>
          <w:snapToGrid w:val="0"/>
        </w:rPr>
        <w:t xml:space="preserve"> </w:t>
      </w:r>
    </w:p>
    <w:p>
      <w:pPr>
        <w:pStyle w:val="Footnotesection"/>
      </w:pPr>
      <w:r>
        <w:tab/>
        <w:t>[Section 5 amended by No. 7 of 2002 s. 31.]</w:t>
      </w:r>
    </w:p>
    <w:p>
      <w:pPr>
        <w:pStyle w:val="Heading5"/>
        <w:rPr>
          <w:snapToGrid w:val="0"/>
        </w:rPr>
      </w:pPr>
      <w:bookmarkStart w:id="29" w:name="_Toc403946003"/>
      <w:bookmarkStart w:id="30" w:name="_Toc12345119"/>
      <w:bookmarkStart w:id="31" w:name="_Toc107910894"/>
      <w:r>
        <w:rPr>
          <w:rStyle w:val="CharSectno"/>
        </w:rPr>
        <w:t>6</w:t>
      </w:r>
      <w:r>
        <w:rPr>
          <w:snapToGrid w:val="0"/>
        </w:rPr>
        <w:t>.</w:t>
      </w:r>
      <w:r>
        <w:rPr>
          <w:snapToGrid w:val="0"/>
        </w:rPr>
        <w:tab/>
        <w:t>Delegatory power of Minister and Director General</w:t>
      </w:r>
      <w:bookmarkEnd w:id="29"/>
      <w:bookmarkEnd w:id="30"/>
      <w:bookmarkEnd w:id="3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32" w:name="_Toc403946004"/>
      <w:bookmarkStart w:id="33" w:name="_Toc12345120"/>
      <w:bookmarkStart w:id="34" w:name="_Toc107910895"/>
      <w:r>
        <w:rPr>
          <w:rStyle w:val="CharSectno"/>
        </w:rPr>
        <w:t>7</w:t>
      </w:r>
      <w:r>
        <w:rPr>
          <w:snapToGrid w:val="0"/>
        </w:rPr>
        <w:t>.</w:t>
      </w:r>
      <w:r>
        <w:rPr>
          <w:snapToGrid w:val="0"/>
        </w:rPr>
        <w:tab/>
        <w:t>Director General to advise Minister</w:t>
      </w:r>
      <w:bookmarkEnd w:id="32"/>
      <w:bookmarkEnd w:id="33"/>
      <w:bookmarkEnd w:id="3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35" w:name="_Toc403946005"/>
      <w:bookmarkStart w:id="36" w:name="_Toc12345121"/>
      <w:bookmarkStart w:id="37" w:name="_Toc107910896"/>
      <w:r>
        <w:rPr>
          <w:rStyle w:val="CharSectno"/>
        </w:rPr>
        <w:t>8</w:t>
      </w:r>
      <w:r>
        <w:rPr>
          <w:snapToGrid w:val="0"/>
        </w:rPr>
        <w:t>.</w:t>
      </w:r>
      <w:r>
        <w:rPr>
          <w:snapToGrid w:val="0"/>
        </w:rPr>
        <w:tab/>
        <w:t>Taxi Industry Board</w:t>
      </w:r>
      <w:bookmarkEnd w:id="35"/>
      <w:bookmarkEnd w:id="36"/>
      <w:bookmarkEnd w:id="37"/>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38" w:name="_Toc403946006"/>
      <w:bookmarkStart w:id="39" w:name="_Toc12345122"/>
      <w:bookmarkStart w:id="40" w:name="_Toc107910897"/>
      <w:r>
        <w:rPr>
          <w:rStyle w:val="CharSectno"/>
        </w:rPr>
        <w:t>9</w:t>
      </w:r>
      <w:r>
        <w:rPr>
          <w:snapToGrid w:val="0"/>
        </w:rPr>
        <w:t>.</w:t>
      </w:r>
      <w:r>
        <w:rPr>
          <w:snapToGrid w:val="0"/>
        </w:rPr>
        <w:tab/>
        <w:t>Tenure of office</w:t>
      </w:r>
      <w:bookmarkEnd w:id="38"/>
      <w:bookmarkEnd w:id="39"/>
      <w:bookmarkEnd w:id="40"/>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41" w:name="_Toc403946007"/>
      <w:bookmarkStart w:id="42" w:name="_Toc12345123"/>
      <w:bookmarkStart w:id="43" w:name="_Toc107910898"/>
      <w:r>
        <w:rPr>
          <w:rStyle w:val="CharSectno"/>
        </w:rPr>
        <w:t>10</w:t>
      </w:r>
      <w:r>
        <w:rPr>
          <w:snapToGrid w:val="0"/>
        </w:rPr>
        <w:t>.</w:t>
      </w:r>
      <w:r>
        <w:rPr>
          <w:snapToGrid w:val="0"/>
        </w:rPr>
        <w:tab/>
        <w:t>Chairperson</w:t>
      </w:r>
      <w:bookmarkEnd w:id="41"/>
      <w:bookmarkEnd w:id="42"/>
      <w:bookmarkEnd w:id="43"/>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44" w:name="_Toc403946008"/>
      <w:bookmarkStart w:id="45" w:name="_Toc12345124"/>
      <w:bookmarkStart w:id="46" w:name="_Toc107910899"/>
      <w:r>
        <w:rPr>
          <w:rStyle w:val="CharSectno"/>
        </w:rPr>
        <w:t>11</w:t>
      </w:r>
      <w:r>
        <w:rPr>
          <w:snapToGrid w:val="0"/>
        </w:rPr>
        <w:t>.</w:t>
      </w:r>
      <w:r>
        <w:rPr>
          <w:snapToGrid w:val="0"/>
        </w:rPr>
        <w:tab/>
        <w:t>Meetings</w:t>
      </w:r>
      <w:bookmarkEnd w:id="44"/>
      <w:bookmarkEnd w:id="45"/>
      <w:bookmarkEnd w:id="46"/>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47" w:name="_Toc403946009"/>
      <w:bookmarkStart w:id="48" w:name="_Toc12345125"/>
      <w:bookmarkStart w:id="49" w:name="_Toc107910900"/>
      <w:r>
        <w:rPr>
          <w:rStyle w:val="CharSectno"/>
        </w:rPr>
        <w:t>12</w:t>
      </w:r>
      <w:r>
        <w:rPr>
          <w:snapToGrid w:val="0"/>
        </w:rPr>
        <w:t>.</w:t>
      </w:r>
      <w:r>
        <w:rPr>
          <w:snapToGrid w:val="0"/>
        </w:rPr>
        <w:tab/>
        <w:t>Remuneration and allowances</w:t>
      </w:r>
      <w:bookmarkEnd w:id="47"/>
      <w:bookmarkEnd w:id="48"/>
      <w:bookmarkEnd w:id="4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50" w:name="_Toc403946010"/>
      <w:bookmarkStart w:id="51" w:name="_Toc12345126"/>
      <w:bookmarkStart w:id="52" w:name="_Toc107910901"/>
      <w:r>
        <w:rPr>
          <w:rStyle w:val="CharSectno"/>
        </w:rPr>
        <w:t>13</w:t>
      </w:r>
      <w:r>
        <w:rPr>
          <w:snapToGrid w:val="0"/>
        </w:rPr>
        <w:t>.</w:t>
      </w:r>
      <w:r>
        <w:rPr>
          <w:snapToGrid w:val="0"/>
        </w:rPr>
        <w:tab/>
        <w:t>Funding of Board</w:t>
      </w:r>
      <w:bookmarkEnd w:id="50"/>
      <w:bookmarkEnd w:id="51"/>
      <w:bookmarkEnd w:id="5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53" w:name="_Toc403946011"/>
      <w:bookmarkStart w:id="54" w:name="_Toc12345127"/>
      <w:bookmarkStart w:id="55" w:name="_Toc107910902"/>
      <w:r>
        <w:rPr>
          <w:rStyle w:val="CharSectno"/>
        </w:rPr>
        <w:t>14</w:t>
      </w:r>
      <w:r>
        <w:rPr>
          <w:snapToGrid w:val="0"/>
        </w:rPr>
        <w:t>.</w:t>
      </w:r>
      <w:r>
        <w:rPr>
          <w:snapToGrid w:val="0"/>
        </w:rPr>
        <w:tab/>
        <w:t>Functions of Board</w:t>
      </w:r>
      <w:bookmarkEnd w:id="53"/>
      <w:bookmarkEnd w:id="54"/>
      <w:bookmarkEnd w:id="55"/>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56" w:name="_Toc89758983"/>
      <w:bookmarkStart w:id="57" w:name="_Toc91321526"/>
      <w:bookmarkStart w:id="58" w:name="_Toc92772398"/>
      <w:bookmarkStart w:id="59" w:name="_Toc96919156"/>
      <w:bookmarkStart w:id="60" w:name="_Toc103072740"/>
      <w:bookmarkStart w:id="61" w:name="_Toc107910903"/>
      <w:r>
        <w:rPr>
          <w:rStyle w:val="CharPartNo"/>
        </w:rPr>
        <w:t>Part 3</w:t>
      </w:r>
      <w:r>
        <w:t> — </w:t>
      </w:r>
      <w:r>
        <w:rPr>
          <w:rStyle w:val="CharPartText"/>
        </w:rPr>
        <w:t>Operation of taxis</w:t>
      </w:r>
      <w:bookmarkEnd w:id="56"/>
      <w:bookmarkEnd w:id="57"/>
      <w:bookmarkEnd w:id="58"/>
      <w:bookmarkEnd w:id="59"/>
      <w:bookmarkEnd w:id="60"/>
      <w:bookmarkEnd w:id="61"/>
      <w:r>
        <w:rPr>
          <w:rStyle w:val="CharPartText"/>
        </w:rPr>
        <w:t xml:space="preserve"> </w:t>
      </w:r>
    </w:p>
    <w:p>
      <w:pPr>
        <w:pStyle w:val="Heading3"/>
        <w:rPr>
          <w:snapToGrid w:val="0"/>
        </w:rPr>
      </w:pPr>
      <w:bookmarkStart w:id="62" w:name="_Toc89758984"/>
      <w:bookmarkStart w:id="63" w:name="_Toc91321527"/>
      <w:bookmarkStart w:id="64" w:name="_Toc92772399"/>
      <w:bookmarkStart w:id="65" w:name="_Toc96919157"/>
      <w:bookmarkStart w:id="66" w:name="_Toc103072741"/>
      <w:bookmarkStart w:id="67" w:name="_Toc107910904"/>
      <w:r>
        <w:rPr>
          <w:rStyle w:val="CharDivNo"/>
        </w:rPr>
        <w:t>Division 1</w:t>
      </w:r>
      <w:r>
        <w:rPr>
          <w:snapToGrid w:val="0"/>
        </w:rPr>
        <w:t> — </w:t>
      </w:r>
      <w:r>
        <w:rPr>
          <w:rStyle w:val="CharDivText"/>
        </w:rPr>
        <w:t>Taxi plates</w:t>
      </w:r>
      <w:bookmarkEnd w:id="62"/>
      <w:bookmarkEnd w:id="63"/>
      <w:bookmarkEnd w:id="64"/>
      <w:bookmarkEnd w:id="65"/>
      <w:bookmarkEnd w:id="66"/>
      <w:bookmarkEnd w:id="67"/>
      <w:r>
        <w:rPr>
          <w:rStyle w:val="CharDivText"/>
        </w:rPr>
        <w:t xml:space="preserve"> </w:t>
      </w:r>
    </w:p>
    <w:p>
      <w:pPr>
        <w:pStyle w:val="Heading5"/>
        <w:rPr>
          <w:snapToGrid w:val="0"/>
        </w:rPr>
      </w:pPr>
      <w:bookmarkStart w:id="68" w:name="_Toc403946012"/>
      <w:bookmarkStart w:id="69" w:name="_Toc12345128"/>
      <w:bookmarkStart w:id="70" w:name="_Toc107910905"/>
      <w:r>
        <w:rPr>
          <w:rStyle w:val="CharSectno"/>
        </w:rPr>
        <w:t>15</w:t>
      </w:r>
      <w:r>
        <w:rPr>
          <w:snapToGrid w:val="0"/>
        </w:rPr>
        <w:t>.</w:t>
      </w:r>
      <w:r>
        <w:rPr>
          <w:snapToGrid w:val="0"/>
        </w:rPr>
        <w:tab/>
        <w:t>Taxi plates</w:t>
      </w:r>
      <w:bookmarkEnd w:id="68"/>
      <w:bookmarkEnd w:id="69"/>
      <w:bookmarkEnd w:id="70"/>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71" w:name="_Toc403946013"/>
      <w:bookmarkStart w:id="72" w:name="_Toc12345129"/>
      <w:bookmarkStart w:id="73" w:name="_Toc107910906"/>
      <w:r>
        <w:rPr>
          <w:rStyle w:val="CharSectno"/>
        </w:rPr>
        <w:t>16</w:t>
      </w:r>
      <w:r>
        <w:rPr>
          <w:snapToGrid w:val="0"/>
        </w:rPr>
        <w:t>.</w:t>
      </w:r>
      <w:r>
        <w:rPr>
          <w:snapToGrid w:val="0"/>
        </w:rPr>
        <w:tab/>
        <w:t>Taxi plates offered for sale by public tender</w:t>
      </w:r>
      <w:bookmarkEnd w:id="71"/>
      <w:bookmarkEnd w:id="72"/>
      <w:bookmarkEnd w:id="73"/>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74" w:name="_Toc403946014"/>
      <w:bookmarkStart w:id="7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subject to subsection (7), 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subject to subsection (7), 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subject to subsection (7), 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(7)</w:t>
      </w:r>
      <w:r>
        <w:tab/>
        <w:t xml:space="preserve">Unrestricted taxi plates may be leased by an applicant who is not otherwise eligible to lease taxi plates because a person (in this subsection and section 18(1a) called the </w:t>
      </w:r>
      <w:r>
        <w:rPr>
          <w:b/>
        </w:rPr>
        <w:t>“relevant person”</w:t>
      </w:r>
      <w:r>
        <w:t>) is the owner, or has an interest in the ownership, of restricted taxi plates contrary to subsection (4)(b), (5)(d) or (6)(d) or (e) if the Director General is satisfied that, if the application is successful, the relevant person will divest himself or herself of the ownership, or interest in the ownership, of the restricted taxi plates before the unrestricted taxi plates are issued under section 18.</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Defstart"/>
      </w:pPr>
      <w:r>
        <w:tab/>
      </w:r>
      <w:r>
        <w:rPr>
          <w:b/>
        </w:rPr>
        <w:t>“</w:t>
      </w:r>
      <w:r>
        <w:rPr>
          <w:rStyle w:val="CharDefText"/>
        </w:rPr>
        <w:t>restricted taxi plates</w:t>
      </w:r>
      <w:r>
        <w:rPr>
          <w:b/>
        </w:rPr>
        <w:t>”</w:t>
      </w:r>
      <w:r>
        <w:t xml:space="preserve"> means taxi plates used on a taxi that may operate only during specified times or within specified parts of a control area;</w:t>
      </w:r>
    </w:p>
    <w:p>
      <w:pPr>
        <w:pStyle w:val="Defstart"/>
      </w:pPr>
      <w:r>
        <w:rPr>
          <w:b/>
        </w:rPr>
        <w:tab/>
        <w:t>“</w:t>
      </w:r>
      <w:r>
        <w:rPr>
          <w:rStyle w:val="CharDefText"/>
        </w:rPr>
        <w:t>unrestricted taxi plates</w:t>
      </w:r>
      <w:r>
        <w:rPr>
          <w:b/>
        </w:rPr>
        <w:t>”</w:t>
      </w:r>
      <w:r>
        <w:t xml:space="preserve"> means taxi plates other than restricted taxi plates.</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w:t>
      </w:r>
    </w:p>
    <w:p>
      <w:pPr>
        <w:pStyle w:val="Heading5"/>
        <w:rPr>
          <w:snapToGrid w:val="0"/>
        </w:rPr>
      </w:pPr>
      <w:bookmarkStart w:id="76" w:name="_Toc107910907"/>
      <w:r>
        <w:rPr>
          <w:rStyle w:val="CharSectno"/>
        </w:rPr>
        <w:t>17</w:t>
      </w:r>
      <w:r>
        <w:rPr>
          <w:snapToGrid w:val="0"/>
        </w:rPr>
        <w:t>.</w:t>
      </w:r>
      <w:r>
        <w:rPr>
          <w:snapToGrid w:val="0"/>
        </w:rPr>
        <w:tab/>
        <w:t>Form of tender</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77" w:name="_Toc403946015"/>
      <w:bookmarkStart w:id="78" w:name="_Toc12345131"/>
      <w:r>
        <w:tab/>
        <w:t>[Section 17 amended by No. 72 of 2003 s. 6.]</w:t>
      </w:r>
    </w:p>
    <w:p>
      <w:pPr>
        <w:pStyle w:val="Heading5"/>
        <w:rPr>
          <w:snapToGrid w:val="0"/>
        </w:rPr>
      </w:pPr>
      <w:bookmarkStart w:id="79" w:name="_Toc107910908"/>
      <w:r>
        <w:rPr>
          <w:rStyle w:val="CharSectno"/>
        </w:rPr>
        <w:t>18</w:t>
      </w:r>
      <w:r>
        <w:rPr>
          <w:snapToGrid w:val="0"/>
        </w:rPr>
        <w:t>.</w:t>
      </w:r>
      <w:r>
        <w:rPr>
          <w:snapToGrid w:val="0"/>
        </w:rPr>
        <w:tab/>
        <w:t>Issue of taxi plates</w:t>
      </w:r>
      <w:bookmarkEnd w:id="77"/>
      <w:bookmarkEnd w:id="78"/>
      <w:bookmarkEnd w:id="79"/>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rPr>
          <w:snapToGrid w:val="0"/>
        </w:rPr>
      </w:pPr>
      <w:r>
        <w:tab/>
        <w:t>(1a)</w:t>
      </w:r>
      <w:r>
        <w:tab/>
        <w:t>I</w:t>
      </w:r>
      <w:r>
        <w:rPr>
          <w:snapToGrid w:val="0"/>
        </w:rPr>
        <w:t xml:space="preserve">f </w:t>
      </w:r>
      <w:r>
        <w:t>section 16(7) applies and without limiting subsection (2)</w:t>
      </w:r>
      <w:r>
        <w:rPr>
          <w:snapToGrid w:val="0"/>
        </w:rPr>
        <w:t>, the Director General may issue a set of taxi plates in respect of the application only if satisfied that the relevant person has divested himself or herself of the ownership, or interest in the ownership, of the restricted taxi plates.</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80" w:name="_Toc403946016"/>
      <w:bookmarkStart w:id="81" w:name="_Toc12345132"/>
      <w:r>
        <w:tab/>
        <w:t>[Section 18 amended by No. 72 of 2003 s. 7.]</w:t>
      </w:r>
    </w:p>
    <w:p>
      <w:pPr>
        <w:pStyle w:val="Heading5"/>
        <w:rPr>
          <w:snapToGrid w:val="0"/>
        </w:rPr>
      </w:pPr>
      <w:bookmarkStart w:id="82" w:name="_Toc107910909"/>
      <w:r>
        <w:rPr>
          <w:rStyle w:val="CharSectno"/>
        </w:rPr>
        <w:t>19</w:t>
      </w:r>
      <w:r>
        <w:rPr>
          <w:snapToGrid w:val="0"/>
        </w:rPr>
        <w:t>.</w:t>
      </w:r>
      <w:r>
        <w:rPr>
          <w:snapToGrid w:val="0"/>
        </w:rPr>
        <w:tab/>
        <w:t>Annual fees for taxi plates</w:t>
      </w:r>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83" w:name="_Toc403946017"/>
      <w:bookmarkStart w:id="84" w:name="_Toc12345133"/>
      <w:r>
        <w:tab/>
        <w:t>[Section 19 amended by No. 72 of 2003 s. 8 and 18.]</w:t>
      </w:r>
    </w:p>
    <w:p>
      <w:pPr>
        <w:pStyle w:val="Heading5"/>
      </w:pPr>
      <w:bookmarkStart w:id="85" w:name="_Toc107910910"/>
      <w:r>
        <w:rPr>
          <w:rStyle w:val="CharSectno"/>
        </w:rPr>
        <w:t>19A</w:t>
      </w:r>
      <w:r>
        <w:t>.</w:t>
      </w:r>
      <w:r>
        <w:tab/>
        <w:t>Periodic payments for leased taxi plates</w:t>
      </w:r>
      <w:bookmarkEnd w:id="85"/>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86" w:name="_Toc107910911"/>
      <w:r>
        <w:rPr>
          <w:rStyle w:val="CharSectno"/>
        </w:rPr>
        <w:t>20</w:t>
      </w:r>
      <w:r>
        <w:rPr>
          <w:snapToGrid w:val="0"/>
        </w:rPr>
        <w:t>.</w:t>
      </w:r>
      <w:r>
        <w:rPr>
          <w:snapToGrid w:val="0"/>
        </w:rPr>
        <w:tab/>
        <w:t>Conditions</w:t>
      </w:r>
      <w:bookmarkEnd w:id="83"/>
      <w:bookmarkEnd w:id="84"/>
      <w:bookmarkEnd w:id="8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87" w:name="_Toc403946018"/>
      <w:bookmarkStart w:id="88" w:name="_Toc12345134"/>
      <w:bookmarkStart w:id="89" w:name="_Toc107910912"/>
      <w:r>
        <w:rPr>
          <w:rStyle w:val="CharSectno"/>
        </w:rPr>
        <w:t>21</w:t>
      </w:r>
      <w:r>
        <w:rPr>
          <w:snapToGrid w:val="0"/>
        </w:rPr>
        <w:t>.</w:t>
      </w:r>
      <w:r>
        <w:rPr>
          <w:snapToGrid w:val="0"/>
        </w:rPr>
        <w:tab/>
        <w:t>Use of taxi plates</w:t>
      </w:r>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90" w:name="_Toc403946019"/>
      <w:bookmarkStart w:id="91" w:name="_Toc12345135"/>
      <w:bookmarkStart w:id="92" w:name="_Toc107910913"/>
      <w:r>
        <w:rPr>
          <w:rStyle w:val="CharSectno"/>
        </w:rPr>
        <w:t>22</w:t>
      </w:r>
      <w:r>
        <w:rPr>
          <w:snapToGrid w:val="0"/>
        </w:rPr>
        <w:t>.</w:t>
      </w:r>
      <w:r>
        <w:rPr>
          <w:snapToGrid w:val="0"/>
        </w:rPr>
        <w:tab/>
        <w:t>Variation of conditions</w:t>
      </w:r>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93" w:name="_Toc403946020"/>
      <w:bookmarkStart w:id="94" w:name="_Toc12345136"/>
      <w:bookmarkStart w:id="95" w:name="_Toc107910914"/>
      <w:r>
        <w:rPr>
          <w:rStyle w:val="CharSectno"/>
        </w:rPr>
        <w:t>23</w:t>
      </w:r>
      <w:r>
        <w:rPr>
          <w:snapToGrid w:val="0"/>
        </w:rPr>
        <w:t>.</w:t>
      </w:r>
      <w:r>
        <w:rPr>
          <w:snapToGrid w:val="0"/>
        </w:rPr>
        <w:tab/>
        <w:t>Divesting and forfeiture of taxi plates</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96" w:name="_Toc403946021"/>
      <w:bookmarkStart w:id="97" w:name="_Toc12345137"/>
      <w:r>
        <w:tab/>
        <w:t>[(5)</w:t>
      </w:r>
      <w:r>
        <w:tab/>
        <w:t>repealed]</w:t>
      </w:r>
    </w:p>
    <w:p>
      <w:pPr>
        <w:pStyle w:val="Footnotesection"/>
      </w:pPr>
      <w:r>
        <w:tab/>
        <w:t>[Section 23 amended by No. 72 of 2003 s. 11 and 18; No. 55 of 2004 s. 1187.]</w:t>
      </w:r>
    </w:p>
    <w:p>
      <w:pPr>
        <w:pStyle w:val="Heading5"/>
      </w:pPr>
      <w:bookmarkStart w:id="98" w:name="_Toc107910915"/>
      <w:r>
        <w:rPr>
          <w:rStyle w:val="CharSectno"/>
        </w:rPr>
        <w:t>23A</w:t>
      </w:r>
      <w:r>
        <w:t>.</w:t>
      </w:r>
      <w:r>
        <w:tab/>
        <w:t>Forfeiture of leased taxi plates</w:t>
      </w:r>
      <w:bookmarkEnd w:id="98"/>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99" w:name="_Toc107910916"/>
      <w:r>
        <w:rPr>
          <w:rStyle w:val="CharSectno"/>
        </w:rPr>
        <w:t>24</w:t>
      </w:r>
      <w:r>
        <w:rPr>
          <w:snapToGrid w:val="0"/>
        </w:rPr>
        <w:t>.</w:t>
      </w:r>
      <w:r>
        <w:rPr>
          <w:snapToGrid w:val="0"/>
        </w:rPr>
        <w:tab/>
        <w:t>Transfer of taxi plates</w:t>
      </w:r>
      <w:bookmarkEnd w:id="96"/>
      <w:bookmarkEnd w:id="97"/>
      <w:bookmarkEnd w:id="99"/>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00" w:name="_Toc403946022"/>
      <w:bookmarkStart w:id="101"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02" w:name="_Toc107910917"/>
      <w:r>
        <w:rPr>
          <w:rStyle w:val="CharSectno"/>
        </w:rPr>
        <w:t>25</w:t>
      </w:r>
      <w:r>
        <w:rPr>
          <w:snapToGrid w:val="0"/>
        </w:rPr>
        <w:t>.</w:t>
      </w:r>
      <w:r>
        <w:rPr>
          <w:snapToGrid w:val="0"/>
        </w:rPr>
        <w:tab/>
        <w:t>Return of taxi plates</w:t>
      </w:r>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p>
    <w:p>
      <w:pPr>
        <w:pStyle w:val="Heading3"/>
        <w:rPr>
          <w:snapToGrid w:val="0"/>
        </w:rPr>
      </w:pPr>
      <w:bookmarkStart w:id="103" w:name="_Toc89758998"/>
      <w:bookmarkStart w:id="104" w:name="_Toc91321541"/>
      <w:bookmarkStart w:id="105" w:name="_Toc92772413"/>
      <w:bookmarkStart w:id="106" w:name="_Toc96919171"/>
      <w:bookmarkStart w:id="107" w:name="_Toc103072755"/>
      <w:bookmarkStart w:id="108" w:name="_Toc107910918"/>
      <w:r>
        <w:rPr>
          <w:rStyle w:val="CharDivNo"/>
        </w:rPr>
        <w:t>Division 2</w:t>
      </w:r>
      <w:r>
        <w:rPr>
          <w:snapToGrid w:val="0"/>
        </w:rPr>
        <w:t> — </w:t>
      </w:r>
      <w:r>
        <w:rPr>
          <w:rStyle w:val="CharDivText"/>
        </w:rPr>
        <w:t>Registration of providers of taxi dispatch services</w:t>
      </w:r>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3946023"/>
      <w:bookmarkStart w:id="110" w:name="_Toc12345139"/>
      <w:bookmarkStart w:id="111" w:name="_Toc107910919"/>
      <w:r>
        <w:rPr>
          <w:rStyle w:val="CharSectno"/>
        </w:rPr>
        <w:t>26</w:t>
      </w:r>
      <w:r>
        <w:rPr>
          <w:snapToGrid w:val="0"/>
        </w:rPr>
        <w:t>.</w:t>
      </w:r>
      <w:r>
        <w:rPr>
          <w:snapToGrid w:val="0"/>
        </w:rPr>
        <w:tab/>
        <w:t>Taxi dispatch service</w:t>
      </w:r>
      <w:bookmarkEnd w:id="109"/>
      <w:bookmarkEnd w:id="110"/>
      <w:bookmarkEnd w:id="11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12" w:name="_Toc403946024"/>
      <w:bookmarkStart w:id="113" w:name="_Toc12345140"/>
      <w:bookmarkStart w:id="114" w:name="_Toc107910920"/>
      <w:r>
        <w:rPr>
          <w:rStyle w:val="CharSectno"/>
        </w:rPr>
        <w:t>27</w:t>
      </w:r>
      <w:r>
        <w:rPr>
          <w:snapToGrid w:val="0"/>
        </w:rPr>
        <w:t>.</w:t>
      </w:r>
      <w:r>
        <w:rPr>
          <w:snapToGrid w:val="0"/>
        </w:rPr>
        <w:tab/>
        <w:t>Application for registration</w:t>
      </w:r>
      <w:bookmarkEnd w:id="112"/>
      <w:bookmarkEnd w:id="113"/>
      <w:bookmarkEnd w:id="114"/>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15" w:name="_Toc403946025"/>
      <w:bookmarkStart w:id="116" w:name="_Toc12345141"/>
      <w:bookmarkStart w:id="117" w:name="_Toc107910921"/>
      <w:r>
        <w:rPr>
          <w:rStyle w:val="CharSectno"/>
        </w:rPr>
        <w:t>28</w:t>
      </w:r>
      <w:r>
        <w:rPr>
          <w:snapToGrid w:val="0"/>
        </w:rPr>
        <w:t>.</w:t>
      </w:r>
      <w:r>
        <w:rPr>
          <w:snapToGrid w:val="0"/>
        </w:rPr>
        <w:tab/>
        <w:t>Registration</w:t>
      </w:r>
      <w:bookmarkEnd w:id="115"/>
      <w:bookmarkEnd w:id="116"/>
      <w:bookmarkEnd w:id="117"/>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18" w:name="_Toc403946026"/>
      <w:bookmarkStart w:id="119" w:name="_Toc12345142"/>
      <w:bookmarkStart w:id="120" w:name="_Toc107910922"/>
      <w:r>
        <w:rPr>
          <w:rStyle w:val="CharSectno"/>
        </w:rPr>
        <w:t>29</w:t>
      </w:r>
      <w:r>
        <w:rPr>
          <w:snapToGrid w:val="0"/>
        </w:rPr>
        <w:t>.</w:t>
      </w:r>
      <w:r>
        <w:rPr>
          <w:snapToGrid w:val="0"/>
        </w:rPr>
        <w:tab/>
        <w:t>Conditions</w:t>
      </w:r>
      <w:bookmarkEnd w:id="118"/>
      <w:bookmarkEnd w:id="119"/>
      <w:bookmarkEnd w:id="120"/>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21" w:name="_Toc403946027"/>
      <w:bookmarkStart w:id="122" w:name="_Toc12345143"/>
      <w:bookmarkStart w:id="123" w:name="_Toc107910923"/>
      <w:r>
        <w:rPr>
          <w:rStyle w:val="CharSectno"/>
        </w:rPr>
        <w:t>30</w:t>
      </w:r>
      <w:r>
        <w:rPr>
          <w:snapToGrid w:val="0"/>
        </w:rPr>
        <w:t>.</w:t>
      </w:r>
      <w:r>
        <w:rPr>
          <w:snapToGrid w:val="0"/>
        </w:rPr>
        <w:tab/>
        <w:t>Cancellation of registration</w:t>
      </w:r>
      <w:bookmarkEnd w:id="121"/>
      <w:bookmarkEnd w:id="122"/>
      <w:bookmarkEnd w:id="123"/>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2"/>
      </w:pPr>
      <w:bookmarkStart w:id="124" w:name="_Toc89759004"/>
      <w:bookmarkStart w:id="125" w:name="_Toc91321547"/>
      <w:bookmarkStart w:id="126" w:name="_Toc92772419"/>
      <w:bookmarkStart w:id="127" w:name="_Toc96919177"/>
      <w:bookmarkStart w:id="128" w:name="_Toc103072761"/>
      <w:bookmarkStart w:id="129" w:name="_Toc107910924"/>
      <w:r>
        <w:rPr>
          <w:rStyle w:val="CharPartNo"/>
        </w:rPr>
        <w:t>Part 4</w:t>
      </w:r>
      <w:r>
        <w:rPr>
          <w:rStyle w:val="CharDivNo"/>
        </w:rPr>
        <w:t> </w:t>
      </w:r>
      <w:r>
        <w:t>—</w:t>
      </w:r>
      <w:r>
        <w:rPr>
          <w:rStyle w:val="CharDivText"/>
        </w:rPr>
        <w:t> </w:t>
      </w:r>
      <w:r>
        <w:rPr>
          <w:rStyle w:val="CharPartText"/>
        </w:rPr>
        <w:t>General</w:t>
      </w:r>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403946028"/>
      <w:bookmarkStart w:id="131" w:name="_Toc12345144"/>
      <w:bookmarkStart w:id="132" w:name="_Toc107910925"/>
      <w:r>
        <w:rPr>
          <w:rStyle w:val="CharSectno"/>
        </w:rPr>
        <w:t>31</w:t>
      </w:r>
      <w:r>
        <w:rPr>
          <w:snapToGrid w:val="0"/>
        </w:rPr>
        <w:t>.</w:t>
      </w:r>
      <w:r>
        <w:rPr>
          <w:snapToGrid w:val="0"/>
        </w:rPr>
        <w:tab/>
        <w:t>Authorised officers</w:t>
      </w:r>
      <w:bookmarkEnd w:id="130"/>
      <w:bookmarkEnd w:id="131"/>
      <w:bookmarkEnd w:id="132"/>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133" w:name="_Toc403946029"/>
      <w:bookmarkStart w:id="134" w:name="_Toc12345145"/>
      <w:bookmarkStart w:id="135" w:name="_Toc107910926"/>
      <w:r>
        <w:rPr>
          <w:rStyle w:val="CharSectno"/>
        </w:rPr>
        <w:t>32</w:t>
      </w:r>
      <w:r>
        <w:rPr>
          <w:snapToGrid w:val="0"/>
        </w:rPr>
        <w:t>.</w:t>
      </w:r>
      <w:r>
        <w:rPr>
          <w:snapToGrid w:val="0"/>
        </w:rPr>
        <w:tab/>
        <w:t>Powers of authorised officers</w:t>
      </w:r>
      <w:bookmarkEnd w:id="133"/>
      <w:bookmarkEnd w:id="134"/>
      <w:bookmarkEnd w:id="135"/>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136" w:name="_Toc403946030"/>
      <w:bookmarkStart w:id="137" w:name="_Toc12345146"/>
      <w:bookmarkStart w:id="138" w:name="_Toc107910927"/>
      <w:r>
        <w:rPr>
          <w:rStyle w:val="CharSectno"/>
        </w:rPr>
        <w:t>33</w:t>
      </w:r>
      <w:r>
        <w:rPr>
          <w:snapToGrid w:val="0"/>
        </w:rPr>
        <w:t>.</w:t>
      </w:r>
      <w:r>
        <w:rPr>
          <w:snapToGrid w:val="0"/>
        </w:rPr>
        <w:tab/>
        <w:t>Averments</w:t>
      </w:r>
      <w:bookmarkEnd w:id="136"/>
      <w:bookmarkEnd w:id="137"/>
      <w:bookmarkEnd w:id="138"/>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139" w:name="_Toc403946033"/>
      <w:bookmarkStart w:id="140" w:name="_Toc12345147"/>
      <w:bookmarkStart w:id="141" w:name="_Toc107910928"/>
      <w:r>
        <w:rPr>
          <w:rStyle w:val="CharSectno"/>
        </w:rPr>
        <w:t>36</w:t>
      </w:r>
      <w:r>
        <w:rPr>
          <w:snapToGrid w:val="0"/>
        </w:rPr>
        <w:t>.</w:t>
      </w:r>
      <w:r>
        <w:rPr>
          <w:snapToGrid w:val="0"/>
        </w:rPr>
        <w:tab/>
        <w:t>Bonds held by operators</w:t>
      </w:r>
      <w:bookmarkEnd w:id="139"/>
      <w:bookmarkEnd w:id="140"/>
      <w:bookmarkEnd w:id="14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by leasing or otherwise, another person to drive that vehicle.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Heading5"/>
        <w:rPr>
          <w:snapToGrid w:val="0"/>
        </w:rPr>
      </w:pPr>
      <w:bookmarkStart w:id="142" w:name="_Toc403946034"/>
      <w:bookmarkStart w:id="143" w:name="_Toc12345148"/>
      <w:bookmarkStart w:id="144" w:name="_Toc107910929"/>
      <w:r>
        <w:rPr>
          <w:rStyle w:val="CharSectno"/>
        </w:rPr>
        <w:t>37</w:t>
      </w:r>
      <w:r>
        <w:rPr>
          <w:snapToGrid w:val="0"/>
        </w:rPr>
        <w:t>.</w:t>
      </w:r>
      <w:r>
        <w:rPr>
          <w:snapToGrid w:val="0"/>
        </w:rPr>
        <w:tab/>
        <w:t>Appeals against certain decisions</w:t>
      </w:r>
      <w:bookmarkEnd w:id="142"/>
      <w:bookmarkEnd w:id="143"/>
      <w:bookmarkEnd w:id="144"/>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145" w:name="_Toc403946035"/>
      <w:bookmarkStart w:id="146" w:name="_Toc12345149"/>
      <w:r>
        <w:tab/>
        <w:t>[(3)</w:t>
      </w:r>
      <w:r>
        <w:tab/>
        <w:t>repealed]</w:t>
      </w:r>
    </w:p>
    <w:p>
      <w:pPr>
        <w:pStyle w:val="Footnotesection"/>
      </w:pPr>
      <w:r>
        <w:tab/>
        <w:t>[Section 37 amended by No. 72 of 2003 s. 16; No. 55 of 2004 s. 1189.]</w:t>
      </w:r>
    </w:p>
    <w:p>
      <w:pPr>
        <w:pStyle w:val="Ednotesection"/>
      </w:pPr>
      <w:bookmarkStart w:id="147" w:name="_Toc403946036"/>
      <w:bookmarkStart w:id="148" w:name="_Toc12345150"/>
      <w:bookmarkEnd w:id="145"/>
      <w:bookmarkEnd w:id="146"/>
      <w:r>
        <w:t>[</w:t>
      </w:r>
      <w:r>
        <w:rPr>
          <w:b/>
          <w:bCs/>
        </w:rPr>
        <w:t>38.</w:t>
      </w:r>
      <w:r>
        <w:tab/>
        <w:t>Repealed by No. 55 of 2004 s. 1190.]</w:t>
      </w:r>
    </w:p>
    <w:p>
      <w:pPr>
        <w:pStyle w:val="Heading5"/>
        <w:rPr>
          <w:snapToGrid w:val="0"/>
        </w:rPr>
      </w:pPr>
      <w:bookmarkStart w:id="149" w:name="_Toc107910930"/>
      <w:r>
        <w:rPr>
          <w:rStyle w:val="CharSectno"/>
        </w:rPr>
        <w:t>39</w:t>
      </w:r>
      <w:r>
        <w:rPr>
          <w:snapToGrid w:val="0"/>
        </w:rPr>
        <w:t>.</w:t>
      </w:r>
      <w:r>
        <w:rPr>
          <w:snapToGrid w:val="0"/>
        </w:rPr>
        <w:tab/>
        <w:t>Infringement notices</w:t>
      </w:r>
      <w:bookmarkEnd w:id="147"/>
      <w:bookmarkEnd w:id="148"/>
      <w:bookmarkEnd w:id="14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150" w:name="_Toc403946037"/>
      <w:bookmarkStart w:id="151" w:name="_Toc12345151"/>
      <w:bookmarkStart w:id="152" w:name="_Toc107910931"/>
      <w:r>
        <w:rPr>
          <w:rStyle w:val="CharSectno"/>
        </w:rPr>
        <w:t>40</w:t>
      </w:r>
      <w:r>
        <w:rPr>
          <w:snapToGrid w:val="0"/>
        </w:rPr>
        <w:t>.</w:t>
      </w:r>
      <w:r>
        <w:rPr>
          <w:snapToGrid w:val="0"/>
        </w:rPr>
        <w:tab/>
        <w:t>Regulations</w:t>
      </w:r>
      <w:bookmarkEnd w:id="150"/>
      <w:bookmarkEnd w:id="151"/>
      <w:bookmarkEnd w:id="1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153" w:name="_Toc403946038"/>
      <w:bookmarkStart w:id="154" w:name="_Toc12345152"/>
      <w:bookmarkStart w:id="155" w:name="_Toc107910932"/>
      <w:r>
        <w:rPr>
          <w:rStyle w:val="CharSectno"/>
        </w:rPr>
        <w:t>41</w:t>
      </w:r>
      <w:r>
        <w:rPr>
          <w:snapToGrid w:val="0"/>
        </w:rPr>
        <w:t>.</w:t>
      </w:r>
      <w:r>
        <w:rPr>
          <w:snapToGrid w:val="0"/>
        </w:rPr>
        <w:tab/>
      </w:r>
      <w:bookmarkEnd w:id="153"/>
      <w:r>
        <w:t>Taxi Industry Development Account</w:t>
      </w:r>
      <w:bookmarkEnd w:id="154"/>
      <w:bookmarkEnd w:id="155"/>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156" w:name="_Toc403946040"/>
      <w:r>
        <w:t>[</w:t>
      </w:r>
      <w:r>
        <w:rPr>
          <w:b/>
        </w:rPr>
        <w:t>42.</w:t>
      </w:r>
      <w:r>
        <w:tab/>
        <w:t>Repealed by No. 7 of 2002 s. 33.]</w:t>
      </w:r>
    </w:p>
    <w:p>
      <w:pPr>
        <w:pStyle w:val="Heading5"/>
        <w:rPr>
          <w:snapToGrid w:val="0"/>
        </w:rPr>
      </w:pPr>
      <w:bookmarkStart w:id="157" w:name="_Toc12345153"/>
      <w:bookmarkStart w:id="158" w:name="_Toc107910933"/>
      <w:r>
        <w:rPr>
          <w:rStyle w:val="CharSectno"/>
        </w:rPr>
        <w:t>43</w:t>
      </w:r>
      <w:r>
        <w:rPr>
          <w:snapToGrid w:val="0"/>
        </w:rPr>
        <w:t>.</w:t>
      </w:r>
      <w:r>
        <w:rPr>
          <w:snapToGrid w:val="0"/>
        </w:rPr>
        <w:tab/>
        <w:t>Surrender of certain taxi plates</w:t>
      </w:r>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159" w:name="_Toc403946042"/>
      <w:r>
        <w:t>[</w:t>
      </w:r>
      <w:r>
        <w:rPr>
          <w:b/>
        </w:rPr>
        <w:t>44.</w:t>
      </w:r>
      <w:r>
        <w:tab/>
        <w:t>Repealed by No. 7 of 2002 s. 34.]</w:t>
      </w:r>
    </w:p>
    <w:p>
      <w:pPr>
        <w:pStyle w:val="Heading5"/>
        <w:rPr>
          <w:snapToGrid w:val="0"/>
        </w:rPr>
      </w:pPr>
      <w:bookmarkStart w:id="160" w:name="_Toc12345154"/>
      <w:bookmarkStart w:id="161" w:name="_Toc107910934"/>
      <w:r>
        <w:rPr>
          <w:rStyle w:val="CharSectno"/>
        </w:rPr>
        <w:t>45</w:t>
      </w:r>
      <w:r>
        <w:rPr>
          <w:snapToGrid w:val="0"/>
        </w:rPr>
        <w:t>.</w:t>
      </w:r>
      <w:r>
        <w:rPr>
          <w:snapToGrid w:val="0"/>
        </w:rPr>
        <w:tab/>
        <w:t>Review of Act</w:t>
      </w:r>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162" w:name="_Toc89759016"/>
      <w:bookmarkStart w:id="163" w:name="_Toc91321559"/>
      <w:bookmarkStart w:id="164" w:name="_Toc92772430"/>
      <w:bookmarkStart w:id="165" w:name="_Toc96919188"/>
      <w:bookmarkStart w:id="166" w:name="_Toc103072772"/>
      <w:bookmarkStart w:id="167" w:name="_Toc107910935"/>
      <w:r>
        <w:rPr>
          <w:rStyle w:val="CharPartNo"/>
        </w:rPr>
        <w:t>Part 5</w:t>
      </w:r>
      <w:r>
        <w:rPr>
          <w:rStyle w:val="CharDivNo"/>
        </w:rPr>
        <w:t> </w:t>
      </w:r>
      <w:r>
        <w:t>—</w:t>
      </w:r>
      <w:r>
        <w:rPr>
          <w:rStyle w:val="CharDivText"/>
        </w:rPr>
        <w:t> </w:t>
      </w:r>
      <w:r>
        <w:rPr>
          <w:rStyle w:val="CharPartText"/>
        </w:rPr>
        <w:t>Repeal and transitional provisions</w:t>
      </w:r>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03946043"/>
      <w:bookmarkStart w:id="169" w:name="_Toc12345155"/>
      <w:bookmarkStart w:id="170" w:name="_Toc107910936"/>
      <w:r>
        <w:rPr>
          <w:rStyle w:val="CharSectno"/>
        </w:rPr>
        <w:t>46</w:t>
      </w:r>
      <w:r>
        <w:rPr>
          <w:snapToGrid w:val="0"/>
        </w:rPr>
        <w:t>.</w:t>
      </w:r>
      <w:r>
        <w:rPr>
          <w:snapToGrid w:val="0"/>
        </w:rPr>
        <w:tab/>
        <w:t>Repeal</w:t>
      </w:r>
      <w:bookmarkEnd w:id="168"/>
      <w:bookmarkEnd w:id="169"/>
      <w:bookmarkEnd w:id="170"/>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171" w:name="_Toc403946044"/>
      <w:bookmarkStart w:id="172" w:name="_Toc12345156"/>
      <w:bookmarkStart w:id="173" w:name="_Toc107910937"/>
      <w:r>
        <w:rPr>
          <w:rStyle w:val="CharSectno"/>
        </w:rPr>
        <w:t>47</w:t>
      </w:r>
      <w:r>
        <w:rPr>
          <w:snapToGrid w:val="0"/>
        </w:rPr>
        <w:t>.</w:t>
      </w:r>
      <w:r>
        <w:rPr>
          <w:snapToGrid w:val="0"/>
        </w:rPr>
        <w:tab/>
        <w:t>Transitional</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74" w:name="_Toc89759019"/>
      <w:bookmarkStart w:id="175" w:name="_Toc91321562"/>
      <w:bookmarkStart w:id="176" w:name="_Toc92772433"/>
      <w:bookmarkStart w:id="177" w:name="_Toc96919191"/>
      <w:bookmarkStart w:id="178" w:name="_Toc103072775"/>
      <w:bookmarkStart w:id="179" w:name="_Toc107910938"/>
      <w:r>
        <w:t>Notes</w:t>
      </w:r>
      <w:bookmarkEnd w:id="174"/>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0" w:name="_Toc107910939"/>
      <w:r>
        <w:rPr>
          <w:snapToGrid w:val="0"/>
        </w:rPr>
        <w:t>Compilation table</w:t>
      </w:r>
      <w:bookmarkEnd w:id="180"/>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51"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51"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51"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51"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51"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51"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134" w:type="dxa"/>
            <w:gridSpan w:val="2"/>
          </w:tcPr>
          <w:p>
            <w:pPr>
              <w:pStyle w:val="nTable"/>
              <w:spacing w:before="80"/>
              <w:rPr>
                <w:sz w:val="19"/>
              </w:rPr>
            </w:pPr>
            <w:r>
              <w:rPr>
                <w:sz w:val="19"/>
              </w:rPr>
              <w:t>15 Dec 2003</w:t>
            </w:r>
          </w:p>
        </w:tc>
        <w:tc>
          <w:tcPr>
            <w:tcW w:w="2523"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134" w:type="dxa"/>
            <w:gridSpan w:val="2"/>
          </w:tcPr>
          <w:p>
            <w:pPr>
              <w:pStyle w:val="nTable"/>
              <w:spacing w:before="80"/>
              <w:rPr>
                <w:sz w:val="19"/>
              </w:rPr>
            </w:pPr>
            <w:r>
              <w:rPr>
                <w:sz w:val="19"/>
              </w:rPr>
              <w:t>24 Nov 2004</w:t>
            </w:r>
          </w:p>
        </w:tc>
        <w:tc>
          <w:tcPr>
            <w:tcW w:w="2523"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Borders>
              <w:bottom w:val="single" w:sz="4" w:space="0" w:color="auto"/>
            </w:tcBorders>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80"/>
              <w:rPr>
                <w:sz w:val="19"/>
              </w:rPr>
            </w:pPr>
            <w:r>
              <w:rPr>
                <w:snapToGrid w:val="0"/>
                <w:sz w:val="19"/>
                <w:lang w:val="en-US"/>
              </w:rPr>
              <w:t>84 of 2004</w:t>
            </w:r>
          </w:p>
        </w:tc>
        <w:tc>
          <w:tcPr>
            <w:tcW w:w="1134" w:type="dxa"/>
            <w:gridSpan w:val="2"/>
            <w:tcBorders>
              <w:bottom w:val="single" w:sz="4" w:space="0" w:color="auto"/>
            </w:tcBorders>
          </w:tcPr>
          <w:p>
            <w:pPr>
              <w:pStyle w:val="nTable"/>
              <w:spacing w:before="80"/>
              <w:rPr>
                <w:sz w:val="19"/>
              </w:rPr>
            </w:pPr>
            <w:r>
              <w:rPr>
                <w:sz w:val="19"/>
              </w:rPr>
              <w:t>16 Dec 2004</w:t>
            </w:r>
          </w:p>
        </w:tc>
        <w:tc>
          <w:tcPr>
            <w:tcW w:w="2523" w:type="dxa"/>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1" w:name="_Toc107910940"/>
      <w:r>
        <w:rPr>
          <w:snapToGrid w:val="0"/>
        </w:rPr>
        <w:t>Provisions that have not come into operation</w:t>
      </w:r>
      <w:bookmarkEnd w:id="18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44</w:t>
            </w:r>
            <w:r>
              <w:rPr>
                <w:snapToGrid w:val="0"/>
                <w:sz w:val="19"/>
                <w:vertAlign w:val="superscript"/>
                <w:lang w:val="en-US"/>
              </w:rPr>
              <w:t> 6</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82" w:name="_Toc88630545"/>
      <w:r>
        <w:rPr>
          <w:rStyle w:val="CharSectno"/>
        </w:rPr>
        <w:t>142</w:t>
      </w:r>
      <w:r>
        <w:t>.</w:t>
      </w:r>
      <w:r>
        <w:tab/>
        <w:t>Other amendments to various Acts</w:t>
      </w:r>
      <w:bookmarkEnd w:id="18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83" w:name="_Toc491766812"/>
      <w:bookmarkStart w:id="184" w:name="_Toc497185934"/>
      <w:bookmarkStart w:id="185" w:name="_Toc88630771"/>
      <w:r>
        <w:t>49.</w:t>
      </w:r>
      <w:r>
        <w:tab/>
      </w:r>
      <w:r>
        <w:rPr>
          <w:i/>
        </w:rPr>
        <w:t>Taxi Act 1994</w:t>
      </w:r>
      <w:bookmarkEnd w:id="183"/>
      <w:bookmarkEnd w:id="184"/>
      <w:bookmarkEnd w:id="18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Financial Administration Legislation Amendment Act 2005</w:t>
      </w:r>
      <w:r>
        <w:rPr>
          <w:snapToGrid w:val="0"/>
          <w:lang w:val="en-US"/>
        </w:rPr>
        <w:t xml:space="preserve"> s. 44, had</w:t>
      </w:r>
      <w:r>
        <w:rPr>
          <w:snapToGrid w:val="0"/>
        </w:rPr>
        <w:t xml:space="preserve"> not come into operation.  It reads as follows:</w:t>
      </w:r>
    </w:p>
    <w:p>
      <w:pPr>
        <w:pStyle w:val="MiscOpen"/>
        <w:rPr>
          <w:snapToGrid w:val="0"/>
        </w:rPr>
      </w:pPr>
      <w:r>
        <w:rPr>
          <w:snapToGrid w:val="0"/>
        </w:rPr>
        <w:t>“</w:t>
      </w:r>
    </w:p>
    <w:p>
      <w:pPr>
        <w:pStyle w:val="nzHeading5"/>
      </w:pPr>
      <w:bookmarkStart w:id="186" w:name="_Toc79913845"/>
      <w:bookmarkStart w:id="187" w:name="_Toc107372903"/>
      <w:r>
        <w:rPr>
          <w:rStyle w:val="CharSectno"/>
        </w:rPr>
        <w:t>44</w:t>
      </w:r>
      <w:r>
        <w:t>.</w:t>
      </w:r>
      <w:r>
        <w:tab/>
      </w:r>
      <w:r>
        <w:rPr>
          <w:i/>
          <w:iCs/>
        </w:rPr>
        <w:t>Taxi Act 1994</w:t>
      </w:r>
      <w:r>
        <w:t xml:space="preserve"> amended</w:t>
      </w:r>
      <w:bookmarkEnd w:id="186"/>
      <w:bookmarkEnd w:id="187"/>
    </w:p>
    <w:p>
      <w:pPr>
        <w:pStyle w:val="nzSubsection"/>
      </w:pPr>
      <w:r>
        <w:tab/>
        <w:t>(1)</w:t>
      </w:r>
      <w:r>
        <w:tab/>
        <w:t xml:space="preserve">The amendments in this section are to the </w:t>
      </w:r>
      <w:r>
        <w:rPr>
          <w:i/>
          <w:iCs/>
        </w:rPr>
        <w:t>Taxi Act 1994</w:t>
      </w:r>
      <w:r>
        <w:t>.</w:t>
      </w:r>
    </w:p>
    <w:p>
      <w:pPr>
        <w:pStyle w:val="nzSubsection"/>
      </w:pPr>
      <w:r>
        <w:tab/>
        <w:t>(2)</w:t>
      </w:r>
      <w:r>
        <w:tab/>
        <w:t xml:space="preserve">Section 5(2) is amended by deleting “section 62” and inserting instead — </w:t>
      </w:r>
    </w:p>
    <w:p>
      <w:pPr>
        <w:pStyle w:val="nzSubsection"/>
      </w:pPr>
      <w:r>
        <w:tab/>
      </w:r>
      <w:r>
        <w:tab/>
        <w:t>“    section 66    ”.</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Jun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95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00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283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76D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CCE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E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7C34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2E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46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A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96C8D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C70B7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10774</Words>
  <Characters>50211</Characters>
  <Application>Microsoft Office Word</Application>
  <DocSecurity>0</DocSecurity>
  <Lines>1394</Lines>
  <Paragraphs>802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1994 - 01-e0-02</dc:title>
  <dc:subject/>
  <dc:creator/>
  <cp:keywords/>
  <dc:description/>
  <cp:lastModifiedBy>svcMRProcess</cp:lastModifiedBy>
  <cp:revision>4</cp:revision>
  <cp:lastPrinted>2002-10-31T04:00:00Z</cp:lastPrinted>
  <dcterms:created xsi:type="dcterms:W3CDTF">2018-09-09T02:51:00Z</dcterms:created>
  <dcterms:modified xsi:type="dcterms:W3CDTF">2018-09-09T02:51:00Z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20050627</vt:lpwstr>
  </property>
  <property fmtid="{D5CDD505-2E9C-101B-9397-08002B2CF9AE}" pid="4" name="DocumentType">
    <vt:lpwstr>Act</vt:lpwstr>
  </property>
  <property fmtid="{D5CDD505-2E9C-101B-9397-08002B2CF9AE}" pid="5" name="OwlsUID">
    <vt:i4>811</vt:i4>
  </property>
  <property fmtid="{D5CDD505-2E9C-101B-9397-08002B2CF9AE}" pid="6" name="AsAtDate">
    <vt:lpwstr>27 Jun 2005</vt:lpwstr>
  </property>
  <property fmtid="{D5CDD505-2E9C-101B-9397-08002B2CF9AE}" pid="7" name="Suffix">
    <vt:lpwstr>01-e0-02</vt:lpwstr>
  </property>
</Properties>
</file>