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Superannuation Act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Parliamentary Superannuation Act 1970</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_Toc272241168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_Toc272241169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_Toc272241170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_Toc272241171 \h </w:instrText>
      </w:r>
      <w:r>
        <w:fldChar w:fldCharType="separate"/>
      </w:r>
      <w:r>
        <w:t>2</w:t>
      </w:r>
      <w:r>
        <w:fldChar w:fldCharType="end"/>
      </w:r>
    </w:p>
    <w:p>
      <w:pPr>
        <w:pStyle w:val="TOC2"/>
        <w:tabs>
          <w:tab w:val="right" w:leader="dot" w:pos="7086"/>
        </w:tabs>
        <w:rPr>
          <w:b w:val="0"/>
          <w:sz w:val="24"/>
          <w:szCs w:val="24"/>
        </w:rPr>
      </w:pPr>
      <w:r>
        <w:rPr>
          <w:szCs w:val="30"/>
        </w:rPr>
        <w:t>Part II — The Parliamentary Superannuation Board</w:t>
      </w:r>
    </w:p>
    <w:p>
      <w:pPr>
        <w:pStyle w:val="TOC8"/>
        <w:rPr>
          <w:sz w:val="24"/>
          <w:szCs w:val="24"/>
        </w:rPr>
      </w:pPr>
      <w:r>
        <w:rPr>
          <w:szCs w:val="24"/>
        </w:rPr>
        <w:t>6</w:t>
      </w:r>
      <w:r>
        <w:rPr>
          <w:snapToGrid w:val="0"/>
          <w:szCs w:val="24"/>
        </w:rPr>
        <w:t>.</w:t>
      </w:r>
      <w:r>
        <w:rPr>
          <w:snapToGrid w:val="0"/>
          <w:szCs w:val="24"/>
        </w:rPr>
        <w:tab/>
        <w:t>The Board</w:t>
      </w:r>
      <w:r>
        <w:tab/>
      </w:r>
      <w:r>
        <w:fldChar w:fldCharType="begin"/>
      </w:r>
      <w:r>
        <w:instrText xml:space="preserve"> PAGEREF _Toc272241173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Proceedings</w:t>
      </w:r>
      <w:r>
        <w:tab/>
      </w:r>
      <w:r>
        <w:fldChar w:fldCharType="begin"/>
      </w:r>
      <w:r>
        <w:instrText xml:space="preserve"> PAGEREF _Toc272241174 \h </w:instrText>
      </w:r>
      <w:r>
        <w:fldChar w:fldCharType="separate"/>
      </w:r>
      <w:r>
        <w:t>7</w:t>
      </w:r>
      <w:r>
        <w:fldChar w:fldCharType="end"/>
      </w:r>
    </w:p>
    <w:p>
      <w:pPr>
        <w:pStyle w:val="TOC8"/>
        <w:rPr>
          <w:sz w:val="24"/>
          <w:szCs w:val="24"/>
        </w:rPr>
      </w:pPr>
      <w:r>
        <w:rPr>
          <w:szCs w:val="24"/>
        </w:rPr>
        <w:t>8.</w:t>
      </w:r>
      <w:r>
        <w:rPr>
          <w:szCs w:val="24"/>
        </w:rPr>
        <w:tab/>
        <w:t>Administrative assistance for the Board</w:t>
      </w:r>
      <w:r>
        <w:tab/>
      </w:r>
      <w:r>
        <w:fldChar w:fldCharType="begin"/>
      </w:r>
      <w:r>
        <w:instrText xml:space="preserve"> PAGEREF _Toc272241175 \h </w:instrText>
      </w:r>
      <w:r>
        <w:fldChar w:fldCharType="separate"/>
      </w:r>
      <w:r>
        <w:t>7</w:t>
      </w:r>
      <w:r>
        <w:fldChar w:fldCharType="end"/>
      </w:r>
    </w:p>
    <w:p>
      <w:pPr>
        <w:pStyle w:val="TOC2"/>
        <w:tabs>
          <w:tab w:val="right" w:leader="dot" w:pos="7086"/>
        </w:tabs>
        <w:rPr>
          <w:b w:val="0"/>
          <w:sz w:val="24"/>
          <w:szCs w:val="24"/>
        </w:rPr>
      </w:pPr>
      <w:r>
        <w:rPr>
          <w:szCs w:val="30"/>
        </w:rPr>
        <w:t>Part IIA — Scheme participants</w:t>
      </w:r>
    </w:p>
    <w:p>
      <w:pPr>
        <w:pStyle w:val="TOC8"/>
        <w:rPr>
          <w:sz w:val="24"/>
          <w:szCs w:val="24"/>
        </w:rPr>
      </w:pPr>
      <w:r>
        <w:rPr>
          <w:szCs w:val="24"/>
        </w:rPr>
        <w:t>9.</w:t>
      </w:r>
      <w:r>
        <w:rPr>
          <w:szCs w:val="24"/>
        </w:rPr>
        <w:tab/>
        <w:t>Scheme closed to members elected after closing day</w:t>
      </w:r>
      <w:r>
        <w:tab/>
      </w:r>
      <w:r>
        <w:fldChar w:fldCharType="begin"/>
      </w:r>
      <w:r>
        <w:instrText xml:space="preserve"> PAGEREF _Toc272241177 \h </w:instrText>
      </w:r>
      <w:r>
        <w:fldChar w:fldCharType="separate"/>
      </w:r>
      <w:r>
        <w:t>8</w:t>
      </w:r>
      <w:r>
        <w:fldChar w:fldCharType="end"/>
      </w:r>
    </w:p>
    <w:p>
      <w:pPr>
        <w:pStyle w:val="TOC8"/>
        <w:rPr>
          <w:sz w:val="24"/>
          <w:szCs w:val="24"/>
        </w:rPr>
      </w:pPr>
      <w:r>
        <w:rPr>
          <w:szCs w:val="24"/>
        </w:rPr>
        <w:t>10.</w:t>
      </w:r>
      <w:r>
        <w:rPr>
          <w:szCs w:val="24"/>
        </w:rPr>
        <w:tab/>
        <w:t>Certain participants may withdraw from scheme</w:t>
      </w:r>
      <w:r>
        <w:tab/>
      </w:r>
      <w:r>
        <w:fldChar w:fldCharType="begin"/>
      </w:r>
      <w:r>
        <w:instrText xml:space="preserve"> PAGEREF _Toc272241178 \h </w:instrText>
      </w:r>
      <w:r>
        <w:fldChar w:fldCharType="separate"/>
      </w:r>
      <w:r>
        <w:t>8</w:t>
      </w:r>
      <w:r>
        <w:fldChar w:fldCharType="end"/>
      </w:r>
    </w:p>
    <w:p>
      <w:pPr>
        <w:pStyle w:val="TOC2"/>
        <w:tabs>
          <w:tab w:val="right" w:leader="dot" w:pos="7086"/>
        </w:tabs>
        <w:rPr>
          <w:b w:val="0"/>
          <w:sz w:val="24"/>
          <w:szCs w:val="24"/>
        </w:rPr>
      </w:pPr>
      <w:r>
        <w:rPr>
          <w:szCs w:val="30"/>
        </w:rPr>
        <w:t>Part III — Contributions</w:t>
      </w:r>
    </w:p>
    <w:p>
      <w:pPr>
        <w:pStyle w:val="TOC8"/>
        <w:rPr>
          <w:sz w:val="24"/>
          <w:szCs w:val="24"/>
        </w:rPr>
      </w:pPr>
      <w:r>
        <w:rPr>
          <w:szCs w:val="24"/>
        </w:rPr>
        <w:t>11.</w:t>
      </w:r>
      <w:r>
        <w:rPr>
          <w:szCs w:val="24"/>
        </w:rPr>
        <w:tab/>
        <w:t>Contributions in respect of members</w:t>
      </w:r>
      <w:r>
        <w:tab/>
      </w:r>
      <w:r>
        <w:fldChar w:fldCharType="begin"/>
      </w:r>
      <w:r>
        <w:instrText xml:space="preserve"> PAGEREF _Toc272241180 \h </w:instrText>
      </w:r>
      <w:r>
        <w:fldChar w:fldCharType="separate"/>
      </w:r>
      <w:r>
        <w:t>10</w:t>
      </w:r>
      <w:r>
        <w:fldChar w:fldCharType="end"/>
      </w:r>
    </w:p>
    <w:p>
      <w:pPr>
        <w:pStyle w:val="TOC2"/>
        <w:tabs>
          <w:tab w:val="right" w:leader="dot" w:pos="7086"/>
        </w:tabs>
        <w:rPr>
          <w:b w:val="0"/>
          <w:sz w:val="24"/>
          <w:szCs w:val="24"/>
        </w:rPr>
      </w:pPr>
      <w:r>
        <w:rPr>
          <w:szCs w:val="30"/>
        </w:rPr>
        <w:t>Part IV — Pensions and other benefits</w:t>
      </w:r>
    </w:p>
    <w:p>
      <w:pPr>
        <w:pStyle w:val="TOC8"/>
        <w:rPr>
          <w:sz w:val="24"/>
          <w:szCs w:val="24"/>
        </w:rPr>
      </w:pPr>
      <w:r>
        <w:rPr>
          <w:szCs w:val="24"/>
        </w:rPr>
        <w:t>13</w:t>
      </w:r>
      <w:r>
        <w:rPr>
          <w:snapToGrid w:val="0"/>
          <w:szCs w:val="24"/>
        </w:rPr>
        <w:t>.</w:t>
      </w:r>
      <w:r>
        <w:rPr>
          <w:snapToGrid w:val="0"/>
          <w:szCs w:val="24"/>
        </w:rPr>
        <w:tab/>
        <w:t>Terms used in this Part</w:t>
      </w:r>
      <w:r>
        <w:tab/>
      </w:r>
      <w:r>
        <w:fldChar w:fldCharType="begin"/>
      </w:r>
      <w:r>
        <w:instrText xml:space="preserve"> PAGEREF _Toc272241182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Members’ superannuation benefits etc.</w:t>
      </w:r>
      <w:r>
        <w:tab/>
      </w:r>
      <w:r>
        <w:fldChar w:fldCharType="begin"/>
      </w:r>
      <w:r>
        <w:instrText xml:space="preserve"> PAGEREF _Toc272241183 \h </w:instrText>
      </w:r>
      <w:r>
        <w:fldChar w:fldCharType="separate"/>
      </w:r>
      <w:r>
        <w:t>12</w:t>
      </w:r>
      <w:r>
        <w:fldChar w:fldCharType="end"/>
      </w:r>
    </w:p>
    <w:p>
      <w:pPr>
        <w:pStyle w:val="TOC8"/>
        <w:rPr>
          <w:sz w:val="24"/>
          <w:szCs w:val="24"/>
        </w:rPr>
      </w:pPr>
      <w:r>
        <w:rPr>
          <w:szCs w:val="24"/>
        </w:rPr>
        <w:t>15B</w:t>
      </w:r>
      <w:r>
        <w:rPr>
          <w:snapToGrid w:val="0"/>
          <w:szCs w:val="24"/>
        </w:rPr>
        <w:t>.</w:t>
      </w:r>
      <w:r>
        <w:rPr>
          <w:snapToGrid w:val="0"/>
          <w:szCs w:val="24"/>
        </w:rPr>
        <w:tab/>
        <w:t>Increases in pensions which first become payable after 1/1/1976</w:t>
      </w:r>
      <w:r>
        <w:tab/>
      </w:r>
      <w:r>
        <w:fldChar w:fldCharType="begin"/>
      </w:r>
      <w:r>
        <w:instrText xml:space="preserve"> PAGEREF _Toc272241184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Commutation of certain pensions</w:t>
      </w:r>
      <w:r>
        <w:tab/>
      </w:r>
      <w:r>
        <w:fldChar w:fldCharType="begin"/>
      </w:r>
      <w:r>
        <w:instrText xml:space="preserve"> PAGEREF _Toc272241185 \h </w:instrText>
      </w:r>
      <w:r>
        <w:fldChar w:fldCharType="separate"/>
      </w:r>
      <w:r>
        <w:t>18</w:t>
      </w:r>
      <w:r>
        <w:fldChar w:fldCharType="end"/>
      </w:r>
    </w:p>
    <w:p>
      <w:pPr>
        <w:pStyle w:val="TOC8"/>
        <w:rPr>
          <w:sz w:val="24"/>
          <w:szCs w:val="24"/>
        </w:rPr>
      </w:pPr>
      <w:r>
        <w:rPr>
          <w:szCs w:val="24"/>
        </w:rPr>
        <w:lastRenderedPageBreak/>
        <w:t>17</w:t>
      </w:r>
      <w:r>
        <w:rPr>
          <w:snapToGrid w:val="0"/>
          <w:szCs w:val="24"/>
        </w:rPr>
        <w:t>.</w:t>
      </w:r>
      <w:r>
        <w:rPr>
          <w:snapToGrid w:val="0"/>
          <w:szCs w:val="24"/>
        </w:rPr>
        <w:tab/>
        <w:t>Reduction of pension in certain cases</w:t>
      </w:r>
      <w:r>
        <w:tab/>
      </w:r>
      <w:r>
        <w:fldChar w:fldCharType="begin"/>
      </w:r>
      <w:r>
        <w:instrText xml:space="preserve"> PAGEREF _Toc272241186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 xml:space="preserve">Pensions payable to certain </w:t>
      </w:r>
      <w:r>
        <w:rPr>
          <w:szCs w:val="24"/>
        </w:rPr>
        <w:t>spouses or de facto partners</w:t>
      </w:r>
      <w:r>
        <w:tab/>
      </w:r>
      <w:r>
        <w:fldChar w:fldCharType="begin"/>
      </w:r>
      <w:r>
        <w:instrText xml:space="preserve"> PAGEREF _Toc272241187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 xml:space="preserve">Special adjustment of certain </w:t>
      </w:r>
      <w:r>
        <w:rPr>
          <w:szCs w:val="24"/>
        </w:rPr>
        <w:t>spouses’ or de facto partners’</w:t>
      </w:r>
      <w:r>
        <w:rPr>
          <w:snapToGrid w:val="0"/>
          <w:szCs w:val="24"/>
        </w:rPr>
        <w:t xml:space="preserve"> pensions</w:t>
      </w:r>
      <w:r>
        <w:tab/>
      </w:r>
      <w:r>
        <w:fldChar w:fldCharType="begin"/>
      </w:r>
      <w:r>
        <w:instrText xml:space="preserve"> PAGEREF _Toc272241188 \h </w:instrText>
      </w:r>
      <w:r>
        <w:fldChar w:fldCharType="separate"/>
      </w:r>
      <w:r>
        <w:t>21</w:t>
      </w:r>
      <w:r>
        <w:fldChar w:fldCharType="end"/>
      </w:r>
    </w:p>
    <w:p>
      <w:pPr>
        <w:pStyle w:val="TOC8"/>
        <w:rPr>
          <w:sz w:val="24"/>
          <w:szCs w:val="24"/>
        </w:rPr>
      </w:pPr>
      <w:r>
        <w:rPr>
          <w:szCs w:val="24"/>
        </w:rPr>
        <w:t>18B</w:t>
      </w:r>
      <w:r>
        <w:rPr>
          <w:snapToGrid w:val="0"/>
          <w:szCs w:val="24"/>
        </w:rPr>
        <w:t>.</w:t>
      </w:r>
      <w:r>
        <w:rPr>
          <w:snapToGrid w:val="0"/>
          <w:szCs w:val="24"/>
        </w:rPr>
        <w:tab/>
        <w:t>Adjustment of certain widows’ pensions</w:t>
      </w:r>
      <w:r>
        <w:tab/>
      </w:r>
      <w:r>
        <w:fldChar w:fldCharType="begin"/>
      </w:r>
      <w:r>
        <w:instrText xml:space="preserve"> PAGEREF _Toc272241189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Payment of pensions to spouses or de facto partners generally</w:t>
      </w:r>
      <w:r>
        <w:tab/>
      </w:r>
      <w:r>
        <w:fldChar w:fldCharType="begin"/>
      </w:r>
      <w:r>
        <w:instrText xml:space="preserve"> PAGEREF _Toc272241190 \h </w:instrText>
      </w:r>
      <w:r>
        <w:fldChar w:fldCharType="separate"/>
      </w:r>
      <w:r>
        <w:t>21</w:t>
      </w:r>
      <w:r>
        <w:fldChar w:fldCharType="end"/>
      </w:r>
    </w:p>
    <w:p>
      <w:pPr>
        <w:pStyle w:val="TOC8"/>
        <w:rPr>
          <w:sz w:val="24"/>
          <w:szCs w:val="24"/>
        </w:rPr>
      </w:pPr>
      <w:r>
        <w:rPr>
          <w:szCs w:val="24"/>
        </w:rPr>
        <w:t>19B</w:t>
      </w:r>
      <w:r>
        <w:rPr>
          <w:snapToGrid w:val="0"/>
          <w:szCs w:val="24"/>
        </w:rPr>
        <w:t>.</w:t>
      </w:r>
      <w:r>
        <w:rPr>
          <w:snapToGrid w:val="0"/>
          <w:szCs w:val="24"/>
        </w:rPr>
        <w:tab/>
        <w:t>Commutation of certain spouses’ or de facto partners’ pensions</w:t>
      </w:r>
      <w:r>
        <w:tab/>
      </w:r>
      <w:r>
        <w:fldChar w:fldCharType="begin"/>
      </w:r>
      <w:r>
        <w:instrText xml:space="preserve"> PAGEREF _Toc272241191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Repayments to Fund of amounts previously paid to contributor</w:t>
      </w:r>
      <w:r>
        <w:tab/>
      </w:r>
      <w:r>
        <w:fldChar w:fldCharType="begin"/>
      </w:r>
      <w:r>
        <w:instrText xml:space="preserve"> PAGEREF _Toc272241192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Termination of pension if recipient becomes member of Parliament</w:t>
      </w:r>
      <w:r>
        <w:tab/>
      </w:r>
      <w:r>
        <w:fldChar w:fldCharType="begin"/>
      </w:r>
      <w:r>
        <w:instrText xml:space="preserve"> PAGEREF _Toc272241193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Reduction of pensions in certain cases</w:t>
      </w:r>
      <w:r>
        <w:tab/>
      </w:r>
      <w:r>
        <w:fldChar w:fldCharType="begin"/>
      </w:r>
      <w:r>
        <w:instrText xml:space="preserve"> PAGEREF _Toc272241194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Childrens’ allowances</w:t>
      </w:r>
      <w:r>
        <w:tab/>
      </w:r>
      <w:r>
        <w:fldChar w:fldCharType="begin"/>
      </w:r>
      <w:r>
        <w:instrText xml:space="preserve"> PAGEREF _Toc272241195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Spouse or de facto partner and children not entitled to more than one pension</w:t>
      </w:r>
      <w:r>
        <w:tab/>
      </w:r>
      <w:r>
        <w:fldChar w:fldCharType="begin"/>
      </w:r>
      <w:r>
        <w:instrText xml:space="preserve"> PAGEREF _Toc272241196 \h </w:instrText>
      </w:r>
      <w:r>
        <w:fldChar w:fldCharType="separate"/>
      </w:r>
      <w:r>
        <w:t>28</w:t>
      </w:r>
      <w:r>
        <w:fldChar w:fldCharType="end"/>
      </w:r>
    </w:p>
    <w:p>
      <w:pPr>
        <w:pStyle w:val="TOC8"/>
        <w:rPr>
          <w:sz w:val="24"/>
          <w:szCs w:val="24"/>
        </w:rPr>
      </w:pPr>
      <w:r>
        <w:rPr>
          <w:szCs w:val="24"/>
        </w:rPr>
        <w:t>24.</w:t>
      </w:r>
      <w:r>
        <w:rPr>
          <w:szCs w:val="24"/>
        </w:rPr>
        <w:tab/>
        <w:t>Minimum benefits</w:t>
      </w:r>
      <w:r>
        <w:tab/>
      </w:r>
      <w:r>
        <w:fldChar w:fldCharType="begin"/>
      </w:r>
      <w:r>
        <w:instrText xml:space="preserve"> PAGEREF _Toc272241197 \h </w:instrText>
      </w:r>
      <w:r>
        <w:fldChar w:fldCharType="separate"/>
      </w:r>
      <w:r>
        <w:t>29</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25</w:t>
      </w:r>
      <w:r>
        <w:rPr>
          <w:snapToGrid w:val="0"/>
          <w:szCs w:val="24"/>
        </w:rPr>
        <w:t>.</w:t>
      </w:r>
      <w:r>
        <w:rPr>
          <w:snapToGrid w:val="0"/>
          <w:szCs w:val="24"/>
        </w:rPr>
        <w:tab/>
        <w:t>Pensions payable fortnightly etc.</w:t>
      </w:r>
      <w:r>
        <w:tab/>
      </w:r>
      <w:r>
        <w:fldChar w:fldCharType="begin"/>
      </w:r>
      <w:r>
        <w:instrText xml:space="preserve"> PAGEREF _Toc272241199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Payments to be made from Consolidated Account</w:t>
      </w:r>
      <w:r>
        <w:tab/>
      </w:r>
      <w:r>
        <w:fldChar w:fldCharType="begin"/>
      </w:r>
      <w:r>
        <w:instrText xml:space="preserve"> PAGEREF _Toc272241200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Actuarial investigation</w:t>
      </w:r>
      <w:r>
        <w:tab/>
      </w:r>
      <w:r>
        <w:fldChar w:fldCharType="begin"/>
      </w:r>
      <w:r>
        <w:instrText xml:space="preserve"> PAGEREF _Toc272241201 \h </w:instrText>
      </w:r>
      <w:r>
        <w:fldChar w:fldCharType="separate"/>
      </w:r>
      <w:r>
        <w:t>30</w:t>
      </w:r>
      <w:r>
        <w:fldChar w:fldCharType="end"/>
      </w:r>
    </w:p>
    <w:p>
      <w:pPr>
        <w:pStyle w:val="TOC8"/>
        <w:rPr>
          <w:sz w:val="24"/>
          <w:szCs w:val="24"/>
        </w:rPr>
      </w:pPr>
      <w:r>
        <w:rPr>
          <w:szCs w:val="24"/>
        </w:rPr>
        <w:t>28.</w:t>
      </w:r>
      <w:r>
        <w:rPr>
          <w:szCs w:val="24"/>
        </w:rPr>
        <w:tab/>
        <w:t>Tribunal may change the scheme</w:t>
      </w:r>
      <w:r>
        <w:tab/>
      </w:r>
      <w:r>
        <w:fldChar w:fldCharType="begin"/>
      </w:r>
      <w:r>
        <w:instrText xml:space="preserve"> PAGEREF _Toc272241202 \h </w:instrText>
      </w:r>
      <w:r>
        <w:fldChar w:fldCharType="separate"/>
      </w:r>
      <w:r>
        <w:t>31</w:t>
      </w:r>
      <w:r>
        <w:fldChar w:fldCharType="end"/>
      </w:r>
    </w:p>
    <w:p>
      <w:pPr>
        <w:pStyle w:val="TOC8"/>
        <w:rPr>
          <w:sz w:val="24"/>
          <w:szCs w:val="24"/>
        </w:rPr>
      </w:pPr>
      <w:r>
        <w:rPr>
          <w:szCs w:val="24"/>
        </w:rPr>
        <w:t>29.</w:t>
      </w:r>
      <w:r>
        <w:rPr>
          <w:szCs w:val="24"/>
        </w:rPr>
        <w:tab/>
        <w:t>State contributions for MPs who are not participants in the scheme</w:t>
      </w:r>
      <w:r>
        <w:tab/>
      </w:r>
      <w:r>
        <w:fldChar w:fldCharType="begin"/>
      </w:r>
      <w:r>
        <w:instrText xml:space="preserve"> PAGEREF _Toc272241203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Pensions etc. not assignable etc.</w:t>
      </w:r>
      <w:r>
        <w:tab/>
      </w:r>
      <w:r>
        <w:fldChar w:fldCharType="begin"/>
      </w:r>
      <w:r>
        <w:instrText xml:space="preserve"> PAGEREF _Toc272241204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_Toc272241205 \h </w:instrText>
      </w:r>
      <w:r>
        <w:fldChar w:fldCharType="separate"/>
      </w:r>
      <w:r>
        <w:t>35</w:t>
      </w:r>
      <w:r>
        <w:fldChar w:fldCharType="end"/>
      </w:r>
    </w:p>
    <w:p>
      <w:pPr>
        <w:pStyle w:val="TOC2"/>
        <w:tabs>
          <w:tab w:val="right" w:leader="dot" w:pos="7086"/>
        </w:tabs>
        <w:rPr>
          <w:b w:val="0"/>
          <w:sz w:val="24"/>
          <w:szCs w:val="24"/>
        </w:rPr>
      </w:pPr>
      <w:r>
        <w:rPr>
          <w:szCs w:val="28"/>
        </w:rPr>
        <w:t>Schedule — Title of Act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_Toc272241208 \h </w:instrText>
      </w:r>
      <w:r>
        <w:fldChar w:fldCharType="separate"/>
      </w:r>
      <w:r>
        <w:t>37</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200"/>
      </w:pPr>
      <w:r>
        <w:t xml:space="preserve">Parliamentary Superannuation Act 1970 </w:t>
      </w:r>
    </w:p>
    <w:p>
      <w:pPr>
        <w:pStyle w:val="LongTitle"/>
      </w:pPr>
      <w:r>
        <w:t>An Act relating to superannuation for members of Parliament and for related purposes.</w:t>
      </w:r>
    </w:p>
    <w:p>
      <w:pPr>
        <w:pStyle w:val="Footnotelongtitle"/>
      </w:pPr>
      <w:r>
        <w:tab/>
        <w:t>[Long title inserted by No. 37 of 2000 s. 4.]</w:t>
      </w:r>
    </w:p>
    <w:p>
      <w:pPr>
        <w:pStyle w:val="Heading2"/>
      </w:pPr>
      <w:bookmarkStart w:id="1" w:name="_Toc125257610"/>
      <w:bookmarkStart w:id="2" w:name="_Toc137009293"/>
      <w:bookmarkStart w:id="3" w:name="_Toc137021370"/>
      <w:bookmarkStart w:id="4" w:name="_Toc139707500"/>
      <w:bookmarkStart w:id="5" w:name="_Toc157928228"/>
      <w:bookmarkStart w:id="6" w:name="_Toc200335626"/>
      <w:bookmarkStart w:id="7" w:name="_Toc200335747"/>
      <w:bookmarkStart w:id="8" w:name="_Toc202167058"/>
      <w:bookmarkStart w:id="9" w:name="_Toc202167143"/>
      <w:bookmarkStart w:id="10" w:name="_Toc202167341"/>
      <w:bookmarkStart w:id="11" w:name="_Toc203368175"/>
      <w:bookmarkStart w:id="12" w:name="_Toc268184035"/>
      <w:bookmarkStart w:id="13" w:name="_Toc268680254"/>
      <w:bookmarkStart w:id="14" w:name="_Toc268680297"/>
      <w:bookmarkStart w:id="15" w:name="_Toc272241122"/>
      <w:bookmarkStart w:id="16" w:name="_Toc2722411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7237068"/>
      <w:bookmarkStart w:id="18" w:name="_Toc38858448"/>
      <w:bookmarkStart w:id="19" w:name="_Toc125257611"/>
      <w:bookmarkStart w:id="20" w:name="_Toc272241168"/>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21" w:name="_Toc7237069"/>
      <w:bookmarkStart w:id="22" w:name="_Toc38858449"/>
      <w:bookmarkStart w:id="23" w:name="_Toc125257612"/>
      <w:bookmarkStart w:id="24" w:name="_Toc272241169"/>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Deleted by No. 58 of 1986 s. 3.] </w:t>
      </w:r>
    </w:p>
    <w:p>
      <w:pPr>
        <w:pStyle w:val="Heading5"/>
        <w:rPr>
          <w:snapToGrid w:val="0"/>
        </w:rPr>
      </w:pPr>
      <w:bookmarkStart w:id="25" w:name="_Toc7237070"/>
      <w:bookmarkStart w:id="26" w:name="_Toc38858450"/>
      <w:bookmarkStart w:id="27" w:name="_Toc125257613"/>
      <w:bookmarkStart w:id="28" w:name="_Toc272241170"/>
      <w:r>
        <w:rPr>
          <w:rStyle w:val="CharSectno"/>
        </w:rPr>
        <w:t>4</w:t>
      </w:r>
      <w:r>
        <w:rPr>
          <w:snapToGrid w:val="0"/>
        </w:rPr>
        <w:t>.</w:t>
      </w:r>
      <w:r>
        <w:rPr>
          <w:snapToGrid w:val="0"/>
        </w:rPr>
        <w:tab/>
        <w:t>Repeal</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29" w:name="_Toc7237071"/>
      <w:bookmarkStart w:id="30" w:name="_Toc38858451"/>
      <w:bookmarkStart w:id="31" w:name="_Toc125257614"/>
      <w:bookmarkStart w:id="32" w:name="_Toc272241171"/>
      <w:r>
        <w:rPr>
          <w:rStyle w:val="CharSectno"/>
        </w:rPr>
        <w:t>5</w:t>
      </w:r>
      <w:r>
        <w:rPr>
          <w:snapToGrid w:val="0"/>
        </w:rPr>
        <w:t>.</w:t>
      </w:r>
      <w:r>
        <w:rPr>
          <w:snapToGrid w:val="0"/>
        </w:rPr>
        <w:tab/>
      </w:r>
      <w:bookmarkEnd w:id="29"/>
      <w:bookmarkEnd w:id="30"/>
      <w:bookmarkEnd w:id="31"/>
      <w:r>
        <w:rPr>
          <w:snapToGrid w:val="0"/>
        </w:rPr>
        <w:t>Terms used in this Act</w:t>
      </w:r>
      <w:bookmarkEnd w:id="32"/>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r>
      <w:r>
        <w:rPr>
          <w:rStyle w:val="CharDefText"/>
        </w:rPr>
        <w:t>Board</w:t>
      </w:r>
      <w:r>
        <w:t xml:space="preserve"> means the Parliamentary Superannuation Board established by section 6(1);</w:t>
      </w:r>
    </w:p>
    <w:p>
      <w:pPr>
        <w:pStyle w:val="Defstart"/>
      </w:pPr>
      <w:r>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pPr>
      <w:r>
        <w:rPr>
          <w:b/>
        </w:rPr>
        <w:tab/>
      </w:r>
      <w:r>
        <w:rPr>
          <w:rStyle w:val="CharDefText"/>
        </w:rPr>
        <w:t>salary</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keepNext/>
      </w:pPr>
      <w:r>
        <w:tab/>
      </w:r>
      <w:r>
        <w:rPr>
          <w:rStyle w:val="CharDefText"/>
        </w:rPr>
        <w:t>spouse or de facto partner</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r>
      <w:r>
        <w:rPr>
          <w:rStyle w:val="CharDefText"/>
        </w:rPr>
        <w:t>the repealed Act</w:t>
      </w:r>
      <w:r>
        <w:t xml:space="preserve"> means the </w:t>
      </w:r>
      <w:r>
        <w:rPr>
          <w:i/>
        </w:rPr>
        <w:t>Parliamentary Superannuation Act 1948</w:t>
      </w:r>
      <w:r>
        <w:rPr>
          <w:i/>
        </w:rPr>
        <w:softHyphen/>
      </w:r>
      <w:r>
        <w:t>;</w:t>
      </w:r>
    </w:p>
    <w:p>
      <w:pPr>
        <w:pStyle w:val="Defstart"/>
      </w:pPr>
      <w:r>
        <w:tab/>
      </w:r>
      <w:r>
        <w:rPr>
          <w:rStyle w:val="CharDefText"/>
        </w:rPr>
        <w:t>Tribunal</w:t>
      </w:r>
      <w:r>
        <w:t xml:space="preserve"> means the Salaries and Allowances Tribunal established by section 5 of the </w:t>
      </w:r>
      <w:r>
        <w:rPr>
          <w:i/>
        </w:rPr>
        <w:t>Salaries and Allowances Act 1975</w:t>
      </w:r>
      <w:r>
        <w:t xml:space="preserve">. </w:t>
      </w:r>
    </w:p>
    <w:p>
      <w:pPr>
        <w:pStyle w:val="Subsection"/>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 xml:space="preserve">[Section 5 amended by No. 94 of 1975 s. 3; No. 54 of 1980 s. 3; No. 58 of 1986 s. 4; No. 31 of 1989 s. 4; No. 37 of 2000 s. 5; No. 3 of 2002 s. 90.] </w:t>
      </w:r>
    </w:p>
    <w:p>
      <w:pPr>
        <w:pStyle w:val="Heading2"/>
      </w:pPr>
      <w:bookmarkStart w:id="33" w:name="_Toc125257615"/>
      <w:bookmarkStart w:id="34" w:name="_Toc137009298"/>
      <w:bookmarkStart w:id="35" w:name="_Toc137021375"/>
      <w:bookmarkStart w:id="36" w:name="_Toc139707505"/>
      <w:bookmarkStart w:id="37" w:name="_Toc157928233"/>
      <w:bookmarkStart w:id="38" w:name="_Toc200335631"/>
      <w:bookmarkStart w:id="39" w:name="_Toc200335752"/>
      <w:bookmarkStart w:id="40" w:name="_Toc202167063"/>
      <w:bookmarkStart w:id="41" w:name="_Toc202167148"/>
      <w:bookmarkStart w:id="42" w:name="_Toc202167346"/>
      <w:bookmarkStart w:id="43" w:name="_Toc203368180"/>
      <w:bookmarkStart w:id="44" w:name="_Toc268184040"/>
      <w:bookmarkStart w:id="45" w:name="_Toc268680259"/>
      <w:bookmarkStart w:id="46" w:name="_Toc268680302"/>
      <w:bookmarkStart w:id="47" w:name="_Toc272241127"/>
      <w:bookmarkStart w:id="48" w:name="_Toc272241172"/>
      <w:r>
        <w:rPr>
          <w:rStyle w:val="CharPartNo"/>
        </w:rPr>
        <w:t>Part II</w:t>
      </w:r>
      <w:r>
        <w:t xml:space="preserve"> — </w:t>
      </w:r>
      <w:r>
        <w:rPr>
          <w:rStyle w:val="CharPartText"/>
        </w:rPr>
        <w:t>The Parliamentary Superannuation Board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 </w:t>
      </w:r>
    </w:p>
    <w:p>
      <w:pPr>
        <w:pStyle w:val="Footnoteheading"/>
        <w:tabs>
          <w:tab w:val="left" w:pos="851"/>
        </w:tabs>
        <w:rPr>
          <w:snapToGrid w:val="0"/>
        </w:rPr>
      </w:pPr>
      <w:r>
        <w:rPr>
          <w:snapToGrid w:val="0"/>
        </w:rPr>
        <w:tab/>
        <w:t xml:space="preserve">[Heading inserted by No. 31 of 1989 s. 5.] </w:t>
      </w:r>
    </w:p>
    <w:p>
      <w:pPr>
        <w:pStyle w:val="Heading5"/>
        <w:spacing w:before="240"/>
        <w:rPr>
          <w:snapToGrid w:val="0"/>
        </w:rPr>
      </w:pPr>
      <w:bookmarkStart w:id="49" w:name="_Toc7237072"/>
      <w:bookmarkStart w:id="50" w:name="_Toc38858452"/>
      <w:bookmarkStart w:id="51" w:name="_Toc125257616"/>
      <w:bookmarkStart w:id="52" w:name="_Toc272241173"/>
      <w:r>
        <w:rPr>
          <w:rStyle w:val="CharSectno"/>
        </w:rPr>
        <w:t>6</w:t>
      </w:r>
      <w:r>
        <w:rPr>
          <w:snapToGrid w:val="0"/>
        </w:rPr>
        <w:t>.</w:t>
      </w:r>
      <w:r>
        <w:rPr>
          <w:snapToGrid w:val="0"/>
        </w:rPr>
        <w:tab/>
        <w:t>The Board</w:t>
      </w:r>
      <w:bookmarkEnd w:id="49"/>
      <w:bookmarkEnd w:id="50"/>
      <w:bookmarkEnd w:id="51"/>
      <w:bookmarkEnd w:id="52"/>
      <w:r>
        <w:rPr>
          <w:snapToGrid w:val="0"/>
        </w:rPr>
        <w:t xml:space="preserve"> </w:t>
      </w:r>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53" w:name="_Toc7237073"/>
      <w:bookmarkStart w:id="54" w:name="_Toc38858453"/>
      <w:bookmarkStart w:id="55" w:name="_Toc125257617"/>
      <w:bookmarkStart w:id="56" w:name="_Toc272241174"/>
      <w:r>
        <w:rPr>
          <w:rStyle w:val="CharSectno"/>
        </w:rPr>
        <w:t>7</w:t>
      </w:r>
      <w:r>
        <w:rPr>
          <w:snapToGrid w:val="0"/>
        </w:rPr>
        <w:t>.</w:t>
      </w:r>
      <w:r>
        <w:rPr>
          <w:snapToGrid w:val="0"/>
        </w:rPr>
        <w:tab/>
        <w:t>Proceedings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57" w:name="_Toc7237074"/>
      <w:bookmarkStart w:id="58" w:name="_Toc38858454"/>
      <w:bookmarkStart w:id="59" w:name="_Toc125257618"/>
      <w:bookmarkStart w:id="60" w:name="_Toc272241175"/>
      <w:r>
        <w:rPr>
          <w:rStyle w:val="CharSectno"/>
        </w:rPr>
        <w:t>8</w:t>
      </w:r>
      <w:r>
        <w:t>.</w:t>
      </w:r>
      <w:r>
        <w:tab/>
        <w:t>Administrative assistance for the Board</w:t>
      </w:r>
      <w:bookmarkEnd w:id="57"/>
      <w:bookmarkEnd w:id="58"/>
      <w:bookmarkEnd w:id="59"/>
      <w:bookmarkEnd w:id="60"/>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61" w:name="_Toc125257619"/>
      <w:bookmarkStart w:id="62" w:name="_Toc137009302"/>
      <w:bookmarkStart w:id="63" w:name="_Toc137021379"/>
      <w:bookmarkStart w:id="64" w:name="_Toc139707509"/>
      <w:bookmarkStart w:id="65" w:name="_Toc157928237"/>
      <w:bookmarkStart w:id="66" w:name="_Toc200335635"/>
      <w:bookmarkStart w:id="67" w:name="_Toc200335756"/>
      <w:bookmarkStart w:id="68" w:name="_Toc202167067"/>
      <w:bookmarkStart w:id="69" w:name="_Toc202167152"/>
      <w:bookmarkStart w:id="70" w:name="_Toc202167350"/>
      <w:bookmarkStart w:id="71" w:name="_Toc203368184"/>
      <w:bookmarkStart w:id="72" w:name="_Toc268184044"/>
      <w:bookmarkStart w:id="73" w:name="_Toc268680263"/>
      <w:bookmarkStart w:id="74" w:name="_Toc268680306"/>
      <w:bookmarkStart w:id="75" w:name="_Toc272241131"/>
      <w:bookmarkStart w:id="76" w:name="_Toc272241176"/>
      <w:r>
        <w:rPr>
          <w:rStyle w:val="CharPartNo"/>
        </w:rPr>
        <w:t>Part IIA</w:t>
      </w:r>
      <w:r>
        <w:t> — </w:t>
      </w:r>
      <w:r>
        <w:rPr>
          <w:rStyle w:val="CharPartText"/>
        </w:rPr>
        <w:t>Scheme participants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tabs>
          <w:tab w:val="left" w:pos="851"/>
        </w:tabs>
      </w:pPr>
      <w:r>
        <w:tab/>
        <w:t>[Heading inserted by No. 37 of 2000 s. 7.]</w:t>
      </w:r>
    </w:p>
    <w:p>
      <w:pPr>
        <w:pStyle w:val="Heading5"/>
      </w:pPr>
      <w:bookmarkStart w:id="77" w:name="_Toc7237075"/>
      <w:bookmarkStart w:id="78" w:name="_Toc38858455"/>
      <w:bookmarkStart w:id="79" w:name="_Toc125257620"/>
      <w:bookmarkStart w:id="80" w:name="_Toc272241177"/>
      <w:r>
        <w:rPr>
          <w:rStyle w:val="CharSectno"/>
        </w:rPr>
        <w:t>9</w:t>
      </w:r>
      <w:r>
        <w:t>.</w:t>
      </w:r>
      <w:r>
        <w:tab/>
        <w:t>Scheme closed to members elected after closing day</w:t>
      </w:r>
      <w:bookmarkEnd w:id="77"/>
      <w:bookmarkEnd w:id="78"/>
      <w:bookmarkEnd w:id="79"/>
      <w:bookmarkEnd w:id="80"/>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81" w:name="_Toc7237076"/>
      <w:bookmarkStart w:id="82" w:name="_Toc38858456"/>
      <w:bookmarkStart w:id="83" w:name="_Toc125257621"/>
      <w:bookmarkStart w:id="84" w:name="_Toc272241178"/>
      <w:r>
        <w:rPr>
          <w:rStyle w:val="CharSectno"/>
        </w:rPr>
        <w:t>10</w:t>
      </w:r>
      <w:r>
        <w:t>.</w:t>
      </w:r>
      <w:r>
        <w:tab/>
        <w:t>Certain participants may withdraw from scheme</w:t>
      </w:r>
      <w:bookmarkEnd w:id="81"/>
      <w:bookmarkEnd w:id="82"/>
      <w:bookmarkEnd w:id="83"/>
      <w:bookmarkEnd w:id="84"/>
    </w:p>
    <w:p>
      <w:pPr>
        <w:pStyle w:val="Subsection"/>
      </w:pPr>
      <w:r>
        <w:tab/>
        <w:t>(1)</w:t>
      </w:r>
      <w:r>
        <w:tab/>
        <w:t xml:space="preserve">In this section — </w:t>
      </w:r>
    </w:p>
    <w:p>
      <w:pPr>
        <w:pStyle w:val="Defstart"/>
      </w:pPr>
      <w:r>
        <w:tab/>
      </w:r>
      <w:r>
        <w:rPr>
          <w:rStyle w:val="CharDefText"/>
        </w:rPr>
        <w:t>eligible person</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rStyle w:val="CharDefText"/>
        </w:rPr>
        <w:t>set period</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rStyle w:val="CharDefText"/>
        </w:rPr>
        <w:t>termination benefits</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85" w:name="_Toc125257622"/>
      <w:bookmarkStart w:id="86" w:name="_Toc137009305"/>
      <w:bookmarkStart w:id="87" w:name="_Toc137021382"/>
      <w:bookmarkStart w:id="88" w:name="_Toc139707512"/>
      <w:bookmarkStart w:id="89" w:name="_Toc157928240"/>
      <w:bookmarkStart w:id="90" w:name="_Toc200335638"/>
      <w:bookmarkStart w:id="91" w:name="_Toc200335759"/>
      <w:bookmarkStart w:id="92" w:name="_Toc202167070"/>
      <w:bookmarkStart w:id="93" w:name="_Toc202167155"/>
      <w:bookmarkStart w:id="94" w:name="_Toc202167353"/>
      <w:bookmarkStart w:id="95" w:name="_Toc203368187"/>
      <w:bookmarkStart w:id="96" w:name="_Toc268184047"/>
      <w:bookmarkStart w:id="97" w:name="_Toc268680266"/>
      <w:bookmarkStart w:id="98" w:name="_Toc268680309"/>
      <w:bookmarkStart w:id="99" w:name="_Toc272241134"/>
      <w:bookmarkStart w:id="100" w:name="_Toc272241179"/>
      <w:r>
        <w:rPr>
          <w:rStyle w:val="CharPartNo"/>
        </w:rPr>
        <w:t>Part III</w:t>
      </w:r>
      <w:r>
        <w:t> — </w:t>
      </w:r>
      <w:r>
        <w:rPr>
          <w:rStyle w:val="CharPartText"/>
        </w:rPr>
        <w:t>Contributions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 </w:t>
      </w:r>
    </w:p>
    <w:p>
      <w:pPr>
        <w:pStyle w:val="Footnoteheading"/>
        <w:tabs>
          <w:tab w:val="left" w:pos="851"/>
        </w:tabs>
      </w:pPr>
      <w:r>
        <w:tab/>
        <w:t>[Heading inserted by No. 37 of 2000 s. 8(1).]</w:t>
      </w:r>
    </w:p>
    <w:p>
      <w:pPr>
        <w:pStyle w:val="Heading5"/>
      </w:pPr>
      <w:bookmarkStart w:id="101" w:name="_Toc7237077"/>
      <w:bookmarkStart w:id="102" w:name="_Toc38858457"/>
      <w:bookmarkStart w:id="103" w:name="_Toc125257623"/>
      <w:bookmarkStart w:id="104" w:name="_Toc272241180"/>
      <w:r>
        <w:rPr>
          <w:rStyle w:val="CharSectno"/>
        </w:rPr>
        <w:t>11</w:t>
      </w:r>
      <w:r>
        <w:t>.</w:t>
      </w:r>
      <w:r>
        <w:tab/>
        <w:t>Contributions in respect of members</w:t>
      </w:r>
      <w:bookmarkEnd w:id="101"/>
      <w:bookmarkEnd w:id="102"/>
      <w:bookmarkEnd w:id="103"/>
      <w:bookmarkEnd w:id="104"/>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t xml:space="preserve">Deleted by No. 31 of 1989 s. 8.] </w:t>
      </w:r>
    </w:p>
    <w:p>
      <w:pPr>
        <w:pStyle w:val="Heading2"/>
      </w:pPr>
      <w:bookmarkStart w:id="105" w:name="_Toc125257624"/>
      <w:bookmarkStart w:id="106" w:name="_Toc137009307"/>
      <w:bookmarkStart w:id="107" w:name="_Toc137021384"/>
      <w:bookmarkStart w:id="108" w:name="_Toc139707514"/>
      <w:bookmarkStart w:id="109" w:name="_Toc157928242"/>
      <w:bookmarkStart w:id="110" w:name="_Toc200335640"/>
      <w:bookmarkStart w:id="111" w:name="_Toc200335761"/>
      <w:bookmarkStart w:id="112" w:name="_Toc202167072"/>
      <w:bookmarkStart w:id="113" w:name="_Toc202167157"/>
      <w:bookmarkStart w:id="114" w:name="_Toc202167355"/>
      <w:bookmarkStart w:id="115" w:name="_Toc203368189"/>
      <w:bookmarkStart w:id="116" w:name="_Toc268184049"/>
      <w:bookmarkStart w:id="117" w:name="_Toc268680268"/>
      <w:bookmarkStart w:id="118" w:name="_Toc268680311"/>
      <w:bookmarkStart w:id="119" w:name="_Toc272241136"/>
      <w:bookmarkStart w:id="120" w:name="_Toc272241181"/>
      <w:r>
        <w:rPr>
          <w:rStyle w:val="CharPartNo"/>
        </w:rPr>
        <w:t>Part IV</w:t>
      </w:r>
      <w:r>
        <w:rPr>
          <w:rStyle w:val="CharDivNo"/>
        </w:rPr>
        <w:t> </w:t>
      </w:r>
      <w:r>
        <w:t>—</w:t>
      </w:r>
      <w:r>
        <w:rPr>
          <w:rStyle w:val="CharDivText"/>
        </w:rPr>
        <w:t> </w:t>
      </w:r>
      <w:r>
        <w:rPr>
          <w:rStyle w:val="CharPartText"/>
        </w:rPr>
        <w:t>Pensions and other benefits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180"/>
        <w:rPr>
          <w:snapToGrid w:val="0"/>
        </w:rPr>
      </w:pPr>
      <w:bookmarkStart w:id="121" w:name="_Toc7237078"/>
      <w:bookmarkStart w:id="122" w:name="_Toc38858458"/>
      <w:bookmarkStart w:id="123" w:name="_Toc125257625"/>
      <w:bookmarkStart w:id="124" w:name="_Toc272241182"/>
      <w:r>
        <w:rPr>
          <w:rStyle w:val="CharSectno"/>
        </w:rPr>
        <w:t>13</w:t>
      </w:r>
      <w:r>
        <w:rPr>
          <w:snapToGrid w:val="0"/>
        </w:rPr>
        <w:t>.</w:t>
      </w:r>
      <w:r>
        <w:rPr>
          <w:snapToGrid w:val="0"/>
        </w:rPr>
        <w:tab/>
      </w:r>
      <w:bookmarkEnd w:id="121"/>
      <w:bookmarkEnd w:id="122"/>
      <w:bookmarkEnd w:id="123"/>
      <w:r>
        <w:rPr>
          <w:snapToGrid w:val="0"/>
        </w:rPr>
        <w:t>Terms used in this Part</w:t>
      </w:r>
      <w:bookmarkEnd w:id="124"/>
      <w:r>
        <w:rPr>
          <w:snapToGrid w:val="0"/>
        </w:rPr>
        <w:t xml:space="preserve"> </w:t>
      </w:r>
    </w:p>
    <w:p>
      <w:pPr>
        <w:pStyle w:val="Subsection"/>
        <w:keepNext/>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 xml:space="preserve">[Section 13 amended by No. 94 of 1975 s. 5; No. 54 of 1980 s. 5; No. 58 of 1986 s. 6; No. 31 of 1989 s. 9; No. 6 of 1993 s. 11; No. 77 of 2006 s. 4.] </w:t>
      </w:r>
    </w:p>
    <w:p>
      <w:pPr>
        <w:pStyle w:val="Heading5"/>
        <w:rPr>
          <w:snapToGrid w:val="0"/>
        </w:rPr>
      </w:pPr>
      <w:bookmarkStart w:id="125" w:name="_Toc7237079"/>
      <w:bookmarkStart w:id="126" w:name="_Toc38858459"/>
      <w:bookmarkStart w:id="127" w:name="_Toc125257626"/>
      <w:bookmarkStart w:id="128" w:name="_Toc272241183"/>
      <w:r>
        <w:rPr>
          <w:rStyle w:val="CharSectno"/>
        </w:rPr>
        <w:t>14</w:t>
      </w:r>
      <w:r>
        <w:rPr>
          <w:snapToGrid w:val="0"/>
        </w:rPr>
        <w:t>.</w:t>
      </w:r>
      <w:r>
        <w:rPr>
          <w:snapToGrid w:val="0"/>
        </w:rPr>
        <w:tab/>
        <w:t>Members’ superannuation benefits etc</w:t>
      </w:r>
      <w:bookmarkEnd w:id="125"/>
      <w:r>
        <w:rPr>
          <w:snapToGrid w:val="0"/>
        </w:rPr>
        <w:t>.</w:t>
      </w:r>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rPr>
          <w:snapToGrid w:val="0"/>
        </w:rPr>
      </w:pPr>
      <w:r>
        <w:rPr>
          <w:snapToGrid w:val="0"/>
        </w:rPr>
        <w:tab/>
        <w:t>(1a)</w:t>
      </w:r>
      <w:r>
        <w:rPr>
          <w:snapToGrid w:val="0"/>
        </w:rPr>
        <w:tab/>
        <w:t>For the purposes of this Act, where — </w:t>
      </w:r>
    </w:p>
    <w:p>
      <w:pPr>
        <w:pStyle w:val="Indenta"/>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fillcolor="window">
            <v:imagedata r:id="rId21" o:title=""/>
          </v:shape>
          <o:OLEObject Type="Embed" ProgID="Equation.3" ShapeID="_x0000_i1025" DrawAspect="Content" ObjectID="_1643530681" r:id="rId22"/>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object w:dxaOrig="1960" w:dyaOrig="620">
          <v:shape id="_x0000_i1026" type="#_x0000_t75" style="width:98.25pt;height:30.75pt" o:ole="" fillcolor="window">
            <v:imagedata r:id="rId23" o:title=""/>
          </v:shape>
          <o:OLEObject Type="Embed" ProgID="Equation.3" ShapeID="_x0000_i1026" DrawAspect="Content" ObjectID="_1643530682" r:id="rId24"/>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ind w:left="890" w:hanging="890"/>
      </w:pPr>
      <w:r>
        <w:tab/>
        <w:t xml:space="preserve">[Section 14 amended by No. 94 of 1975 s. 6; No. 54 of 1980 s. 6; No. 58 of 1986 s. 7; No. 6 of 1988 s. 5; No. 31 of 1989 s. 10 and 15; No. 37 of 2000 s. 9; No. 3 of 2002 s. 91(1).] </w:t>
      </w:r>
    </w:p>
    <w:p>
      <w:pPr>
        <w:pStyle w:val="Ednotesection"/>
      </w:pPr>
      <w:r>
        <w:t>[</w:t>
      </w:r>
      <w:r>
        <w:rPr>
          <w:b/>
        </w:rPr>
        <w:t xml:space="preserve">15, 15A. </w:t>
      </w:r>
      <w:r>
        <w:t>Deleted by No. 37 of 2000 s. 10.]</w:t>
      </w:r>
    </w:p>
    <w:p>
      <w:pPr>
        <w:pStyle w:val="Heading5"/>
        <w:rPr>
          <w:snapToGrid w:val="0"/>
        </w:rPr>
      </w:pPr>
      <w:bookmarkStart w:id="129" w:name="_Toc7237080"/>
      <w:bookmarkStart w:id="130" w:name="_Toc38858460"/>
      <w:bookmarkStart w:id="131" w:name="_Toc125257627"/>
      <w:bookmarkStart w:id="132" w:name="_Toc272241184"/>
      <w:r>
        <w:rPr>
          <w:rStyle w:val="CharSectno"/>
        </w:rPr>
        <w:t>15B</w:t>
      </w:r>
      <w:r>
        <w:rPr>
          <w:snapToGrid w:val="0"/>
        </w:rPr>
        <w:t>.</w:t>
      </w:r>
      <w:r>
        <w:rPr>
          <w:snapToGrid w:val="0"/>
        </w:rPr>
        <w:tab/>
        <w:t>Increases in pensions which first become payable after 1/1/1976</w:t>
      </w:r>
      <w:bookmarkEnd w:id="129"/>
      <w:bookmarkEnd w:id="130"/>
      <w:bookmarkEnd w:id="131"/>
      <w:bookmarkEnd w:id="132"/>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spacing w:before="120"/>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spacing w:before="120"/>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spacing w:before="120"/>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 xml:space="preserve">[Section 15B inserted by No. 94 of 1975 s. 9; amended by No. 58 of 1986 s. 8; No. 37 of 2000 s. 11; No. 3 of 2002 s. 91(2).] </w:t>
      </w:r>
    </w:p>
    <w:p>
      <w:pPr>
        <w:pStyle w:val="Heading5"/>
        <w:rPr>
          <w:snapToGrid w:val="0"/>
        </w:rPr>
      </w:pPr>
      <w:bookmarkStart w:id="133" w:name="_Toc7237081"/>
      <w:bookmarkStart w:id="134" w:name="_Toc38858461"/>
      <w:bookmarkStart w:id="135" w:name="_Toc125257628"/>
      <w:bookmarkStart w:id="136" w:name="_Toc272241185"/>
      <w:r>
        <w:rPr>
          <w:rStyle w:val="CharSectno"/>
        </w:rPr>
        <w:t>16</w:t>
      </w:r>
      <w:r>
        <w:rPr>
          <w:snapToGrid w:val="0"/>
        </w:rPr>
        <w:t>.</w:t>
      </w:r>
      <w:r>
        <w:rPr>
          <w:snapToGrid w:val="0"/>
        </w:rPr>
        <w:tab/>
        <w:t>Commutation of certain pensions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his so ceasing to be a member</w:t>
      </w:r>
      <w:r>
        <w:t xml:space="preserve"> or such longer period as the Tribunal determines</w:t>
      </w:r>
      <w:r>
        <w:rPr>
          <w:snapToGrid w:val="0"/>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rStyle w:val="CharDefText"/>
        </w:rPr>
        <w:t>the specified age</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137" w:name="_Toc7237082"/>
      <w:bookmarkStart w:id="138" w:name="_Toc38858462"/>
      <w:bookmarkStart w:id="139" w:name="_Toc125257629"/>
      <w:bookmarkStart w:id="140" w:name="_Toc272241186"/>
      <w:r>
        <w:rPr>
          <w:rStyle w:val="CharSectno"/>
        </w:rPr>
        <w:t>17</w:t>
      </w:r>
      <w:r>
        <w:rPr>
          <w:snapToGrid w:val="0"/>
        </w:rPr>
        <w:t>.</w:t>
      </w:r>
      <w:r>
        <w:rPr>
          <w:snapToGrid w:val="0"/>
        </w:rPr>
        <w:tab/>
        <w:t>Reduction of pension in certain cases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141" w:name="_Toc7237083"/>
      <w:bookmarkStart w:id="142" w:name="_Toc38858463"/>
      <w:bookmarkStart w:id="143" w:name="_Toc125257630"/>
      <w:bookmarkStart w:id="144" w:name="_Toc272241187"/>
      <w:r>
        <w:rPr>
          <w:rStyle w:val="CharSectno"/>
        </w:rPr>
        <w:t>18</w:t>
      </w:r>
      <w:r>
        <w:rPr>
          <w:snapToGrid w:val="0"/>
        </w:rPr>
        <w:t>.</w:t>
      </w:r>
      <w:r>
        <w:rPr>
          <w:snapToGrid w:val="0"/>
        </w:rPr>
        <w:tab/>
        <w:t xml:space="preserve">Pensions payable to certain </w:t>
      </w:r>
      <w:bookmarkEnd w:id="141"/>
      <w:r>
        <w:t>spouses or de facto partners</w:t>
      </w:r>
      <w:bookmarkEnd w:id="142"/>
      <w:bookmarkEnd w:id="143"/>
      <w:bookmarkEnd w:id="144"/>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 xml:space="preserve">[Section 18 amended by No. 94 of 1975 s. 10; No. 3 of 2002 s. 91(1), (2) and 92.] </w:t>
      </w:r>
    </w:p>
    <w:p>
      <w:pPr>
        <w:pStyle w:val="Heading5"/>
        <w:keepNext w:val="0"/>
        <w:keepLines w:val="0"/>
        <w:spacing w:before="260"/>
        <w:rPr>
          <w:snapToGrid w:val="0"/>
        </w:rPr>
      </w:pPr>
      <w:bookmarkStart w:id="145" w:name="_Toc7237084"/>
      <w:bookmarkStart w:id="146" w:name="_Toc38858464"/>
      <w:bookmarkStart w:id="147" w:name="_Toc125257631"/>
      <w:bookmarkStart w:id="148" w:name="_Toc272241188"/>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145"/>
      <w:bookmarkEnd w:id="146"/>
      <w:bookmarkEnd w:id="147"/>
      <w:bookmarkEnd w:id="148"/>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spacing w:before="260"/>
        <w:rPr>
          <w:snapToGrid w:val="0"/>
        </w:rPr>
      </w:pPr>
      <w:bookmarkStart w:id="149" w:name="_Toc7237085"/>
      <w:bookmarkStart w:id="150" w:name="_Toc38858465"/>
      <w:bookmarkStart w:id="151" w:name="_Toc125257632"/>
      <w:bookmarkStart w:id="152" w:name="_Toc272241189"/>
      <w:r>
        <w:rPr>
          <w:rStyle w:val="CharSectno"/>
        </w:rPr>
        <w:t>18B</w:t>
      </w:r>
      <w:r>
        <w:rPr>
          <w:snapToGrid w:val="0"/>
        </w:rPr>
        <w:t>.</w:t>
      </w:r>
      <w:r>
        <w:rPr>
          <w:snapToGrid w:val="0"/>
        </w:rPr>
        <w:tab/>
        <w:t>Adjustment of certain widows’ pensions</w:t>
      </w:r>
      <w:bookmarkEnd w:id="149"/>
      <w:bookmarkEnd w:id="150"/>
      <w:bookmarkEnd w:id="151"/>
      <w:bookmarkEnd w:id="152"/>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spacing w:before="260"/>
        <w:rPr>
          <w:snapToGrid w:val="0"/>
        </w:rPr>
      </w:pPr>
      <w:bookmarkStart w:id="153" w:name="_Toc7237086"/>
      <w:bookmarkStart w:id="154" w:name="_Toc38858466"/>
      <w:bookmarkStart w:id="155" w:name="_Toc125257633"/>
      <w:bookmarkStart w:id="156" w:name="_Toc272241190"/>
      <w:r>
        <w:rPr>
          <w:rStyle w:val="CharSectno"/>
        </w:rPr>
        <w:t>19</w:t>
      </w:r>
      <w:r>
        <w:rPr>
          <w:snapToGrid w:val="0"/>
        </w:rPr>
        <w:t>.</w:t>
      </w:r>
      <w:r>
        <w:rPr>
          <w:snapToGrid w:val="0"/>
        </w:rPr>
        <w:tab/>
        <w:t>Payment of pensions to spouses or de facto partners generally</w:t>
      </w:r>
      <w:bookmarkEnd w:id="153"/>
      <w:bookmarkEnd w:id="154"/>
      <w:bookmarkEnd w:id="155"/>
      <w:bookmarkEnd w:id="156"/>
      <w:r>
        <w:rPr>
          <w:snapToGrid w:val="0"/>
        </w:rPr>
        <w:t xml:space="preserve"> </w:t>
      </w:r>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keepNext/>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Deleted by No. 3 of 2002 s. 95.]</w:t>
      </w:r>
    </w:p>
    <w:p>
      <w:pPr>
        <w:pStyle w:val="Heading5"/>
        <w:rPr>
          <w:snapToGrid w:val="0"/>
        </w:rPr>
      </w:pPr>
      <w:bookmarkStart w:id="157" w:name="_Toc7237088"/>
      <w:bookmarkStart w:id="158" w:name="_Toc38858467"/>
      <w:bookmarkStart w:id="159" w:name="_Toc125257634"/>
      <w:bookmarkStart w:id="160" w:name="_Toc272241191"/>
      <w:r>
        <w:rPr>
          <w:rStyle w:val="CharSectno"/>
        </w:rPr>
        <w:t>19B</w:t>
      </w:r>
      <w:r>
        <w:rPr>
          <w:snapToGrid w:val="0"/>
        </w:rPr>
        <w:t>.</w:t>
      </w:r>
      <w:r>
        <w:rPr>
          <w:snapToGrid w:val="0"/>
        </w:rPr>
        <w:tab/>
        <w:t>Commutation of certain spouses’ or de facto partners’ pensions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rStyle w:val="CharDefText"/>
        </w:rPr>
        <w:t>the specified age</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spacing w:before="240"/>
        <w:rPr>
          <w:snapToGrid w:val="0"/>
        </w:rPr>
      </w:pPr>
      <w:bookmarkStart w:id="161" w:name="_Toc7237089"/>
      <w:bookmarkStart w:id="162" w:name="_Toc38858468"/>
      <w:bookmarkStart w:id="163" w:name="_Toc125257635"/>
      <w:bookmarkStart w:id="164" w:name="_Toc272241192"/>
      <w:r>
        <w:rPr>
          <w:rStyle w:val="CharSectno"/>
        </w:rPr>
        <w:t>20</w:t>
      </w:r>
      <w:r>
        <w:rPr>
          <w:snapToGrid w:val="0"/>
        </w:rPr>
        <w:t>.</w:t>
      </w:r>
      <w:r>
        <w:rPr>
          <w:snapToGrid w:val="0"/>
        </w:rPr>
        <w:tab/>
        <w:t>Repayments to Fund of amounts previously paid to contributor</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Where a payment has been made to a person under section 14(3), or any corresponding provision of the repealed Act, and that person again becomes a member on a subsequent date, he may —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 xml:space="preserve">[Section 20 inserted by No. 54 of 1980 s. 12; amended by No. 31 of 1989 s. 15; No. 37 of 2000 s. 13.] </w:t>
      </w:r>
    </w:p>
    <w:p>
      <w:pPr>
        <w:pStyle w:val="Heading5"/>
        <w:keepLines w:val="0"/>
        <w:spacing w:before="180"/>
        <w:rPr>
          <w:snapToGrid w:val="0"/>
        </w:rPr>
      </w:pPr>
      <w:bookmarkStart w:id="165" w:name="_Toc7237090"/>
      <w:bookmarkStart w:id="166" w:name="_Toc38858469"/>
      <w:bookmarkStart w:id="167" w:name="_Toc125257636"/>
      <w:bookmarkStart w:id="168" w:name="_Toc272241193"/>
      <w:r>
        <w:rPr>
          <w:rStyle w:val="CharSectno"/>
        </w:rPr>
        <w:t>21</w:t>
      </w:r>
      <w:r>
        <w:rPr>
          <w:snapToGrid w:val="0"/>
        </w:rPr>
        <w:t>.</w:t>
      </w:r>
      <w:r>
        <w:rPr>
          <w:snapToGrid w:val="0"/>
        </w:rPr>
        <w:tab/>
        <w:t>Termination of pension if recipient becomes member of Parliament</w:t>
      </w:r>
      <w:bookmarkEnd w:id="165"/>
      <w:bookmarkEnd w:id="166"/>
      <w:bookmarkEnd w:id="167"/>
      <w:bookmarkEnd w:id="168"/>
      <w:r>
        <w:rPr>
          <w:snapToGrid w:val="0"/>
        </w:rPr>
        <w:t xml:space="preserve"> </w:t>
      </w:r>
    </w:p>
    <w:p>
      <w:pPr>
        <w:pStyle w:val="Subsection"/>
        <w:spacing w:before="8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spacing w:before="180"/>
        <w:rPr>
          <w:snapToGrid w:val="0"/>
        </w:rPr>
      </w:pPr>
      <w:bookmarkStart w:id="169" w:name="_Toc7237091"/>
      <w:bookmarkStart w:id="170" w:name="_Toc38858470"/>
      <w:bookmarkStart w:id="171" w:name="_Toc125257637"/>
      <w:bookmarkStart w:id="172" w:name="_Toc272241194"/>
      <w:r>
        <w:rPr>
          <w:rStyle w:val="CharSectno"/>
        </w:rPr>
        <w:t>22</w:t>
      </w:r>
      <w:r>
        <w:rPr>
          <w:snapToGrid w:val="0"/>
        </w:rPr>
        <w:t>.</w:t>
      </w:r>
      <w:r>
        <w:rPr>
          <w:snapToGrid w:val="0"/>
        </w:rPr>
        <w:tab/>
        <w:t>Reduction of pensions in certain cases</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73" w:name="_Toc7237092"/>
      <w:bookmarkStart w:id="174" w:name="_Toc38858471"/>
      <w:bookmarkStart w:id="175" w:name="_Toc125257638"/>
      <w:bookmarkStart w:id="176" w:name="_Toc272241195"/>
      <w:r>
        <w:rPr>
          <w:rStyle w:val="CharSectno"/>
        </w:rPr>
        <w:t>23</w:t>
      </w:r>
      <w:r>
        <w:rPr>
          <w:snapToGrid w:val="0"/>
        </w:rPr>
        <w:t>.</w:t>
      </w:r>
      <w:r>
        <w:rPr>
          <w:snapToGrid w:val="0"/>
        </w:rPr>
        <w:tab/>
        <w:t>Childrens’ allowances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77" w:name="_Toc7237093"/>
      <w:bookmarkStart w:id="178" w:name="_Toc38858472"/>
      <w:bookmarkStart w:id="179" w:name="_Toc125257639"/>
      <w:bookmarkStart w:id="180" w:name="_Toc272241196"/>
      <w:r>
        <w:rPr>
          <w:rStyle w:val="CharSectno"/>
        </w:rPr>
        <w:t>23A</w:t>
      </w:r>
      <w:r>
        <w:rPr>
          <w:snapToGrid w:val="0"/>
        </w:rPr>
        <w:t>.</w:t>
      </w:r>
      <w:r>
        <w:rPr>
          <w:snapToGrid w:val="0"/>
        </w:rPr>
        <w:tab/>
        <w:t>Spouse or de facto partner and children not entitled to more than one pension</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81" w:name="_Toc7237094"/>
      <w:bookmarkStart w:id="182" w:name="_Toc38858473"/>
      <w:bookmarkStart w:id="183" w:name="_Toc125257640"/>
      <w:bookmarkStart w:id="184" w:name="_Toc272241197"/>
      <w:r>
        <w:rPr>
          <w:rStyle w:val="CharSectno"/>
        </w:rPr>
        <w:t>24</w:t>
      </w:r>
      <w:r>
        <w:t>.</w:t>
      </w:r>
      <w:r>
        <w:tab/>
        <w:t>Minimum benefits</w:t>
      </w:r>
      <w:bookmarkEnd w:id="181"/>
      <w:bookmarkEnd w:id="182"/>
      <w:bookmarkEnd w:id="183"/>
      <w:bookmarkEnd w:id="184"/>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85" w:name="_Toc125257641"/>
      <w:bookmarkStart w:id="186" w:name="_Toc137009324"/>
      <w:bookmarkStart w:id="187" w:name="_Toc137021401"/>
      <w:bookmarkStart w:id="188" w:name="_Toc139707531"/>
      <w:bookmarkStart w:id="189" w:name="_Toc157928259"/>
      <w:bookmarkStart w:id="190" w:name="_Toc200335657"/>
      <w:bookmarkStart w:id="191" w:name="_Toc200335778"/>
      <w:bookmarkStart w:id="192" w:name="_Toc202167089"/>
      <w:bookmarkStart w:id="193" w:name="_Toc202167174"/>
      <w:bookmarkStart w:id="194" w:name="_Toc202167372"/>
      <w:bookmarkStart w:id="195" w:name="_Toc203368206"/>
      <w:bookmarkStart w:id="196" w:name="_Toc268184066"/>
      <w:bookmarkStart w:id="197" w:name="_Toc268680285"/>
      <w:bookmarkStart w:id="198" w:name="_Toc268680328"/>
      <w:bookmarkStart w:id="199" w:name="_Toc272241153"/>
      <w:bookmarkStart w:id="200" w:name="_Toc272241198"/>
      <w:r>
        <w:rPr>
          <w:rStyle w:val="CharPartNo"/>
        </w:rPr>
        <w:t>Part V</w:t>
      </w:r>
      <w:r>
        <w:rPr>
          <w:rStyle w:val="CharDivNo"/>
        </w:rPr>
        <w:t> </w:t>
      </w:r>
      <w:r>
        <w:t>—</w:t>
      </w:r>
      <w:r>
        <w:rPr>
          <w:rStyle w:val="CharDivText"/>
        </w:rPr>
        <w:t> </w:t>
      </w:r>
      <w:r>
        <w:rPr>
          <w:rStyle w:val="CharPartText"/>
        </w:rPr>
        <w:t>Miscellaneous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7237095"/>
      <w:bookmarkStart w:id="202" w:name="_Toc38858474"/>
      <w:bookmarkStart w:id="203" w:name="_Toc125257642"/>
      <w:bookmarkStart w:id="204" w:name="_Toc272241199"/>
      <w:r>
        <w:rPr>
          <w:rStyle w:val="CharSectno"/>
        </w:rPr>
        <w:t>25</w:t>
      </w:r>
      <w:r>
        <w:rPr>
          <w:snapToGrid w:val="0"/>
        </w:rPr>
        <w:t>.</w:t>
      </w:r>
      <w:r>
        <w:rPr>
          <w:snapToGrid w:val="0"/>
        </w:rPr>
        <w:tab/>
        <w:t>Pensions payable fortnightly etc</w:t>
      </w:r>
      <w:bookmarkEnd w:id="201"/>
      <w:r>
        <w:rPr>
          <w:snapToGrid w:val="0"/>
        </w:rPr>
        <w:t>.</w:t>
      </w:r>
      <w:bookmarkEnd w:id="202"/>
      <w:bookmarkEnd w:id="203"/>
      <w:bookmarkEnd w:id="204"/>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205" w:name="_Toc7237096"/>
      <w:bookmarkStart w:id="206" w:name="_Toc38858475"/>
      <w:bookmarkStart w:id="207" w:name="_Toc125257643"/>
      <w:bookmarkStart w:id="208" w:name="_Toc272241200"/>
      <w:r>
        <w:rPr>
          <w:rStyle w:val="CharSectno"/>
        </w:rPr>
        <w:t>26</w:t>
      </w:r>
      <w:r>
        <w:rPr>
          <w:snapToGrid w:val="0"/>
        </w:rPr>
        <w:t>.</w:t>
      </w:r>
      <w:r>
        <w:rPr>
          <w:snapToGrid w:val="0"/>
        </w:rPr>
        <w:tab/>
        <w:t xml:space="preserve">Payments to be made from </w:t>
      </w:r>
      <w:bookmarkEnd w:id="205"/>
      <w:bookmarkEnd w:id="206"/>
      <w:bookmarkEnd w:id="207"/>
      <w:r>
        <w:rPr>
          <w:snapToGrid w:val="0"/>
        </w:rPr>
        <w:t>Consolidated Account</w:t>
      </w:r>
      <w:bookmarkEnd w:id="208"/>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209" w:name="_Toc7237097"/>
      <w:bookmarkStart w:id="210" w:name="_Toc38858476"/>
      <w:bookmarkStart w:id="211" w:name="_Toc125257644"/>
      <w:bookmarkStart w:id="212" w:name="_Toc272241201"/>
      <w:r>
        <w:rPr>
          <w:rStyle w:val="CharSectno"/>
        </w:rPr>
        <w:t>27</w:t>
      </w:r>
      <w:r>
        <w:rPr>
          <w:snapToGrid w:val="0"/>
        </w:rPr>
        <w:t>.</w:t>
      </w:r>
      <w:r>
        <w:rPr>
          <w:snapToGrid w:val="0"/>
        </w:rPr>
        <w:tab/>
        <w:t>Actuarial investigation</w:t>
      </w:r>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Actuaries</w:t>
        </w:r>
      </w:smartTag>
      <w:r>
        <w:rPr>
          <w:snapToGrid w:val="0"/>
        </w:rPr>
        <w:t xml:space="preserve"> of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213" w:name="_Toc7237098"/>
      <w:bookmarkStart w:id="214" w:name="_Toc38858477"/>
      <w:bookmarkStart w:id="215" w:name="_Toc125257645"/>
      <w:bookmarkStart w:id="216" w:name="_Toc272241202"/>
      <w:r>
        <w:rPr>
          <w:rStyle w:val="CharSectno"/>
        </w:rPr>
        <w:t>28</w:t>
      </w:r>
      <w:r>
        <w:t>.</w:t>
      </w:r>
      <w:r>
        <w:tab/>
        <w:t>Tribunal may change the scheme</w:t>
      </w:r>
      <w:bookmarkEnd w:id="213"/>
      <w:bookmarkEnd w:id="214"/>
      <w:bookmarkEnd w:id="215"/>
      <w:bookmarkEnd w:id="216"/>
    </w:p>
    <w:p>
      <w:pPr>
        <w:pStyle w:val="Subsection"/>
      </w:pPr>
      <w:r>
        <w:tab/>
        <w:t>(1)</w:t>
      </w:r>
      <w:r>
        <w:tab/>
        <w:t xml:space="preserve">In this section — </w:t>
      </w:r>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217" w:name="_Toc7237099"/>
      <w:bookmarkStart w:id="218" w:name="_Toc38858478"/>
      <w:bookmarkStart w:id="219" w:name="_Toc125257646"/>
      <w:bookmarkStart w:id="220" w:name="_Toc272241203"/>
      <w:r>
        <w:rPr>
          <w:rStyle w:val="CharSectno"/>
        </w:rPr>
        <w:t>29</w:t>
      </w:r>
      <w:r>
        <w:t>.</w:t>
      </w:r>
      <w:r>
        <w:tab/>
        <w:t>State contributions for MPs who are not participants in the scheme</w:t>
      </w:r>
      <w:bookmarkEnd w:id="217"/>
      <w:bookmarkEnd w:id="218"/>
      <w:bookmarkEnd w:id="219"/>
      <w:bookmarkEnd w:id="220"/>
    </w:p>
    <w:p>
      <w:pPr>
        <w:pStyle w:val="Subsection"/>
      </w:pPr>
      <w:r>
        <w:tab/>
        <w:t>(1)</w:t>
      </w:r>
      <w:r>
        <w:tab/>
        <w:t xml:space="preserve">In this section — </w:t>
      </w:r>
    </w:p>
    <w:p>
      <w:pPr>
        <w:pStyle w:val="Defstart"/>
      </w:pPr>
      <w:r>
        <w:tab/>
      </w:r>
      <w:r>
        <w:rPr>
          <w:rStyle w:val="CharDefText"/>
        </w:rPr>
        <w:t>complying superannuation fund</w:t>
      </w:r>
      <w:r>
        <w:t xml:space="preserve"> has the meaning it has in the SG(A) Act;</w:t>
      </w:r>
    </w:p>
    <w:p>
      <w:pPr>
        <w:pStyle w:val="Defstart"/>
      </w:pPr>
      <w:r>
        <w:tab/>
      </w:r>
      <w:r>
        <w:rPr>
          <w:rStyle w:val="CharDefText"/>
        </w:rPr>
        <w:t>individual superannuation guarantee shortfall</w:t>
      </w:r>
      <w:r>
        <w:t xml:space="preserve"> has the meaning it has in the SG(A) Act;</w:t>
      </w:r>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made an election under section 10(2);</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4.]</w:t>
      </w:r>
    </w:p>
    <w:p>
      <w:pPr>
        <w:pStyle w:val="Heading5"/>
        <w:rPr>
          <w:snapToGrid w:val="0"/>
        </w:rPr>
      </w:pPr>
      <w:bookmarkStart w:id="221" w:name="_Toc7237100"/>
      <w:bookmarkStart w:id="222" w:name="_Toc38858479"/>
      <w:bookmarkStart w:id="223" w:name="_Toc125257647"/>
      <w:bookmarkStart w:id="224" w:name="_Toc272241204"/>
      <w:r>
        <w:rPr>
          <w:rStyle w:val="CharSectno"/>
        </w:rPr>
        <w:t>30</w:t>
      </w:r>
      <w:r>
        <w:rPr>
          <w:snapToGrid w:val="0"/>
        </w:rPr>
        <w:t>.</w:t>
      </w:r>
      <w:r>
        <w:rPr>
          <w:snapToGrid w:val="0"/>
        </w:rPr>
        <w:tab/>
        <w:t>Pensions etc. not assignable etc</w:t>
      </w:r>
      <w:bookmarkEnd w:id="221"/>
      <w:r>
        <w:rPr>
          <w:snapToGrid w:val="0"/>
        </w:rPr>
        <w:t>.</w:t>
      </w:r>
      <w:bookmarkEnd w:id="222"/>
      <w:bookmarkEnd w:id="223"/>
      <w:bookmarkEnd w:id="224"/>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225" w:name="_Toc7237101"/>
      <w:bookmarkStart w:id="226" w:name="_Toc38858480"/>
      <w:bookmarkStart w:id="227" w:name="_Toc125257648"/>
      <w:bookmarkStart w:id="228" w:name="_Toc272241205"/>
      <w:r>
        <w:rPr>
          <w:rStyle w:val="CharSectno"/>
        </w:rPr>
        <w:t>31</w:t>
      </w:r>
      <w:r>
        <w:rPr>
          <w:snapToGrid w:val="0"/>
        </w:rPr>
        <w:t>.</w:t>
      </w:r>
      <w:r>
        <w:rPr>
          <w:snapToGrid w:val="0"/>
        </w:rPr>
        <w:tab/>
        <w:t>Regulations</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229" w:name="_Toc38858481"/>
      <w:bookmarkStart w:id="230" w:name="_Toc125257649"/>
      <w:bookmarkStart w:id="231" w:name="_Toc137009332"/>
      <w:bookmarkStart w:id="232" w:name="_Toc137021409"/>
      <w:bookmarkStart w:id="233" w:name="_Toc139707539"/>
      <w:bookmarkStart w:id="234" w:name="_Toc157928267"/>
      <w:bookmarkStart w:id="235" w:name="_Toc200335665"/>
      <w:bookmarkStart w:id="236" w:name="_Toc200335786"/>
      <w:bookmarkStart w:id="237" w:name="_Toc202167097"/>
      <w:bookmarkStart w:id="238" w:name="_Toc202167182"/>
      <w:bookmarkStart w:id="239" w:name="_Toc202167380"/>
      <w:bookmarkStart w:id="240" w:name="_Toc203368214"/>
      <w:bookmarkStart w:id="241" w:name="_Toc268184074"/>
      <w:bookmarkStart w:id="242" w:name="_Toc268680293"/>
      <w:bookmarkStart w:id="243" w:name="_Toc268680336"/>
      <w:bookmarkStart w:id="244" w:name="_Toc272241161"/>
      <w:bookmarkStart w:id="245" w:name="_Toc272241206"/>
      <w:r>
        <w:rPr>
          <w:rStyle w:val="CharSchNo"/>
        </w:rPr>
        <w:t>Schedule</w:t>
      </w:r>
      <w:bookmarkEnd w:id="229"/>
      <w:bookmarkEnd w:id="230"/>
      <w:bookmarkEnd w:id="231"/>
      <w:bookmarkEnd w:id="232"/>
      <w:bookmarkEnd w:id="233"/>
      <w:bookmarkEnd w:id="234"/>
      <w:bookmarkEnd w:id="235"/>
      <w:bookmarkEnd w:id="236"/>
      <w:bookmarkEnd w:id="237"/>
      <w:bookmarkEnd w:id="238"/>
      <w:bookmarkEnd w:id="239"/>
      <w:bookmarkEnd w:id="240"/>
      <w:r>
        <w:t> — </w:t>
      </w:r>
      <w:r>
        <w:rPr>
          <w:rStyle w:val="CharSchText"/>
        </w:rPr>
        <w:t>Title of Act</w:t>
      </w:r>
      <w:bookmarkEnd w:id="241"/>
      <w:bookmarkEnd w:id="242"/>
      <w:bookmarkEnd w:id="243"/>
      <w:bookmarkEnd w:id="244"/>
      <w:bookmarkEnd w:id="245"/>
    </w:p>
    <w:p>
      <w:pPr>
        <w:pStyle w:val="yShoulderClause"/>
      </w:pPr>
      <w:r>
        <w:t>[s. 4]</w:t>
      </w:r>
    </w:p>
    <w:p>
      <w:pPr>
        <w:pStyle w:val="yFootnoteheading"/>
        <w:rPr>
          <w:i w:val="0"/>
          <w:iCs/>
          <w:snapToGrid w:val="0"/>
          <w:u w:val="words"/>
        </w:rPr>
      </w:pPr>
      <w:r>
        <w:tab/>
        <w:t>[Heading amended by No. 19 of 2010 s. 4.]</w:t>
      </w:r>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246" w:name="_Toc125257650"/>
      <w:bookmarkStart w:id="247" w:name="_Toc137009333"/>
      <w:bookmarkStart w:id="248" w:name="_Toc137021410"/>
      <w:bookmarkStart w:id="249" w:name="_Toc139707540"/>
      <w:bookmarkStart w:id="250" w:name="_Toc157928268"/>
      <w:bookmarkStart w:id="251" w:name="_Toc200335666"/>
      <w:bookmarkStart w:id="252" w:name="_Toc200335787"/>
      <w:bookmarkStart w:id="253" w:name="_Toc202167098"/>
      <w:bookmarkStart w:id="254" w:name="_Toc202167183"/>
      <w:bookmarkStart w:id="255" w:name="_Toc202167381"/>
      <w:bookmarkStart w:id="256" w:name="_Toc203368215"/>
      <w:bookmarkStart w:id="257" w:name="_Toc268184075"/>
      <w:bookmarkStart w:id="258" w:name="_Toc268680294"/>
      <w:bookmarkStart w:id="259" w:name="_Toc268680337"/>
      <w:bookmarkStart w:id="260" w:name="_Toc272241162"/>
      <w:bookmarkStart w:id="261" w:name="_Toc272241207"/>
      <w:r>
        <w:t>Notes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62" w:name="_Toc272241208"/>
      <w:r>
        <w:rPr>
          <w:snapToGrid w:val="0"/>
        </w:rPr>
        <w:t>Compilation table</w:t>
      </w:r>
      <w:bookmarkEnd w:id="262"/>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51"/>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Parliamentary Superannuation Act 1970</w:t>
            </w:r>
          </w:p>
        </w:tc>
        <w:tc>
          <w:tcPr>
            <w:tcW w:w="1134" w:type="dxa"/>
            <w:gridSpan w:val="2"/>
          </w:tcPr>
          <w:p>
            <w:pPr>
              <w:pStyle w:val="nTable"/>
              <w:spacing w:after="40"/>
              <w:rPr>
                <w:sz w:val="19"/>
              </w:rPr>
            </w:pPr>
            <w:r>
              <w:rPr>
                <w:sz w:val="19"/>
              </w:rPr>
              <w:t>36 of 1970</w:t>
            </w:r>
          </w:p>
        </w:tc>
        <w:tc>
          <w:tcPr>
            <w:tcW w:w="1134" w:type="dxa"/>
            <w:gridSpan w:val="2"/>
          </w:tcPr>
          <w:p>
            <w:pPr>
              <w:pStyle w:val="nTable"/>
              <w:spacing w:after="40"/>
              <w:rPr>
                <w:sz w:val="19"/>
              </w:rPr>
            </w:pPr>
            <w:r>
              <w:rPr>
                <w:sz w:val="19"/>
              </w:rPr>
              <w:t>27 May 1970</w:t>
            </w:r>
          </w:p>
        </w:tc>
        <w:tc>
          <w:tcPr>
            <w:tcW w:w="2551" w:type="dxa"/>
          </w:tcPr>
          <w:p>
            <w:pPr>
              <w:pStyle w:val="nTable"/>
              <w:spacing w:after="40"/>
              <w:rPr>
                <w:sz w:val="19"/>
              </w:rPr>
            </w:pPr>
            <w:r>
              <w:rPr>
                <w:sz w:val="19"/>
              </w:rPr>
              <w:t>Pt. IV: 1 Jan 1970 (see s. 2(2));</w:t>
            </w:r>
            <w:r>
              <w:rPr>
                <w:sz w:val="19"/>
              </w:rPr>
              <w:br/>
              <w:t>Act other than Pt. IV: 27 May 1970 (see s. 2(1))</w:t>
            </w:r>
          </w:p>
        </w:tc>
      </w:tr>
      <w:tr>
        <w:tc>
          <w:tcPr>
            <w:tcW w:w="2268" w:type="dxa"/>
            <w:gridSpan w:val="2"/>
          </w:tcPr>
          <w:p>
            <w:pPr>
              <w:pStyle w:val="nTable"/>
              <w:spacing w:after="40"/>
              <w:rPr>
                <w:sz w:val="19"/>
              </w:rPr>
            </w:pPr>
            <w:r>
              <w:rPr>
                <w:i/>
                <w:sz w:val="19"/>
              </w:rPr>
              <w:t>Parliamentary Superannuation Act Amendment Act 1971</w:t>
            </w:r>
          </w:p>
        </w:tc>
        <w:tc>
          <w:tcPr>
            <w:tcW w:w="1134" w:type="dxa"/>
            <w:gridSpan w:val="2"/>
          </w:tcPr>
          <w:p>
            <w:pPr>
              <w:pStyle w:val="nTable"/>
              <w:spacing w:after="40"/>
              <w:rPr>
                <w:sz w:val="19"/>
              </w:rPr>
            </w:pPr>
            <w:r>
              <w:rPr>
                <w:sz w:val="19"/>
              </w:rPr>
              <w:t>22 of 1971</w:t>
            </w:r>
          </w:p>
        </w:tc>
        <w:tc>
          <w:tcPr>
            <w:tcW w:w="1134" w:type="dxa"/>
            <w:gridSpan w:val="2"/>
          </w:tcPr>
          <w:p>
            <w:pPr>
              <w:pStyle w:val="nTable"/>
              <w:spacing w:after="40"/>
              <w:rPr>
                <w:sz w:val="19"/>
              </w:rPr>
            </w:pPr>
            <w:r>
              <w:rPr>
                <w:sz w:val="19"/>
              </w:rPr>
              <w:t>1 Dec 1971</w:t>
            </w:r>
          </w:p>
        </w:tc>
        <w:tc>
          <w:tcPr>
            <w:tcW w:w="2551" w:type="dxa"/>
          </w:tcPr>
          <w:p>
            <w:pPr>
              <w:pStyle w:val="nTable"/>
              <w:spacing w:after="40"/>
              <w:rPr>
                <w:sz w:val="19"/>
              </w:rPr>
            </w:pPr>
            <w:r>
              <w:rPr>
                <w:sz w:val="19"/>
              </w:rPr>
              <w:t>30 Dec 1970 (see s. 2)</w:t>
            </w:r>
          </w:p>
        </w:tc>
      </w:tr>
      <w:tr>
        <w:tc>
          <w:tcPr>
            <w:tcW w:w="2268" w:type="dxa"/>
            <w:gridSpan w:val="2"/>
          </w:tcPr>
          <w:p>
            <w:pPr>
              <w:pStyle w:val="nTable"/>
              <w:spacing w:after="40"/>
              <w:rPr>
                <w:sz w:val="19"/>
              </w:rPr>
            </w:pPr>
            <w:r>
              <w:rPr>
                <w:i/>
                <w:sz w:val="19"/>
              </w:rPr>
              <w:t>Parliamentary Superannuation Act Amendment Act 1975</w:t>
            </w:r>
          </w:p>
        </w:tc>
        <w:tc>
          <w:tcPr>
            <w:tcW w:w="1134" w:type="dxa"/>
            <w:gridSpan w:val="2"/>
          </w:tcPr>
          <w:p>
            <w:pPr>
              <w:pStyle w:val="nTable"/>
              <w:spacing w:after="40"/>
              <w:rPr>
                <w:sz w:val="19"/>
              </w:rPr>
            </w:pPr>
            <w:r>
              <w:rPr>
                <w:sz w:val="19"/>
              </w:rPr>
              <w:t>94 of 1975</w:t>
            </w:r>
          </w:p>
        </w:tc>
        <w:tc>
          <w:tcPr>
            <w:tcW w:w="1134" w:type="dxa"/>
            <w:gridSpan w:val="2"/>
          </w:tcPr>
          <w:p>
            <w:pPr>
              <w:pStyle w:val="nTable"/>
              <w:spacing w:after="40"/>
              <w:rPr>
                <w:sz w:val="19"/>
              </w:rPr>
            </w:pPr>
            <w:r>
              <w:rPr>
                <w:sz w:val="19"/>
              </w:rPr>
              <w:t>20 Nov 1975</w:t>
            </w:r>
          </w:p>
        </w:tc>
        <w:tc>
          <w:tcPr>
            <w:tcW w:w="2551" w:type="dxa"/>
          </w:tcPr>
          <w:p>
            <w:pPr>
              <w:pStyle w:val="nTable"/>
              <w:spacing w:after="40"/>
              <w:rPr>
                <w:sz w:val="19"/>
              </w:rPr>
            </w:pPr>
            <w:r>
              <w:rPr>
                <w:sz w:val="19"/>
              </w:rPr>
              <w:t xml:space="preserve">Act other than s. 4 and 5: 20 Nov 1975 (see s. 2(1)); </w:t>
            </w:r>
            <w:r>
              <w:rPr>
                <w:sz w:val="19"/>
              </w:rPr>
              <w:br/>
              <w:t xml:space="preserve">s. 4 and 5: 1 Jan 1976 (see s. 2(2)) </w:t>
            </w:r>
          </w:p>
        </w:tc>
      </w:tr>
      <w:tr>
        <w:tc>
          <w:tcPr>
            <w:tcW w:w="2268" w:type="dxa"/>
            <w:gridSpan w:val="2"/>
          </w:tcPr>
          <w:p>
            <w:pPr>
              <w:pStyle w:val="nTable"/>
              <w:spacing w:after="40"/>
              <w:rPr>
                <w:sz w:val="19"/>
              </w:rPr>
            </w:pPr>
            <w:r>
              <w:rPr>
                <w:i/>
                <w:sz w:val="19"/>
              </w:rPr>
              <w:t>Parliamentary Superannuation Act Amendment Act 1976</w:t>
            </w:r>
          </w:p>
        </w:tc>
        <w:tc>
          <w:tcPr>
            <w:tcW w:w="1134" w:type="dxa"/>
            <w:gridSpan w:val="2"/>
          </w:tcPr>
          <w:p>
            <w:pPr>
              <w:pStyle w:val="nTable"/>
              <w:spacing w:after="40"/>
              <w:rPr>
                <w:sz w:val="19"/>
              </w:rPr>
            </w:pPr>
            <w:r>
              <w:rPr>
                <w:sz w:val="19"/>
              </w:rPr>
              <w:t>115 of 1976</w:t>
            </w:r>
          </w:p>
        </w:tc>
        <w:tc>
          <w:tcPr>
            <w:tcW w:w="1134" w:type="dxa"/>
            <w:gridSpan w:val="2"/>
          </w:tcPr>
          <w:p>
            <w:pPr>
              <w:pStyle w:val="nTable"/>
              <w:spacing w:after="40"/>
              <w:rPr>
                <w:sz w:val="19"/>
              </w:rPr>
            </w:pPr>
            <w:r>
              <w:rPr>
                <w:sz w:val="19"/>
              </w:rPr>
              <w:t>1 Dec 1976</w:t>
            </w:r>
          </w:p>
        </w:tc>
        <w:tc>
          <w:tcPr>
            <w:tcW w:w="2551" w:type="dxa"/>
          </w:tcPr>
          <w:p>
            <w:pPr>
              <w:pStyle w:val="nTable"/>
              <w:spacing w:after="40"/>
              <w:rPr>
                <w:sz w:val="19"/>
              </w:rPr>
            </w:pPr>
            <w:r>
              <w:rPr>
                <w:sz w:val="19"/>
              </w:rPr>
              <w:t>1 Jan 1977 (see s. 2)</w:t>
            </w:r>
          </w:p>
        </w:tc>
      </w:tr>
      <w:tr>
        <w:tc>
          <w:tcPr>
            <w:tcW w:w="2268" w:type="dxa"/>
            <w:gridSpan w:val="2"/>
          </w:tcPr>
          <w:p>
            <w:pPr>
              <w:pStyle w:val="nTable"/>
              <w:spacing w:after="40"/>
              <w:rPr>
                <w:sz w:val="19"/>
              </w:rPr>
            </w:pPr>
            <w:r>
              <w:rPr>
                <w:i/>
                <w:sz w:val="19"/>
              </w:rPr>
              <w:t>Parliamentary Superannuation Amendment Act 1980</w:t>
            </w:r>
          </w:p>
        </w:tc>
        <w:tc>
          <w:tcPr>
            <w:tcW w:w="1134" w:type="dxa"/>
            <w:gridSpan w:val="2"/>
          </w:tcPr>
          <w:p>
            <w:pPr>
              <w:pStyle w:val="nTable"/>
              <w:spacing w:after="40"/>
              <w:rPr>
                <w:sz w:val="19"/>
              </w:rPr>
            </w:pPr>
            <w:r>
              <w:rPr>
                <w:sz w:val="19"/>
              </w:rPr>
              <w:t>54 of 1980</w:t>
            </w:r>
          </w:p>
        </w:tc>
        <w:tc>
          <w:tcPr>
            <w:tcW w:w="1134" w:type="dxa"/>
            <w:gridSpan w:val="2"/>
          </w:tcPr>
          <w:p>
            <w:pPr>
              <w:pStyle w:val="nTable"/>
              <w:spacing w:after="40"/>
              <w:rPr>
                <w:sz w:val="19"/>
              </w:rPr>
            </w:pPr>
            <w:r>
              <w:rPr>
                <w:sz w:val="19"/>
              </w:rPr>
              <w:t>19 Nov 1980</w:t>
            </w:r>
          </w:p>
        </w:tc>
        <w:tc>
          <w:tcPr>
            <w:tcW w:w="2551" w:type="dxa"/>
          </w:tcPr>
          <w:p>
            <w:pPr>
              <w:pStyle w:val="nTable"/>
              <w:spacing w:after="40"/>
              <w:rPr>
                <w:sz w:val="19"/>
              </w:rPr>
            </w:pPr>
            <w:r>
              <w:rPr>
                <w:sz w:val="19"/>
              </w:rPr>
              <w:t xml:space="preserve">s. 6: 22 Feb 1980 (see s. 2(2)); </w:t>
            </w:r>
            <w:r>
              <w:rPr>
                <w:sz w:val="19"/>
              </w:rPr>
              <w:br/>
              <w:t>Act other than s. 6: 19 Nov 1980 (see s. 2(1))</w:t>
            </w:r>
          </w:p>
        </w:tc>
      </w:tr>
      <w:tr>
        <w:trPr>
          <w:cantSplit/>
        </w:trPr>
        <w:tc>
          <w:tcPr>
            <w:tcW w:w="7087" w:type="dxa"/>
            <w:gridSpan w:val="7"/>
          </w:tcPr>
          <w:p>
            <w:pPr>
              <w:pStyle w:val="nTable"/>
              <w:spacing w:after="40"/>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gridSpan w:val="2"/>
          </w:tcPr>
          <w:p>
            <w:pPr>
              <w:pStyle w:val="nTable"/>
              <w:spacing w:after="40"/>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gridSpan w:val="2"/>
          </w:tcPr>
          <w:p>
            <w:pPr>
              <w:pStyle w:val="nTable"/>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c>
          <w:tcPr>
            <w:tcW w:w="2268" w:type="dxa"/>
            <w:gridSpan w:val="2"/>
          </w:tcPr>
          <w:p>
            <w:pPr>
              <w:pStyle w:val="nTable"/>
              <w:spacing w:after="40"/>
              <w:rPr>
                <w:sz w:val="19"/>
                <w:vertAlign w:val="superscript"/>
              </w:rPr>
            </w:pPr>
            <w:r>
              <w:rPr>
                <w:i/>
                <w:sz w:val="19"/>
              </w:rPr>
              <w:t>Acts Amendment (Parliamentary Superannuation) Act 1987</w:t>
            </w:r>
            <w:r>
              <w:rPr>
                <w:sz w:val="19"/>
              </w:rPr>
              <w:t xml:space="preserve"> Pt. 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c>
          <w:tcPr>
            <w:tcW w:w="2268" w:type="dxa"/>
            <w:gridSpan w:val="2"/>
          </w:tcPr>
          <w:p>
            <w:pPr>
              <w:pStyle w:val="nTable"/>
              <w:keepNext/>
              <w:keepLines/>
              <w:spacing w:after="40"/>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gridSpan w:val="2"/>
          </w:tcPr>
          <w:p>
            <w:pPr>
              <w:pStyle w:val="nTable"/>
              <w:keepNext/>
              <w:keepLines/>
              <w:spacing w:after="40"/>
              <w:rPr>
                <w:sz w:val="19"/>
              </w:rPr>
            </w:pPr>
            <w:r>
              <w:rPr>
                <w:sz w:val="19"/>
              </w:rPr>
              <w:t>6 of 1988</w:t>
            </w:r>
            <w:r>
              <w:rPr>
                <w:sz w:val="19"/>
              </w:rPr>
              <w:br/>
              <w:t>(as amended by No. 31 of 1989 s. 17)</w:t>
            </w:r>
          </w:p>
        </w:tc>
        <w:tc>
          <w:tcPr>
            <w:tcW w:w="1134" w:type="dxa"/>
            <w:gridSpan w:val="2"/>
          </w:tcPr>
          <w:p>
            <w:pPr>
              <w:pStyle w:val="nTable"/>
              <w:keepNext/>
              <w:keepLines/>
              <w:spacing w:after="40"/>
              <w:rPr>
                <w:sz w:val="19"/>
              </w:rPr>
            </w:pPr>
            <w:r>
              <w:rPr>
                <w:sz w:val="19"/>
              </w:rPr>
              <w:t>30 Jun 1988</w:t>
            </w:r>
          </w:p>
        </w:tc>
        <w:tc>
          <w:tcPr>
            <w:tcW w:w="2551" w:type="dxa"/>
          </w:tcPr>
          <w:p>
            <w:pPr>
              <w:pStyle w:val="nTable"/>
              <w:keepNext/>
              <w:keepLines/>
              <w:spacing w:after="40"/>
              <w:rPr>
                <w:sz w:val="19"/>
              </w:rPr>
            </w:pPr>
            <w:r>
              <w:rPr>
                <w:sz w:val="19"/>
              </w:rPr>
              <w:t>Act other than s. 5 and 6(b) and Pt. 4: 30 Jun 1988 (see s. 2(1));</w:t>
            </w:r>
            <w:r>
              <w:rPr>
                <w:sz w:val="19"/>
              </w:rPr>
              <w:br/>
              <w:t xml:space="preserve">s. 5 and 6(b) and Pt. 4: 22 May 1989 (see s. 2(2)) </w:t>
            </w:r>
          </w:p>
        </w:tc>
      </w:tr>
      <w:tr>
        <w:tc>
          <w:tcPr>
            <w:tcW w:w="2268" w:type="dxa"/>
            <w:gridSpan w:val="2"/>
          </w:tcPr>
          <w:p>
            <w:pPr>
              <w:pStyle w:val="nTable"/>
              <w:spacing w:after="40"/>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gridSpan w:val="2"/>
          </w:tcPr>
          <w:p>
            <w:pPr>
              <w:pStyle w:val="nTable"/>
              <w:keepNext/>
              <w:keepLines/>
              <w:spacing w:after="40"/>
              <w:rPr>
                <w:sz w:val="19"/>
              </w:rPr>
            </w:pPr>
            <w:r>
              <w:rPr>
                <w:sz w:val="19"/>
              </w:rPr>
              <w:t>31 of 1989</w:t>
            </w:r>
          </w:p>
        </w:tc>
        <w:tc>
          <w:tcPr>
            <w:tcW w:w="1134" w:type="dxa"/>
            <w:gridSpan w:val="2"/>
          </w:tcPr>
          <w:p>
            <w:pPr>
              <w:pStyle w:val="nTable"/>
              <w:keepNext/>
              <w:keepLines/>
              <w:spacing w:after="40"/>
              <w:rPr>
                <w:sz w:val="19"/>
              </w:rPr>
            </w:pPr>
            <w:r>
              <w:rPr>
                <w:sz w:val="19"/>
              </w:rPr>
              <w:t>15 Dec 1989</w:t>
            </w:r>
          </w:p>
        </w:tc>
        <w:tc>
          <w:tcPr>
            <w:tcW w:w="2551" w:type="dxa"/>
          </w:tcPr>
          <w:p>
            <w:pPr>
              <w:pStyle w:val="nTable"/>
              <w:keepNext/>
              <w:keepLines/>
              <w:spacing w:after="40"/>
              <w:rPr>
                <w:sz w:val="19"/>
              </w:rPr>
            </w:pPr>
            <w:r>
              <w:rPr>
                <w:sz w:val="19"/>
              </w:rPr>
              <w:t>15 Dec 1989 (see s. 2)</w:t>
            </w:r>
          </w:p>
        </w:tc>
      </w:tr>
      <w:tr>
        <w:trPr>
          <w:cantSplit/>
        </w:trPr>
        <w:tc>
          <w:tcPr>
            <w:tcW w:w="7087" w:type="dxa"/>
            <w:gridSpan w:val="7"/>
          </w:tcPr>
          <w:p>
            <w:pPr>
              <w:pStyle w:val="nTable"/>
              <w:spacing w:after="40"/>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gridSpan w:val="2"/>
          </w:tcPr>
          <w:p>
            <w:pPr>
              <w:pStyle w:val="nTable"/>
              <w:spacing w:after="40"/>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1" w:type="dxa"/>
          </w:tcPr>
          <w:p>
            <w:pPr>
              <w:pStyle w:val="nTable"/>
              <w:spacing w:after="40"/>
              <w:rPr>
                <w:sz w:val="19"/>
              </w:rPr>
            </w:pPr>
            <w:r>
              <w:rPr>
                <w:sz w:val="19"/>
              </w:rPr>
              <w:t>10 Oct 2000 (see s. 2)</w:t>
            </w:r>
          </w:p>
        </w:tc>
      </w:tr>
      <w:tr>
        <w:tc>
          <w:tcPr>
            <w:tcW w:w="2268" w:type="dxa"/>
            <w:gridSpan w:val="2"/>
          </w:tcPr>
          <w:p>
            <w:pPr>
              <w:pStyle w:val="nTable"/>
              <w:spacing w:after="40"/>
              <w:rPr>
                <w:i/>
                <w:sz w:val="19"/>
              </w:rPr>
            </w:pPr>
            <w:r>
              <w:rPr>
                <w:i/>
                <w:sz w:val="19"/>
              </w:rPr>
              <w:t xml:space="preserve">Acts Amendment (Lesbian and Gay Law Reform) Act 2002 </w:t>
            </w:r>
            <w:r>
              <w:rPr>
                <w:sz w:val="19"/>
              </w:rPr>
              <w:t>Pt. 17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gridSpan w:val="2"/>
          </w:tcPr>
          <w:p>
            <w:pPr>
              <w:pStyle w:val="nTable"/>
              <w:spacing w:after="40"/>
              <w:rPr>
                <w:sz w:val="19"/>
                <w:vertAlign w:val="superscript"/>
              </w:rPr>
            </w:pPr>
            <w:r>
              <w:rPr>
                <w:i/>
                <w:sz w:val="19"/>
              </w:rPr>
              <w:t>Superannuation Legislation Amendment and Validation Act 2006</w:t>
            </w:r>
            <w:r>
              <w:rPr>
                <w:sz w:val="19"/>
              </w:rPr>
              <w:t xml:space="preserve"> Pt. 2 </w:t>
            </w:r>
          </w:p>
        </w:tc>
        <w:tc>
          <w:tcPr>
            <w:tcW w:w="1134" w:type="dxa"/>
            <w:gridSpan w:val="2"/>
          </w:tcPr>
          <w:p>
            <w:pPr>
              <w:pStyle w:val="nTable"/>
              <w:spacing w:after="40"/>
              <w:rPr>
                <w:sz w:val="19"/>
              </w:rPr>
            </w:pPr>
            <w:r>
              <w:rPr>
                <w:sz w:val="19"/>
              </w:rPr>
              <w:t>18 of 2006</w:t>
            </w:r>
          </w:p>
        </w:tc>
        <w:tc>
          <w:tcPr>
            <w:tcW w:w="1134" w:type="dxa"/>
            <w:gridSpan w:val="2"/>
          </w:tcPr>
          <w:p>
            <w:pPr>
              <w:pStyle w:val="nTable"/>
              <w:spacing w:after="40"/>
              <w:rPr>
                <w:sz w:val="19"/>
              </w:rPr>
            </w:pPr>
            <w:r>
              <w:rPr>
                <w:sz w:val="19"/>
              </w:rPr>
              <w:t>31 May 2006</w:t>
            </w:r>
          </w:p>
        </w:tc>
        <w:tc>
          <w:tcPr>
            <w:tcW w:w="2551" w:type="dxa"/>
          </w:tcPr>
          <w:p>
            <w:pPr>
              <w:pStyle w:val="nTable"/>
              <w:spacing w:after="40"/>
              <w:rPr>
                <w:sz w:val="19"/>
              </w:rPr>
            </w:pPr>
            <w:r>
              <w:rPr>
                <w:sz w:val="19"/>
              </w:rPr>
              <w:t>31 May 2006 (see s. 2)</w:t>
            </w:r>
          </w:p>
        </w:tc>
      </w:tr>
      <w:tr>
        <w:tc>
          <w:tcPr>
            <w:tcW w:w="2268" w:type="dxa"/>
            <w:gridSpan w:val="2"/>
          </w:tcPr>
          <w:p>
            <w:pPr>
              <w:pStyle w:val="nTable"/>
              <w:spacing w:after="40"/>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7"/>
          </w:tcPr>
          <w:p>
            <w:pPr>
              <w:pStyle w:val="nTable"/>
              <w:spacing w:after="40"/>
              <w:rPr>
                <w:snapToGrid w:val="0"/>
                <w:sz w:val="19"/>
                <w:lang w:val="en-US"/>
              </w:rPr>
            </w:pPr>
            <w:r>
              <w:rPr>
                <w:b/>
                <w:sz w:val="19"/>
              </w:rPr>
              <w:t xml:space="preserve">Reprint 4:  The </w:t>
            </w:r>
            <w:r>
              <w:rPr>
                <w:b/>
                <w:i/>
                <w:sz w:val="19"/>
              </w:rPr>
              <w:t>Parliamentary Superannuation Act 1970</w:t>
            </w:r>
            <w:r>
              <w:rPr>
                <w:b/>
                <w:sz w:val="19"/>
              </w:rPr>
              <w:t xml:space="preserve"> as at 4 Jul 2008 </w:t>
            </w:r>
            <w:r>
              <w:rPr>
                <w:sz w:val="19"/>
              </w:rPr>
              <w:t>(includes amendments listed above)</w:t>
            </w:r>
          </w:p>
        </w:tc>
      </w:tr>
      <w:tr>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5"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bookmarkStart w:id="263" w:name="_Toc7405065"/>
      <w:bookmarkStart w:id="264" w:name="_Toc27898552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r>
        <w:t>Provisions that have not come into operation</w:t>
      </w:r>
      <w:bookmarkEnd w:id="263"/>
      <w:bookmarkEnd w:id="2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Parliamentary Superannuation Amendment Act 2011</w:t>
            </w:r>
            <w:r>
              <w:rPr>
                <w:snapToGrid w:val="0"/>
                <w:sz w:val="19"/>
                <w:lang w:val="en-US"/>
              </w:rPr>
              <w:t xml:space="preserve"> s. 3</w:t>
            </w:r>
            <w:r>
              <w:rPr>
                <w:snapToGrid w:val="0"/>
                <w:sz w:val="19"/>
                <w:lang w:val="en-US"/>
              </w:rPr>
              <w:noBreakHyphen/>
              <w:t>15</w:t>
            </w:r>
            <w:r>
              <w:rPr>
                <w:snapToGrid w:val="0"/>
                <w:sz w:val="19"/>
                <w:vertAlign w:val="superscript"/>
                <w:lang w:val="en-US"/>
              </w:rPr>
              <w:t> 12</w:t>
            </w:r>
          </w:p>
        </w:tc>
        <w:tc>
          <w:tcPr>
            <w:tcW w:w="1120" w:type="dxa"/>
            <w:tcBorders>
              <w:top w:val="nil"/>
              <w:bottom w:val="single" w:sz="8" w:space="0" w:color="auto"/>
            </w:tcBorders>
          </w:tcPr>
          <w:p>
            <w:pPr>
              <w:pStyle w:val="nTable"/>
              <w:spacing w:after="40"/>
              <w:rPr>
                <w:snapToGrid w:val="0"/>
                <w:sz w:val="19"/>
                <w:lang w:val="en-US"/>
              </w:rPr>
            </w:pPr>
            <w:r>
              <w:rPr>
                <w:snapToGrid w:val="0"/>
                <w:sz w:val="19"/>
                <w:lang w:val="en-US"/>
              </w:rPr>
              <w:t>34 of 2011</w:t>
            </w:r>
          </w:p>
        </w:tc>
        <w:tc>
          <w:tcPr>
            <w:tcW w:w="1135" w:type="dxa"/>
            <w:tcBorders>
              <w:top w:val="nil"/>
              <w:bottom w:val="single" w:sz="8" w:space="0" w:color="auto"/>
            </w:tcBorders>
          </w:tcPr>
          <w:p>
            <w:pPr>
              <w:pStyle w:val="nTable"/>
              <w:spacing w:after="40"/>
              <w:rPr>
                <w:sz w:val="19"/>
              </w:rPr>
            </w:pPr>
            <w:r>
              <w:rPr>
                <w:sz w:val="19"/>
              </w:rPr>
              <w:t>12 Sep 2011</w:t>
            </w:r>
          </w:p>
        </w:tc>
        <w:tc>
          <w:tcPr>
            <w:tcW w:w="2552" w:type="dxa"/>
            <w:tcBorders>
              <w:top w:val="nil"/>
              <w:bottom w:val="single" w:sz="8" w:space="0" w:color="auto"/>
            </w:tcBorders>
          </w:tcPr>
          <w:p>
            <w:pPr>
              <w:pStyle w:val="nTable"/>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Repe</w:t>
      </w:r>
      <w:bookmarkStart w:id="265" w:name="UpToHere"/>
      <w:bookmarkEnd w:id="265"/>
      <w:r>
        <w:rPr>
          <w:snapToGrid w:val="0"/>
        </w:rPr>
        <w:t xml:space="preserv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spacing w:before="22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spacing w:before="22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Pr>
        <w:pStyle w:val="nSubsection"/>
        <w:keepLines/>
        <w:spacing w:before="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Parliamentary</w:t>
      </w:r>
      <w:r>
        <w:rPr>
          <w:snapToGrid w:val="0"/>
        </w:rPr>
        <w:t xml:space="preserve"> </w:t>
      </w:r>
      <w:r>
        <w:rPr>
          <w:i/>
          <w:snapToGrid w:val="0"/>
        </w:rPr>
        <w:t>Superannuation Amendment Act 2011</w:t>
      </w:r>
      <w:r>
        <w:rPr>
          <w:snapToGrid w:val="0"/>
        </w:rPr>
        <w:t xml:space="preserve"> s. 3-15 had not come into operation.  They read as follows:</w:t>
      </w:r>
    </w:p>
    <w:p>
      <w:pPr>
        <w:pStyle w:val="BlankOpen"/>
      </w:pPr>
    </w:p>
    <w:p>
      <w:pPr>
        <w:pStyle w:val="nzHeading5"/>
        <w:rPr>
          <w:snapToGrid w:val="0"/>
        </w:rPr>
      </w:pPr>
      <w:bookmarkStart w:id="266" w:name="_Toc471793483"/>
      <w:bookmarkStart w:id="267" w:name="_Toc512746196"/>
      <w:bookmarkStart w:id="268" w:name="_Toc515958177"/>
      <w:bookmarkStart w:id="269" w:name="_Toc25483173"/>
      <w:bookmarkStart w:id="270" w:name="_Toc110755738"/>
      <w:bookmarkStart w:id="271" w:name="_Toc303666007"/>
      <w:bookmarkStart w:id="272" w:name="_Toc303666023"/>
      <w:bookmarkStart w:id="273" w:name="_Toc303666417"/>
      <w:r>
        <w:rPr>
          <w:rStyle w:val="CharSectno"/>
        </w:rPr>
        <w:t>3</w:t>
      </w:r>
      <w:r>
        <w:rPr>
          <w:snapToGrid w:val="0"/>
        </w:rPr>
        <w:t>.</w:t>
      </w:r>
      <w:r>
        <w:rPr>
          <w:snapToGrid w:val="0"/>
        </w:rPr>
        <w:tab/>
        <w:t xml:space="preserve">Act </w:t>
      </w:r>
      <w:r>
        <w:t>amended</w:t>
      </w:r>
      <w:bookmarkEnd w:id="266"/>
      <w:bookmarkEnd w:id="267"/>
      <w:bookmarkEnd w:id="268"/>
      <w:bookmarkEnd w:id="269"/>
      <w:bookmarkEnd w:id="270"/>
      <w:bookmarkEnd w:id="271"/>
      <w:bookmarkEnd w:id="272"/>
      <w:bookmarkEnd w:id="273"/>
    </w:p>
    <w:p>
      <w:pPr>
        <w:pStyle w:val="nzSubsection"/>
      </w:pPr>
      <w:r>
        <w:tab/>
      </w:r>
      <w:r>
        <w:tab/>
        <w:t xml:space="preserve">This Act amends the </w:t>
      </w:r>
      <w:r>
        <w:rPr>
          <w:i/>
        </w:rPr>
        <w:t>Parliamentary Superannuation Act 1970</w:t>
      </w:r>
      <w:r>
        <w:t>.</w:t>
      </w:r>
    </w:p>
    <w:p>
      <w:pPr>
        <w:pStyle w:val="nzHeading5"/>
      </w:pPr>
      <w:bookmarkStart w:id="274" w:name="_Toc303666008"/>
      <w:bookmarkStart w:id="275" w:name="_Toc303666024"/>
      <w:bookmarkStart w:id="276" w:name="_Toc303666418"/>
      <w:r>
        <w:rPr>
          <w:rStyle w:val="CharSectno"/>
        </w:rPr>
        <w:t>4</w:t>
      </w:r>
      <w:r>
        <w:t>.</w:t>
      </w:r>
      <w:r>
        <w:tab/>
        <w:t>Section 5 amended</w:t>
      </w:r>
      <w:bookmarkEnd w:id="274"/>
      <w:bookmarkEnd w:id="275"/>
      <w:bookmarkEnd w:id="276"/>
    </w:p>
    <w:p>
      <w:pPr>
        <w:pStyle w:val="nzSubsection"/>
      </w:pPr>
      <w:r>
        <w:tab/>
      </w:r>
      <w:r>
        <w:tab/>
        <w:t xml:space="preserve">In </w:t>
      </w:r>
      <w:r>
        <w:rPr>
          <w:spacing w:val="-2"/>
        </w:rPr>
        <w:t>section</w:t>
      </w:r>
      <w:r>
        <w:t xml:space="preserve"> 5(1) insert in alphabetical order: </w:t>
      </w:r>
    </w:p>
    <w:p>
      <w:pPr>
        <w:pStyle w:val="BlankOpen"/>
      </w:pPr>
    </w:p>
    <w:p>
      <w:pPr>
        <w:pStyle w:val="nzDefstart"/>
      </w:pPr>
      <w:r>
        <w:tab/>
      </w:r>
      <w:r>
        <w:rPr>
          <w:rStyle w:val="CharDefText"/>
        </w:rPr>
        <w:t>benefit certificate</w:t>
      </w:r>
      <w:r>
        <w:t xml:space="preserve"> has the meaning given in the SG(A) Act section 10;</w:t>
      </w:r>
    </w:p>
    <w:p>
      <w:pPr>
        <w:pStyle w:val="nzDefstart"/>
      </w:pPr>
      <w:r>
        <w:tab/>
      </w:r>
      <w:r>
        <w:rPr>
          <w:rStyle w:val="CharDefText"/>
        </w:rPr>
        <w:t>complying superannuation fund</w:t>
      </w:r>
      <w:r>
        <w:t xml:space="preserve"> has the meaning given in the SG(A) Act section 7;</w:t>
      </w:r>
    </w:p>
    <w:p>
      <w:pPr>
        <w:pStyle w:val="nzDefstart"/>
      </w:pPr>
      <w:r>
        <w:tab/>
      </w:r>
      <w:r>
        <w:rPr>
          <w:rStyle w:val="CharDefText"/>
        </w:rPr>
        <w:t>individual superannuation guarantee shortfall</w:t>
      </w:r>
      <w:r>
        <w:t xml:space="preserve"> has the meaning given in the SG(A) Act section 19;</w:t>
      </w:r>
    </w:p>
    <w:p>
      <w:pPr>
        <w:pStyle w:val="nzDefstart"/>
      </w:pPr>
      <w:r>
        <w:tab/>
      </w:r>
      <w:r>
        <w:rPr>
          <w:rStyle w:val="CharDefText"/>
        </w:rPr>
        <w:t>SG(A) Act</w:t>
      </w:r>
      <w:r>
        <w:t xml:space="preserve"> means the </w:t>
      </w:r>
      <w:r>
        <w:rPr>
          <w:i/>
          <w:iCs/>
        </w:rPr>
        <w:t>Superannuation Guarantee (Administration) Act 1992</w:t>
      </w:r>
      <w:r>
        <w:t xml:space="preserve"> (Commonwealth);</w:t>
      </w:r>
    </w:p>
    <w:p>
      <w:pPr>
        <w:pStyle w:val="BlankClose"/>
      </w:pPr>
    </w:p>
    <w:p>
      <w:pPr>
        <w:pStyle w:val="nzHeading5"/>
      </w:pPr>
      <w:bookmarkStart w:id="277" w:name="_Toc303666009"/>
      <w:bookmarkStart w:id="278" w:name="_Toc303666025"/>
      <w:bookmarkStart w:id="279" w:name="_Toc303666419"/>
      <w:r>
        <w:rPr>
          <w:rStyle w:val="CharSectno"/>
        </w:rPr>
        <w:t>5</w:t>
      </w:r>
      <w:r>
        <w:t>.</w:t>
      </w:r>
      <w:r>
        <w:tab/>
        <w:t>Section 6 amended</w:t>
      </w:r>
      <w:bookmarkEnd w:id="277"/>
      <w:bookmarkEnd w:id="278"/>
      <w:bookmarkEnd w:id="279"/>
    </w:p>
    <w:p>
      <w:pPr>
        <w:pStyle w:val="nzSubsection"/>
      </w:pPr>
      <w:r>
        <w:tab/>
        <w:t>(1)</w:t>
      </w:r>
      <w:r>
        <w:tab/>
      </w:r>
      <w:r>
        <w:rPr>
          <w:spacing w:val="-2"/>
        </w:rPr>
        <w:t>Delete</w:t>
      </w:r>
      <w:r>
        <w:t xml:space="preserve"> section 6(3)(b) and insert:</w:t>
      </w:r>
    </w:p>
    <w:p>
      <w:pPr>
        <w:pStyle w:val="BlankOpen"/>
        <w:keepNext w:val="0"/>
      </w:pPr>
    </w:p>
    <w:p>
      <w:pPr>
        <w:pStyle w:val="nzIndenta"/>
      </w:pPr>
      <w:r>
        <w:tab/>
        <w:t>(b)</w:t>
      </w:r>
      <w:r>
        <w:tab/>
        <w:t xml:space="preserve">5 other Board members, of whom — </w:t>
      </w:r>
    </w:p>
    <w:p>
      <w:pPr>
        <w:pStyle w:val="nzIndenti"/>
      </w:pPr>
      <w:r>
        <w:tab/>
        <w:t>(i)</w:t>
      </w:r>
      <w:r>
        <w:tab/>
        <w:t>2 are to be appointed by the Legislative Council from members of the Council; and</w:t>
      </w:r>
    </w:p>
    <w:p>
      <w:pPr>
        <w:pStyle w:val="nzIndenti"/>
      </w:pPr>
      <w:r>
        <w:tab/>
        <w:t>(ii)</w:t>
      </w:r>
      <w:r>
        <w:tab/>
        <w:t>2 are to be appointed by the Legislative Assembly from members of the Assembly; and</w:t>
      </w:r>
    </w:p>
    <w:p>
      <w:pPr>
        <w:pStyle w:val="nzIndenti"/>
      </w:pPr>
      <w:r>
        <w:tab/>
        <w:t>(iii)</w:t>
      </w:r>
      <w:r>
        <w:tab/>
        <w:t>one is to be appointed by the Minister from former members to whom the scheme applies.</w:t>
      </w:r>
    </w:p>
    <w:p>
      <w:pPr>
        <w:pStyle w:val="BlankClose"/>
      </w:pPr>
    </w:p>
    <w:p>
      <w:pPr>
        <w:pStyle w:val="nzSubsection"/>
      </w:pPr>
      <w:r>
        <w:tab/>
        <w:t>(2)</w:t>
      </w:r>
      <w:r>
        <w:tab/>
        <w:t>In section 6(4) delete “subsection (3)(b)” and insert:</w:t>
      </w:r>
    </w:p>
    <w:p>
      <w:pPr>
        <w:pStyle w:val="BlankOpen"/>
      </w:pPr>
    </w:p>
    <w:p>
      <w:pPr>
        <w:pStyle w:val="nzSubsection"/>
      </w:pPr>
      <w:r>
        <w:tab/>
      </w:r>
      <w:r>
        <w:tab/>
        <w:t>subsection 3(b)(i) and (ii)</w:t>
      </w:r>
    </w:p>
    <w:p>
      <w:pPr>
        <w:pStyle w:val="BlankClose"/>
      </w:pPr>
    </w:p>
    <w:p>
      <w:pPr>
        <w:pStyle w:val="nzSubsection"/>
      </w:pPr>
      <w:r>
        <w:tab/>
        <w:t>(3)</w:t>
      </w:r>
      <w:r>
        <w:tab/>
        <w:t>After section 6(4) insert:</w:t>
      </w:r>
    </w:p>
    <w:p>
      <w:pPr>
        <w:pStyle w:val="BlankOpen"/>
      </w:pPr>
    </w:p>
    <w:p>
      <w:pPr>
        <w:pStyle w:val="nzSubsection"/>
      </w:pPr>
      <w:r>
        <w:tab/>
        <w:t>(5A)</w:t>
      </w:r>
      <w:r>
        <w:tab/>
        <w:t>The Minister is to make an appointment under subsection (3)(b)(iii) whenever required to fill a vacancy.</w:t>
      </w:r>
    </w:p>
    <w:p>
      <w:pPr>
        <w:pStyle w:val="BlankClose"/>
      </w:pPr>
      <w:bookmarkStart w:id="280" w:name="_Toc253996987"/>
      <w:bookmarkStart w:id="281" w:name="_Toc255399435"/>
      <w:bookmarkStart w:id="282" w:name="_Toc255463395"/>
      <w:bookmarkStart w:id="283" w:name="_Toc255464335"/>
      <w:bookmarkStart w:id="284" w:name="_Toc256000445"/>
      <w:bookmarkStart w:id="285" w:name="_Toc256085416"/>
      <w:bookmarkStart w:id="286" w:name="_Toc256159897"/>
      <w:bookmarkStart w:id="287" w:name="_Toc256512171"/>
      <w:bookmarkStart w:id="288" w:name="_Toc256512558"/>
      <w:bookmarkStart w:id="289" w:name="_Toc256513401"/>
      <w:bookmarkStart w:id="290" w:name="_Toc256513545"/>
      <w:bookmarkStart w:id="291" w:name="_Toc256514924"/>
      <w:bookmarkStart w:id="292" w:name="_Toc256515403"/>
      <w:bookmarkStart w:id="293" w:name="_Toc256515446"/>
      <w:bookmarkStart w:id="294" w:name="_Toc256515489"/>
      <w:bookmarkStart w:id="295" w:name="_Toc256583937"/>
      <w:bookmarkStart w:id="296" w:name="_Toc256584045"/>
      <w:bookmarkStart w:id="297" w:name="_Toc256587734"/>
      <w:bookmarkStart w:id="298" w:name="_Toc256588081"/>
      <w:bookmarkStart w:id="299" w:name="_Toc256588146"/>
    </w:p>
    <w:p>
      <w:pPr>
        <w:pStyle w:val="nzSubsection"/>
      </w:pPr>
      <w:r>
        <w:tab/>
        <w:t>(4)</w:t>
      </w:r>
      <w:r>
        <w:tab/>
        <w:t>In section 6(6):</w:t>
      </w:r>
    </w:p>
    <w:p>
      <w:pPr>
        <w:pStyle w:val="nzIndenta"/>
      </w:pPr>
      <w:r>
        <w:tab/>
        <w:t>(a)</w:t>
      </w:r>
      <w:r>
        <w:tab/>
        <w:t>delete “member —” and insert:</w:t>
      </w:r>
    </w:p>
    <w:p>
      <w:pPr>
        <w:pStyle w:val="BlankOpen"/>
      </w:pPr>
    </w:p>
    <w:p>
      <w:pPr>
        <w:pStyle w:val="nzIndenta"/>
      </w:pPr>
      <w:r>
        <w:tab/>
      </w:r>
      <w:r>
        <w:tab/>
        <w:t xml:space="preserve">member appointed under subsection (3)(b)(i) or (ii) — </w:t>
      </w:r>
    </w:p>
    <w:p>
      <w:pPr>
        <w:pStyle w:val="BlankClose"/>
      </w:pPr>
    </w:p>
    <w:p>
      <w:pPr>
        <w:pStyle w:val="nzIndenta"/>
      </w:pPr>
      <w:r>
        <w:tab/>
        <w:t>(b)</w:t>
      </w:r>
      <w:r>
        <w:tab/>
        <w:t>after paragraphs (a) and (b) insert:</w:t>
      </w:r>
    </w:p>
    <w:p>
      <w:pPr>
        <w:pStyle w:val="BlankOpen"/>
      </w:pPr>
    </w:p>
    <w:p>
      <w:pPr>
        <w:pStyle w:val="nzIndenta"/>
      </w:pPr>
      <w:r>
        <w:tab/>
      </w:r>
      <w:r>
        <w:tab/>
        <w:t>and</w:t>
      </w:r>
    </w:p>
    <w:p>
      <w:pPr>
        <w:pStyle w:val="BlankClose"/>
      </w:pPr>
    </w:p>
    <w:p>
      <w:pPr>
        <w:pStyle w:val="nzSubsection"/>
      </w:pPr>
      <w:r>
        <w:tab/>
        <w:t>(5)</w:t>
      </w:r>
      <w:r>
        <w:tab/>
        <w:t>After section 6(6) insert:</w:t>
      </w:r>
    </w:p>
    <w:p>
      <w:pPr>
        <w:pStyle w:val="BlankOpen"/>
      </w:pPr>
    </w:p>
    <w:p>
      <w:pPr>
        <w:pStyle w:val="nzSubsection"/>
      </w:pPr>
      <w:r>
        <w:tab/>
        <w:t>(7)</w:t>
      </w:r>
      <w:r>
        <w:tab/>
        <w:t xml:space="preserve">A Board member appointed under subsection (3)(b)(iii) — </w:t>
      </w:r>
    </w:p>
    <w:p>
      <w:pPr>
        <w:pStyle w:val="nzIndenta"/>
      </w:pPr>
      <w:r>
        <w:tab/>
        <w:t>(a)</w:t>
      </w:r>
      <w:r>
        <w:tab/>
        <w:t>may be removed by the Minister; and</w:t>
      </w:r>
    </w:p>
    <w:p>
      <w:pPr>
        <w:pStyle w:val="nzIndenta"/>
      </w:pPr>
      <w:r>
        <w:tab/>
        <w:t>(b)</w:t>
      </w:r>
      <w:r>
        <w:tab/>
        <w:t>may resign by notice in writing to the Minister; and</w:t>
      </w:r>
    </w:p>
    <w:p>
      <w:pPr>
        <w:pStyle w:val="nzIndenta"/>
      </w:pPr>
      <w:r>
        <w:tab/>
        <w:t>(c)</w:t>
      </w:r>
      <w:r>
        <w:tab/>
        <w:t>ceases to hold office on the day fixed for the taking of the poll next following a dissolution or expiry of the Legislative Assembly.</w:t>
      </w:r>
    </w:p>
    <w:p>
      <w:pPr>
        <w:pStyle w:val="BlankClose"/>
      </w:pPr>
    </w:p>
    <w:p>
      <w:pPr>
        <w:pStyle w:val="nzHeading5"/>
      </w:pPr>
      <w:bookmarkStart w:id="300" w:name="_Toc303666010"/>
      <w:bookmarkStart w:id="301" w:name="_Toc303666026"/>
      <w:bookmarkStart w:id="302" w:name="_Toc303666420"/>
      <w:r>
        <w:rPr>
          <w:rStyle w:val="CharSectno"/>
        </w:rPr>
        <w:t>6</w:t>
      </w:r>
      <w:r>
        <w:t>.</w:t>
      </w:r>
      <w:r>
        <w:tab/>
        <w:t>Section 7 amended</w:t>
      </w:r>
      <w:bookmarkEnd w:id="300"/>
      <w:bookmarkEnd w:id="301"/>
      <w:bookmarkEnd w:id="302"/>
    </w:p>
    <w:p>
      <w:pPr>
        <w:pStyle w:val="nzSubsection"/>
      </w:pPr>
      <w:r>
        <w:tab/>
      </w:r>
      <w:r>
        <w:tab/>
        <w:t>In section 7(2) delete “3” and insert:</w:t>
      </w:r>
    </w:p>
    <w:p>
      <w:pPr>
        <w:pStyle w:val="BlankOpen"/>
      </w:pPr>
    </w:p>
    <w:p>
      <w:pPr>
        <w:pStyle w:val="nzSubsection"/>
      </w:pPr>
      <w:r>
        <w:tab/>
      </w:r>
      <w:r>
        <w:tab/>
        <w:t>4</w:t>
      </w:r>
    </w:p>
    <w:p>
      <w:pPr>
        <w:pStyle w:val="BlankClose"/>
      </w:pPr>
    </w:p>
    <w:p>
      <w:pPr>
        <w:pStyle w:val="nzHeading5"/>
      </w:pPr>
      <w:bookmarkStart w:id="303" w:name="_Toc303666011"/>
      <w:bookmarkStart w:id="304" w:name="_Toc303666027"/>
      <w:bookmarkStart w:id="305" w:name="_Toc303666421"/>
      <w:r>
        <w:rPr>
          <w:rStyle w:val="CharSectno"/>
        </w:rPr>
        <w:t>7</w:t>
      </w:r>
      <w:r>
        <w:t>.</w:t>
      </w:r>
      <w:r>
        <w:tab/>
        <w:t>Section 10 deleted</w:t>
      </w:r>
      <w:bookmarkEnd w:id="303"/>
      <w:bookmarkEnd w:id="304"/>
      <w:bookmarkEnd w:id="305"/>
    </w:p>
    <w:p>
      <w:pPr>
        <w:pStyle w:val="nzSubsection"/>
      </w:pPr>
      <w:r>
        <w:tab/>
      </w:r>
      <w:r>
        <w:tab/>
        <w:t>Delete section 10.</w:t>
      </w:r>
    </w:p>
    <w:p>
      <w:pPr>
        <w:pStyle w:val="nzHeading5"/>
      </w:pPr>
      <w:bookmarkStart w:id="306" w:name="_Toc303666012"/>
      <w:bookmarkStart w:id="307" w:name="_Toc303666028"/>
      <w:bookmarkStart w:id="308" w:name="_Toc303666422"/>
      <w:r>
        <w:rPr>
          <w:rStyle w:val="CharSectno"/>
        </w:rPr>
        <w:t>8</w:t>
      </w:r>
      <w:r>
        <w:t>.</w:t>
      </w:r>
      <w:r>
        <w:tab/>
        <w:t>Section 14 amended</w:t>
      </w:r>
      <w:bookmarkEnd w:id="306"/>
      <w:bookmarkEnd w:id="307"/>
      <w:bookmarkEnd w:id="308"/>
    </w:p>
    <w:p>
      <w:pPr>
        <w:pStyle w:val="nzSubsection"/>
      </w:pPr>
      <w:r>
        <w:tab/>
        <w:t>(1)</w:t>
      </w:r>
      <w:r>
        <w:tab/>
        <w:t>In section 14(1)(b) after each of subparagraphs (i), (ia) and (ii) insert:</w:t>
      </w:r>
    </w:p>
    <w:p>
      <w:pPr>
        <w:pStyle w:val="BlankOpen"/>
      </w:pPr>
    </w:p>
    <w:p>
      <w:pPr>
        <w:pStyle w:val="nzSubsection"/>
      </w:pPr>
      <w:r>
        <w:tab/>
      </w:r>
      <w:r>
        <w:tab/>
        <w:t>or</w:t>
      </w:r>
    </w:p>
    <w:p>
      <w:pPr>
        <w:pStyle w:val="BlankClose"/>
      </w:pPr>
    </w:p>
    <w:p>
      <w:pPr>
        <w:pStyle w:val="nzSubsection"/>
      </w:pPr>
      <w:r>
        <w:tab/>
        <w:t>(2)</w:t>
      </w:r>
      <w:r>
        <w:tab/>
        <w:t>In section 14(1aa) after paragraph (a) insert:</w:t>
      </w:r>
    </w:p>
    <w:p>
      <w:pPr>
        <w:pStyle w:val="BlankOpen"/>
      </w:pPr>
    </w:p>
    <w:p>
      <w:pPr>
        <w:pStyle w:val="nzSubsection"/>
      </w:pPr>
      <w:r>
        <w:tab/>
      </w:r>
      <w:r>
        <w:tab/>
        <w:t>and</w:t>
      </w:r>
    </w:p>
    <w:p>
      <w:pPr>
        <w:pStyle w:val="BlankClose"/>
      </w:pPr>
    </w:p>
    <w:p>
      <w:pPr>
        <w:pStyle w:val="nzSubsection"/>
      </w:pPr>
      <w:r>
        <w:tab/>
        <w:t>(3)</w:t>
      </w:r>
      <w:r>
        <w:tab/>
        <w:t>In section 14(1a)(b) after each of subparagraphs (i) and (iii) insert:</w:t>
      </w:r>
    </w:p>
    <w:p>
      <w:pPr>
        <w:pStyle w:val="BlankOpen"/>
      </w:pPr>
    </w:p>
    <w:p>
      <w:pPr>
        <w:pStyle w:val="nzSubsection"/>
      </w:pPr>
      <w:r>
        <w:tab/>
      </w:r>
      <w:r>
        <w:tab/>
        <w:t>and</w:t>
      </w:r>
    </w:p>
    <w:p>
      <w:pPr>
        <w:pStyle w:val="BlankClose"/>
      </w:pPr>
    </w:p>
    <w:p>
      <w:pPr>
        <w:pStyle w:val="nzSubsection"/>
      </w:pPr>
      <w:r>
        <w:tab/>
        <w:t>(4)</w:t>
      </w:r>
      <w:r>
        <w:tab/>
        <w:t>In section 14(3) after “at the rate” insert:</w:t>
      </w:r>
    </w:p>
    <w:p>
      <w:pPr>
        <w:pStyle w:val="BlankOpen"/>
      </w:pPr>
    </w:p>
    <w:p>
      <w:pPr>
        <w:pStyle w:val="nzSubsection"/>
      </w:pPr>
      <w:r>
        <w:tab/>
      </w:r>
      <w:r>
        <w:tab/>
        <w:t>of 10% per annum or at such other rate as may be</w:t>
      </w:r>
    </w:p>
    <w:p>
      <w:pPr>
        <w:pStyle w:val="BlankClose"/>
      </w:pPr>
    </w:p>
    <w:p>
      <w:pPr>
        <w:pStyle w:val="nzHeading5"/>
      </w:pPr>
      <w:bookmarkStart w:id="309" w:name="_Toc303666013"/>
      <w:bookmarkStart w:id="310" w:name="_Toc303666029"/>
      <w:bookmarkStart w:id="311" w:name="_Toc303666423"/>
      <w:r>
        <w:rPr>
          <w:rStyle w:val="CharSectno"/>
        </w:rPr>
        <w:t>9</w:t>
      </w:r>
      <w:r>
        <w:t>.</w:t>
      </w:r>
      <w:r>
        <w:tab/>
        <w:t>Section 16 amended</w:t>
      </w:r>
      <w:bookmarkEnd w:id="309"/>
      <w:bookmarkEnd w:id="310"/>
      <w:bookmarkEnd w:id="311"/>
    </w:p>
    <w:p>
      <w:pPr>
        <w:pStyle w:val="nzSubsection"/>
      </w:pPr>
      <w:r>
        <w:tab/>
      </w:r>
      <w:r>
        <w:tab/>
        <w:t>After section 16(2)(a) insert:</w:t>
      </w:r>
    </w:p>
    <w:p>
      <w:pPr>
        <w:pStyle w:val="BlankOpen"/>
      </w:pPr>
    </w:p>
    <w:p>
      <w:pPr>
        <w:pStyle w:val="nzSubsection"/>
      </w:pPr>
      <w:r>
        <w:tab/>
      </w:r>
      <w:r>
        <w:tab/>
        <w:t>and</w:t>
      </w:r>
    </w:p>
    <w:p>
      <w:pPr>
        <w:pStyle w:val="BlankClose"/>
      </w:pPr>
    </w:p>
    <w:p>
      <w:pPr>
        <w:pStyle w:val="nzHeading5"/>
      </w:pPr>
      <w:bookmarkStart w:id="312" w:name="_Toc303666014"/>
      <w:bookmarkStart w:id="313" w:name="_Toc303666030"/>
      <w:bookmarkStart w:id="314" w:name="_Toc303666424"/>
      <w:r>
        <w:rPr>
          <w:rStyle w:val="CharSectno"/>
        </w:rPr>
        <w:t>10</w:t>
      </w:r>
      <w:r>
        <w:t>.</w:t>
      </w:r>
      <w:r>
        <w:tab/>
        <w:t>Section 19 amended</w:t>
      </w:r>
      <w:bookmarkEnd w:id="312"/>
      <w:bookmarkEnd w:id="313"/>
      <w:bookmarkEnd w:id="314"/>
    </w:p>
    <w:p>
      <w:pPr>
        <w:pStyle w:val="nzSubsection"/>
      </w:pPr>
      <w:r>
        <w:tab/>
      </w:r>
      <w:r>
        <w:tab/>
        <w:t>Delete section 19(4) and (5) and insert:</w:t>
      </w:r>
    </w:p>
    <w:p>
      <w:pPr>
        <w:pStyle w:val="BlankOpen"/>
      </w:pPr>
    </w:p>
    <w:p>
      <w:pPr>
        <w:pStyle w:val="nzSubsection"/>
      </w:pPr>
      <w:r>
        <w:tab/>
        <w:t>(4)</w:t>
      </w:r>
      <w:r>
        <w:tab/>
        <w:t xml:space="preserve">A pension is not payable under this section to a spouse or de facto partner referred to in subsection (1) or (1a) if the marriage to the former member took place after the former member finally ceased to be a member except in the following cases — </w:t>
      </w:r>
    </w:p>
    <w:p>
      <w:pPr>
        <w:pStyle w:val="nzIndenta"/>
      </w:pPr>
      <w:r>
        <w:tab/>
        <w:t>(a)</w:t>
      </w:r>
      <w:r>
        <w:tab/>
        <w:t xml:space="preserve">if the former member died before the coming into operation of the </w:t>
      </w:r>
      <w:r>
        <w:rPr>
          <w:i/>
          <w:snapToGrid w:val="0"/>
        </w:rPr>
        <w:t xml:space="preserve">Parliamentary Superannuation Amendment Act 2011 </w:t>
      </w:r>
      <w:r>
        <w:rPr>
          <w:iCs/>
          <w:snapToGrid w:val="0"/>
        </w:rPr>
        <w:t xml:space="preserve">section 10 </w:t>
      </w:r>
      <w:r>
        <w:t xml:space="preserve">a pension is payable — </w:t>
      </w:r>
    </w:p>
    <w:p>
      <w:pPr>
        <w:pStyle w:val="nzIndenti"/>
      </w:pPr>
      <w:r>
        <w:tab/>
        <w:t>(i)</w:t>
      </w:r>
      <w:r>
        <w:tab/>
        <w:t>if the spouse or de facto partner is aged 55 years or more at the date of the former member’s death, as from that date; or</w:t>
      </w:r>
    </w:p>
    <w:p>
      <w:pPr>
        <w:pStyle w:val="nzIndenti"/>
      </w:pPr>
      <w:r>
        <w:tab/>
        <w:t>(ii)</w:t>
      </w:r>
      <w:r>
        <w:tab/>
        <w:t>if the spouse or de facto partner is aged less than 55 years at the date of the former member’s death, as from the date of attaining that age;</w:t>
      </w:r>
    </w:p>
    <w:p>
      <w:pPr>
        <w:pStyle w:val="nzIndenta"/>
      </w:pPr>
      <w:r>
        <w:tab/>
        <w:t>(b)</w:t>
      </w:r>
      <w:r>
        <w:tab/>
        <w:t xml:space="preserve">if the former member dies on or after the coming into operation of the </w:t>
      </w:r>
      <w:r>
        <w:rPr>
          <w:i/>
          <w:snapToGrid w:val="0"/>
        </w:rPr>
        <w:t>Parliamentary Superannuation Amendment Act 2011</w:t>
      </w:r>
      <w:r>
        <w:t xml:space="preserve"> </w:t>
      </w:r>
      <w:r>
        <w:rPr>
          <w:iCs/>
          <w:snapToGrid w:val="0"/>
        </w:rPr>
        <w:t xml:space="preserve">section 10 </w:t>
      </w:r>
      <w:r>
        <w:t xml:space="preserve">a pension is payable if — </w:t>
      </w:r>
    </w:p>
    <w:p>
      <w:pPr>
        <w:pStyle w:val="nzIndenti"/>
      </w:pPr>
      <w:r>
        <w:tab/>
        <w:t>(i)</w:t>
      </w:r>
      <w:r>
        <w:tab/>
        <w:t>the marriage took place not less than 5 years before the date of the former member’s death; or</w:t>
      </w:r>
    </w:p>
    <w:p>
      <w:pPr>
        <w:pStyle w:val="nzIndenti"/>
      </w:pPr>
      <w:r>
        <w:tab/>
        <w:t>(ii)</w:t>
      </w:r>
      <w:r>
        <w:tab/>
        <w:t>at the date of the former member’s death there is at least one child of the former member and the spouse or de facto partner who is wholly or substantially dependent on them; or</w:t>
      </w:r>
    </w:p>
    <w:p>
      <w:pPr>
        <w:pStyle w:val="nzIndenti"/>
      </w:pPr>
      <w:r>
        <w:tab/>
        <w:t>(iii)</w:t>
      </w:r>
      <w:r>
        <w:tab/>
        <w:t xml:space="preserve">the Board is satisfied that — </w:t>
      </w:r>
    </w:p>
    <w:p>
      <w:pPr>
        <w:pStyle w:val="nzIndentI0"/>
      </w:pPr>
      <w:r>
        <w:tab/>
        <w:t>(I)</w:t>
      </w:r>
      <w:r>
        <w:tab/>
        <w:t>the marriage was of a bona fide nature; and</w:t>
      </w:r>
    </w:p>
    <w:p>
      <w:pPr>
        <w:pStyle w:val="nzIndentI0"/>
      </w:pPr>
      <w:r>
        <w:tab/>
        <w:t>(II)</w:t>
      </w:r>
      <w:r>
        <w:tab/>
        <w:t>the special circumstances of the case warrant the payment of a pension to the spouse or de facto partner;</w:t>
      </w:r>
    </w:p>
    <w:p>
      <w:pPr>
        <w:pStyle w:val="nzIndenta"/>
      </w:pPr>
      <w:r>
        <w:tab/>
        <w:t>(c)</w:t>
      </w:r>
      <w:r>
        <w:tab/>
        <w:t xml:space="preserve">if the former member dies on or after the coming into operation of the </w:t>
      </w:r>
      <w:r>
        <w:rPr>
          <w:i/>
          <w:snapToGrid w:val="0"/>
        </w:rPr>
        <w:t>Parliamentary Superannuation Amendment Act 2011</w:t>
      </w:r>
      <w:r>
        <w:t xml:space="preserve"> </w:t>
      </w:r>
      <w:r>
        <w:rPr>
          <w:iCs/>
          <w:snapToGrid w:val="0"/>
        </w:rPr>
        <w:t xml:space="preserve">section 10 </w:t>
      </w:r>
      <w:r>
        <w:t xml:space="preserve">and the marriage to the former member took place before the coming into operation of that Act and no pension is payable under paragraph (b) a pension is payable — </w:t>
      </w:r>
    </w:p>
    <w:p>
      <w:pPr>
        <w:pStyle w:val="nzIndenti"/>
      </w:pPr>
      <w:bookmarkStart w:id="315" w:name="_Toc257024438"/>
      <w:bookmarkStart w:id="316" w:name="_Toc257028041"/>
      <w:r>
        <w:tab/>
        <w:t>(i)</w:t>
      </w:r>
      <w:r>
        <w:tab/>
        <w:t>if the spouse or de facto partner is aged 55 years or more at the date of the former member’s death, as from that date; or</w:t>
      </w:r>
    </w:p>
    <w:p>
      <w:pPr>
        <w:pStyle w:val="nzIndenti"/>
      </w:pPr>
      <w:r>
        <w:tab/>
        <w:t>(ii)</w:t>
      </w:r>
      <w:r>
        <w:tab/>
        <w:t>if the spouse or de facto partner is aged less than 55 years at the date of the former member’s death, as from the date of attaining that age.</w:t>
      </w:r>
    </w:p>
    <w:p>
      <w:pPr>
        <w:pStyle w:val="BlankClose"/>
      </w:pPr>
    </w:p>
    <w:p>
      <w:pPr>
        <w:pStyle w:val="nzHeading5"/>
      </w:pPr>
      <w:bookmarkStart w:id="317" w:name="_Toc303666015"/>
      <w:bookmarkStart w:id="318" w:name="_Toc303666031"/>
      <w:bookmarkStart w:id="319" w:name="_Toc303666425"/>
      <w:r>
        <w:rPr>
          <w:rStyle w:val="CharSectno"/>
        </w:rPr>
        <w:t>11</w:t>
      </w:r>
      <w:r>
        <w:t>.</w:t>
      </w:r>
      <w:r>
        <w:tab/>
        <w:t>Section 19B amended</w:t>
      </w:r>
      <w:bookmarkEnd w:id="317"/>
      <w:bookmarkEnd w:id="318"/>
      <w:bookmarkEnd w:id="319"/>
    </w:p>
    <w:p>
      <w:pPr>
        <w:pStyle w:val="nzSubsection"/>
      </w:pPr>
      <w:r>
        <w:tab/>
        <w:t>(1)</w:t>
      </w:r>
      <w:r>
        <w:tab/>
        <w:t>In section 19B(1) delete “A spouse or de facto partner of a member” and insert:</w:t>
      </w:r>
    </w:p>
    <w:p>
      <w:pPr>
        <w:pStyle w:val="BlankOpen"/>
      </w:pPr>
    </w:p>
    <w:p>
      <w:pPr>
        <w:pStyle w:val="nzSubsection"/>
        <w:rPr>
          <w:snapToGrid w:val="0"/>
        </w:rPr>
      </w:pPr>
      <w:r>
        <w:tab/>
      </w:r>
      <w:r>
        <w:tab/>
        <w:t xml:space="preserve">Where a member dies before the coming into operation of the </w:t>
      </w:r>
      <w:r>
        <w:rPr>
          <w:i/>
          <w:snapToGrid w:val="0"/>
        </w:rPr>
        <w:t>Parliamentary Superannuation Amendment Act 2011</w:t>
      </w:r>
      <w:r>
        <w:rPr>
          <w:iCs/>
          <w:snapToGrid w:val="0"/>
        </w:rPr>
        <w:t xml:space="preserve"> section 11, a spouse or de facto partner of the member </w:t>
      </w:r>
    </w:p>
    <w:p>
      <w:pPr>
        <w:pStyle w:val="BlankClose"/>
        <w:rPr>
          <w:snapToGrid w:val="0"/>
        </w:rPr>
      </w:pPr>
    </w:p>
    <w:p>
      <w:pPr>
        <w:pStyle w:val="nzSubsection"/>
      </w:pPr>
      <w:r>
        <w:tab/>
        <w:t>(2)</w:t>
      </w:r>
      <w:r>
        <w:tab/>
        <w:t>After section 19B(1) insert:</w:t>
      </w:r>
    </w:p>
    <w:p>
      <w:pPr>
        <w:pStyle w:val="BlankOpen"/>
      </w:pPr>
    </w:p>
    <w:p>
      <w:pPr>
        <w:pStyle w:val="nzSubsection"/>
      </w:pPr>
      <w:r>
        <w:tab/>
        <w:t>(2A)</w:t>
      </w:r>
      <w:r>
        <w:tab/>
        <w:t xml:space="preserve">Where a member or former member dies on or after the coming into operation of the </w:t>
      </w:r>
      <w:r>
        <w:rPr>
          <w:i/>
          <w:snapToGrid w:val="0"/>
        </w:rPr>
        <w:t xml:space="preserve">Parliamentary Superannuation Amendment Act 2011 </w:t>
      </w:r>
      <w:r>
        <w:rPr>
          <w:iCs/>
          <w:snapToGrid w:val="0"/>
        </w:rPr>
        <w:t>section 11</w:t>
      </w:r>
      <w:r>
        <w:t>, a spouse or de facto partner of the member or former member who becomes entitled to be paid an annual pension pursuant to section 19 may elect, by notice in writing served on the Board within 6 months of so becoming entitled, to convert to a lump sum payment determined in accordance with subsection (2) all or part of the annual pension entitlement.</w:t>
      </w:r>
    </w:p>
    <w:p>
      <w:pPr>
        <w:pStyle w:val="BlankClose"/>
      </w:pPr>
    </w:p>
    <w:p>
      <w:pPr>
        <w:pStyle w:val="nzSubsection"/>
      </w:pPr>
      <w:r>
        <w:tab/>
        <w:t>(3)</w:t>
      </w:r>
      <w:r>
        <w:tab/>
        <w:t>In section 19B(2) after “subsection (1)” (each occurrence) insert:</w:t>
      </w:r>
    </w:p>
    <w:p>
      <w:pPr>
        <w:pStyle w:val="BlankOpen"/>
      </w:pPr>
    </w:p>
    <w:p>
      <w:pPr>
        <w:pStyle w:val="nzSubsection"/>
      </w:pPr>
      <w:r>
        <w:tab/>
      </w:r>
      <w:r>
        <w:tab/>
        <w:t>or (2A)</w:t>
      </w:r>
    </w:p>
    <w:p>
      <w:pPr>
        <w:pStyle w:val="BlankClose"/>
      </w:pPr>
    </w:p>
    <w:p>
      <w:pPr>
        <w:pStyle w:val="nzHeading5"/>
      </w:pPr>
      <w:bookmarkStart w:id="320" w:name="_Toc303666016"/>
      <w:bookmarkStart w:id="321" w:name="_Toc303666032"/>
      <w:bookmarkStart w:id="322" w:name="_Toc303666426"/>
      <w:r>
        <w:rPr>
          <w:rStyle w:val="CharSectno"/>
        </w:rPr>
        <w:t>12</w:t>
      </w:r>
      <w:r>
        <w:t>.</w:t>
      </w:r>
      <w:r>
        <w:tab/>
        <w:t>Section 23 amended</w:t>
      </w:r>
      <w:bookmarkEnd w:id="320"/>
      <w:bookmarkEnd w:id="321"/>
      <w:bookmarkEnd w:id="322"/>
    </w:p>
    <w:p>
      <w:pPr>
        <w:pStyle w:val="nzSubsection"/>
      </w:pPr>
      <w:r>
        <w:tab/>
      </w:r>
      <w:r>
        <w:tab/>
        <w:t>In section 23(1):</w:t>
      </w:r>
    </w:p>
    <w:p>
      <w:pPr>
        <w:pStyle w:val="nzIndenta"/>
      </w:pPr>
      <w:r>
        <w:tab/>
        <w:t>(a)</w:t>
      </w:r>
      <w:r>
        <w:tab/>
        <w:t>in paragraph (c) delete “3%” and insert:</w:t>
      </w:r>
    </w:p>
    <w:p>
      <w:pPr>
        <w:pStyle w:val="BlankOpen"/>
      </w:pPr>
    </w:p>
    <w:p>
      <w:pPr>
        <w:pStyle w:val="nzIndenta"/>
      </w:pPr>
      <w:r>
        <w:tab/>
      </w:r>
      <w:r>
        <w:tab/>
        <w:t>5%</w:t>
      </w:r>
    </w:p>
    <w:p>
      <w:pPr>
        <w:pStyle w:val="BlankClose"/>
      </w:pPr>
    </w:p>
    <w:p>
      <w:pPr>
        <w:pStyle w:val="nzIndenta"/>
      </w:pPr>
      <w:r>
        <w:tab/>
        <w:t>(b)</w:t>
      </w:r>
      <w:r>
        <w:tab/>
        <w:t>in paragraph (d) delete “6%” and insert:</w:t>
      </w:r>
    </w:p>
    <w:p>
      <w:pPr>
        <w:pStyle w:val="BlankOpen"/>
      </w:pPr>
    </w:p>
    <w:p>
      <w:pPr>
        <w:pStyle w:val="nzIndenta"/>
      </w:pPr>
      <w:r>
        <w:tab/>
      </w:r>
      <w:r>
        <w:tab/>
        <w:t>10%</w:t>
      </w:r>
    </w:p>
    <w:p>
      <w:pPr>
        <w:pStyle w:val="BlankClose"/>
      </w:pPr>
    </w:p>
    <w:p>
      <w:pPr>
        <w:pStyle w:val="nzHeading5"/>
      </w:pPr>
      <w:bookmarkStart w:id="323" w:name="_Toc303666017"/>
      <w:bookmarkStart w:id="324" w:name="_Toc303666033"/>
      <w:bookmarkStart w:id="325" w:name="_Toc303666427"/>
      <w:r>
        <w:rPr>
          <w:rStyle w:val="CharSectno"/>
        </w:rPr>
        <w:t>13</w:t>
      </w:r>
      <w:r>
        <w:t>.</w:t>
      </w:r>
      <w:r>
        <w:tab/>
        <w:t>Section 24 replaced</w:t>
      </w:r>
      <w:bookmarkEnd w:id="323"/>
      <w:bookmarkEnd w:id="324"/>
      <w:bookmarkEnd w:id="325"/>
    </w:p>
    <w:p>
      <w:pPr>
        <w:pStyle w:val="nzSubsection"/>
      </w:pPr>
      <w:r>
        <w:tab/>
      </w:r>
      <w:r>
        <w:tab/>
        <w:t>Delete section 24 and insert:</w:t>
      </w:r>
    </w:p>
    <w:p>
      <w:pPr>
        <w:pStyle w:val="BlankOpen"/>
      </w:pPr>
    </w:p>
    <w:p>
      <w:pPr>
        <w:pStyle w:val="nzHeading5"/>
      </w:pPr>
      <w:bookmarkStart w:id="326" w:name="_Toc303666018"/>
      <w:bookmarkStart w:id="327" w:name="_Toc303666034"/>
      <w:bookmarkStart w:id="328" w:name="_Toc303666428"/>
      <w:r>
        <w:t>24.</w:t>
      </w:r>
      <w:r>
        <w:tab/>
        <w:t>Minimum Benefits</w:t>
      </w:r>
      <w:bookmarkEnd w:id="326"/>
      <w:bookmarkEnd w:id="327"/>
      <w:bookmarkEnd w:id="328"/>
    </w:p>
    <w:p>
      <w:pPr>
        <w:pStyle w:val="nzSubsection"/>
      </w:pPr>
      <w:r>
        <w:tab/>
        <w:t>(1)</w:t>
      </w:r>
      <w:r>
        <w:tab/>
        <w:t xml:space="preserve">Subject to subsection (2), the Board is to pay a minimum benefit to or in respect of each member of — </w:t>
      </w:r>
    </w:p>
    <w:p>
      <w:pPr>
        <w:pStyle w:val="nzIndenta"/>
      </w:pPr>
      <w:r>
        <w:tab/>
        <w:t>(a)</w:t>
      </w:r>
      <w:r>
        <w:tab/>
        <w:t>the amount of the member’s contributions with interest at the rate of 10% per annum; plus</w:t>
      </w:r>
    </w:p>
    <w:p>
      <w:pPr>
        <w:pStyle w:val="nzIndenta"/>
      </w:pPr>
      <w:r>
        <w:tab/>
        <w:t>(b)</w:t>
      </w:r>
      <w:r>
        <w:tab/>
        <w:t>any further amount which, in the opinion of an actuary who prepares a benefit certificate in relation to the member, the scheme must provide if the individual superannuation guarantee shortfall for the member is to be nil.</w:t>
      </w:r>
    </w:p>
    <w:p>
      <w:pPr>
        <w:pStyle w:val="nzSubsection"/>
      </w:pPr>
      <w:r>
        <w:tab/>
        <w:t>(2)</w:t>
      </w:r>
      <w:r>
        <w:tab/>
        <w:t>The Tribunal may from time to time inquire into and determine an alternative basis for calculating the amount of the minimum benefits payable under the scheme having regard to the SG(A) Act, and the Board is to pay minimum benefits in accordance with any determination.</w:t>
      </w:r>
    </w:p>
    <w:p>
      <w:pPr>
        <w:pStyle w:val="BlankClose"/>
      </w:pPr>
    </w:p>
    <w:p>
      <w:pPr>
        <w:pStyle w:val="nzHeading5"/>
      </w:pPr>
      <w:bookmarkStart w:id="329" w:name="_Toc303666019"/>
      <w:bookmarkStart w:id="330" w:name="_Toc303666035"/>
      <w:bookmarkStart w:id="331" w:name="_Toc303666429"/>
      <w:r>
        <w:rPr>
          <w:rStyle w:val="CharSectno"/>
        </w:rPr>
        <w:t>14</w:t>
      </w:r>
      <w:r>
        <w:t>.</w:t>
      </w:r>
      <w:r>
        <w:tab/>
        <w:t>Section 29 amended</w:t>
      </w:r>
      <w:bookmarkEnd w:id="329"/>
      <w:bookmarkEnd w:id="330"/>
      <w:bookmarkEnd w:id="331"/>
    </w:p>
    <w:p>
      <w:pPr>
        <w:pStyle w:val="nzSubsection"/>
      </w:pPr>
      <w:r>
        <w:tab/>
      </w:r>
      <w:r>
        <w:tab/>
        <w:t>Delete section 29(1) and insert:</w:t>
      </w:r>
    </w:p>
    <w:p>
      <w:pPr>
        <w:pStyle w:val="BlankOpen"/>
      </w:pPr>
    </w:p>
    <w:p>
      <w:pPr>
        <w:pStyle w:val="nzSubsection"/>
      </w:pPr>
      <w:r>
        <w:tab/>
        <w:t>(1)</w:t>
      </w:r>
      <w:r>
        <w:tab/>
        <w:t xml:space="preserve">In this section — </w:t>
      </w:r>
    </w:p>
    <w:p>
      <w:pPr>
        <w:pStyle w:val="nzDefstart"/>
      </w:pPr>
      <w:r>
        <w:tab/>
      </w:r>
      <w:r>
        <w:rPr>
          <w:rStyle w:val="CharDefText"/>
        </w:rPr>
        <w:t>non</w:t>
      </w:r>
      <w:r>
        <w:rPr>
          <w:rStyle w:val="CharDefText"/>
        </w:rPr>
        <w:noBreakHyphen/>
        <w:t>participant</w:t>
      </w:r>
      <w:r>
        <w:t xml:space="preserve"> means a member in respect of whom contributions have never been made to the scheme or a member who has during the period beginning on 10 October 2000 and ending on 30 June 2001 elected to cease participating in the scheme.</w:t>
      </w:r>
    </w:p>
    <w:p>
      <w:pPr>
        <w:pStyle w:val="BlankClose"/>
      </w:pPr>
    </w:p>
    <w:p>
      <w:pPr>
        <w:pStyle w:val="nzHeading5"/>
      </w:pPr>
      <w:bookmarkStart w:id="332" w:name="_Toc303666020"/>
      <w:bookmarkStart w:id="333" w:name="_Toc303666036"/>
      <w:bookmarkStart w:id="334" w:name="_Toc303666430"/>
      <w:r>
        <w:rPr>
          <w:rStyle w:val="CharSectno"/>
        </w:rPr>
        <w:t>15</w:t>
      </w:r>
      <w:r>
        <w:t>.</w:t>
      </w:r>
      <w:r>
        <w:tab/>
        <w:t>Various provisions amended to remove gender</w:t>
      </w:r>
      <w:r>
        <w:noBreakHyphen/>
        <w:t>specific language</w:t>
      </w:r>
      <w:bookmarkEnd w:id="332"/>
      <w:bookmarkEnd w:id="333"/>
      <w:bookmarkEnd w:id="334"/>
    </w:p>
    <w:p>
      <w:pPr>
        <w:pStyle w:val="nzSubsection"/>
      </w:pPr>
      <w:r>
        <w:tab/>
      </w:r>
      <w:r>
        <w:tab/>
        <w:t>Amend the provisions listed in the Table as set out in the Table.</w:t>
      </w:r>
    </w:p>
    <w:p>
      <w:pPr>
        <w:pStyle w:val="THeading"/>
      </w:pPr>
      <w:r>
        <w:t>Table</w:t>
      </w: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13"/>
        <w:gridCol w:w="2196"/>
        <w:gridCol w:w="2482"/>
      </w:tblGrid>
      <w:tr>
        <w:trPr>
          <w:cantSplit/>
          <w:tblHeader/>
          <w:jc w:val="center"/>
        </w:trPr>
        <w:tc>
          <w:tcPr>
            <w:tcW w:w="1913" w:type="dxa"/>
          </w:tcPr>
          <w:p>
            <w:pPr>
              <w:pStyle w:val="TableAm"/>
              <w:keepNext/>
              <w:jc w:val="center"/>
              <w:rPr>
                <w:b/>
                <w:bCs/>
                <w:sz w:val="20"/>
              </w:rPr>
            </w:pPr>
            <w:r>
              <w:rPr>
                <w:b/>
                <w:bCs/>
                <w:sz w:val="20"/>
              </w:rPr>
              <w:t>Provision</w:t>
            </w:r>
          </w:p>
        </w:tc>
        <w:tc>
          <w:tcPr>
            <w:tcW w:w="2196" w:type="dxa"/>
          </w:tcPr>
          <w:p>
            <w:pPr>
              <w:pStyle w:val="TableAm"/>
              <w:keepNext/>
              <w:jc w:val="center"/>
              <w:rPr>
                <w:b/>
                <w:bCs/>
                <w:sz w:val="20"/>
              </w:rPr>
            </w:pPr>
            <w:r>
              <w:rPr>
                <w:b/>
                <w:bCs/>
                <w:sz w:val="20"/>
              </w:rPr>
              <w:t>Delete</w:t>
            </w:r>
          </w:p>
        </w:tc>
        <w:tc>
          <w:tcPr>
            <w:tcW w:w="2482" w:type="dxa"/>
          </w:tcPr>
          <w:p>
            <w:pPr>
              <w:pStyle w:val="TableAm"/>
              <w:keepNext/>
              <w:jc w:val="center"/>
              <w:rPr>
                <w:b/>
                <w:bCs/>
                <w:sz w:val="20"/>
              </w:rPr>
            </w:pPr>
            <w:r>
              <w:rPr>
                <w:b/>
                <w:bCs/>
                <w:sz w:val="20"/>
              </w:rPr>
              <w:t>Insert</w:t>
            </w:r>
          </w:p>
        </w:tc>
      </w:tr>
      <w:tr>
        <w:trPr>
          <w:cantSplit/>
          <w:jc w:val="center"/>
        </w:trPr>
        <w:tc>
          <w:tcPr>
            <w:tcW w:w="1913" w:type="dxa"/>
          </w:tcPr>
          <w:p>
            <w:pPr>
              <w:pStyle w:val="TableAm"/>
              <w:rPr>
                <w:sz w:val="20"/>
              </w:rPr>
            </w:pPr>
            <w:r>
              <w:rPr>
                <w:sz w:val="20"/>
              </w:rPr>
              <w:t xml:space="preserve">s. 5(1) def. of </w:t>
            </w:r>
            <w:r>
              <w:rPr>
                <w:b/>
                <w:bCs/>
                <w:i/>
                <w:iCs/>
                <w:sz w:val="20"/>
              </w:rPr>
              <w:t>salary</w:t>
            </w:r>
            <w:r>
              <w:rPr>
                <w:sz w:val="20"/>
              </w:rPr>
              <w:t xml:space="preserve"> par. (a)</w:t>
            </w:r>
          </w:p>
        </w:tc>
        <w:tc>
          <w:tcPr>
            <w:tcW w:w="2196" w:type="dxa"/>
          </w:tcPr>
          <w:p>
            <w:pPr>
              <w:pStyle w:val="TableAm"/>
              <w:rPr>
                <w:sz w:val="20"/>
              </w:rPr>
            </w:pPr>
            <w:r>
              <w:rPr>
                <w:sz w:val="20"/>
              </w:rPr>
              <w:t>the basic salary of the member together with any salary paid to him</w:t>
            </w:r>
          </w:p>
        </w:tc>
        <w:tc>
          <w:tcPr>
            <w:tcW w:w="2482" w:type="dxa"/>
          </w:tcPr>
          <w:p>
            <w:pPr>
              <w:pStyle w:val="TableAm"/>
              <w:rPr>
                <w:sz w:val="20"/>
              </w:rPr>
            </w:pPr>
            <w:r>
              <w:rPr>
                <w:sz w:val="20"/>
              </w:rPr>
              <w:t>the member’s basic salary together with any salary</w:t>
            </w:r>
          </w:p>
        </w:tc>
      </w:tr>
      <w:tr>
        <w:trPr>
          <w:cantSplit/>
          <w:jc w:val="center"/>
        </w:trPr>
        <w:tc>
          <w:tcPr>
            <w:tcW w:w="1913" w:type="dxa"/>
          </w:tcPr>
          <w:p>
            <w:pPr>
              <w:pStyle w:val="TableAm"/>
              <w:rPr>
                <w:sz w:val="20"/>
              </w:rPr>
            </w:pPr>
            <w:r>
              <w:rPr>
                <w:sz w:val="20"/>
              </w:rPr>
              <w:t xml:space="preserve">s. 5(1) def. of </w:t>
            </w:r>
            <w:r>
              <w:rPr>
                <w:b/>
                <w:bCs/>
                <w:i/>
                <w:iCs/>
                <w:sz w:val="20"/>
              </w:rPr>
              <w:t>salary</w:t>
            </w:r>
            <w:r>
              <w:rPr>
                <w:sz w:val="20"/>
              </w:rPr>
              <w:t xml:space="preserve"> par. (b)</w:t>
            </w:r>
          </w:p>
        </w:tc>
        <w:tc>
          <w:tcPr>
            <w:tcW w:w="2196" w:type="dxa"/>
          </w:tcPr>
          <w:p>
            <w:pPr>
              <w:pStyle w:val="TableAm"/>
              <w:rPr>
                <w:sz w:val="20"/>
              </w:rPr>
            </w:pPr>
            <w:r>
              <w:rPr>
                <w:sz w:val="20"/>
              </w:rPr>
              <w:t>the basic salary of the member together with any additional remuneration paid to him</w:t>
            </w:r>
          </w:p>
        </w:tc>
        <w:tc>
          <w:tcPr>
            <w:tcW w:w="2482" w:type="dxa"/>
          </w:tcPr>
          <w:p>
            <w:pPr>
              <w:pStyle w:val="TableAm"/>
              <w:rPr>
                <w:sz w:val="20"/>
              </w:rPr>
            </w:pPr>
            <w:r>
              <w:rPr>
                <w:sz w:val="20"/>
              </w:rPr>
              <w:t>the member’s basic salary together with any additional remuneration paid</w:t>
            </w:r>
          </w:p>
        </w:tc>
      </w:tr>
      <w:tr>
        <w:trPr>
          <w:cantSplit/>
          <w:jc w:val="center"/>
        </w:trPr>
        <w:tc>
          <w:tcPr>
            <w:tcW w:w="1913" w:type="dxa"/>
          </w:tcPr>
          <w:p>
            <w:pPr>
              <w:pStyle w:val="TableAm"/>
              <w:rPr>
                <w:sz w:val="20"/>
              </w:rPr>
            </w:pPr>
            <w:r>
              <w:rPr>
                <w:sz w:val="20"/>
              </w:rPr>
              <w:t xml:space="preserve">s. 5(1) def. of </w:t>
            </w:r>
            <w:r>
              <w:rPr>
                <w:b/>
                <w:bCs/>
                <w:i/>
                <w:iCs/>
                <w:sz w:val="20"/>
              </w:rPr>
              <w:t>salary</w:t>
            </w:r>
            <w:r>
              <w:rPr>
                <w:sz w:val="20"/>
              </w:rPr>
              <w:t xml:space="preserve"> par. (b) </w:t>
            </w:r>
          </w:p>
        </w:tc>
        <w:tc>
          <w:tcPr>
            <w:tcW w:w="2196" w:type="dxa"/>
          </w:tcPr>
          <w:p>
            <w:pPr>
              <w:pStyle w:val="TableAm"/>
              <w:rPr>
                <w:sz w:val="20"/>
              </w:rPr>
            </w:pPr>
            <w:r>
              <w:rPr>
                <w:sz w:val="20"/>
              </w:rPr>
              <w:t>payable to him</w:t>
            </w:r>
          </w:p>
        </w:tc>
        <w:tc>
          <w:tcPr>
            <w:tcW w:w="2482" w:type="dxa"/>
          </w:tcPr>
          <w:p>
            <w:pPr>
              <w:pStyle w:val="TableAm"/>
              <w:rPr>
                <w:sz w:val="20"/>
              </w:rPr>
            </w:pPr>
            <w:r>
              <w:rPr>
                <w:sz w:val="20"/>
              </w:rPr>
              <w:t>payable to the member</w:t>
            </w:r>
          </w:p>
        </w:tc>
      </w:tr>
      <w:tr>
        <w:trPr>
          <w:cantSplit/>
          <w:jc w:val="center"/>
        </w:trPr>
        <w:tc>
          <w:tcPr>
            <w:tcW w:w="1913" w:type="dxa"/>
          </w:tcPr>
          <w:p>
            <w:pPr>
              <w:pStyle w:val="TableAm"/>
              <w:rPr>
                <w:sz w:val="20"/>
              </w:rPr>
            </w:pPr>
            <w:r>
              <w:rPr>
                <w:sz w:val="20"/>
              </w:rPr>
              <w:t>s. 5(2)</w:t>
            </w:r>
          </w:p>
        </w:tc>
        <w:tc>
          <w:tcPr>
            <w:tcW w:w="2196" w:type="dxa"/>
          </w:tcPr>
          <w:p>
            <w:pPr>
              <w:pStyle w:val="TableAm"/>
              <w:rPr>
                <w:sz w:val="20"/>
              </w:rPr>
            </w:pPr>
            <w:r>
              <w:rPr>
                <w:sz w:val="20"/>
              </w:rPr>
              <w:t>his</w:t>
            </w:r>
          </w:p>
        </w:tc>
        <w:tc>
          <w:tcPr>
            <w:tcW w:w="2482" w:type="dxa"/>
          </w:tcPr>
          <w:p>
            <w:pPr>
              <w:pStyle w:val="TableAm"/>
              <w:rPr>
                <w:sz w:val="20"/>
              </w:rPr>
            </w:pPr>
          </w:p>
        </w:tc>
      </w:tr>
      <w:tr>
        <w:trPr>
          <w:cantSplit/>
          <w:jc w:val="center"/>
        </w:trPr>
        <w:tc>
          <w:tcPr>
            <w:tcW w:w="1913" w:type="dxa"/>
          </w:tcPr>
          <w:p>
            <w:pPr>
              <w:pStyle w:val="TableAm"/>
              <w:rPr>
                <w:sz w:val="20"/>
              </w:rPr>
            </w:pPr>
            <w:r>
              <w:rPr>
                <w:sz w:val="20"/>
              </w:rPr>
              <w:t>s. 6(5)</w:t>
            </w:r>
          </w:p>
        </w:tc>
        <w:tc>
          <w:tcPr>
            <w:tcW w:w="2196" w:type="dxa"/>
          </w:tcPr>
          <w:p>
            <w:pPr>
              <w:pStyle w:val="TableAm"/>
              <w:rPr>
                <w:sz w:val="20"/>
              </w:rPr>
            </w:pPr>
            <w:r>
              <w:rPr>
                <w:sz w:val="20"/>
              </w:rPr>
              <w:t>on his behalf</w:t>
            </w:r>
          </w:p>
        </w:tc>
        <w:tc>
          <w:tcPr>
            <w:tcW w:w="2482" w:type="dxa"/>
          </w:tcPr>
          <w:p>
            <w:pPr>
              <w:pStyle w:val="TableAm"/>
              <w:rPr>
                <w:sz w:val="20"/>
              </w:rPr>
            </w:pPr>
            <w:r>
              <w:rPr>
                <w:sz w:val="20"/>
              </w:rPr>
              <w:t>on behalf of the Minister</w:t>
            </w:r>
          </w:p>
        </w:tc>
      </w:tr>
      <w:tr>
        <w:trPr>
          <w:cantSplit/>
          <w:jc w:val="center"/>
        </w:trPr>
        <w:tc>
          <w:tcPr>
            <w:tcW w:w="1913" w:type="dxa"/>
          </w:tcPr>
          <w:p>
            <w:pPr>
              <w:pStyle w:val="TableAm"/>
              <w:rPr>
                <w:sz w:val="20"/>
              </w:rPr>
            </w:pPr>
            <w:r>
              <w:rPr>
                <w:sz w:val="20"/>
              </w:rPr>
              <w:t>s. 6(6)(a)</w:t>
            </w:r>
          </w:p>
        </w:tc>
        <w:tc>
          <w:tcPr>
            <w:tcW w:w="2196" w:type="dxa"/>
          </w:tcPr>
          <w:p>
            <w:pPr>
              <w:pStyle w:val="TableAm"/>
              <w:rPr>
                <w:sz w:val="20"/>
              </w:rPr>
            </w:pPr>
            <w:r>
              <w:rPr>
                <w:sz w:val="20"/>
              </w:rPr>
              <w:t>he</w:t>
            </w:r>
          </w:p>
        </w:tc>
        <w:tc>
          <w:tcPr>
            <w:tcW w:w="2482" w:type="dxa"/>
          </w:tcPr>
          <w:p>
            <w:pPr>
              <w:pStyle w:val="TableAm"/>
              <w:rPr>
                <w:sz w:val="20"/>
              </w:rPr>
            </w:pPr>
            <w:r>
              <w:rPr>
                <w:sz w:val="20"/>
              </w:rPr>
              <w:t>the member</w:t>
            </w:r>
          </w:p>
        </w:tc>
      </w:tr>
      <w:tr>
        <w:trPr>
          <w:cantSplit/>
          <w:jc w:val="center"/>
        </w:trPr>
        <w:tc>
          <w:tcPr>
            <w:tcW w:w="1913" w:type="dxa"/>
          </w:tcPr>
          <w:p>
            <w:pPr>
              <w:pStyle w:val="TableAm"/>
              <w:rPr>
                <w:sz w:val="20"/>
              </w:rPr>
            </w:pPr>
            <w:r>
              <w:rPr>
                <w:sz w:val="20"/>
              </w:rPr>
              <w:t>s. 6(6)(c)</w:t>
            </w:r>
          </w:p>
        </w:tc>
        <w:tc>
          <w:tcPr>
            <w:tcW w:w="2196" w:type="dxa"/>
          </w:tcPr>
          <w:p>
            <w:pPr>
              <w:pStyle w:val="TableAm"/>
              <w:rPr>
                <w:sz w:val="20"/>
              </w:rPr>
            </w:pPr>
            <w:r>
              <w:rPr>
                <w:sz w:val="20"/>
              </w:rPr>
              <w:t>if he ceases</w:t>
            </w:r>
          </w:p>
        </w:tc>
        <w:tc>
          <w:tcPr>
            <w:tcW w:w="2482" w:type="dxa"/>
          </w:tcPr>
          <w:p>
            <w:pPr>
              <w:pStyle w:val="TableAm"/>
              <w:rPr>
                <w:sz w:val="20"/>
              </w:rPr>
            </w:pPr>
            <w:r>
              <w:rPr>
                <w:sz w:val="20"/>
              </w:rPr>
              <w:t>upon ceasing</w:t>
            </w:r>
          </w:p>
        </w:tc>
      </w:tr>
      <w:tr>
        <w:trPr>
          <w:cantSplit/>
          <w:jc w:val="center"/>
        </w:trPr>
        <w:tc>
          <w:tcPr>
            <w:tcW w:w="1913" w:type="dxa"/>
          </w:tcPr>
          <w:p>
            <w:pPr>
              <w:pStyle w:val="TableAm"/>
              <w:rPr>
                <w:b/>
                <w:bCs/>
                <w:i/>
                <w:iCs/>
                <w:sz w:val="20"/>
              </w:rPr>
            </w:pPr>
            <w:r>
              <w:rPr>
                <w:sz w:val="20"/>
              </w:rPr>
              <w:t xml:space="preserve">s. 13(1) def. of </w:t>
            </w:r>
            <w:r>
              <w:rPr>
                <w:b/>
                <w:bCs/>
                <w:i/>
                <w:iCs/>
                <w:sz w:val="20"/>
              </w:rPr>
              <w:t>basic pension</w:t>
            </w:r>
          </w:p>
        </w:tc>
        <w:tc>
          <w:tcPr>
            <w:tcW w:w="2196" w:type="dxa"/>
          </w:tcPr>
          <w:p>
            <w:pPr>
              <w:pStyle w:val="TableAm"/>
              <w:rPr>
                <w:sz w:val="20"/>
              </w:rPr>
            </w:pPr>
            <w:r>
              <w:rPr>
                <w:sz w:val="20"/>
              </w:rPr>
              <w:t>he ceased</w:t>
            </w:r>
          </w:p>
        </w:tc>
        <w:tc>
          <w:tcPr>
            <w:tcW w:w="2482" w:type="dxa"/>
          </w:tcPr>
          <w:p>
            <w:pPr>
              <w:pStyle w:val="TableAm"/>
              <w:rPr>
                <w:sz w:val="20"/>
              </w:rPr>
            </w:pPr>
            <w:r>
              <w:rPr>
                <w:sz w:val="20"/>
              </w:rPr>
              <w:t>ceasing</w:t>
            </w:r>
          </w:p>
        </w:tc>
      </w:tr>
      <w:tr>
        <w:trPr>
          <w:cantSplit/>
          <w:jc w:val="center"/>
        </w:trPr>
        <w:tc>
          <w:tcPr>
            <w:tcW w:w="1913" w:type="dxa"/>
          </w:tcPr>
          <w:p>
            <w:pPr>
              <w:pStyle w:val="TableAm"/>
              <w:rPr>
                <w:sz w:val="20"/>
              </w:rPr>
            </w:pPr>
            <w:r>
              <w:rPr>
                <w:sz w:val="20"/>
              </w:rPr>
              <w:t>s. 13(2)</w:t>
            </w:r>
          </w:p>
        </w:tc>
        <w:tc>
          <w:tcPr>
            <w:tcW w:w="2196" w:type="dxa"/>
          </w:tcPr>
          <w:p>
            <w:pPr>
              <w:pStyle w:val="TableAm"/>
              <w:rPr>
                <w:sz w:val="20"/>
              </w:rPr>
            </w:pPr>
            <w:r>
              <w:rPr>
                <w:sz w:val="20"/>
              </w:rPr>
              <w:t>he so contributed</w:t>
            </w:r>
          </w:p>
        </w:tc>
        <w:tc>
          <w:tcPr>
            <w:tcW w:w="2482" w:type="dxa"/>
          </w:tcPr>
          <w:p>
            <w:pPr>
              <w:pStyle w:val="TableAm"/>
              <w:rPr>
                <w:sz w:val="20"/>
              </w:rPr>
            </w:pPr>
            <w:r>
              <w:rPr>
                <w:sz w:val="20"/>
              </w:rPr>
              <w:t>the person so contributed</w:t>
            </w:r>
          </w:p>
        </w:tc>
      </w:tr>
      <w:tr>
        <w:trPr>
          <w:cantSplit/>
          <w:jc w:val="center"/>
        </w:trPr>
        <w:tc>
          <w:tcPr>
            <w:tcW w:w="1913" w:type="dxa"/>
          </w:tcPr>
          <w:p>
            <w:pPr>
              <w:pStyle w:val="TableAm"/>
              <w:rPr>
                <w:sz w:val="20"/>
              </w:rPr>
            </w:pPr>
            <w:r>
              <w:rPr>
                <w:sz w:val="20"/>
              </w:rPr>
              <w:t>s. 13(2)</w:t>
            </w:r>
          </w:p>
        </w:tc>
        <w:tc>
          <w:tcPr>
            <w:tcW w:w="2196" w:type="dxa"/>
          </w:tcPr>
          <w:p>
            <w:pPr>
              <w:pStyle w:val="TableAm"/>
              <w:rPr>
                <w:sz w:val="20"/>
              </w:rPr>
            </w:pPr>
            <w:r>
              <w:rPr>
                <w:sz w:val="20"/>
              </w:rPr>
              <w:t>which he received</w:t>
            </w:r>
          </w:p>
        </w:tc>
        <w:tc>
          <w:tcPr>
            <w:tcW w:w="2482" w:type="dxa"/>
          </w:tcPr>
          <w:p>
            <w:pPr>
              <w:pStyle w:val="TableAm"/>
              <w:rPr>
                <w:sz w:val="20"/>
              </w:rPr>
            </w:pPr>
            <w:r>
              <w:rPr>
                <w:sz w:val="20"/>
              </w:rPr>
              <w:t>received</w:t>
            </w:r>
          </w:p>
        </w:tc>
      </w:tr>
      <w:tr>
        <w:trPr>
          <w:cantSplit/>
          <w:jc w:val="center"/>
        </w:trPr>
        <w:tc>
          <w:tcPr>
            <w:tcW w:w="1913" w:type="dxa"/>
          </w:tcPr>
          <w:p>
            <w:pPr>
              <w:pStyle w:val="TableAm"/>
              <w:rPr>
                <w:sz w:val="20"/>
              </w:rPr>
            </w:pPr>
            <w:r>
              <w:rPr>
                <w:sz w:val="20"/>
              </w:rPr>
              <w:t>s. 14(1)(b)(i)</w:t>
            </w:r>
          </w:p>
        </w:tc>
        <w:tc>
          <w:tcPr>
            <w:tcW w:w="2196" w:type="dxa"/>
          </w:tcPr>
          <w:p>
            <w:pPr>
              <w:pStyle w:val="TableAm"/>
              <w:rPr>
                <w:sz w:val="20"/>
              </w:rPr>
            </w:pPr>
            <w:r>
              <w:rPr>
                <w:sz w:val="20"/>
              </w:rPr>
              <w:t>when he so ceases</w:t>
            </w:r>
          </w:p>
        </w:tc>
        <w:tc>
          <w:tcPr>
            <w:tcW w:w="2482" w:type="dxa"/>
          </w:tcPr>
          <w:p>
            <w:pPr>
              <w:pStyle w:val="TableAm"/>
              <w:rPr>
                <w:sz w:val="20"/>
              </w:rPr>
            </w:pPr>
            <w:r>
              <w:rPr>
                <w:sz w:val="20"/>
              </w:rPr>
              <w:t>upon so ceasing</w:t>
            </w:r>
          </w:p>
        </w:tc>
      </w:tr>
      <w:tr>
        <w:trPr>
          <w:cantSplit/>
          <w:jc w:val="center"/>
        </w:trPr>
        <w:tc>
          <w:tcPr>
            <w:tcW w:w="1913" w:type="dxa"/>
          </w:tcPr>
          <w:p>
            <w:pPr>
              <w:pStyle w:val="TableAm"/>
              <w:rPr>
                <w:sz w:val="20"/>
              </w:rPr>
            </w:pPr>
            <w:r>
              <w:rPr>
                <w:sz w:val="20"/>
              </w:rPr>
              <w:t>s. 14(1)(b)(ii), (iii) and (iv)</w:t>
            </w:r>
          </w:p>
        </w:tc>
        <w:tc>
          <w:tcPr>
            <w:tcW w:w="2196" w:type="dxa"/>
          </w:tcPr>
          <w:p>
            <w:pPr>
              <w:pStyle w:val="TableAm"/>
              <w:rPr>
                <w:sz w:val="20"/>
              </w:rPr>
            </w:pPr>
            <w:r>
              <w:rPr>
                <w:sz w:val="20"/>
              </w:rPr>
              <w:t xml:space="preserve">his </w:t>
            </w:r>
          </w:p>
        </w:tc>
        <w:tc>
          <w:tcPr>
            <w:tcW w:w="2482" w:type="dxa"/>
          </w:tcPr>
          <w:p>
            <w:pPr>
              <w:pStyle w:val="TableAm"/>
              <w:rPr>
                <w:sz w:val="20"/>
              </w:rPr>
            </w:pPr>
          </w:p>
        </w:tc>
      </w:tr>
      <w:tr>
        <w:trPr>
          <w:cantSplit/>
          <w:jc w:val="center"/>
        </w:trPr>
        <w:tc>
          <w:tcPr>
            <w:tcW w:w="1913" w:type="dxa"/>
          </w:tcPr>
          <w:p>
            <w:pPr>
              <w:pStyle w:val="TableAm"/>
              <w:rPr>
                <w:sz w:val="20"/>
              </w:rPr>
            </w:pPr>
            <w:r>
              <w:rPr>
                <w:sz w:val="20"/>
              </w:rPr>
              <w:t>s. 14(1aa)</w:t>
            </w:r>
          </w:p>
        </w:tc>
        <w:tc>
          <w:tcPr>
            <w:tcW w:w="2196" w:type="dxa"/>
          </w:tcPr>
          <w:p>
            <w:pPr>
              <w:pStyle w:val="TableAm"/>
              <w:rPr>
                <w:sz w:val="20"/>
              </w:rPr>
            </w:pPr>
            <w:r>
              <w:rPr>
                <w:sz w:val="20"/>
              </w:rPr>
              <w:t>he  (first occurrence)</w:t>
            </w:r>
          </w:p>
        </w:tc>
        <w:tc>
          <w:tcPr>
            <w:tcW w:w="2482" w:type="dxa"/>
          </w:tcPr>
          <w:p>
            <w:pPr>
              <w:pStyle w:val="TableAm"/>
              <w:rPr>
                <w:sz w:val="20"/>
              </w:rPr>
            </w:pPr>
            <w:r>
              <w:rPr>
                <w:sz w:val="20"/>
              </w:rPr>
              <w:t>the member</w:t>
            </w:r>
          </w:p>
        </w:tc>
      </w:tr>
      <w:tr>
        <w:trPr>
          <w:cantSplit/>
          <w:jc w:val="center"/>
        </w:trPr>
        <w:tc>
          <w:tcPr>
            <w:tcW w:w="1913" w:type="dxa"/>
          </w:tcPr>
          <w:p>
            <w:pPr>
              <w:pStyle w:val="TableAm"/>
              <w:rPr>
                <w:sz w:val="20"/>
              </w:rPr>
            </w:pPr>
            <w:r>
              <w:rPr>
                <w:sz w:val="20"/>
              </w:rPr>
              <w:t>s. 14(1aa)(a) and (b)</w:t>
            </w:r>
          </w:p>
        </w:tc>
        <w:tc>
          <w:tcPr>
            <w:tcW w:w="2196" w:type="dxa"/>
          </w:tcPr>
          <w:p>
            <w:pPr>
              <w:pStyle w:val="TableAm"/>
              <w:rPr>
                <w:sz w:val="20"/>
              </w:rPr>
            </w:pPr>
            <w:r>
              <w:rPr>
                <w:sz w:val="20"/>
              </w:rPr>
              <w:t xml:space="preserve">he </w:t>
            </w:r>
          </w:p>
        </w:tc>
        <w:tc>
          <w:tcPr>
            <w:tcW w:w="2482" w:type="dxa"/>
          </w:tcPr>
          <w:p>
            <w:pPr>
              <w:pStyle w:val="TableAm"/>
              <w:rPr>
                <w:sz w:val="20"/>
              </w:rPr>
            </w:pPr>
            <w:r>
              <w:rPr>
                <w:sz w:val="20"/>
              </w:rPr>
              <w:t>the member</w:t>
            </w:r>
          </w:p>
        </w:tc>
      </w:tr>
      <w:tr>
        <w:trPr>
          <w:cantSplit/>
          <w:jc w:val="center"/>
        </w:trPr>
        <w:tc>
          <w:tcPr>
            <w:tcW w:w="1913" w:type="dxa"/>
          </w:tcPr>
          <w:p>
            <w:pPr>
              <w:pStyle w:val="TableAm"/>
              <w:rPr>
                <w:sz w:val="20"/>
              </w:rPr>
            </w:pPr>
            <w:r>
              <w:rPr>
                <w:sz w:val="20"/>
              </w:rPr>
              <w:t>s. 14(1aa)(c)</w:t>
            </w:r>
          </w:p>
        </w:tc>
        <w:tc>
          <w:tcPr>
            <w:tcW w:w="2196" w:type="dxa"/>
          </w:tcPr>
          <w:p>
            <w:pPr>
              <w:pStyle w:val="TableAm"/>
              <w:rPr>
                <w:sz w:val="20"/>
              </w:rPr>
            </w:pPr>
            <w:r>
              <w:rPr>
                <w:sz w:val="20"/>
              </w:rPr>
              <w:t xml:space="preserve">his </w:t>
            </w:r>
            <w:r>
              <w:rPr>
                <w:sz w:val="20"/>
              </w:rPr>
              <w:br/>
              <w:t>(each occurrence)</w:t>
            </w:r>
          </w:p>
        </w:tc>
        <w:tc>
          <w:tcPr>
            <w:tcW w:w="2482" w:type="dxa"/>
          </w:tcPr>
          <w:p>
            <w:pPr>
              <w:pStyle w:val="TableAm"/>
              <w:rPr>
                <w:sz w:val="20"/>
              </w:rPr>
            </w:pPr>
            <w:r>
              <w:rPr>
                <w:sz w:val="20"/>
              </w:rPr>
              <w:t>the member’s</w:t>
            </w:r>
          </w:p>
        </w:tc>
      </w:tr>
      <w:tr>
        <w:trPr>
          <w:cantSplit/>
          <w:jc w:val="center"/>
        </w:trPr>
        <w:tc>
          <w:tcPr>
            <w:tcW w:w="1913" w:type="dxa"/>
          </w:tcPr>
          <w:p>
            <w:pPr>
              <w:pStyle w:val="TableAm"/>
              <w:rPr>
                <w:sz w:val="20"/>
              </w:rPr>
            </w:pPr>
            <w:r>
              <w:rPr>
                <w:sz w:val="20"/>
              </w:rPr>
              <w:t>s. 14(1a)(a)(i)</w:t>
            </w:r>
          </w:p>
        </w:tc>
        <w:tc>
          <w:tcPr>
            <w:tcW w:w="2196" w:type="dxa"/>
          </w:tcPr>
          <w:p>
            <w:pPr>
              <w:pStyle w:val="TableAm"/>
              <w:rPr>
                <w:sz w:val="20"/>
              </w:rPr>
            </w:pPr>
            <w:r>
              <w:rPr>
                <w:sz w:val="20"/>
              </w:rPr>
              <w:t>he shall, whether or not he is elected</w:t>
            </w:r>
          </w:p>
        </w:tc>
        <w:tc>
          <w:tcPr>
            <w:tcW w:w="2482" w:type="dxa"/>
          </w:tcPr>
          <w:p>
            <w:pPr>
              <w:pStyle w:val="TableAm"/>
              <w:rPr>
                <w:sz w:val="20"/>
              </w:rPr>
            </w:pPr>
            <w:r>
              <w:rPr>
                <w:sz w:val="20"/>
              </w:rPr>
              <w:t>the member shall, whether or not elected</w:t>
            </w:r>
          </w:p>
        </w:tc>
      </w:tr>
      <w:tr>
        <w:trPr>
          <w:cantSplit/>
          <w:jc w:val="center"/>
        </w:trPr>
        <w:tc>
          <w:tcPr>
            <w:tcW w:w="1913" w:type="dxa"/>
          </w:tcPr>
          <w:p>
            <w:pPr>
              <w:pStyle w:val="TableAm"/>
              <w:rPr>
                <w:sz w:val="20"/>
              </w:rPr>
            </w:pPr>
            <w:r>
              <w:rPr>
                <w:sz w:val="20"/>
              </w:rPr>
              <w:t>s. 14(1a)(a)(i)</w:t>
            </w:r>
          </w:p>
        </w:tc>
        <w:tc>
          <w:tcPr>
            <w:tcW w:w="2196" w:type="dxa"/>
          </w:tcPr>
          <w:p>
            <w:pPr>
              <w:pStyle w:val="TableAm"/>
              <w:rPr>
                <w:sz w:val="20"/>
              </w:rPr>
            </w:pPr>
            <w:r>
              <w:rPr>
                <w:sz w:val="20"/>
              </w:rPr>
              <w:t>his resignation</w:t>
            </w:r>
          </w:p>
        </w:tc>
        <w:tc>
          <w:tcPr>
            <w:tcW w:w="2482" w:type="dxa"/>
          </w:tcPr>
          <w:p>
            <w:pPr>
              <w:pStyle w:val="TableAm"/>
              <w:rPr>
                <w:sz w:val="20"/>
              </w:rPr>
            </w:pPr>
            <w:r>
              <w:rPr>
                <w:sz w:val="20"/>
              </w:rPr>
              <w:t>the resignation</w:t>
            </w:r>
          </w:p>
        </w:tc>
      </w:tr>
      <w:tr>
        <w:trPr>
          <w:cantSplit/>
          <w:jc w:val="center"/>
        </w:trPr>
        <w:tc>
          <w:tcPr>
            <w:tcW w:w="1913" w:type="dxa"/>
          </w:tcPr>
          <w:p>
            <w:pPr>
              <w:pStyle w:val="TableAm"/>
              <w:rPr>
                <w:sz w:val="20"/>
              </w:rPr>
            </w:pPr>
            <w:r>
              <w:rPr>
                <w:sz w:val="20"/>
              </w:rPr>
              <w:t>s. 14(1a)(a)(i)</w:t>
            </w:r>
          </w:p>
        </w:tc>
        <w:tc>
          <w:tcPr>
            <w:tcW w:w="2196" w:type="dxa"/>
          </w:tcPr>
          <w:p>
            <w:pPr>
              <w:pStyle w:val="TableAm"/>
              <w:rPr>
                <w:sz w:val="20"/>
              </w:rPr>
            </w:pPr>
            <w:r>
              <w:rPr>
                <w:sz w:val="20"/>
              </w:rPr>
              <w:t>he pays</w:t>
            </w:r>
          </w:p>
        </w:tc>
        <w:tc>
          <w:tcPr>
            <w:tcW w:w="2482" w:type="dxa"/>
          </w:tcPr>
          <w:p>
            <w:pPr>
              <w:pStyle w:val="TableAm"/>
              <w:rPr>
                <w:sz w:val="20"/>
              </w:rPr>
            </w:pPr>
            <w:r>
              <w:rPr>
                <w:sz w:val="20"/>
              </w:rPr>
              <w:t>the member pays</w:t>
            </w:r>
          </w:p>
        </w:tc>
      </w:tr>
      <w:tr>
        <w:trPr>
          <w:cantSplit/>
          <w:jc w:val="center"/>
        </w:trPr>
        <w:tc>
          <w:tcPr>
            <w:tcW w:w="1913" w:type="dxa"/>
          </w:tcPr>
          <w:p>
            <w:pPr>
              <w:pStyle w:val="TableAm"/>
              <w:rPr>
                <w:sz w:val="20"/>
              </w:rPr>
            </w:pPr>
            <w:r>
              <w:rPr>
                <w:sz w:val="20"/>
              </w:rPr>
              <w:t>s. 14(1a)(a)(i)</w:t>
            </w:r>
          </w:p>
        </w:tc>
        <w:tc>
          <w:tcPr>
            <w:tcW w:w="2196" w:type="dxa"/>
          </w:tcPr>
          <w:p>
            <w:pPr>
              <w:pStyle w:val="TableAm"/>
              <w:rPr>
                <w:sz w:val="20"/>
              </w:rPr>
            </w:pPr>
            <w:r>
              <w:rPr>
                <w:sz w:val="20"/>
              </w:rPr>
              <w:t>he would have been required to make had he continued</w:t>
            </w:r>
          </w:p>
        </w:tc>
        <w:tc>
          <w:tcPr>
            <w:tcW w:w="2482" w:type="dxa"/>
          </w:tcPr>
          <w:p>
            <w:pPr>
              <w:pStyle w:val="TableAm"/>
              <w:rPr>
                <w:sz w:val="20"/>
              </w:rPr>
            </w:pPr>
            <w:r>
              <w:rPr>
                <w:sz w:val="20"/>
              </w:rPr>
              <w:t>would have been required had the member continued</w:t>
            </w:r>
          </w:p>
        </w:tc>
      </w:tr>
      <w:tr>
        <w:trPr>
          <w:cantSplit/>
          <w:jc w:val="center"/>
        </w:trPr>
        <w:tc>
          <w:tcPr>
            <w:tcW w:w="1913" w:type="dxa"/>
          </w:tcPr>
          <w:p>
            <w:pPr>
              <w:pStyle w:val="TableAm"/>
              <w:rPr>
                <w:sz w:val="20"/>
              </w:rPr>
            </w:pPr>
            <w:r>
              <w:rPr>
                <w:sz w:val="20"/>
              </w:rPr>
              <w:t>s. 14(1a)(a)(i)</w:t>
            </w:r>
          </w:p>
        </w:tc>
        <w:tc>
          <w:tcPr>
            <w:tcW w:w="2196" w:type="dxa"/>
          </w:tcPr>
          <w:p>
            <w:pPr>
              <w:pStyle w:val="TableAm"/>
              <w:rPr>
                <w:sz w:val="20"/>
              </w:rPr>
            </w:pPr>
            <w:r>
              <w:rPr>
                <w:sz w:val="20"/>
              </w:rPr>
              <w:t xml:space="preserve">if he is defeated at the election for the Legislative Assembly he shall be entitled to the same pension, if any, to which he would have been entitled if he had ceased </w:t>
            </w:r>
          </w:p>
        </w:tc>
        <w:tc>
          <w:tcPr>
            <w:tcW w:w="2482" w:type="dxa"/>
          </w:tcPr>
          <w:p>
            <w:pPr>
              <w:pStyle w:val="TableAm"/>
              <w:rPr>
                <w:sz w:val="20"/>
              </w:rPr>
            </w:pPr>
            <w:r>
              <w:rPr>
                <w:sz w:val="20"/>
              </w:rPr>
              <w:t>the member, if defeated at the election for the Legislative Assembly, shall be entitled to the same pension, if any, to which the member would have been entitled on ceasing</w:t>
            </w:r>
          </w:p>
        </w:tc>
      </w:tr>
      <w:tr>
        <w:trPr>
          <w:cantSplit/>
          <w:jc w:val="center"/>
        </w:trPr>
        <w:tc>
          <w:tcPr>
            <w:tcW w:w="1913" w:type="dxa"/>
          </w:tcPr>
          <w:p>
            <w:pPr>
              <w:pStyle w:val="TableAm"/>
              <w:rPr>
                <w:sz w:val="20"/>
              </w:rPr>
            </w:pPr>
            <w:r>
              <w:rPr>
                <w:sz w:val="20"/>
              </w:rPr>
              <w:t>s. 14(1a)(a)(i)</w:t>
            </w:r>
          </w:p>
        </w:tc>
        <w:tc>
          <w:tcPr>
            <w:tcW w:w="2196" w:type="dxa"/>
          </w:tcPr>
          <w:p>
            <w:pPr>
              <w:pStyle w:val="TableAm"/>
              <w:rPr>
                <w:sz w:val="20"/>
              </w:rPr>
            </w:pPr>
            <w:r>
              <w:rPr>
                <w:sz w:val="20"/>
              </w:rPr>
              <w:t>his being defeated</w:t>
            </w:r>
          </w:p>
        </w:tc>
        <w:tc>
          <w:tcPr>
            <w:tcW w:w="2482" w:type="dxa"/>
          </w:tcPr>
          <w:p>
            <w:pPr>
              <w:pStyle w:val="TableAm"/>
              <w:rPr>
                <w:sz w:val="20"/>
              </w:rPr>
            </w:pPr>
            <w:r>
              <w:rPr>
                <w:sz w:val="20"/>
              </w:rPr>
              <w:t>being defeated</w:t>
            </w:r>
          </w:p>
        </w:tc>
      </w:tr>
      <w:tr>
        <w:trPr>
          <w:cantSplit/>
          <w:jc w:val="center"/>
        </w:trPr>
        <w:tc>
          <w:tcPr>
            <w:tcW w:w="1913" w:type="dxa"/>
          </w:tcPr>
          <w:p>
            <w:pPr>
              <w:pStyle w:val="TableAm"/>
              <w:rPr>
                <w:sz w:val="20"/>
              </w:rPr>
            </w:pPr>
            <w:r>
              <w:rPr>
                <w:sz w:val="20"/>
              </w:rPr>
              <w:t>s. 14(1a)(a)(ii)</w:t>
            </w:r>
          </w:p>
        </w:tc>
        <w:tc>
          <w:tcPr>
            <w:tcW w:w="2196" w:type="dxa"/>
          </w:tcPr>
          <w:p>
            <w:pPr>
              <w:pStyle w:val="TableAm"/>
              <w:rPr>
                <w:sz w:val="20"/>
              </w:rPr>
            </w:pPr>
            <w:r>
              <w:rPr>
                <w:sz w:val="20"/>
              </w:rPr>
              <w:t xml:space="preserve">he </w:t>
            </w:r>
            <w:r>
              <w:rPr>
                <w:sz w:val="20"/>
              </w:rPr>
              <w:br/>
              <w:t>(each occurrence)</w:t>
            </w:r>
          </w:p>
        </w:tc>
        <w:tc>
          <w:tcPr>
            <w:tcW w:w="2482" w:type="dxa"/>
          </w:tcPr>
          <w:p>
            <w:pPr>
              <w:pStyle w:val="TableAm"/>
              <w:rPr>
                <w:sz w:val="20"/>
              </w:rPr>
            </w:pPr>
            <w:r>
              <w:rPr>
                <w:sz w:val="20"/>
              </w:rPr>
              <w:t>the member</w:t>
            </w:r>
          </w:p>
        </w:tc>
      </w:tr>
      <w:tr>
        <w:trPr>
          <w:cantSplit/>
          <w:jc w:val="center"/>
        </w:trPr>
        <w:tc>
          <w:tcPr>
            <w:tcW w:w="1913" w:type="dxa"/>
          </w:tcPr>
          <w:p>
            <w:pPr>
              <w:pStyle w:val="TableAm"/>
              <w:rPr>
                <w:sz w:val="20"/>
              </w:rPr>
            </w:pPr>
            <w:r>
              <w:rPr>
                <w:sz w:val="20"/>
              </w:rPr>
              <w:t>s. 14(1a)(a)(ii)</w:t>
            </w:r>
          </w:p>
        </w:tc>
        <w:tc>
          <w:tcPr>
            <w:tcW w:w="2196" w:type="dxa"/>
          </w:tcPr>
          <w:p>
            <w:pPr>
              <w:pStyle w:val="TableAm"/>
              <w:rPr>
                <w:sz w:val="20"/>
              </w:rPr>
            </w:pPr>
            <w:r>
              <w:rPr>
                <w:sz w:val="20"/>
              </w:rPr>
              <w:t xml:space="preserve">his death </w:t>
            </w:r>
            <w:r>
              <w:rPr>
                <w:sz w:val="20"/>
              </w:rPr>
              <w:br/>
              <w:t xml:space="preserve">(each occurrence) </w:t>
            </w:r>
          </w:p>
        </w:tc>
        <w:tc>
          <w:tcPr>
            <w:tcW w:w="2482" w:type="dxa"/>
          </w:tcPr>
          <w:p>
            <w:pPr>
              <w:pStyle w:val="TableAm"/>
              <w:rPr>
                <w:sz w:val="20"/>
              </w:rPr>
            </w:pPr>
            <w:r>
              <w:rPr>
                <w:sz w:val="20"/>
              </w:rPr>
              <w:t>death</w:t>
            </w:r>
          </w:p>
        </w:tc>
      </w:tr>
      <w:tr>
        <w:trPr>
          <w:cantSplit/>
          <w:jc w:val="center"/>
        </w:trPr>
        <w:tc>
          <w:tcPr>
            <w:tcW w:w="1913" w:type="dxa"/>
          </w:tcPr>
          <w:p>
            <w:pPr>
              <w:pStyle w:val="TableAm"/>
              <w:rPr>
                <w:sz w:val="20"/>
              </w:rPr>
            </w:pPr>
            <w:r>
              <w:rPr>
                <w:sz w:val="20"/>
              </w:rPr>
              <w:t>s. 14(1a)(a)(ii)</w:t>
            </w:r>
          </w:p>
        </w:tc>
        <w:tc>
          <w:tcPr>
            <w:tcW w:w="2196" w:type="dxa"/>
          </w:tcPr>
          <w:p>
            <w:pPr>
              <w:pStyle w:val="TableAm"/>
              <w:rPr>
                <w:sz w:val="20"/>
              </w:rPr>
            </w:pPr>
            <w:r>
              <w:rPr>
                <w:sz w:val="20"/>
              </w:rPr>
              <w:t>his spouse</w:t>
            </w:r>
          </w:p>
        </w:tc>
        <w:tc>
          <w:tcPr>
            <w:tcW w:w="2482" w:type="dxa"/>
          </w:tcPr>
          <w:p>
            <w:pPr>
              <w:pStyle w:val="TableAm"/>
              <w:rPr>
                <w:sz w:val="20"/>
              </w:rPr>
            </w:pPr>
            <w:r>
              <w:rPr>
                <w:sz w:val="20"/>
              </w:rPr>
              <w:t>the member’s spouse</w:t>
            </w:r>
          </w:p>
        </w:tc>
      </w:tr>
      <w:tr>
        <w:trPr>
          <w:cantSplit/>
          <w:jc w:val="center"/>
        </w:trPr>
        <w:tc>
          <w:tcPr>
            <w:tcW w:w="1913" w:type="dxa"/>
          </w:tcPr>
          <w:p>
            <w:pPr>
              <w:pStyle w:val="TableAm"/>
              <w:rPr>
                <w:sz w:val="20"/>
              </w:rPr>
            </w:pPr>
            <w:r>
              <w:rPr>
                <w:sz w:val="20"/>
              </w:rPr>
              <w:t>s. 14(1a)(a)(ii)</w:t>
            </w:r>
          </w:p>
        </w:tc>
        <w:tc>
          <w:tcPr>
            <w:tcW w:w="2196" w:type="dxa"/>
          </w:tcPr>
          <w:p>
            <w:pPr>
              <w:pStyle w:val="TableAm"/>
              <w:rPr>
                <w:sz w:val="20"/>
              </w:rPr>
            </w:pPr>
            <w:r>
              <w:rPr>
                <w:sz w:val="20"/>
              </w:rPr>
              <w:t>his resignation</w:t>
            </w:r>
          </w:p>
        </w:tc>
        <w:tc>
          <w:tcPr>
            <w:tcW w:w="2482" w:type="dxa"/>
          </w:tcPr>
          <w:p>
            <w:pPr>
              <w:pStyle w:val="TableAm"/>
              <w:rPr>
                <w:sz w:val="20"/>
              </w:rPr>
            </w:pPr>
            <w:r>
              <w:rPr>
                <w:sz w:val="20"/>
              </w:rPr>
              <w:t>the resignation</w:t>
            </w:r>
          </w:p>
        </w:tc>
      </w:tr>
      <w:tr>
        <w:trPr>
          <w:cantSplit/>
          <w:jc w:val="center"/>
        </w:trPr>
        <w:tc>
          <w:tcPr>
            <w:tcW w:w="1913" w:type="dxa"/>
          </w:tcPr>
          <w:p>
            <w:pPr>
              <w:pStyle w:val="TableAm"/>
              <w:rPr>
                <w:sz w:val="20"/>
              </w:rPr>
            </w:pPr>
            <w:r>
              <w:rPr>
                <w:sz w:val="20"/>
              </w:rPr>
              <w:t>s. 14(1a)(b)(i)</w:t>
            </w:r>
          </w:p>
        </w:tc>
        <w:tc>
          <w:tcPr>
            <w:tcW w:w="2196" w:type="dxa"/>
          </w:tcPr>
          <w:p>
            <w:pPr>
              <w:pStyle w:val="TableAm"/>
              <w:rPr>
                <w:sz w:val="20"/>
              </w:rPr>
            </w:pPr>
            <w:r>
              <w:rPr>
                <w:sz w:val="20"/>
              </w:rPr>
              <w:t>he shall, if he is elected</w:t>
            </w:r>
          </w:p>
        </w:tc>
        <w:tc>
          <w:tcPr>
            <w:tcW w:w="2482" w:type="dxa"/>
          </w:tcPr>
          <w:p>
            <w:pPr>
              <w:pStyle w:val="TableAm"/>
              <w:rPr>
                <w:sz w:val="20"/>
              </w:rPr>
            </w:pPr>
            <w:r>
              <w:rPr>
                <w:sz w:val="20"/>
              </w:rPr>
              <w:t>the member shall, if elected</w:t>
            </w:r>
          </w:p>
        </w:tc>
      </w:tr>
      <w:tr>
        <w:trPr>
          <w:cantSplit/>
          <w:jc w:val="center"/>
        </w:trPr>
        <w:tc>
          <w:tcPr>
            <w:tcW w:w="1913" w:type="dxa"/>
          </w:tcPr>
          <w:p>
            <w:pPr>
              <w:pStyle w:val="TableAm"/>
              <w:rPr>
                <w:sz w:val="20"/>
              </w:rPr>
            </w:pPr>
            <w:r>
              <w:rPr>
                <w:sz w:val="20"/>
              </w:rPr>
              <w:t>s. 14(1a)(b)(i)</w:t>
            </w:r>
          </w:p>
        </w:tc>
        <w:tc>
          <w:tcPr>
            <w:tcW w:w="2196" w:type="dxa"/>
          </w:tcPr>
          <w:p>
            <w:pPr>
              <w:pStyle w:val="TableAm"/>
              <w:rPr>
                <w:sz w:val="20"/>
              </w:rPr>
            </w:pPr>
            <w:r>
              <w:rPr>
                <w:sz w:val="20"/>
              </w:rPr>
              <w:t>the day on which he ceased</w:t>
            </w:r>
          </w:p>
        </w:tc>
        <w:tc>
          <w:tcPr>
            <w:tcW w:w="2482" w:type="dxa"/>
          </w:tcPr>
          <w:p>
            <w:pPr>
              <w:pStyle w:val="TableAm"/>
              <w:rPr>
                <w:sz w:val="20"/>
              </w:rPr>
            </w:pPr>
            <w:r>
              <w:rPr>
                <w:sz w:val="20"/>
              </w:rPr>
              <w:t>the day of ceasing</w:t>
            </w:r>
          </w:p>
        </w:tc>
      </w:tr>
      <w:tr>
        <w:trPr>
          <w:cantSplit/>
          <w:jc w:val="center"/>
        </w:trPr>
        <w:tc>
          <w:tcPr>
            <w:tcW w:w="1913" w:type="dxa"/>
          </w:tcPr>
          <w:p>
            <w:pPr>
              <w:pStyle w:val="TableAm"/>
              <w:rPr>
                <w:sz w:val="20"/>
              </w:rPr>
            </w:pPr>
            <w:r>
              <w:rPr>
                <w:sz w:val="20"/>
              </w:rPr>
              <w:t>s. 14(1a)(b)(i)</w:t>
            </w:r>
          </w:p>
        </w:tc>
        <w:tc>
          <w:tcPr>
            <w:tcW w:w="2196" w:type="dxa"/>
          </w:tcPr>
          <w:p>
            <w:pPr>
              <w:pStyle w:val="TableAm"/>
              <w:rPr>
                <w:sz w:val="20"/>
              </w:rPr>
            </w:pPr>
            <w:r>
              <w:rPr>
                <w:sz w:val="20"/>
              </w:rPr>
              <w:t>he becomes</w:t>
            </w:r>
          </w:p>
        </w:tc>
        <w:tc>
          <w:tcPr>
            <w:tcW w:w="2482" w:type="dxa"/>
          </w:tcPr>
          <w:p>
            <w:pPr>
              <w:pStyle w:val="TableAm"/>
              <w:rPr>
                <w:sz w:val="20"/>
              </w:rPr>
            </w:pPr>
            <w:r>
              <w:rPr>
                <w:sz w:val="20"/>
              </w:rPr>
              <w:t>the member becomes</w:t>
            </w:r>
          </w:p>
        </w:tc>
      </w:tr>
      <w:tr>
        <w:trPr>
          <w:cantSplit/>
          <w:jc w:val="center"/>
        </w:trPr>
        <w:tc>
          <w:tcPr>
            <w:tcW w:w="1913" w:type="dxa"/>
          </w:tcPr>
          <w:p>
            <w:pPr>
              <w:pStyle w:val="TableAm"/>
              <w:rPr>
                <w:sz w:val="20"/>
              </w:rPr>
            </w:pPr>
            <w:r>
              <w:rPr>
                <w:sz w:val="20"/>
              </w:rPr>
              <w:t>s. 14(1a)(b)(i)</w:t>
            </w:r>
          </w:p>
        </w:tc>
        <w:tc>
          <w:tcPr>
            <w:tcW w:w="2196" w:type="dxa"/>
          </w:tcPr>
          <w:p>
            <w:pPr>
              <w:pStyle w:val="TableAm"/>
              <w:rPr>
                <w:sz w:val="20"/>
              </w:rPr>
            </w:pPr>
            <w:r>
              <w:rPr>
                <w:sz w:val="20"/>
              </w:rPr>
              <w:t>he pays</w:t>
            </w:r>
          </w:p>
        </w:tc>
        <w:tc>
          <w:tcPr>
            <w:tcW w:w="2482" w:type="dxa"/>
          </w:tcPr>
          <w:p>
            <w:pPr>
              <w:pStyle w:val="TableAm"/>
              <w:rPr>
                <w:sz w:val="20"/>
              </w:rPr>
            </w:pPr>
            <w:r>
              <w:rPr>
                <w:sz w:val="20"/>
              </w:rPr>
              <w:t>the member pays</w:t>
            </w:r>
          </w:p>
        </w:tc>
      </w:tr>
      <w:tr>
        <w:trPr>
          <w:cantSplit/>
          <w:jc w:val="center"/>
        </w:trPr>
        <w:tc>
          <w:tcPr>
            <w:tcW w:w="1913" w:type="dxa"/>
          </w:tcPr>
          <w:p>
            <w:pPr>
              <w:pStyle w:val="TableAm"/>
              <w:rPr>
                <w:sz w:val="20"/>
              </w:rPr>
            </w:pPr>
            <w:r>
              <w:rPr>
                <w:sz w:val="20"/>
              </w:rPr>
              <w:t>s. 14(1a)(b)(i)</w:t>
            </w:r>
          </w:p>
        </w:tc>
        <w:tc>
          <w:tcPr>
            <w:tcW w:w="2196" w:type="dxa"/>
          </w:tcPr>
          <w:p>
            <w:pPr>
              <w:pStyle w:val="TableAm"/>
              <w:rPr>
                <w:sz w:val="20"/>
              </w:rPr>
            </w:pPr>
            <w:r>
              <w:rPr>
                <w:sz w:val="20"/>
              </w:rPr>
              <w:t>he would have been required to make if he had continued</w:t>
            </w:r>
          </w:p>
        </w:tc>
        <w:tc>
          <w:tcPr>
            <w:tcW w:w="2482" w:type="dxa"/>
          </w:tcPr>
          <w:p>
            <w:pPr>
              <w:pStyle w:val="TableAm"/>
              <w:rPr>
                <w:sz w:val="20"/>
              </w:rPr>
            </w:pPr>
            <w:r>
              <w:rPr>
                <w:sz w:val="20"/>
              </w:rPr>
              <w:t>would have been required had the member continued</w:t>
            </w:r>
          </w:p>
        </w:tc>
      </w:tr>
      <w:tr>
        <w:trPr>
          <w:cantSplit/>
          <w:jc w:val="center"/>
        </w:trPr>
        <w:tc>
          <w:tcPr>
            <w:tcW w:w="1913" w:type="dxa"/>
          </w:tcPr>
          <w:p>
            <w:pPr>
              <w:pStyle w:val="TableAm"/>
              <w:rPr>
                <w:sz w:val="20"/>
              </w:rPr>
            </w:pPr>
            <w:r>
              <w:rPr>
                <w:sz w:val="20"/>
              </w:rPr>
              <w:t>s. 14(1a)(b)(iii)</w:t>
            </w:r>
          </w:p>
        </w:tc>
        <w:tc>
          <w:tcPr>
            <w:tcW w:w="2196" w:type="dxa"/>
          </w:tcPr>
          <w:p>
            <w:pPr>
              <w:pStyle w:val="TableAm"/>
              <w:rPr>
                <w:sz w:val="20"/>
              </w:rPr>
            </w:pPr>
            <w:r>
              <w:rPr>
                <w:sz w:val="20"/>
              </w:rPr>
              <w:t>he shall, if he is defeated</w:t>
            </w:r>
          </w:p>
        </w:tc>
        <w:tc>
          <w:tcPr>
            <w:tcW w:w="2482" w:type="dxa"/>
          </w:tcPr>
          <w:p>
            <w:pPr>
              <w:pStyle w:val="TableAm"/>
              <w:rPr>
                <w:sz w:val="20"/>
              </w:rPr>
            </w:pPr>
            <w:r>
              <w:rPr>
                <w:sz w:val="20"/>
              </w:rPr>
              <w:t>the member shall, if defeated</w:t>
            </w:r>
          </w:p>
        </w:tc>
      </w:tr>
      <w:tr>
        <w:trPr>
          <w:cantSplit/>
          <w:jc w:val="center"/>
        </w:trPr>
        <w:tc>
          <w:tcPr>
            <w:tcW w:w="1913" w:type="dxa"/>
          </w:tcPr>
          <w:p>
            <w:pPr>
              <w:pStyle w:val="TableAm"/>
              <w:rPr>
                <w:sz w:val="20"/>
              </w:rPr>
            </w:pPr>
            <w:r>
              <w:rPr>
                <w:sz w:val="20"/>
              </w:rPr>
              <w:t>s. 14(1a)(b)(iii)</w:t>
            </w:r>
          </w:p>
        </w:tc>
        <w:tc>
          <w:tcPr>
            <w:tcW w:w="2196" w:type="dxa"/>
          </w:tcPr>
          <w:p>
            <w:pPr>
              <w:pStyle w:val="TableAm"/>
              <w:rPr>
                <w:sz w:val="20"/>
              </w:rPr>
            </w:pPr>
            <w:r>
              <w:rPr>
                <w:sz w:val="20"/>
              </w:rPr>
              <w:t>he would have been entitled if he had been defeated</w:t>
            </w:r>
          </w:p>
        </w:tc>
        <w:tc>
          <w:tcPr>
            <w:tcW w:w="2482" w:type="dxa"/>
          </w:tcPr>
          <w:p>
            <w:pPr>
              <w:pStyle w:val="TableAm"/>
              <w:rPr>
                <w:sz w:val="20"/>
              </w:rPr>
            </w:pPr>
            <w:r>
              <w:rPr>
                <w:sz w:val="20"/>
              </w:rPr>
              <w:t>the member would have been entitled, if defeated</w:t>
            </w:r>
          </w:p>
        </w:tc>
      </w:tr>
      <w:tr>
        <w:trPr>
          <w:cantSplit/>
          <w:jc w:val="center"/>
        </w:trPr>
        <w:tc>
          <w:tcPr>
            <w:tcW w:w="1913" w:type="dxa"/>
          </w:tcPr>
          <w:p>
            <w:pPr>
              <w:pStyle w:val="TableAm"/>
              <w:rPr>
                <w:sz w:val="20"/>
              </w:rPr>
            </w:pPr>
            <w:r>
              <w:rPr>
                <w:sz w:val="20"/>
              </w:rPr>
              <w:t>s. 14(1a)(b)(iv)</w:t>
            </w:r>
          </w:p>
        </w:tc>
        <w:tc>
          <w:tcPr>
            <w:tcW w:w="2196" w:type="dxa"/>
          </w:tcPr>
          <w:p>
            <w:pPr>
              <w:pStyle w:val="TableAm"/>
              <w:rPr>
                <w:sz w:val="20"/>
              </w:rPr>
            </w:pPr>
            <w:r>
              <w:rPr>
                <w:sz w:val="20"/>
              </w:rPr>
              <w:t>he shall, if he dies</w:t>
            </w:r>
          </w:p>
        </w:tc>
        <w:tc>
          <w:tcPr>
            <w:tcW w:w="2482" w:type="dxa"/>
          </w:tcPr>
          <w:p>
            <w:pPr>
              <w:pStyle w:val="TableAm"/>
              <w:rPr>
                <w:sz w:val="20"/>
              </w:rPr>
            </w:pPr>
            <w:r>
              <w:rPr>
                <w:sz w:val="20"/>
              </w:rPr>
              <w:t>the member shall, in the event of dying</w:t>
            </w:r>
          </w:p>
        </w:tc>
      </w:tr>
      <w:tr>
        <w:trPr>
          <w:cantSplit/>
          <w:jc w:val="center"/>
        </w:trPr>
        <w:tc>
          <w:tcPr>
            <w:tcW w:w="1913" w:type="dxa"/>
          </w:tcPr>
          <w:p>
            <w:pPr>
              <w:pStyle w:val="TableAm"/>
              <w:rPr>
                <w:sz w:val="20"/>
              </w:rPr>
            </w:pPr>
            <w:r>
              <w:rPr>
                <w:sz w:val="20"/>
              </w:rPr>
              <w:t>s. 14(1a)(b)(iv)</w:t>
            </w:r>
          </w:p>
        </w:tc>
        <w:tc>
          <w:tcPr>
            <w:tcW w:w="2196" w:type="dxa"/>
          </w:tcPr>
          <w:p>
            <w:pPr>
              <w:pStyle w:val="TableAm"/>
              <w:rPr>
                <w:sz w:val="20"/>
              </w:rPr>
            </w:pPr>
            <w:r>
              <w:rPr>
                <w:sz w:val="20"/>
              </w:rPr>
              <w:t xml:space="preserve">his death </w:t>
            </w:r>
            <w:r>
              <w:rPr>
                <w:sz w:val="20"/>
              </w:rPr>
              <w:br/>
              <w:t>(each occurrence)</w:t>
            </w:r>
          </w:p>
        </w:tc>
        <w:tc>
          <w:tcPr>
            <w:tcW w:w="2482" w:type="dxa"/>
          </w:tcPr>
          <w:p>
            <w:pPr>
              <w:pStyle w:val="TableAm"/>
              <w:rPr>
                <w:sz w:val="20"/>
              </w:rPr>
            </w:pPr>
            <w:r>
              <w:rPr>
                <w:sz w:val="20"/>
              </w:rPr>
              <w:t>death</w:t>
            </w:r>
          </w:p>
        </w:tc>
      </w:tr>
      <w:tr>
        <w:trPr>
          <w:cantSplit/>
          <w:jc w:val="center"/>
        </w:trPr>
        <w:tc>
          <w:tcPr>
            <w:tcW w:w="1913" w:type="dxa"/>
          </w:tcPr>
          <w:p>
            <w:pPr>
              <w:pStyle w:val="TableAm"/>
              <w:rPr>
                <w:sz w:val="20"/>
              </w:rPr>
            </w:pPr>
            <w:r>
              <w:rPr>
                <w:sz w:val="20"/>
              </w:rPr>
              <w:t>s. 14(1a)(b)(iv)</w:t>
            </w:r>
          </w:p>
        </w:tc>
        <w:tc>
          <w:tcPr>
            <w:tcW w:w="2196" w:type="dxa"/>
          </w:tcPr>
          <w:p>
            <w:pPr>
              <w:pStyle w:val="TableAm"/>
              <w:rPr>
                <w:sz w:val="20"/>
              </w:rPr>
            </w:pPr>
            <w:r>
              <w:rPr>
                <w:sz w:val="20"/>
              </w:rPr>
              <w:t>his spouse</w:t>
            </w:r>
          </w:p>
        </w:tc>
        <w:tc>
          <w:tcPr>
            <w:tcW w:w="2482" w:type="dxa"/>
          </w:tcPr>
          <w:p>
            <w:pPr>
              <w:pStyle w:val="TableAm"/>
              <w:rPr>
                <w:sz w:val="20"/>
              </w:rPr>
            </w:pPr>
            <w:r>
              <w:rPr>
                <w:sz w:val="20"/>
              </w:rPr>
              <w:t>the member’s spouse</w:t>
            </w:r>
          </w:p>
        </w:tc>
      </w:tr>
      <w:tr>
        <w:trPr>
          <w:cantSplit/>
          <w:jc w:val="center"/>
        </w:trPr>
        <w:tc>
          <w:tcPr>
            <w:tcW w:w="1913" w:type="dxa"/>
          </w:tcPr>
          <w:p>
            <w:pPr>
              <w:pStyle w:val="TableAm"/>
              <w:rPr>
                <w:sz w:val="20"/>
              </w:rPr>
            </w:pPr>
            <w:r>
              <w:rPr>
                <w:sz w:val="20"/>
              </w:rPr>
              <w:t>s. 14(1a)(b)(iv)</w:t>
            </w:r>
          </w:p>
        </w:tc>
        <w:tc>
          <w:tcPr>
            <w:tcW w:w="2196" w:type="dxa"/>
          </w:tcPr>
          <w:p>
            <w:pPr>
              <w:pStyle w:val="TableAm"/>
              <w:rPr>
                <w:sz w:val="20"/>
              </w:rPr>
            </w:pPr>
            <w:r>
              <w:rPr>
                <w:sz w:val="20"/>
              </w:rPr>
              <w:t>he shall be deemed</w:t>
            </w:r>
          </w:p>
        </w:tc>
        <w:tc>
          <w:tcPr>
            <w:tcW w:w="2482" w:type="dxa"/>
          </w:tcPr>
          <w:p>
            <w:pPr>
              <w:pStyle w:val="TableAm"/>
              <w:rPr>
                <w:sz w:val="20"/>
              </w:rPr>
            </w:pPr>
            <w:r>
              <w:rPr>
                <w:sz w:val="20"/>
              </w:rPr>
              <w:t>the member shall be deemed</w:t>
            </w:r>
          </w:p>
        </w:tc>
      </w:tr>
      <w:tr>
        <w:trPr>
          <w:cantSplit/>
          <w:jc w:val="center"/>
        </w:trPr>
        <w:tc>
          <w:tcPr>
            <w:tcW w:w="1913" w:type="dxa"/>
          </w:tcPr>
          <w:p>
            <w:pPr>
              <w:pStyle w:val="TableAm"/>
              <w:rPr>
                <w:sz w:val="20"/>
              </w:rPr>
            </w:pPr>
            <w:r>
              <w:rPr>
                <w:sz w:val="20"/>
              </w:rPr>
              <w:t>s. 14(1a)(b)(iv)</w:t>
            </w:r>
          </w:p>
        </w:tc>
        <w:tc>
          <w:tcPr>
            <w:tcW w:w="2196" w:type="dxa"/>
          </w:tcPr>
          <w:p>
            <w:pPr>
              <w:pStyle w:val="TableAm"/>
              <w:rPr>
                <w:sz w:val="20"/>
              </w:rPr>
            </w:pPr>
            <w:r>
              <w:rPr>
                <w:sz w:val="20"/>
              </w:rPr>
              <w:t>the day on which he ceased</w:t>
            </w:r>
          </w:p>
        </w:tc>
        <w:tc>
          <w:tcPr>
            <w:tcW w:w="2482" w:type="dxa"/>
          </w:tcPr>
          <w:p>
            <w:pPr>
              <w:pStyle w:val="TableAm"/>
              <w:rPr>
                <w:sz w:val="20"/>
              </w:rPr>
            </w:pPr>
            <w:r>
              <w:rPr>
                <w:sz w:val="20"/>
              </w:rPr>
              <w:t>the day of ceasing</w:t>
            </w:r>
          </w:p>
        </w:tc>
      </w:tr>
      <w:tr>
        <w:trPr>
          <w:cantSplit/>
          <w:jc w:val="center"/>
        </w:trPr>
        <w:tc>
          <w:tcPr>
            <w:tcW w:w="1913" w:type="dxa"/>
          </w:tcPr>
          <w:p>
            <w:pPr>
              <w:spacing w:before="120"/>
              <w:rPr>
                <w:sz w:val="20"/>
              </w:rPr>
            </w:pPr>
            <w:r>
              <w:rPr>
                <w:sz w:val="20"/>
              </w:rPr>
              <w:t>s. 14(3)</w:t>
            </w:r>
          </w:p>
        </w:tc>
        <w:tc>
          <w:tcPr>
            <w:tcW w:w="2196" w:type="dxa"/>
          </w:tcPr>
          <w:p>
            <w:pPr>
              <w:pStyle w:val="TableAm"/>
              <w:rPr>
                <w:sz w:val="20"/>
              </w:rPr>
            </w:pPr>
            <w:r>
              <w:rPr>
                <w:sz w:val="20"/>
              </w:rPr>
              <w:t>he</w:t>
            </w:r>
          </w:p>
        </w:tc>
        <w:tc>
          <w:tcPr>
            <w:tcW w:w="2482" w:type="dxa"/>
          </w:tcPr>
          <w:p>
            <w:pPr>
              <w:pStyle w:val="TableAm"/>
              <w:rPr>
                <w:sz w:val="20"/>
              </w:rPr>
            </w:pPr>
            <w:r>
              <w:rPr>
                <w:sz w:val="20"/>
              </w:rPr>
              <w:t>the person</w:t>
            </w:r>
          </w:p>
        </w:tc>
      </w:tr>
      <w:tr>
        <w:trPr>
          <w:cantSplit/>
          <w:jc w:val="center"/>
        </w:trPr>
        <w:tc>
          <w:tcPr>
            <w:tcW w:w="1913" w:type="dxa"/>
          </w:tcPr>
          <w:p>
            <w:pPr>
              <w:spacing w:before="120"/>
              <w:rPr>
                <w:sz w:val="20"/>
              </w:rPr>
            </w:pPr>
            <w:r>
              <w:rPr>
                <w:sz w:val="20"/>
              </w:rPr>
              <w:t>s. 14(3)</w:t>
            </w:r>
          </w:p>
        </w:tc>
        <w:tc>
          <w:tcPr>
            <w:tcW w:w="2196" w:type="dxa"/>
          </w:tcPr>
          <w:p>
            <w:pPr>
              <w:pStyle w:val="TableAm"/>
              <w:rPr>
                <w:sz w:val="20"/>
              </w:rPr>
            </w:pPr>
            <w:r>
              <w:rPr>
                <w:sz w:val="20"/>
              </w:rPr>
              <w:t>contributions made by him</w:t>
            </w:r>
          </w:p>
        </w:tc>
        <w:tc>
          <w:tcPr>
            <w:tcW w:w="2482" w:type="dxa"/>
          </w:tcPr>
          <w:p>
            <w:pPr>
              <w:pStyle w:val="TableAm"/>
              <w:rPr>
                <w:sz w:val="20"/>
              </w:rPr>
            </w:pPr>
            <w:r>
              <w:rPr>
                <w:sz w:val="20"/>
              </w:rPr>
              <w:t>the person’s contributions</w:t>
            </w:r>
          </w:p>
        </w:tc>
      </w:tr>
      <w:tr>
        <w:trPr>
          <w:cantSplit/>
          <w:jc w:val="center"/>
        </w:trPr>
        <w:tc>
          <w:tcPr>
            <w:tcW w:w="1913" w:type="dxa"/>
          </w:tcPr>
          <w:p>
            <w:pPr>
              <w:spacing w:before="120"/>
              <w:rPr>
                <w:sz w:val="20"/>
              </w:rPr>
            </w:pPr>
            <w:r>
              <w:rPr>
                <w:sz w:val="20"/>
              </w:rPr>
              <w:t>s. 14(3)</w:t>
            </w:r>
          </w:p>
        </w:tc>
        <w:tc>
          <w:tcPr>
            <w:tcW w:w="2196" w:type="dxa"/>
          </w:tcPr>
          <w:p>
            <w:pPr>
              <w:pStyle w:val="TableAm"/>
              <w:rPr>
                <w:sz w:val="20"/>
              </w:rPr>
            </w:pPr>
            <w:r>
              <w:rPr>
                <w:sz w:val="20"/>
              </w:rPr>
              <w:t>to him</w:t>
            </w:r>
          </w:p>
        </w:tc>
        <w:tc>
          <w:tcPr>
            <w:tcW w:w="2482" w:type="dxa"/>
          </w:tcPr>
          <w:p>
            <w:pPr>
              <w:pStyle w:val="TableAm"/>
              <w:rPr>
                <w:sz w:val="20"/>
              </w:rPr>
            </w:pPr>
          </w:p>
        </w:tc>
      </w:tr>
      <w:tr>
        <w:trPr>
          <w:cantSplit/>
          <w:jc w:val="center"/>
        </w:trPr>
        <w:tc>
          <w:tcPr>
            <w:tcW w:w="1913" w:type="dxa"/>
          </w:tcPr>
          <w:p>
            <w:pPr>
              <w:spacing w:before="120"/>
              <w:rPr>
                <w:sz w:val="20"/>
              </w:rPr>
            </w:pPr>
            <w:r>
              <w:rPr>
                <w:sz w:val="20"/>
              </w:rPr>
              <w:t>s. 14(3a)</w:t>
            </w:r>
          </w:p>
        </w:tc>
        <w:tc>
          <w:tcPr>
            <w:tcW w:w="2196" w:type="dxa"/>
          </w:tcPr>
          <w:p>
            <w:pPr>
              <w:pStyle w:val="TableAm"/>
              <w:rPr>
                <w:sz w:val="20"/>
              </w:rPr>
            </w:pPr>
            <w:r>
              <w:rPr>
                <w:sz w:val="20"/>
              </w:rPr>
              <w:t>he</w:t>
            </w:r>
          </w:p>
        </w:tc>
        <w:tc>
          <w:tcPr>
            <w:tcW w:w="2482" w:type="dxa"/>
          </w:tcPr>
          <w:p>
            <w:pPr>
              <w:pStyle w:val="TableAm"/>
              <w:rPr>
                <w:sz w:val="20"/>
              </w:rPr>
            </w:pPr>
            <w:r>
              <w:rPr>
                <w:sz w:val="20"/>
              </w:rPr>
              <w:t>that person</w:t>
            </w:r>
          </w:p>
        </w:tc>
      </w:tr>
      <w:tr>
        <w:trPr>
          <w:cantSplit/>
          <w:jc w:val="center"/>
        </w:trPr>
        <w:tc>
          <w:tcPr>
            <w:tcW w:w="1913" w:type="dxa"/>
          </w:tcPr>
          <w:p>
            <w:pPr>
              <w:spacing w:before="120"/>
              <w:rPr>
                <w:sz w:val="20"/>
              </w:rPr>
            </w:pPr>
            <w:r>
              <w:rPr>
                <w:sz w:val="20"/>
              </w:rPr>
              <w:t>s. 14(4) and (5)</w:t>
            </w:r>
          </w:p>
        </w:tc>
        <w:tc>
          <w:tcPr>
            <w:tcW w:w="2196" w:type="dxa"/>
          </w:tcPr>
          <w:p>
            <w:pPr>
              <w:pStyle w:val="TableAm"/>
              <w:rPr>
                <w:sz w:val="20"/>
              </w:rPr>
            </w:pPr>
            <w:r>
              <w:rPr>
                <w:sz w:val="20"/>
              </w:rPr>
              <w:t xml:space="preserve">he </w:t>
            </w:r>
            <w:r>
              <w:rPr>
                <w:sz w:val="20"/>
              </w:rPr>
              <w:br/>
              <w:t>(each occurrence)</w:t>
            </w:r>
          </w:p>
        </w:tc>
        <w:tc>
          <w:tcPr>
            <w:tcW w:w="2482" w:type="dxa"/>
          </w:tcPr>
          <w:p>
            <w:pPr>
              <w:pStyle w:val="TableAm"/>
              <w:rPr>
                <w:sz w:val="20"/>
              </w:rPr>
            </w:pPr>
            <w:r>
              <w:rPr>
                <w:sz w:val="20"/>
              </w:rPr>
              <w:t>that person</w:t>
            </w:r>
          </w:p>
        </w:tc>
      </w:tr>
      <w:tr>
        <w:trPr>
          <w:cantSplit/>
          <w:jc w:val="center"/>
        </w:trPr>
        <w:tc>
          <w:tcPr>
            <w:tcW w:w="1913" w:type="dxa"/>
          </w:tcPr>
          <w:p>
            <w:pPr>
              <w:spacing w:before="120"/>
              <w:rPr>
                <w:sz w:val="20"/>
              </w:rPr>
            </w:pPr>
            <w:r>
              <w:rPr>
                <w:sz w:val="20"/>
              </w:rPr>
              <w:t>s. 14(6)</w:t>
            </w:r>
          </w:p>
        </w:tc>
        <w:tc>
          <w:tcPr>
            <w:tcW w:w="2196" w:type="dxa"/>
          </w:tcPr>
          <w:p>
            <w:pPr>
              <w:pStyle w:val="TableAm"/>
              <w:rPr>
                <w:sz w:val="20"/>
              </w:rPr>
            </w:pPr>
            <w:r>
              <w:rPr>
                <w:sz w:val="20"/>
              </w:rPr>
              <w:t>his</w:t>
            </w:r>
          </w:p>
        </w:tc>
        <w:tc>
          <w:tcPr>
            <w:tcW w:w="2482" w:type="dxa"/>
          </w:tcPr>
          <w:p>
            <w:pPr>
              <w:pStyle w:val="TableAm"/>
              <w:rPr>
                <w:sz w:val="20"/>
              </w:rPr>
            </w:pPr>
            <w:r>
              <w:rPr>
                <w:sz w:val="20"/>
              </w:rPr>
              <w:t>an</w:t>
            </w:r>
          </w:p>
        </w:tc>
      </w:tr>
      <w:tr>
        <w:trPr>
          <w:cantSplit/>
          <w:jc w:val="center"/>
        </w:trPr>
        <w:tc>
          <w:tcPr>
            <w:tcW w:w="1913" w:type="dxa"/>
          </w:tcPr>
          <w:p>
            <w:pPr>
              <w:spacing w:before="120"/>
              <w:rPr>
                <w:sz w:val="20"/>
              </w:rPr>
            </w:pPr>
            <w:r>
              <w:rPr>
                <w:sz w:val="20"/>
              </w:rPr>
              <w:t>s. 16(1)</w:t>
            </w:r>
          </w:p>
        </w:tc>
        <w:tc>
          <w:tcPr>
            <w:tcW w:w="2196" w:type="dxa"/>
          </w:tcPr>
          <w:p>
            <w:pPr>
              <w:pStyle w:val="TableAm"/>
              <w:rPr>
                <w:sz w:val="20"/>
              </w:rPr>
            </w:pPr>
            <w:r>
              <w:rPr>
                <w:sz w:val="20"/>
              </w:rPr>
              <w:t>his so ceasing</w:t>
            </w:r>
          </w:p>
        </w:tc>
        <w:tc>
          <w:tcPr>
            <w:tcW w:w="2482" w:type="dxa"/>
          </w:tcPr>
          <w:p>
            <w:pPr>
              <w:pStyle w:val="TableAm"/>
              <w:rPr>
                <w:sz w:val="20"/>
              </w:rPr>
            </w:pPr>
            <w:r>
              <w:rPr>
                <w:sz w:val="20"/>
              </w:rPr>
              <w:t>so ceasing</w:t>
            </w:r>
          </w:p>
        </w:tc>
      </w:tr>
      <w:tr>
        <w:trPr>
          <w:cantSplit/>
          <w:jc w:val="center"/>
        </w:trPr>
        <w:tc>
          <w:tcPr>
            <w:tcW w:w="1913" w:type="dxa"/>
          </w:tcPr>
          <w:p>
            <w:pPr>
              <w:spacing w:before="120"/>
              <w:rPr>
                <w:sz w:val="20"/>
              </w:rPr>
            </w:pPr>
            <w:r>
              <w:rPr>
                <w:sz w:val="20"/>
              </w:rPr>
              <w:t>s. 16(1)</w:t>
            </w:r>
          </w:p>
        </w:tc>
        <w:tc>
          <w:tcPr>
            <w:tcW w:w="2196" w:type="dxa"/>
          </w:tcPr>
          <w:p>
            <w:pPr>
              <w:pStyle w:val="TableAm"/>
              <w:rPr>
                <w:sz w:val="20"/>
              </w:rPr>
            </w:pPr>
            <w:r>
              <w:rPr>
                <w:sz w:val="20"/>
              </w:rPr>
              <w:t>his annual</w:t>
            </w:r>
          </w:p>
        </w:tc>
        <w:tc>
          <w:tcPr>
            <w:tcW w:w="2482" w:type="dxa"/>
          </w:tcPr>
          <w:p>
            <w:pPr>
              <w:pStyle w:val="TableAm"/>
              <w:rPr>
                <w:sz w:val="20"/>
              </w:rPr>
            </w:pPr>
            <w:r>
              <w:rPr>
                <w:sz w:val="20"/>
              </w:rPr>
              <w:t>the person’s annual</w:t>
            </w:r>
          </w:p>
        </w:tc>
      </w:tr>
      <w:tr>
        <w:trPr>
          <w:cantSplit/>
          <w:jc w:val="center"/>
        </w:trPr>
        <w:tc>
          <w:tcPr>
            <w:tcW w:w="1913" w:type="dxa"/>
          </w:tcPr>
          <w:p>
            <w:pPr>
              <w:spacing w:before="120"/>
              <w:rPr>
                <w:sz w:val="20"/>
              </w:rPr>
            </w:pPr>
            <w:r>
              <w:rPr>
                <w:sz w:val="20"/>
              </w:rPr>
              <w:t>s. 16(2)(a)</w:t>
            </w:r>
          </w:p>
        </w:tc>
        <w:tc>
          <w:tcPr>
            <w:tcW w:w="2196" w:type="dxa"/>
          </w:tcPr>
          <w:p>
            <w:pPr>
              <w:pStyle w:val="TableAm"/>
              <w:rPr>
                <w:sz w:val="20"/>
              </w:rPr>
            </w:pPr>
            <w:r>
              <w:rPr>
                <w:sz w:val="20"/>
              </w:rPr>
              <w:t>when he ceases</w:t>
            </w:r>
          </w:p>
        </w:tc>
        <w:tc>
          <w:tcPr>
            <w:tcW w:w="2482" w:type="dxa"/>
          </w:tcPr>
          <w:p>
            <w:pPr>
              <w:pStyle w:val="TableAm"/>
              <w:rPr>
                <w:sz w:val="20"/>
              </w:rPr>
            </w:pPr>
            <w:r>
              <w:rPr>
                <w:sz w:val="20"/>
              </w:rPr>
              <w:t>on ceasing</w:t>
            </w:r>
          </w:p>
        </w:tc>
      </w:tr>
      <w:tr>
        <w:trPr>
          <w:cantSplit/>
          <w:jc w:val="center"/>
        </w:trPr>
        <w:tc>
          <w:tcPr>
            <w:tcW w:w="1913" w:type="dxa"/>
          </w:tcPr>
          <w:p>
            <w:pPr>
              <w:spacing w:before="120"/>
              <w:rPr>
                <w:sz w:val="20"/>
              </w:rPr>
            </w:pPr>
            <w:r>
              <w:rPr>
                <w:sz w:val="20"/>
              </w:rPr>
              <w:t>s. 16(2)(a)</w:t>
            </w:r>
          </w:p>
        </w:tc>
        <w:tc>
          <w:tcPr>
            <w:tcW w:w="2196" w:type="dxa"/>
          </w:tcPr>
          <w:p>
            <w:pPr>
              <w:pStyle w:val="TableAm"/>
              <w:rPr>
                <w:sz w:val="20"/>
              </w:rPr>
            </w:pPr>
            <w:r>
              <w:rPr>
                <w:sz w:val="20"/>
              </w:rPr>
              <w:t>before he ceases</w:t>
            </w:r>
          </w:p>
        </w:tc>
        <w:tc>
          <w:tcPr>
            <w:tcW w:w="2482" w:type="dxa"/>
          </w:tcPr>
          <w:p>
            <w:pPr>
              <w:pStyle w:val="TableAm"/>
              <w:rPr>
                <w:sz w:val="20"/>
              </w:rPr>
            </w:pPr>
            <w:r>
              <w:rPr>
                <w:sz w:val="20"/>
              </w:rPr>
              <w:t>before ceasing</w:t>
            </w:r>
          </w:p>
        </w:tc>
      </w:tr>
      <w:tr>
        <w:trPr>
          <w:cantSplit/>
          <w:jc w:val="center"/>
        </w:trPr>
        <w:tc>
          <w:tcPr>
            <w:tcW w:w="1913" w:type="dxa"/>
          </w:tcPr>
          <w:p>
            <w:pPr>
              <w:spacing w:before="120"/>
              <w:rPr>
                <w:sz w:val="20"/>
              </w:rPr>
            </w:pPr>
            <w:r>
              <w:rPr>
                <w:sz w:val="20"/>
              </w:rPr>
              <w:t>s. 16(2)(b)</w:t>
            </w:r>
          </w:p>
        </w:tc>
        <w:tc>
          <w:tcPr>
            <w:tcW w:w="2196" w:type="dxa"/>
          </w:tcPr>
          <w:p>
            <w:pPr>
              <w:pStyle w:val="TableAm"/>
              <w:rPr>
                <w:sz w:val="20"/>
              </w:rPr>
            </w:pPr>
            <w:r>
              <w:rPr>
                <w:sz w:val="20"/>
              </w:rPr>
              <w:t>before he ceases</w:t>
            </w:r>
          </w:p>
        </w:tc>
        <w:tc>
          <w:tcPr>
            <w:tcW w:w="2482" w:type="dxa"/>
          </w:tcPr>
          <w:p>
            <w:pPr>
              <w:pStyle w:val="TableAm"/>
              <w:rPr>
                <w:sz w:val="20"/>
              </w:rPr>
            </w:pPr>
            <w:r>
              <w:rPr>
                <w:sz w:val="20"/>
              </w:rPr>
              <w:t>before ceasing</w:t>
            </w:r>
          </w:p>
        </w:tc>
      </w:tr>
      <w:tr>
        <w:trPr>
          <w:cantSplit/>
          <w:jc w:val="center"/>
        </w:trPr>
        <w:tc>
          <w:tcPr>
            <w:tcW w:w="1913" w:type="dxa"/>
          </w:tcPr>
          <w:p>
            <w:pPr>
              <w:spacing w:before="120"/>
              <w:rPr>
                <w:sz w:val="20"/>
              </w:rPr>
            </w:pPr>
            <w:r>
              <w:rPr>
                <w:sz w:val="20"/>
              </w:rPr>
              <w:t>s. 16(2)(b)</w:t>
            </w:r>
          </w:p>
        </w:tc>
        <w:tc>
          <w:tcPr>
            <w:tcW w:w="2196" w:type="dxa"/>
          </w:tcPr>
          <w:p>
            <w:pPr>
              <w:pStyle w:val="TableAm"/>
              <w:rPr>
                <w:sz w:val="20"/>
              </w:rPr>
            </w:pPr>
            <w:r>
              <w:rPr>
                <w:sz w:val="20"/>
              </w:rPr>
              <w:t>when he ceases</w:t>
            </w:r>
          </w:p>
        </w:tc>
        <w:tc>
          <w:tcPr>
            <w:tcW w:w="2482" w:type="dxa"/>
          </w:tcPr>
          <w:p>
            <w:pPr>
              <w:pStyle w:val="TableAm"/>
              <w:rPr>
                <w:sz w:val="20"/>
              </w:rPr>
            </w:pPr>
            <w:r>
              <w:rPr>
                <w:sz w:val="20"/>
              </w:rPr>
              <w:t>on ceasing</w:t>
            </w:r>
          </w:p>
        </w:tc>
      </w:tr>
      <w:tr>
        <w:trPr>
          <w:cantSplit/>
          <w:jc w:val="center"/>
        </w:trPr>
        <w:tc>
          <w:tcPr>
            <w:tcW w:w="1913" w:type="dxa"/>
          </w:tcPr>
          <w:p>
            <w:pPr>
              <w:spacing w:before="120"/>
              <w:rPr>
                <w:sz w:val="20"/>
              </w:rPr>
            </w:pPr>
            <w:r>
              <w:rPr>
                <w:sz w:val="20"/>
              </w:rPr>
              <w:t>s. 16(3)</w:t>
            </w:r>
          </w:p>
        </w:tc>
        <w:tc>
          <w:tcPr>
            <w:tcW w:w="2196" w:type="dxa"/>
          </w:tcPr>
          <w:p>
            <w:pPr>
              <w:pStyle w:val="TableAm"/>
              <w:rPr>
                <w:sz w:val="20"/>
              </w:rPr>
            </w:pPr>
            <w:r>
              <w:rPr>
                <w:sz w:val="20"/>
              </w:rPr>
              <w:t>when he so ceased (each occurrence)</w:t>
            </w:r>
          </w:p>
        </w:tc>
        <w:tc>
          <w:tcPr>
            <w:tcW w:w="2482" w:type="dxa"/>
          </w:tcPr>
          <w:p>
            <w:pPr>
              <w:pStyle w:val="TableAm"/>
              <w:rPr>
                <w:sz w:val="20"/>
              </w:rPr>
            </w:pPr>
            <w:r>
              <w:rPr>
                <w:sz w:val="20"/>
              </w:rPr>
              <w:t>on so ceasing</w:t>
            </w:r>
          </w:p>
        </w:tc>
      </w:tr>
      <w:tr>
        <w:trPr>
          <w:cantSplit/>
          <w:jc w:val="center"/>
        </w:trPr>
        <w:tc>
          <w:tcPr>
            <w:tcW w:w="1913" w:type="dxa"/>
          </w:tcPr>
          <w:p>
            <w:pPr>
              <w:spacing w:before="120"/>
              <w:rPr>
                <w:sz w:val="20"/>
              </w:rPr>
            </w:pPr>
            <w:r>
              <w:rPr>
                <w:sz w:val="20"/>
              </w:rPr>
              <w:t>s. 16(3)</w:t>
            </w:r>
          </w:p>
        </w:tc>
        <w:tc>
          <w:tcPr>
            <w:tcW w:w="2196" w:type="dxa"/>
          </w:tcPr>
          <w:p>
            <w:pPr>
              <w:pStyle w:val="TableAm"/>
              <w:rPr>
                <w:sz w:val="20"/>
              </w:rPr>
            </w:pPr>
            <w:r>
              <w:rPr>
                <w:sz w:val="20"/>
              </w:rPr>
              <w:t>he (first occurrence)</w:t>
            </w:r>
          </w:p>
        </w:tc>
        <w:tc>
          <w:tcPr>
            <w:tcW w:w="2482" w:type="dxa"/>
          </w:tcPr>
          <w:p>
            <w:pPr>
              <w:pStyle w:val="TableAm"/>
              <w:rPr>
                <w:sz w:val="20"/>
              </w:rPr>
            </w:pPr>
            <w:r>
              <w:rPr>
                <w:sz w:val="20"/>
              </w:rPr>
              <w:t>the former member</w:t>
            </w:r>
          </w:p>
        </w:tc>
      </w:tr>
      <w:tr>
        <w:trPr>
          <w:cantSplit/>
          <w:jc w:val="center"/>
        </w:trPr>
        <w:tc>
          <w:tcPr>
            <w:tcW w:w="1913" w:type="dxa"/>
          </w:tcPr>
          <w:p>
            <w:pPr>
              <w:spacing w:before="120"/>
              <w:rPr>
                <w:sz w:val="20"/>
              </w:rPr>
            </w:pPr>
            <w:r>
              <w:rPr>
                <w:sz w:val="20"/>
              </w:rPr>
              <w:t>s. 16(3)(a) and (b)</w:t>
            </w:r>
          </w:p>
        </w:tc>
        <w:tc>
          <w:tcPr>
            <w:tcW w:w="2196" w:type="dxa"/>
          </w:tcPr>
          <w:p>
            <w:pPr>
              <w:pStyle w:val="TableAm"/>
              <w:rPr>
                <w:sz w:val="20"/>
              </w:rPr>
            </w:pPr>
            <w:r>
              <w:rPr>
                <w:sz w:val="20"/>
              </w:rPr>
              <w:t xml:space="preserve">he </w:t>
            </w:r>
          </w:p>
        </w:tc>
        <w:tc>
          <w:tcPr>
            <w:tcW w:w="2482" w:type="dxa"/>
          </w:tcPr>
          <w:p>
            <w:pPr>
              <w:pStyle w:val="TableAm"/>
              <w:rPr>
                <w:sz w:val="20"/>
              </w:rPr>
            </w:pPr>
            <w:r>
              <w:rPr>
                <w:sz w:val="20"/>
              </w:rPr>
              <w:t>the former member</w:t>
            </w:r>
          </w:p>
        </w:tc>
      </w:tr>
      <w:tr>
        <w:trPr>
          <w:cantSplit/>
          <w:jc w:val="center"/>
        </w:trPr>
        <w:tc>
          <w:tcPr>
            <w:tcW w:w="1913" w:type="dxa"/>
          </w:tcPr>
          <w:p>
            <w:pPr>
              <w:spacing w:before="120"/>
              <w:rPr>
                <w:sz w:val="20"/>
              </w:rPr>
            </w:pPr>
            <w:r>
              <w:rPr>
                <w:sz w:val="20"/>
              </w:rPr>
              <w:t>s. 16(4)</w:t>
            </w:r>
          </w:p>
        </w:tc>
        <w:tc>
          <w:tcPr>
            <w:tcW w:w="2196" w:type="dxa"/>
          </w:tcPr>
          <w:p>
            <w:pPr>
              <w:pStyle w:val="TableAm"/>
              <w:rPr>
                <w:sz w:val="20"/>
              </w:rPr>
            </w:pPr>
            <w:r>
              <w:rPr>
                <w:sz w:val="20"/>
              </w:rPr>
              <w:t xml:space="preserve">his </w:t>
            </w:r>
            <w:r>
              <w:rPr>
                <w:sz w:val="20"/>
              </w:rPr>
              <w:br/>
              <w:t>(first occurrence)</w:t>
            </w:r>
          </w:p>
        </w:tc>
        <w:tc>
          <w:tcPr>
            <w:tcW w:w="2482" w:type="dxa"/>
          </w:tcPr>
          <w:p>
            <w:pPr>
              <w:pStyle w:val="TableAm"/>
              <w:rPr>
                <w:sz w:val="20"/>
              </w:rPr>
            </w:pPr>
            <w:r>
              <w:rPr>
                <w:sz w:val="20"/>
              </w:rPr>
              <w:t xml:space="preserve">the former member’s </w:t>
            </w:r>
          </w:p>
        </w:tc>
      </w:tr>
      <w:tr>
        <w:trPr>
          <w:cantSplit/>
          <w:jc w:val="center"/>
        </w:trPr>
        <w:tc>
          <w:tcPr>
            <w:tcW w:w="1913" w:type="dxa"/>
          </w:tcPr>
          <w:p>
            <w:pPr>
              <w:spacing w:before="120"/>
              <w:rPr>
                <w:sz w:val="20"/>
              </w:rPr>
            </w:pPr>
            <w:r>
              <w:rPr>
                <w:sz w:val="20"/>
              </w:rPr>
              <w:t>s. 16(4)</w:t>
            </w:r>
          </w:p>
        </w:tc>
        <w:tc>
          <w:tcPr>
            <w:tcW w:w="2196" w:type="dxa"/>
          </w:tcPr>
          <w:p>
            <w:pPr>
              <w:pStyle w:val="TableAm"/>
              <w:rPr>
                <w:sz w:val="20"/>
              </w:rPr>
            </w:pPr>
            <w:r>
              <w:rPr>
                <w:sz w:val="20"/>
              </w:rPr>
              <w:t xml:space="preserve">his </w:t>
            </w:r>
            <w:r>
              <w:rPr>
                <w:sz w:val="20"/>
              </w:rPr>
              <w:br/>
              <w:t>(second occurrence)</w:t>
            </w:r>
          </w:p>
        </w:tc>
        <w:tc>
          <w:tcPr>
            <w:tcW w:w="2482" w:type="dxa"/>
          </w:tcPr>
          <w:p>
            <w:pPr>
              <w:pStyle w:val="TableAm"/>
              <w:rPr>
                <w:sz w:val="20"/>
              </w:rPr>
            </w:pPr>
            <w:r>
              <w:rPr>
                <w:sz w:val="20"/>
              </w:rPr>
              <w:t>the</w:t>
            </w:r>
          </w:p>
        </w:tc>
      </w:tr>
      <w:tr>
        <w:trPr>
          <w:cantSplit/>
          <w:jc w:val="center"/>
        </w:trPr>
        <w:tc>
          <w:tcPr>
            <w:tcW w:w="1913" w:type="dxa"/>
          </w:tcPr>
          <w:p>
            <w:pPr>
              <w:spacing w:before="120"/>
              <w:rPr>
                <w:sz w:val="20"/>
              </w:rPr>
            </w:pPr>
            <w:r>
              <w:rPr>
                <w:sz w:val="20"/>
              </w:rPr>
              <w:t>s. 17(1)</w:t>
            </w:r>
          </w:p>
        </w:tc>
        <w:tc>
          <w:tcPr>
            <w:tcW w:w="2196" w:type="dxa"/>
          </w:tcPr>
          <w:p>
            <w:pPr>
              <w:pStyle w:val="TableAm"/>
              <w:rPr>
                <w:sz w:val="20"/>
              </w:rPr>
            </w:pPr>
            <w:r>
              <w:rPr>
                <w:sz w:val="20"/>
              </w:rPr>
              <w:t xml:space="preserve">his </w:t>
            </w:r>
            <w:r>
              <w:rPr>
                <w:sz w:val="20"/>
              </w:rPr>
              <w:br/>
              <w:t>(first occurrence)</w:t>
            </w:r>
          </w:p>
        </w:tc>
        <w:tc>
          <w:tcPr>
            <w:tcW w:w="2482" w:type="dxa"/>
          </w:tcPr>
          <w:p>
            <w:pPr>
              <w:pStyle w:val="TableAm"/>
              <w:rPr>
                <w:sz w:val="20"/>
              </w:rPr>
            </w:pPr>
            <w:r>
              <w:rPr>
                <w:sz w:val="20"/>
              </w:rPr>
              <w:t>an</w:t>
            </w:r>
          </w:p>
        </w:tc>
      </w:tr>
      <w:tr>
        <w:trPr>
          <w:cantSplit/>
          <w:jc w:val="center"/>
        </w:trPr>
        <w:tc>
          <w:tcPr>
            <w:tcW w:w="1913" w:type="dxa"/>
          </w:tcPr>
          <w:p>
            <w:pPr>
              <w:spacing w:before="120"/>
              <w:rPr>
                <w:sz w:val="20"/>
              </w:rPr>
            </w:pPr>
            <w:r>
              <w:rPr>
                <w:sz w:val="20"/>
              </w:rPr>
              <w:t>s. 17(1)</w:t>
            </w:r>
          </w:p>
        </w:tc>
        <w:tc>
          <w:tcPr>
            <w:tcW w:w="2196" w:type="dxa"/>
          </w:tcPr>
          <w:p>
            <w:pPr>
              <w:pStyle w:val="TableAm"/>
              <w:rPr>
                <w:sz w:val="20"/>
              </w:rPr>
            </w:pPr>
            <w:r>
              <w:rPr>
                <w:sz w:val="20"/>
              </w:rPr>
              <w:t>he again became</w:t>
            </w:r>
          </w:p>
        </w:tc>
        <w:tc>
          <w:tcPr>
            <w:tcW w:w="2482" w:type="dxa"/>
          </w:tcPr>
          <w:p>
            <w:pPr>
              <w:pStyle w:val="TableAm"/>
              <w:rPr>
                <w:sz w:val="20"/>
              </w:rPr>
            </w:pPr>
            <w:r>
              <w:rPr>
                <w:sz w:val="20"/>
              </w:rPr>
              <w:t>again becoming</w:t>
            </w:r>
          </w:p>
        </w:tc>
      </w:tr>
      <w:tr>
        <w:trPr>
          <w:cantSplit/>
          <w:jc w:val="center"/>
        </w:trPr>
        <w:tc>
          <w:tcPr>
            <w:tcW w:w="1913" w:type="dxa"/>
          </w:tcPr>
          <w:p>
            <w:pPr>
              <w:spacing w:before="120"/>
              <w:rPr>
                <w:sz w:val="20"/>
              </w:rPr>
            </w:pPr>
            <w:r>
              <w:rPr>
                <w:sz w:val="20"/>
              </w:rPr>
              <w:t>s. 17(1)</w:t>
            </w:r>
          </w:p>
        </w:tc>
        <w:tc>
          <w:tcPr>
            <w:tcW w:w="2196" w:type="dxa"/>
          </w:tcPr>
          <w:p>
            <w:pPr>
              <w:pStyle w:val="TableAm"/>
              <w:rPr>
                <w:sz w:val="20"/>
              </w:rPr>
            </w:pPr>
            <w:r>
              <w:rPr>
                <w:sz w:val="20"/>
              </w:rPr>
              <w:t>he would</w:t>
            </w:r>
          </w:p>
        </w:tc>
        <w:tc>
          <w:tcPr>
            <w:tcW w:w="2482" w:type="dxa"/>
          </w:tcPr>
          <w:p>
            <w:pPr>
              <w:pStyle w:val="TableAm"/>
              <w:rPr>
                <w:sz w:val="20"/>
              </w:rPr>
            </w:pPr>
            <w:r>
              <w:rPr>
                <w:sz w:val="20"/>
              </w:rPr>
              <w:t>that person would</w:t>
            </w:r>
          </w:p>
        </w:tc>
      </w:tr>
      <w:tr>
        <w:trPr>
          <w:cantSplit/>
          <w:jc w:val="center"/>
        </w:trPr>
        <w:tc>
          <w:tcPr>
            <w:tcW w:w="1913" w:type="dxa"/>
          </w:tcPr>
          <w:p>
            <w:pPr>
              <w:spacing w:before="120"/>
              <w:rPr>
                <w:sz w:val="20"/>
              </w:rPr>
            </w:pPr>
            <w:r>
              <w:rPr>
                <w:sz w:val="20"/>
              </w:rPr>
              <w:t>s. 17(1)</w:t>
            </w:r>
          </w:p>
        </w:tc>
        <w:tc>
          <w:tcPr>
            <w:tcW w:w="2196" w:type="dxa"/>
          </w:tcPr>
          <w:p>
            <w:pPr>
              <w:pStyle w:val="TableAm"/>
              <w:rPr>
                <w:sz w:val="20"/>
              </w:rPr>
            </w:pPr>
            <w:r>
              <w:rPr>
                <w:sz w:val="20"/>
              </w:rPr>
              <w:t>if he had not so converted</w:t>
            </w:r>
          </w:p>
        </w:tc>
        <w:tc>
          <w:tcPr>
            <w:tcW w:w="2482" w:type="dxa"/>
          </w:tcPr>
          <w:p>
            <w:pPr>
              <w:pStyle w:val="TableAm"/>
              <w:rPr>
                <w:sz w:val="20"/>
              </w:rPr>
            </w:pPr>
            <w:r>
              <w:rPr>
                <w:sz w:val="20"/>
              </w:rPr>
              <w:t>but for so converting</w:t>
            </w:r>
          </w:p>
        </w:tc>
      </w:tr>
      <w:tr>
        <w:trPr>
          <w:cantSplit/>
          <w:jc w:val="center"/>
        </w:trPr>
        <w:tc>
          <w:tcPr>
            <w:tcW w:w="1913" w:type="dxa"/>
          </w:tcPr>
          <w:p>
            <w:pPr>
              <w:spacing w:before="120"/>
              <w:rPr>
                <w:sz w:val="20"/>
              </w:rPr>
            </w:pPr>
            <w:r>
              <w:rPr>
                <w:sz w:val="20"/>
              </w:rPr>
              <w:t>s. 17(1)</w:t>
            </w:r>
          </w:p>
        </w:tc>
        <w:tc>
          <w:tcPr>
            <w:tcW w:w="2196" w:type="dxa"/>
          </w:tcPr>
          <w:p>
            <w:pPr>
              <w:pStyle w:val="TableAm"/>
              <w:rPr>
                <w:sz w:val="20"/>
              </w:rPr>
            </w:pPr>
            <w:r>
              <w:rPr>
                <w:sz w:val="20"/>
              </w:rPr>
              <w:t xml:space="preserve">his </w:t>
            </w:r>
            <w:r>
              <w:rPr>
                <w:sz w:val="20"/>
              </w:rPr>
              <w:br/>
              <w:t>(second occurrence)</w:t>
            </w:r>
          </w:p>
        </w:tc>
        <w:tc>
          <w:tcPr>
            <w:tcW w:w="2482" w:type="dxa"/>
          </w:tcPr>
          <w:p>
            <w:pPr>
              <w:pStyle w:val="TableAm"/>
              <w:rPr>
                <w:sz w:val="20"/>
              </w:rPr>
            </w:pPr>
            <w:r>
              <w:rPr>
                <w:sz w:val="20"/>
              </w:rPr>
              <w:t>the</w:t>
            </w:r>
          </w:p>
        </w:tc>
      </w:tr>
      <w:tr>
        <w:trPr>
          <w:cantSplit/>
          <w:jc w:val="center"/>
        </w:trPr>
        <w:tc>
          <w:tcPr>
            <w:tcW w:w="1913" w:type="dxa"/>
          </w:tcPr>
          <w:p>
            <w:pPr>
              <w:spacing w:before="120"/>
              <w:rPr>
                <w:sz w:val="20"/>
              </w:rPr>
            </w:pPr>
            <w:r>
              <w:rPr>
                <w:sz w:val="20"/>
              </w:rPr>
              <w:t>s. 17(2)</w:t>
            </w:r>
          </w:p>
        </w:tc>
        <w:tc>
          <w:tcPr>
            <w:tcW w:w="2196" w:type="dxa"/>
          </w:tcPr>
          <w:p>
            <w:pPr>
              <w:pStyle w:val="TableAm"/>
              <w:rPr>
                <w:sz w:val="20"/>
              </w:rPr>
            </w:pPr>
            <w:r>
              <w:rPr>
                <w:sz w:val="20"/>
              </w:rPr>
              <w:t>the amount of annual pension payable to him under this Act</w:t>
            </w:r>
          </w:p>
        </w:tc>
        <w:tc>
          <w:tcPr>
            <w:tcW w:w="2482" w:type="dxa"/>
          </w:tcPr>
          <w:p>
            <w:pPr>
              <w:pStyle w:val="TableAm"/>
              <w:rPr>
                <w:sz w:val="20"/>
              </w:rPr>
            </w:pPr>
            <w:r>
              <w:rPr>
                <w:sz w:val="20"/>
              </w:rPr>
              <w:t xml:space="preserve">the annual amount of the pension </w:t>
            </w:r>
          </w:p>
        </w:tc>
      </w:tr>
      <w:tr>
        <w:trPr>
          <w:cantSplit/>
          <w:jc w:val="center"/>
        </w:trPr>
        <w:tc>
          <w:tcPr>
            <w:tcW w:w="1913" w:type="dxa"/>
          </w:tcPr>
          <w:p>
            <w:pPr>
              <w:spacing w:before="120"/>
              <w:rPr>
                <w:sz w:val="20"/>
              </w:rPr>
            </w:pPr>
            <w:r>
              <w:rPr>
                <w:sz w:val="20"/>
              </w:rPr>
              <w:t>s. 18(1)</w:t>
            </w:r>
          </w:p>
        </w:tc>
        <w:tc>
          <w:tcPr>
            <w:tcW w:w="2196" w:type="dxa"/>
          </w:tcPr>
          <w:p>
            <w:pPr>
              <w:pStyle w:val="TableAm"/>
              <w:rPr>
                <w:sz w:val="20"/>
              </w:rPr>
            </w:pPr>
            <w:r>
              <w:rPr>
                <w:sz w:val="20"/>
              </w:rPr>
              <w:t>she is entitled until her death</w:t>
            </w:r>
          </w:p>
        </w:tc>
        <w:tc>
          <w:tcPr>
            <w:tcW w:w="2482" w:type="dxa"/>
          </w:tcPr>
          <w:p>
            <w:pPr>
              <w:pStyle w:val="TableAm"/>
              <w:rPr>
                <w:sz w:val="20"/>
              </w:rPr>
            </w:pPr>
            <w:r>
              <w:rPr>
                <w:sz w:val="20"/>
              </w:rPr>
              <w:t>the spouse is entitled until death</w:t>
            </w:r>
          </w:p>
        </w:tc>
      </w:tr>
      <w:tr>
        <w:trPr>
          <w:cantSplit/>
          <w:jc w:val="center"/>
        </w:trPr>
        <w:tc>
          <w:tcPr>
            <w:tcW w:w="1913" w:type="dxa"/>
          </w:tcPr>
          <w:p>
            <w:pPr>
              <w:spacing w:before="120"/>
              <w:rPr>
                <w:sz w:val="20"/>
              </w:rPr>
            </w:pPr>
            <w:r>
              <w:rPr>
                <w:sz w:val="20"/>
              </w:rPr>
              <w:t>s. 18(2)</w:t>
            </w:r>
          </w:p>
        </w:tc>
        <w:tc>
          <w:tcPr>
            <w:tcW w:w="2196" w:type="dxa"/>
          </w:tcPr>
          <w:p>
            <w:pPr>
              <w:pStyle w:val="TableAm"/>
              <w:rPr>
                <w:sz w:val="20"/>
              </w:rPr>
            </w:pPr>
            <w:r>
              <w:rPr>
                <w:sz w:val="20"/>
              </w:rPr>
              <w:t>his</w:t>
            </w:r>
          </w:p>
        </w:tc>
        <w:tc>
          <w:tcPr>
            <w:tcW w:w="2482" w:type="dxa"/>
          </w:tcPr>
          <w:p>
            <w:pPr>
              <w:pStyle w:val="TableAm"/>
              <w:rPr>
                <w:sz w:val="20"/>
              </w:rPr>
            </w:pPr>
          </w:p>
        </w:tc>
      </w:tr>
      <w:tr>
        <w:trPr>
          <w:cantSplit/>
          <w:jc w:val="center"/>
        </w:trPr>
        <w:tc>
          <w:tcPr>
            <w:tcW w:w="1913" w:type="dxa"/>
          </w:tcPr>
          <w:p>
            <w:pPr>
              <w:spacing w:before="120"/>
              <w:rPr>
                <w:sz w:val="20"/>
              </w:rPr>
            </w:pPr>
            <w:r>
              <w:rPr>
                <w:sz w:val="20"/>
              </w:rPr>
              <w:t>s. 18(3)</w:t>
            </w:r>
          </w:p>
        </w:tc>
        <w:tc>
          <w:tcPr>
            <w:tcW w:w="2196" w:type="dxa"/>
          </w:tcPr>
          <w:p>
            <w:pPr>
              <w:pStyle w:val="TableAm"/>
              <w:rPr>
                <w:sz w:val="20"/>
              </w:rPr>
            </w:pPr>
            <w:r>
              <w:rPr>
                <w:sz w:val="20"/>
              </w:rPr>
              <w:t xml:space="preserve">she </w:t>
            </w:r>
            <w:r>
              <w:rPr>
                <w:sz w:val="20"/>
              </w:rPr>
              <w:br/>
              <w:t>(each occurrence)</w:t>
            </w:r>
          </w:p>
        </w:tc>
        <w:tc>
          <w:tcPr>
            <w:tcW w:w="2482" w:type="dxa"/>
          </w:tcPr>
          <w:p>
            <w:pPr>
              <w:pStyle w:val="TableAm"/>
              <w:rPr>
                <w:sz w:val="20"/>
              </w:rPr>
            </w:pPr>
            <w:r>
              <w:rPr>
                <w:sz w:val="20"/>
              </w:rPr>
              <w:t>the spouse or de facto partner</w:t>
            </w:r>
          </w:p>
        </w:tc>
      </w:tr>
      <w:tr>
        <w:trPr>
          <w:cantSplit/>
          <w:jc w:val="center"/>
        </w:trPr>
        <w:tc>
          <w:tcPr>
            <w:tcW w:w="1913" w:type="dxa"/>
          </w:tcPr>
          <w:p>
            <w:pPr>
              <w:spacing w:before="120"/>
              <w:rPr>
                <w:sz w:val="20"/>
              </w:rPr>
            </w:pPr>
            <w:r>
              <w:rPr>
                <w:sz w:val="20"/>
              </w:rPr>
              <w:t>s. 18A</w:t>
            </w:r>
          </w:p>
        </w:tc>
        <w:tc>
          <w:tcPr>
            <w:tcW w:w="2196" w:type="dxa"/>
          </w:tcPr>
          <w:p>
            <w:pPr>
              <w:pStyle w:val="TableAm"/>
              <w:rPr>
                <w:sz w:val="20"/>
              </w:rPr>
            </w:pPr>
            <w:r>
              <w:rPr>
                <w:sz w:val="20"/>
              </w:rPr>
              <w:t>her</w:t>
            </w:r>
          </w:p>
        </w:tc>
        <w:tc>
          <w:tcPr>
            <w:tcW w:w="2482" w:type="dxa"/>
          </w:tcPr>
          <w:p>
            <w:pPr>
              <w:pStyle w:val="TableAm"/>
              <w:rPr>
                <w:sz w:val="20"/>
              </w:rPr>
            </w:pPr>
            <w:r>
              <w:rPr>
                <w:sz w:val="20"/>
              </w:rPr>
              <w:t>the</w:t>
            </w:r>
          </w:p>
        </w:tc>
      </w:tr>
      <w:tr>
        <w:trPr>
          <w:cantSplit/>
          <w:jc w:val="center"/>
        </w:trPr>
        <w:tc>
          <w:tcPr>
            <w:tcW w:w="1913" w:type="dxa"/>
          </w:tcPr>
          <w:p>
            <w:pPr>
              <w:spacing w:before="120"/>
              <w:rPr>
                <w:sz w:val="20"/>
              </w:rPr>
            </w:pPr>
            <w:r>
              <w:rPr>
                <w:sz w:val="20"/>
              </w:rPr>
              <w:t>s. 18B</w:t>
            </w:r>
          </w:p>
        </w:tc>
        <w:tc>
          <w:tcPr>
            <w:tcW w:w="2196" w:type="dxa"/>
          </w:tcPr>
          <w:p>
            <w:pPr>
              <w:pStyle w:val="TableAm"/>
              <w:rPr>
                <w:sz w:val="20"/>
              </w:rPr>
            </w:pPr>
            <w:r>
              <w:rPr>
                <w:sz w:val="20"/>
              </w:rPr>
              <w:t xml:space="preserve">her </w:t>
            </w:r>
            <w:r>
              <w:rPr>
                <w:sz w:val="20"/>
              </w:rPr>
              <w:br/>
              <w:t>(each occurrence)</w:t>
            </w:r>
          </w:p>
        </w:tc>
        <w:tc>
          <w:tcPr>
            <w:tcW w:w="2482" w:type="dxa"/>
          </w:tcPr>
          <w:p>
            <w:pPr>
              <w:pStyle w:val="TableAm"/>
              <w:rPr>
                <w:sz w:val="20"/>
              </w:rPr>
            </w:pPr>
            <w:r>
              <w:rPr>
                <w:sz w:val="20"/>
              </w:rPr>
              <w:t>the</w:t>
            </w:r>
          </w:p>
        </w:tc>
      </w:tr>
      <w:tr>
        <w:trPr>
          <w:cantSplit/>
          <w:jc w:val="center"/>
        </w:trPr>
        <w:tc>
          <w:tcPr>
            <w:tcW w:w="1913" w:type="dxa"/>
          </w:tcPr>
          <w:p>
            <w:pPr>
              <w:spacing w:before="120"/>
              <w:rPr>
                <w:sz w:val="20"/>
              </w:rPr>
            </w:pPr>
            <w:r>
              <w:rPr>
                <w:sz w:val="20"/>
              </w:rPr>
              <w:t>s. 19(1)</w:t>
            </w:r>
          </w:p>
        </w:tc>
        <w:tc>
          <w:tcPr>
            <w:tcW w:w="2196" w:type="dxa"/>
          </w:tcPr>
          <w:p>
            <w:pPr>
              <w:pStyle w:val="TableAm"/>
              <w:rPr>
                <w:sz w:val="20"/>
              </w:rPr>
            </w:pPr>
            <w:r>
              <w:rPr>
                <w:sz w:val="20"/>
              </w:rPr>
              <w:t xml:space="preserve">her </w:t>
            </w:r>
          </w:p>
        </w:tc>
        <w:tc>
          <w:tcPr>
            <w:tcW w:w="2482" w:type="dxa"/>
          </w:tcPr>
          <w:p>
            <w:pPr>
              <w:pStyle w:val="TableAm"/>
              <w:rPr>
                <w:sz w:val="20"/>
              </w:rPr>
            </w:pPr>
          </w:p>
        </w:tc>
      </w:tr>
      <w:tr>
        <w:trPr>
          <w:cantSplit/>
          <w:jc w:val="center"/>
        </w:trPr>
        <w:tc>
          <w:tcPr>
            <w:tcW w:w="1913" w:type="dxa"/>
          </w:tcPr>
          <w:p>
            <w:pPr>
              <w:spacing w:before="120"/>
              <w:rPr>
                <w:sz w:val="20"/>
              </w:rPr>
            </w:pPr>
            <w:r>
              <w:rPr>
                <w:sz w:val="20"/>
              </w:rPr>
              <w:t>s. 19(1)(a)</w:t>
            </w:r>
          </w:p>
        </w:tc>
        <w:tc>
          <w:tcPr>
            <w:tcW w:w="2196" w:type="dxa"/>
          </w:tcPr>
          <w:p>
            <w:pPr>
              <w:pStyle w:val="TableAm"/>
              <w:rPr>
                <w:sz w:val="20"/>
              </w:rPr>
            </w:pPr>
            <w:r>
              <w:rPr>
                <w:sz w:val="20"/>
              </w:rPr>
              <w:t>he</w:t>
            </w:r>
          </w:p>
        </w:tc>
        <w:tc>
          <w:tcPr>
            <w:tcW w:w="2482" w:type="dxa"/>
          </w:tcPr>
          <w:p>
            <w:pPr>
              <w:pStyle w:val="TableAm"/>
              <w:rPr>
                <w:sz w:val="20"/>
              </w:rPr>
            </w:pPr>
            <w:r>
              <w:rPr>
                <w:sz w:val="20"/>
              </w:rPr>
              <w:t>the former member</w:t>
            </w:r>
          </w:p>
        </w:tc>
      </w:tr>
      <w:tr>
        <w:trPr>
          <w:cantSplit/>
          <w:jc w:val="center"/>
        </w:trPr>
        <w:tc>
          <w:tcPr>
            <w:tcW w:w="1913" w:type="dxa"/>
          </w:tcPr>
          <w:p>
            <w:pPr>
              <w:spacing w:before="120"/>
              <w:rPr>
                <w:sz w:val="20"/>
              </w:rPr>
            </w:pPr>
            <w:r>
              <w:rPr>
                <w:sz w:val="20"/>
              </w:rPr>
              <w:t>s. 19(1)(a)</w:t>
            </w:r>
          </w:p>
        </w:tc>
        <w:tc>
          <w:tcPr>
            <w:tcW w:w="2196" w:type="dxa"/>
          </w:tcPr>
          <w:p>
            <w:pPr>
              <w:pStyle w:val="TableAm"/>
              <w:rPr>
                <w:sz w:val="20"/>
              </w:rPr>
            </w:pPr>
            <w:r>
              <w:rPr>
                <w:sz w:val="20"/>
              </w:rPr>
              <w:t>his</w:t>
            </w:r>
          </w:p>
        </w:tc>
        <w:tc>
          <w:tcPr>
            <w:tcW w:w="2482" w:type="dxa"/>
          </w:tcPr>
          <w:p>
            <w:pPr>
              <w:pStyle w:val="TableAm"/>
              <w:rPr>
                <w:sz w:val="20"/>
              </w:rPr>
            </w:pPr>
            <w:r>
              <w:rPr>
                <w:sz w:val="20"/>
              </w:rPr>
              <w:t>the former member’s</w:t>
            </w:r>
          </w:p>
        </w:tc>
      </w:tr>
      <w:tr>
        <w:trPr>
          <w:cantSplit/>
          <w:jc w:val="center"/>
        </w:trPr>
        <w:tc>
          <w:tcPr>
            <w:tcW w:w="1913" w:type="dxa"/>
          </w:tcPr>
          <w:p>
            <w:pPr>
              <w:spacing w:before="120"/>
              <w:rPr>
                <w:sz w:val="20"/>
              </w:rPr>
            </w:pPr>
            <w:r>
              <w:rPr>
                <w:sz w:val="20"/>
              </w:rPr>
              <w:t>s. 19(1)(b)</w:t>
            </w:r>
          </w:p>
        </w:tc>
        <w:tc>
          <w:tcPr>
            <w:tcW w:w="2196" w:type="dxa"/>
          </w:tcPr>
          <w:p>
            <w:pPr>
              <w:pStyle w:val="TableAm"/>
              <w:rPr>
                <w:sz w:val="20"/>
              </w:rPr>
            </w:pPr>
            <w:r>
              <w:rPr>
                <w:sz w:val="20"/>
              </w:rPr>
              <w:t>he had not died and if he had retired</w:t>
            </w:r>
          </w:p>
        </w:tc>
        <w:tc>
          <w:tcPr>
            <w:tcW w:w="2482" w:type="dxa"/>
          </w:tcPr>
          <w:p>
            <w:pPr>
              <w:pStyle w:val="TableAm"/>
              <w:rPr>
                <w:sz w:val="20"/>
              </w:rPr>
            </w:pPr>
            <w:r>
              <w:rPr>
                <w:sz w:val="20"/>
              </w:rPr>
              <w:t>the former member had not died but retired</w:t>
            </w:r>
          </w:p>
        </w:tc>
      </w:tr>
      <w:tr>
        <w:trPr>
          <w:cantSplit/>
          <w:jc w:val="center"/>
        </w:trPr>
        <w:tc>
          <w:tcPr>
            <w:tcW w:w="1913" w:type="dxa"/>
          </w:tcPr>
          <w:p>
            <w:pPr>
              <w:spacing w:before="120"/>
              <w:rPr>
                <w:sz w:val="20"/>
              </w:rPr>
            </w:pPr>
            <w:r>
              <w:rPr>
                <w:sz w:val="20"/>
              </w:rPr>
              <w:t>s. 19(1)(b)</w:t>
            </w:r>
          </w:p>
        </w:tc>
        <w:tc>
          <w:tcPr>
            <w:tcW w:w="2196" w:type="dxa"/>
          </w:tcPr>
          <w:p>
            <w:pPr>
              <w:pStyle w:val="TableAm"/>
              <w:rPr>
                <w:sz w:val="20"/>
              </w:rPr>
            </w:pPr>
            <w:r>
              <w:rPr>
                <w:sz w:val="20"/>
              </w:rPr>
              <w:t>his death</w:t>
            </w:r>
          </w:p>
        </w:tc>
        <w:tc>
          <w:tcPr>
            <w:tcW w:w="2482" w:type="dxa"/>
          </w:tcPr>
          <w:p>
            <w:pPr>
              <w:pStyle w:val="TableAm"/>
              <w:rPr>
                <w:sz w:val="20"/>
              </w:rPr>
            </w:pPr>
            <w:r>
              <w:rPr>
                <w:sz w:val="20"/>
              </w:rPr>
              <w:t>death</w:t>
            </w:r>
          </w:p>
        </w:tc>
      </w:tr>
      <w:tr>
        <w:trPr>
          <w:cantSplit/>
          <w:jc w:val="center"/>
        </w:trPr>
        <w:tc>
          <w:tcPr>
            <w:tcW w:w="1913" w:type="dxa"/>
          </w:tcPr>
          <w:p>
            <w:pPr>
              <w:spacing w:before="120"/>
              <w:rPr>
                <w:sz w:val="20"/>
              </w:rPr>
            </w:pPr>
            <w:r>
              <w:rPr>
                <w:sz w:val="20"/>
              </w:rPr>
              <w:t>s. 19(1)(b)</w:t>
            </w:r>
          </w:p>
        </w:tc>
        <w:tc>
          <w:tcPr>
            <w:tcW w:w="2196" w:type="dxa"/>
          </w:tcPr>
          <w:p>
            <w:pPr>
              <w:pStyle w:val="TableAm"/>
              <w:rPr>
                <w:sz w:val="20"/>
              </w:rPr>
            </w:pPr>
            <w:r>
              <w:rPr>
                <w:sz w:val="20"/>
              </w:rPr>
              <w:t>his pension</w:t>
            </w:r>
          </w:p>
        </w:tc>
        <w:tc>
          <w:tcPr>
            <w:tcW w:w="2482" w:type="dxa"/>
          </w:tcPr>
          <w:p>
            <w:pPr>
              <w:pStyle w:val="TableAm"/>
              <w:rPr>
                <w:sz w:val="20"/>
              </w:rPr>
            </w:pPr>
            <w:r>
              <w:rPr>
                <w:sz w:val="20"/>
              </w:rPr>
              <w:t>the former member’s pension</w:t>
            </w:r>
          </w:p>
        </w:tc>
      </w:tr>
      <w:tr>
        <w:trPr>
          <w:cantSplit/>
          <w:jc w:val="center"/>
        </w:trPr>
        <w:tc>
          <w:tcPr>
            <w:tcW w:w="1913" w:type="dxa"/>
          </w:tcPr>
          <w:p>
            <w:pPr>
              <w:spacing w:before="120"/>
              <w:rPr>
                <w:sz w:val="20"/>
              </w:rPr>
            </w:pPr>
            <w:r>
              <w:rPr>
                <w:sz w:val="20"/>
              </w:rPr>
              <w:t>s. 19(1b)(a)</w:t>
            </w:r>
          </w:p>
        </w:tc>
        <w:tc>
          <w:tcPr>
            <w:tcW w:w="2196" w:type="dxa"/>
          </w:tcPr>
          <w:p>
            <w:pPr>
              <w:pStyle w:val="TableAm"/>
              <w:rPr>
                <w:sz w:val="20"/>
              </w:rPr>
            </w:pPr>
            <w:r>
              <w:rPr>
                <w:sz w:val="20"/>
              </w:rPr>
              <w:t>his</w:t>
            </w:r>
          </w:p>
        </w:tc>
        <w:tc>
          <w:tcPr>
            <w:tcW w:w="2482" w:type="dxa"/>
          </w:tcPr>
          <w:p>
            <w:pPr>
              <w:pStyle w:val="TableAm"/>
              <w:rPr>
                <w:sz w:val="20"/>
              </w:rPr>
            </w:pPr>
            <w:r>
              <w:rPr>
                <w:sz w:val="20"/>
              </w:rPr>
              <w:t>an</w:t>
            </w:r>
          </w:p>
        </w:tc>
      </w:tr>
      <w:tr>
        <w:trPr>
          <w:cantSplit/>
          <w:jc w:val="center"/>
        </w:trPr>
        <w:tc>
          <w:tcPr>
            <w:tcW w:w="1913" w:type="dxa"/>
          </w:tcPr>
          <w:p>
            <w:pPr>
              <w:spacing w:before="120"/>
              <w:rPr>
                <w:sz w:val="20"/>
              </w:rPr>
            </w:pPr>
            <w:r>
              <w:rPr>
                <w:sz w:val="20"/>
              </w:rPr>
              <w:t>s. 19(1b)(b)</w:t>
            </w:r>
          </w:p>
        </w:tc>
        <w:tc>
          <w:tcPr>
            <w:tcW w:w="2196" w:type="dxa"/>
          </w:tcPr>
          <w:p>
            <w:pPr>
              <w:pStyle w:val="TableAm"/>
              <w:rPr>
                <w:sz w:val="20"/>
              </w:rPr>
            </w:pPr>
            <w:r>
              <w:rPr>
                <w:sz w:val="20"/>
              </w:rPr>
              <w:t xml:space="preserve">his </w:t>
            </w:r>
            <w:r>
              <w:rPr>
                <w:sz w:val="20"/>
              </w:rPr>
              <w:br/>
              <w:t>(first occurrence)</w:t>
            </w:r>
          </w:p>
        </w:tc>
        <w:tc>
          <w:tcPr>
            <w:tcW w:w="2482" w:type="dxa"/>
          </w:tcPr>
          <w:p>
            <w:pPr>
              <w:pStyle w:val="TableAm"/>
              <w:rPr>
                <w:sz w:val="20"/>
              </w:rPr>
            </w:pPr>
            <w:r>
              <w:rPr>
                <w:sz w:val="20"/>
              </w:rPr>
              <w:t>an</w:t>
            </w:r>
          </w:p>
        </w:tc>
      </w:tr>
      <w:tr>
        <w:trPr>
          <w:cantSplit/>
          <w:jc w:val="center"/>
        </w:trPr>
        <w:tc>
          <w:tcPr>
            <w:tcW w:w="1913" w:type="dxa"/>
          </w:tcPr>
          <w:p>
            <w:pPr>
              <w:spacing w:before="120"/>
              <w:rPr>
                <w:sz w:val="20"/>
              </w:rPr>
            </w:pPr>
            <w:r>
              <w:rPr>
                <w:sz w:val="20"/>
              </w:rPr>
              <w:t>s. 19(1b)(b)</w:t>
            </w:r>
          </w:p>
        </w:tc>
        <w:tc>
          <w:tcPr>
            <w:tcW w:w="2196" w:type="dxa"/>
          </w:tcPr>
          <w:p>
            <w:pPr>
              <w:pStyle w:val="TableAm"/>
              <w:rPr>
                <w:sz w:val="20"/>
              </w:rPr>
            </w:pPr>
            <w:r>
              <w:rPr>
                <w:sz w:val="20"/>
              </w:rPr>
              <w:t>his (last occurrence)</w:t>
            </w:r>
          </w:p>
        </w:tc>
        <w:tc>
          <w:tcPr>
            <w:tcW w:w="2482" w:type="dxa"/>
          </w:tcPr>
          <w:p>
            <w:pPr>
              <w:pStyle w:val="TableAm"/>
              <w:rPr>
                <w:sz w:val="20"/>
              </w:rPr>
            </w:pPr>
            <w:r>
              <w:rPr>
                <w:sz w:val="20"/>
              </w:rPr>
              <w:t>the</w:t>
            </w:r>
          </w:p>
        </w:tc>
      </w:tr>
      <w:tr>
        <w:trPr>
          <w:cantSplit/>
          <w:jc w:val="center"/>
        </w:trPr>
        <w:tc>
          <w:tcPr>
            <w:tcW w:w="1913" w:type="dxa"/>
          </w:tcPr>
          <w:p>
            <w:pPr>
              <w:spacing w:before="120"/>
              <w:rPr>
                <w:sz w:val="20"/>
              </w:rPr>
            </w:pPr>
            <w:r>
              <w:rPr>
                <w:sz w:val="20"/>
              </w:rPr>
              <w:t>s. 19(2)</w:t>
            </w:r>
          </w:p>
        </w:tc>
        <w:tc>
          <w:tcPr>
            <w:tcW w:w="2196" w:type="dxa"/>
          </w:tcPr>
          <w:p>
            <w:pPr>
              <w:pStyle w:val="TableAm"/>
              <w:rPr>
                <w:sz w:val="20"/>
              </w:rPr>
            </w:pPr>
            <w:r>
              <w:rPr>
                <w:sz w:val="20"/>
              </w:rPr>
              <w:t>her death</w:t>
            </w:r>
          </w:p>
        </w:tc>
        <w:tc>
          <w:tcPr>
            <w:tcW w:w="2482" w:type="dxa"/>
          </w:tcPr>
          <w:p>
            <w:pPr>
              <w:pStyle w:val="TableAm"/>
              <w:rPr>
                <w:sz w:val="20"/>
              </w:rPr>
            </w:pPr>
            <w:r>
              <w:rPr>
                <w:sz w:val="20"/>
              </w:rPr>
              <w:t>death</w:t>
            </w:r>
          </w:p>
        </w:tc>
      </w:tr>
      <w:tr>
        <w:trPr>
          <w:cantSplit/>
          <w:jc w:val="center"/>
        </w:trPr>
        <w:tc>
          <w:tcPr>
            <w:tcW w:w="1913" w:type="dxa"/>
          </w:tcPr>
          <w:p>
            <w:pPr>
              <w:spacing w:before="120"/>
              <w:rPr>
                <w:sz w:val="20"/>
              </w:rPr>
            </w:pPr>
            <w:r>
              <w:rPr>
                <w:sz w:val="20"/>
              </w:rPr>
              <w:t>s. 19(2)</w:t>
            </w:r>
          </w:p>
        </w:tc>
        <w:tc>
          <w:tcPr>
            <w:tcW w:w="2196" w:type="dxa"/>
          </w:tcPr>
          <w:p>
            <w:pPr>
              <w:pStyle w:val="TableAm"/>
              <w:rPr>
                <w:sz w:val="20"/>
              </w:rPr>
            </w:pPr>
            <w:r>
              <w:rPr>
                <w:sz w:val="20"/>
              </w:rPr>
              <w:t>to the member if he</w:t>
            </w:r>
          </w:p>
        </w:tc>
        <w:tc>
          <w:tcPr>
            <w:tcW w:w="2482" w:type="dxa"/>
          </w:tcPr>
          <w:p>
            <w:pPr>
              <w:pStyle w:val="TableAm"/>
              <w:rPr>
                <w:sz w:val="20"/>
              </w:rPr>
            </w:pPr>
            <w:r>
              <w:rPr>
                <w:sz w:val="20"/>
              </w:rPr>
              <w:t>if the member</w:t>
            </w:r>
          </w:p>
        </w:tc>
      </w:tr>
      <w:tr>
        <w:trPr>
          <w:cantSplit/>
          <w:jc w:val="center"/>
        </w:trPr>
        <w:tc>
          <w:tcPr>
            <w:tcW w:w="1913" w:type="dxa"/>
          </w:tcPr>
          <w:p>
            <w:pPr>
              <w:spacing w:before="120"/>
              <w:rPr>
                <w:sz w:val="20"/>
              </w:rPr>
            </w:pPr>
            <w:r>
              <w:rPr>
                <w:sz w:val="20"/>
              </w:rPr>
              <w:t>s. 19(2)</w:t>
            </w:r>
          </w:p>
        </w:tc>
        <w:tc>
          <w:tcPr>
            <w:tcW w:w="2196" w:type="dxa"/>
          </w:tcPr>
          <w:p>
            <w:pPr>
              <w:pStyle w:val="TableAm"/>
              <w:rPr>
                <w:sz w:val="20"/>
              </w:rPr>
            </w:pPr>
            <w:r>
              <w:rPr>
                <w:sz w:val="20"/>
              </w:rPr>
              <w:t>his death</w:t>
            </w:r>
          </w:p>
        </w:tc>
        <w:tc>
          <w:tcPr>
            <w:tcW w:w="2482" w:type="dxa"/>
          </w:tcPr>
          <w:p>
            <w:pPr>
              <w:pStyle w:val="TableAm"/>
              <w:rPr>
                <w:sz w:val="20"/>
              </w:rPr>
            </w:pPr>
            <w:r>
              <w:rPr>
                <w:sz w:val="20"/>
              </w:rPr>
              <w:t>the member’s death</w:t>
            </w:r>
          </w:p>
        </w:tc>
      </w:tr>
      <w:tr>
        <w:trPr>
          <w:cantSplit/>
          <w:jc w:val="center"/>
        </w:trPr>
        <w:tc>
          <w:tcPr>
            <w:tcW w:w="1913" w:type="dxa"/>
          </w:tcPr>
          <w:p>
            <w:pPr>
              <w:spacing w:before="120"/>
              <w:rPr>
                <w:sz w:val="20"/>
              </w:rPr>
            </w:pPr>
            <w:r>
              <w:rPr>
                <w:sz w:val="20"/>
              </w:rPr>
              <w:t>s. 19(3)</w:t>
            </w:r>
          </w:p>
        </w:tc>
        <w:tc>
          <w:tcPr>
            <w:tcW w:w="2196" w:type="dxa"/>
          </w:tcPr>
          <w:p>
            <w:pPr>
              <w:pStyle w:val="TableAm"/>
              <w:rPr>
                <w:sz w:val="20"/>
              </w:rPr>
            </w:pPr>
            <w:r>
              <w:rPr>
                <w:sz w:val="20"/>
              </w:rPr>
              <w:t>her death</w:t>
            </w:r>
          </w:p>
        </w:tc>
        <w:tc>
          <w:tcPr>
            <w:tcW w:w="2482" w:type="dxa"/>
          </w:tcPr>
          <w:p>
            <w:pPr>
              <w:pStyle w:val="TableAm"/>
              <w:rPr>
                <w:sz w:val="20"/>
              </w:rPr>
            </w:pPr>
            <w:r>
              <w:rPr>
                <w:sz w:val="20"/>
              </w:rPr>
              <w:t>death</w:t>
            </w:r>
          </w:p>
        </w:tc>
      </w:tr>
      <w:tr>
        <w:trPr>
          <w:cantSplit/>
          <w:jc w:val="center"/>
        </w:trPr>
        <w:tc>
          <w:tcPr>
            <w:tcW w:w="1913" w:type="dxa"/>
          </w:tcPr>
          <w:p>
            <w:pPr>
              <w:spacing w:before="120"/>
              <w:rPr>
                <w:sz w:val="20"/>
              </w:rPr>
            </w:pPr>
            <w:r>
              <w:rPr>
                <w:sz w:val="20"/>
              </w:rPr>
              <w:t>s. 19(3)(a)</w:t>
            </w:r>
          </w:p>
        </w:tc>
        <w:tc>
          <w:tcPr>
            <w:tcW w:w="2196" w:type="dxa"/>
          </w:tcPr>
          <w:p>
            <w:pPr>
              <w:pStyle w:val="TableAm"/>
              <w:rPr>
                <w:sz w:val="20"/>
              </w:rPr>
            </w:pPr>
            <w:r>
              <w:rPr>
                <w:sz w:val="20"/>
              </w:rPr>
              <w:t>he had</w:t>
            </w:r>
          </w:p>
        </w:tc>
        <w:tc>
          <w:tcPr>
            <w:tcW w:w="2482" w:type="dxa"/>
          </w:tcPr>
          <w:p>
            <w:pPr>
              <w:pStyle w:val="TableAm"/>
              <w:rPr>
                <w:sz w:val="20"/>
              </w:rPr>
            </w:pPr>
            <w:r>
              <w:rPr>
                <w:sz w:val="20"/>
              </w:rPr>
              <w:t>the member had</w:t>
            </w:r>
          </w:p>
        </w:tc>
      </w:tr>
      <w:tr>
        <w:trPr>
          <w:cantSplit/>
          <w:jc w:val="center"/>
        </w:trPr>
        <w:tc>
          <w:tcPr>
            <w:tcW w:w="1913" w:type="dxa"/>
          </w:tcPr>
          <w:p>
            <w:pPr>
              <w:spacing w:before="120"/>
              <w:rPr>
                <w:sz w:val="20"/>
              </w:rPr>
            </w:pPr>
            <w:r>
              <w:rPr>
                <w:sz w:val="20"/>
              </w:rPr>
              <w:t>s. 19(3)(a)</w:t>
            </w:r>
          </w:p>
        </w:tc>
        <w:tc>
          <w:tcPr>
            <w:tcW w:w="2196" w:type="dxa"/>
          </w:tcPr>
          <w:p>
            <w:pPr>
              <w:pStyle w:val="TableAm"/>
              <w:rPr>
                <w:sz w:val="20"/>
              </w:rPr>
            </w:pPr>
            <w:r>
              <w:rPr>
                <w:sz w:val="20"/>
              </w:rPr>
              <w:t>the same day as that on which he died</w:t>
            </w:r>
          </w:p>
        </w:tc>
        <w:tc>
          <w:tcPr>
            <w:tcW w:w="2482" w:type="dxa"/>
          </w:tcPr>
          <w:p>
            <w:pPr>
              <w:pStyle w:val="TableAm"/>
              <w:rPr>
                <w:sz w:val="20"/>
              </w:rPr>
            </w:pPr>
            <w:r>
              <w:rPr>
                <w:sz w:val="20"/>
              </w:rPr>
              <w:t>the date of death</w:t>
            </w:r>
          </w:p>
        </w:tc>
      </w:tr>
      <w:tr>
        <w:trPr>
          <w:cantSplit/>
          <w:jc w:val="center"/>
        </w:trPr>
        <w:tc>
          <w:tcPr>
            <w:tcW w:w="1913" w:type="dxa"/>
          </w:tcPr>
          <w:p>
            <w:pPr>
              <w:spacing w:before="120"/>
              <w:rPr>
                <w:sz w:val="20"/>
              </w:rPr>
            </w:pPr>
            <w:r>
              <w:rPr>
                <w:sz w:val="20"/>
              </w:rPr>
              <w:t>s. 19(3)(b)</w:t>
            </w:r>
          </w:p>
        </w:tc>
        <w:tc>
          <w:tcPr>
            <w:tcW w:w="2196" w:type="dxa"/>
          </w:tcPr>
          <w:p>
            <w:pPr>
              <w:pStyle w:val="TableAm"/>
              <w:rPr>
                <w:sz w:val="20"/>
              </w:rPr>
            </w:pPr>
            <w:r>
              <w:rPr>
                <w:sz w:val="20"/>
              </w:rPr>
              <w:t>he had</w:t>
            </w:r>
          </w:p>
        </w:tc>
        <w:tc>
          <w:tcPr>
            <w:tcW w:w="2482" w:type="dxa"/>
          </w:tcPr>
          <w:p>
            <w:pPr>
              <w:pStyle w:val="TableAm"/>
              <w:rPr>
                <w:sz w:val="20"/>
              </w:rPr>
            </w:pPr>
            <w:r>
              <w:rPr>
                <w:sz w:val="20"/>
              </w:rPr>
              <w:t>the member had</w:t>
            </w:r>
          </w:p>
        </w:tc>
      </w:tr>
      <w:tr>
        <w:trPr>
          <w:cantSplit/>
          <w:jc w:val="center"/>
        </w:trPr>
        <w:tc>
          <w:tcPr>
            <w:tcW w:w="1913" w:type="dxa"/>
          </w:tcPr>
          <w:p>
            <w:pPr>
              <w:spacing w:before="120"/>
              <w:rPr>
                <w:sz w:val="20"/>
              </w:rPr>
            </w:pPr>
            <w:r>
              <w:rPr>
                <w:sz w:val="20"/>
              </w:rPr>
              <w:t>s. 19(3)(b)</w:t>
            </w:r>
          </w:p>
        </w:tc>
        <w:tc>
          <w:tcPr>
            <w:tcW w:w="2196" w:type="dxa"/>
          </w:tcPr>
          <w:p>
            <w:pPr>
              <w:pStyle w:val="TableAm"/>
              <w:rPr>
                <w:sz w:val="20"/>
              </w:rPr>
            </w:pPr>
            <w:r>
              <w:rPr>
                <w:sz w:val="20"/>
              </w:rPr>
              <w:t>the same day as that on which he died</w:t>
            </w:r>
          </w:p>
        </w:tc>
        <w:tc>
          <w:tcPr>
            <w:tcW w:w="2482" w:type="dxa"/>
          </w:tcPr>
          <w:p>
            <w:pPr>
              <w:pStyle w:val="TableAm"/>
              <w:rPr>
                <w:sz w:val="20"/>
              </w:rPr>
            </w:pPr>
            <w:r>
              <w:rPr>
                <w:sz w:val="20"/>
              </w:rPr>
              <w:t>the date of death</w:t>
            </w:r>
          </w:p>
        </w:tc>
      </w:tr>
      <w:tr>
        <w:trPr>
          <w:cantSplit/>
          <w:jc w:val="center"/>
        </w:trPr>
        <w:tc>
          <w:tcPr>
            <w:tcW w:w="1913" w:type="dxa"/>
          </w:tcPr>
          <w:p>
            <w:pPr>
              <w:spacing w:before="120"/>
              <w:rPr>
                <w:sz w:val="20"/>
              </w:rPr>
            </w:pPr>
            <w:r>
              <w:rPr>
                <w:sz w:val="20"/>
              </w:rPr>
              <w:t>s. 19B(1)</w:t>
            </w:r>
          </w:p>
        </w:tc>
        <w:tc>
          <w:tcPr>
            <w:tcW w:w="2196" w:type="dxa"/>
          </w:tcPr>
          <w:p>
            <w:pPr>
              <w:pStyle w:val="TableAm"/>
              <w:rPr>
                <w:sz w:val="20"/>
              </w:rPr>
            </w:pPr>
            <w:r>
              <w:rPr>
                <w:sz w:val="20"/>
              </w:rPr>
              <w:t>her</w:t>
            </w:r>
          </w:p>
        </w:tc>
        <w:tc>
          <w:tcPr>
            <w:tcW w:w="2482" w:type="dxa"/>
          </w:tcPr>
          <w:p>
            <w:pPr>
              <w:pStyle w:val="TableAm"/>
              <w:rPr>
                <w:sz w:val="20"/>
              </w:rPr>
            </w:pPr>
            <w:r>
              <w:rPr>
                <w:sz w:val="20"/>
              </w:rPr>
              <w:t>the</w:t>
            </w:r>
          </w:p>
        </w:tc>
      </w:tr>
      <w:tr>
        <w:trPr>
          <w:cantSplit/>
          <w:jc w:val="center"/>
        </w:trPr>
        <w:tc>
          <w:tcPr>
            <w:tcW w:w="1913" w:type="dxa"/>
          </w:tcPr>
          <w:p>
            <w:pPr>
              <w:spacing w:before="120"/>
              <w:rPr>
                <w:sz w:val="20"/>
              </w:rPr>
            </w:pPr>
            <w:r>
              <w:rPr>
                <w:sz w:val="20"/>
              </w:rPr>
              <w:t>s. 19B(2)(a)</w:t>
            </w:r>
          </w:p>
        </w:tc>
        <w:tc>
          <w:tcPr>
            <w:tcW w:w="2196" w:type="dxa"/>
          </w:tcPr>
          <w:p>
            <w:pPr>
              <w:pStyle w:val="TableAm"/>
              <w:rPr>
                <w:sz w:val="20"/>
              </w:rPr>
            </w:pPr>
            <w:r>
              <w:rPr>
                <w:sz w:val="20"/>
              </w:rPr>
              <w:t>when she becomes</w:t>
            </w:r>
          </w:p>
        </w:tc>
        <w:tc>
          <w:tcPr>
            <w:tcW w:w="2482" w:type="dxa"/>
          </w:tcPr>
          <w:p>
            <w:pPr>
              <w:pStyle w:val="TableAm"/>
              <w:rPr>
                <w:sz w:val="20"/>
              </w:rPr>
            </w:pPr>
            <w:r>
              <w:rPr>
                <w:sz w:val="20"/>
              </w:rPr>
              <w:t>on becoming</w:t>
            </w:r>
          </w:p>
        </w:tc>
      </w:tr>
      <w:tr>
        <w:trPr>
          <w:cantSplit/>
          <w:jc w:val="center"/>
        </w:trPr>
        <w:tc>
          <w:tcPr>
            <w:tcW w:w="1913" w:type="dxa"/>
          </w:tcPr>
          <w:p>
            <w:pPr>
              <w:spacing w:before="120"/>
              <w:rPr>
                <w:sz w:val="20"/>
              </w:rPr>
            </w:pPr>
            <w:r>
              <w:rPr>
                <w:sz w:val="20"/>
              </w:rPr>
              <w:t>s. 19B(2)(a)</w:t>
            </w:r>
          </w:p>
        </w:tc>
        <w:tc>
          <w:tcPr>
            <w:tcW w:w="2196" w:type="dxa"/>
          </w:tcPr>
          <w:p>
            <w:pPr>
              <w:pStyle w:val="TableAm"/>
              <w:rPr>
                <w:sz w:val="20"/>
              </w:rPr>
            </w:pPr>
            <w:r>
              <w:rPr>
                <w:sz w:val="20"/>
              </w:rPr>
              <w:t>before she became</w:t>
            </w:r>
          </w:p>
        </w:tc>
        <w:tc>
          <w:tcPr>
            <w:tcW w:w="2482" w:type="dxa"/>
          </w:tcPr>
          <w:p>
            <w:pPr>
              <w:pStyle w:val="TableAm"/>
              <w:rPr>
                <w:sz w:val="20"/>
              </w:rPr>
            </w:pPr>
            <w:r>
              <w:rPr>
                <w:sz w:val="20"/>
              </w:rPr>
              <w:t>before becoming</w:t>
            </w:r>
          </w:p>
        </w:tc>
      </w:tr>
      <w:tr>
        <w:trPr>
          <w:cantSplit/>
          <w:jc w:val="center"/>
        </w:trPr>
        <w:tc>
          <w:tcPr>
            <w:tcW w:w="1913" w:type="dxa"/>
          </w:tcPr>
          <w:p>
            <w:pPr>
              <w:spacing w:before="120"/>
              <w:rPr>
                <w:sz w:val="20"/>
              </w:rPr>
            </w:pPr>
            <w:r>
              <w:rPr>
                <w:sz w:val="20"/>
              </w:rPr>
              <w:t>s. 19B(2)(b)</w:t>
            </w:r>
          </w:p>
        </w:tc>
        <w:tc>
          <w:tcPr>
            <w:tcW w:w="2196" w:type="dxa"/>
          </w:tcPr>
          <w:p>
            <w:pPr>
              <w:pStyle w:val="TableAm"/>
              <w:rPr>
                <w:sz w:val="20"/>
              </w:rPr>
            </w:pPr>
            <w:r>
              <w:rPr>
                <w:sz w:val="20"/>
              </w:rPr>
              <w:t>before she became</w:t>
            </w:r>
          </w:p>
        </w:tc>
        <w:tc>
          <w:tcPr>
            <w:tcW w:w="2482" w:type="dxa"/>
          </w:tcPr>
          <w:p>
            <w:pPr>
              <w:pStyle w:val="TableAm"/>
              <w:rPr>
                <w:sz w:val="20"/>
              </w:rPr>
            </w:pPr>
            <w:r>
              <w:rPr>
                <w:sz w:val="20"/>
              </w:rPr>
              <w:t>before becoming</w:t>
            </w:r>
          </w:p>
        </w:tc>
      </w:tr>
      <w:tr>
        <w:trPr>
          <w:cantSplit/>
          <w:jc w:val="center"/>
        </w:trPr>
        <w:tc>
          <w:tcPr>
            <w:tcW w:w="1913" w:type="dxa"/>
          </w:tcPr>
          <w:p>
            <w:pPr>
              <w:spacing w:before="120"/>
              <w:rPr>
                <w:sz w:val="20"/>
              </w:rPr>
            </w:pPr>
            <w:r>
              <w:rPr>
                <w:sz w:val="20"/>
              </w:rPr>
              <w:t>s. 19B(2)(b)</w:t>
            </w:r>
          </w:p>
        </w:tc>
        <w:tc>
          <w:tcPr>
            <w:tcW w:w="2196" w:type="dxa"/>
          </w:tcPr>
          <w:p>
            <w:pPr>
              <w:pStyle w:val="TableAm"/>
              <w:rPr>
                <w:sz w:val="20"/>
              </w:rPr>
            </w:pPr>
            <w:r>
              <w:rPr>
                <w:sz w:val="20"/>
              </w:rPr>
              <w:t>when she becomes</w:t>
            </w:r>
          </w:p>
        </w:tc>
        <w:tc>
          <w:tcPr>
            <w:tcW w:w="2482" w:type="dxa"/>
          </w:tcPr>
          <w:p>
            <w:pPr>
              <w:pStyle w:val="TableAm"/>
              <w:rPr>
                <w:sz w:val="20"/>
              </w:rPr>
            </w:pPr>
            <w:r>
              <w:rPr>
                <w:sz w:val="20"/>
              </w:rPr>
              <w:t>on becoming</w:t>
            </w:r>
          </w:p>
        </w:tc>
      </w:tr>
      <w:tr>
        <w:trPr>
          <w:cantSplit/>
          <w:jc w:val="center"/>
        </w:trPr>
        <w:tc>
          <w:tcPr>
            <w:tcW w:w="1913" w:type="dxa"/>
          </w:tcPr>
          <w:p>
            <w:pPr>
              <w:spacing w:before="120"/>
              <w:rPr>
                <w:sz w:val="20"/>
              </w:rPr>
            </w:pPr>
            <w:r>
              <w:rPr>
                <w:sz w:val="20"/>
              </w:rPr>
              <w:t>s. 20(1)</w:t>
            </w:r>
          </w:p>
        </w:tc>
        <w:tc>
          <w:tcPr>
            <w:tcW w:w="2196" w:type="dxa"/>
          </w:tcPr>
          <w:p>
            <w:pPr>
              <w:pStyle w:val="TableAm"/>
              <w:rPr>
                <w:sz w:val="20"/>
              </w:rPr>
            </w:pPr>
            <w:r>
              <w:rPr>
                <w:sz w:val="20"/>
              </w:rPr>
              <w:t>he may</w:t>
            </w:r>
          </w:p>
        </w:tc>
        <w:tc>
          <w:tcPr>
            <w:tcW w:w="2482" w:type="dxa"/>
          </w:tcPr>
          <w:p>
            <w:pPr>
              <w:pStyle w:val="TableAm"/>
              <w:rPr>
                <w:sz w:val="20"/>
              </w:rPr>
            </w:pPr>
            <w:r>
              <w:rPr>
                <w:sz w:val="20"/>
              </w:rPr>
              <w:t>the person may</w:t>
            </w:r>
          </w:p>
        </w:tc>
      </w:tr>
      <w:tr>
        <w:trPr>
          <w:cantSplit/>
          <w:jc w:val="center"/>
        </w:trPr>
        <w:tc>
          <w:tcPr>
            <w:tcW w:w="1913" w:type="dxa"/>
          </w:tcPr>
          <w:p>
            <w:pPr>
              <w:spacing w:before="120"/>
              <w:rPr>
                <w:sz w:val="20"/>
              </w:rPr>
            </w:pPr>
            <w:r>
              <w:rPr>
                <w:sz w:val="20"/>
              </w:rPr>
              <w:t>s. 20(1)(a)</w:t>
            </w:r>
          </w:p>
        </w:tc>
        <w:tc>
          <w:tcPr>
            <w:tcW w:w="2196" w:type="dxa"/>
          </w:tcPr>
          <w:p>
            <w:pPr>
              <w:pStyle w:val="TableAm"/>
              <w:rPr>
                <w:sz w:val="20"/>
              </w:rPr>
            </w:pPr>
            <w:r>
              <w:rPr>
                <w:sz w:val="20"/>
              </w:rPr>
              <w:t>His</w:t>
            </w:r>
          </w:p>
        </w:tc>
        <w:tc>
          <w:tcPr>
            <w:tcW w:w="2482" w:type="dxa"/>
          </w:tcPr>
          <w:p>
            <w:pPr>
              <w:pStyle w:val="TableAm"/>
              <w:rPr>
                <w:sz w:val="20"/>
              </w:rPr>
            </w:pPr>
          </w:p>
        </w:tc>
      </w:tr>
      <w:tr>
        <w:trPr>
          <w:cantSplit/>
          <w:jc w:val="center"/>
        </w:trPr>
        <w:tc>
          <w:tcPr>
            <w:tcW w:w="1913" w:type="dxa"/>
          </w:tcPr>
          <w:p>
            <w:pPr>
              <w:spacing w:before="120"/>
              <w:rPr>
                <w:sz w:val="20"/>
              </w:rPr>
            </w:pPr>
            <w:r>
              <w:rPr>
                <w:sz w:val="20"/>
              </w:rPr>
              <w:t>s. 20(1)(a)</w:t>
            </w:r>
          </w:p>
        </w:tc>
        <w:tc>
          <w:tcPr>
            <w:tcW w:w="2196" w:type="dxa"/>
          </w:tcPr>
          <w:p>
            <w:pPr>
              <w:pStyle w:val="TableAm"/>
              <w:rPr>
                <w:sz w:val="20"/>
              </w:rPr>
            </w:pPr>
            <w:r>
              <w:rPr>
                <w:sz w:val="20"/>
              </w:rPr>
              <w:t>so made to him</w:t>
            </w:r>
          </w:p>
        </w:tc>
        <w:tc>
          <w:tcPr>
            <w:tcW w:w="2482" w:type="dxa"/>
          </w:tcPr>
          <w:p>
            <w:pPr>
              <w:pStyle w:val="TableAm"/>
              <w:rPr>
                <w:sz w:val="20"/>
              </w:rPr>
            </w:pPr>
            <w:r>
              <w:rPr>
                <w:sz w:val="20"/>
              </w:rPr>
              <w:t>made under section 14(3)</w:t>
            </w:r>
          </w:p>
        </w:tc>
      </w:tr>
      <w:tr>
        <w:trPr>
          <w:cantSplit/>
          <w:jc w:val="center"/>
        </w:trPr>
        <w:tc>
          <w:tcPr>
            <w:tcW w:w="1913" w:type="dxa"/>
          </w:tcPr>
          <w:p>
            <w:pPr>
              <w:spacing w:before="120"/>
              <w:rPr>
                <w:sz w:val="20"/>
              </w:rPr>
            </w:pPr>
            <w:r>
              <w:rPr>
                <w:sz w:val="20"/>
              </w:rPr>
              <w:t>s. 20(1)(b)</w:t>
            </w:r>
          </w:p>
        </w:tc>
        <w:tc>
          <w:tcPr>
            <w:tcW w:w="2196" w:type="dxa"/>
          </w:tcPr>
          <w:p>
            <w:pPr>
              <w:pStyle w:val="TableAm"/>
              <w:rPr>
                <w:sz w:val="20"/>
              </w:rPr>
            </w:pPr>
            <w:r>
              <w:rPr>
                <w:sz w:val="20"/>
              </w:rPr>
              <w:t>he continues</w:t>
            </w:r>
          </w:p>
        </w:tc>
        <w:tc>
          <w:tcPr>
            <w:tcW w:w="2482" w:type="dxa"/>
          </w:tcPr>
          <w:p>
            <w:pPr>
              <w:pStyle w:val="TableAm"/>
              <w:rPr>
                <w:sz w:val="20"/>
              </w:rPr>
            </w:pPr>
            <w:r>
              <w:rPr>
                <w:sz w:val="20"/>
              </w:rPr>
              <w:t>the person continues</w:t>
            </w:r>
          </w:p>
        </w:tc>
      </w:tr>
      <w:tr>
        <w:trPr>
          <w:cantSplit/>
          <w:jc w:val="center"/>
        </w:trPr>
        <w:tc>
          <w:tcPr>
            <w:tcW w:w="1913" w:type="dxa"/>
          </w:tcPr>
          <w:p>
            <w:pPr>
              <w:spacing w:before="120"/>
              <w:rPr>
                <w:sz w:val="20"/>
              </w:rPr>
            </w:pPr>
            <w:r>
              <w:rPr>
                <w:sz w:val="20"/>
              </w:rPr>
              <w:t>s. 20(1)(b)</w:t>
            </w:r>
          </w:p>
        </w:tc>
        <w:tc>
          <w:tcPr>
            <w:tcW w:w="2196" w:type="dxa"/>
          </w:tcPr>
          <w:p>
            <w:pPr>
              <w:pStyle w:val="TableAm"/>
              <w:rPr>
                <w:sz w:val="20"/>
              </w:rPr>
            </w:pPr>
            <w:r>
              <w:rPr>
                <w:sz w:val="20"/>
              </w:rPr>
              <w:t>so made to him</w:t>
            </w:r>
          </w:p>
        </w:tc>
        <w:tc>
          <w:tcPr>
            <w:tcW w:w="2482" w:type="dxa"/>
          </w:tcPr>
          <w:p>
            <w:pPr>
              <w:pStyle w:val="TableAm"/>
              <w:rPr>
                <w:sz w:val="20"/>
              </w:rPr>
            </w:pPr>
            <w:r>
              <w:rPr>
                <w:sz w:val="20"/>
              </w:rPr>
              <w:t>made under section 14(3)</w:t>
            </w:r>
          </w:p>
        </w:tc>
      </w:tr>
      <w:tr>
        <w:trPr>
          <w:cantSplit/>
          <w:jc w:val="center"/>
        </w:trPr>
        <w:tc>
          <w:tcPr>
            <w:tcW w:w="1913" w:type="dxa"/>
          </w:tcPr>
          <w:p>
            <w:pPr>
              <w:spacing w:before="120"/>
              <w:rPr>
                <w:sz w:val="20"/>
              </w:rPr>
            </w:pPr>
            <w:r>
              <w:rPr>
                <w:sz w:val="20"/>
              </w:rPr>
              <w:t>s. 21</w:t>
            </w:r>
          </w:p>
        </w:tc>
        <w:tc>
          <w:tcPr>
            <w:tcW w:w="2196" w:type="dxa"/>
          </w:tcPr>
          <w:p>
            <w:pPr>
              <w:pStyle w:val="TableAm"/>
              <w:rPr>
                <w:sz w:val="20"/>
              </w:rPr>
            </w:pPr>
            <w:r>
              <w:rPr>
                <w:sz w:val="20"/>
              </w:rPr>
              <w:t>His</w:t>
            </w:r>
          </w:p>
        </w:tc>
        <w:tc>
          <w:tcPr>
            <w:tcW w:w="2482" w:type="dxa"/>
          </w:tcPr>
          <w:p>
            <w:pPr>
              <w:pStyle w:val="TableAm"/>
              <w:rPr>
                <w:sz w:val="20"/>
              </w:rPr>
            </w:pPr>
            <w:r>
              <w:rPr>
                <w:sz w:val="20"/>
              </w:rPr>
              <w:t>the</w:t>
            </w:r>
          </w:p>
        </w:tc>
      </w:tr>
      <w:tr>
        <w:trPr>
          <w:cantSplit/>
          <w:jc w:val="center"/>
        </w:trPr>
        <w:tc>
          <w:tcPr>
            <w:tcW w:w="1913" w:type="dxa"/>
          </w:tcPr>
          <w:p>
            <w:pPr>
              <w:spacing w:before="120"/>
              <w:rPr>
                <w:sz w:val="20"/>
              </w:rPr>
            </w:pPr>
            <w:r>
              <w:rPr>
                <w:sz w:val="20"/>
              </w:rPr>
              <w:t>s. 22</w:t>
            </w:r>
          </w:p>
        </w:tc>
        <w:tc>
          <w:tcPr>
            <w:tcW w:w="2196" w:type="dxa"/>
          </w:tcPr>
          <w:p>
            <w:pPr>
              <w:pStyle w:val="TableAm"/>
              <w:rPr>
                <w:sz w:val="20"/>
              </w:rPr>
            </w:pPr>
            <w:r>
              <w:rPr>
                <w:sz w:val="20"/>
              </w:rPr>
              <w:t>Him</w:t>
            </w:r>
          </w:p>
        </w:tc>
        <w:tc>
          <w:tcPr>
            <w:tcW w:w="2482" w:type="dxa"/>
          </w:tcPr>
          <w:p>
            <w:pPr>
              <w:pStyle w:val="TableAm"/>
              <w:rPr>
                <w:sz w:val="20"/>
              </w:rPr>
            </w:pPr>
            <w:r>
              <w:rPr>
                <w:sz w:val="20"/>
              </w:rPr>
              <w:t>the former member</w:t>
            </w:r>
          </w:p>
        </w:tc>
      </w:tr>
      <w:tr>
        <w:trPr>
          <w:cantSplit/>
          <w:jc w:val="center"/>
        </w:trPr>
        <w:tc>
          <w:tcPr>
            <w:tcW w:w="1913" w:type="dxa"/>
          </w:tcPr>
          <w:p>
            <w:pPr>
              <w:spacing w:before="120"/>
              <w:rPr>
                <w:sz w:val="20"/>
              </w:rPr>
            </w:pPr>
            <w:r>
              <w:rPr>
                <w:sz w:val="20"/>
              </w:rPr>
              <w:t>s. 22</w:t>
            </w:r>
          </w:p>
        </w:tc>
        <w:tc>
          <w:tcPr>
            <w:tcW w:w="2196" w:type="dxa"/>
          </w:tcPr>
          <w:p>
            <w:pPr>
              <w:pStyle w:val="TableAm"/>
              <w:rPr>
                <w:sz w:val="20"/>
              </w:rPr>
            </w:pPr>
            <w:r>
              <w:rPr>
                <w:sz w:val="20"/>
              </w:rPr>
              <w:t>he receives</w:t>
            </w:r>
          </w:p>
        </w:tc>
        <w:tc>
          <w:tcPr>
            <w:tcW w:w="2482" w:type="dxa"/>
          </w:tcPr>
          <w:p>
            <w:pPr>
              <w:pStyle w:val="TableAm"/>
              <w:rPr>
                <w:sz w:val="20"/>
              </w:rPr>
            </w:pPr>
            <w:r>
              <w:rPr>
                <w:sz w:val="20"/>
              </w:rPr>
              <w:t>received</w:t>
            </w:r>
          </w:p>
        </w:tc>
      </w:tr>
      <w:tr>
        <w:trPr>
          <w:cantSplit/>
          <w:jc w:val="center"/>
        </w:trPr>
        <w:tc>
          <w:tcPr>
            <w:tcW w:w="1913" w:type="dxa"/>
          </w:tcPr>
          <w:p>
            <w:pPr>
              <w:spacing w:before="120"/>
              <w:rPr>
                <w:sz w:val="20"/>
              </w:rPr>
            </w:pPr>
            <w:r>
              <w:rPr>
                <w:sz w:val="20"/>
              </w:rPr>
              <w:t>s. 23(1)</w:t>
            </w:r>
          </w:p>
        </w:tc>
        <w:tc>
          <w:tcPr>
            <w:tcW w:w="2196" w:type="dxa"/>
          </w:tcPr>
          <w:p>
            <w:pPr>
              <w:pStyle w:val="TableAm"/>
              <w:rPr>
                <w:sz w:val="20"/>
              </w:rPr>
            </w:pPr>
            <w:r>
              <w:rPr>
                <w:sz w:val="20"/>
              </w:rPr>
              <w:t>His</w:t>
            </w:r>
          </w:p>
        </w:tc>
        <w:tc>
          <w:tcPr>
            <w:tcW w:w="2482" w:type="dxa"/>
          </w:tcPr>
          <w:p>
            <w:pPr>
              <w:pStyle w:val="TableAm"/>
              <w:rPr>
                <w:sz w:val="20"/>
              </w:rPr>
            </w:pPr>
          </w:p>
        </w:tc>
      </w:tr>
      <w:tr>
        <w:trPr>
          <w:cantSplit/>
          <w:jc w:val="center"/>
        </w:trPr>
        <w:tc>
          <w:tcPr>
            <w:tcW w:w="1913" w:type="dxa"/>
          </w:tcPr>
          <w:p>
            <w:pPr>
              <w:spacing w:before="120"/>
              <w:rPr>
                <w:sz w:val="20"/>
              </w:rPr>
            </w:pPr>
            <w:r>
              <w:rPr>
                <w:sz w:val="20"/>
              </w:rPr>
              <w:t>s. 23(2)</w:t>
            </w:r>
          </w:p>
        </w:tc>
        <w:tc>
          <w:tcPr>
            <w:tcW w:w="2196" w:type="dxa"/>
          </w:tcPr>
          <w:p>
            <w:pPr>
              <w:pStyle w:val="TableAm"/>
              <w:rPr>
                <w:sz w:val="20"/>
              </w:rPr>
            </w:pPr>
            <w:r>
              <w:rPr>
                <w:sz w:val="20"/>
              </w:rPr>
              <w:t>His</w:t>
            </w:r>
          </w:p>
        </w:tc>
        <w:tc>
          <w:tcPr>
            <w:tcW w:w="2482" w:type="dxa"/>
          </w:tcPr>
          <w:p>
            <w:pPr>
              <w:pStyle w:val="TableAm"/>
              <w:rPr>
                <w:sz w:val="20"/>
              </w:rPr>
            </w:pPr>
            <w:r>
              <w:rPr>
                <w:sz w:val="20"/>
              </w:rPr>
              <w:t>an</w:t>
            </w:r>
          </w:p>
        </w:tc>
      </w:tr>
      <w:tr>
        <w:trPr>
          <w:cantSplit/>
          <w:jc w:val="center"/>
        </w:trPr>
        <w:tc>
          <w:tcPr>
            <w:tcW w:w="1913" w:type="dxa"/>
          </w:tcPr>
          <w:p>
            <w:pPr>
              <w:spacing w:before="120"/>
              <w:rPr>
                <w:sz w:val="20"/>
              </w:rPr>
            </w:pPr>
            <w:r>
              <w:rPr>
                <w:sz w:val="20"/>
              </w:rPr>
              <w:t>s. 30</w:t>
            </w:r>
          </w:p>
        </w:tc>
        <w:tc>
          <w:tcPr>
            <w:tcW w:w="2196" w:type="dxa"/>
          </w:tcPr>
          <w:p>
            <w:pPr>
              <w:pStyle w:val="TableAm"/>
              <w:rPr>
                <w:sz w:val="20"/>
              </w:rPr>
            </w:pPr>
            <w:r>
              <w:rPr>
                <w:sz w:val="20"/>
              </w:rPr>
              <w:t xml:space="preserve">his spouse or de facto partner </w:t>
            </w:r>
            <w:r>
              <w:rPr>
                <w:sz w:val="20"/>
              </w:rPr>
              <w:br/>
              <w:t>(first occurrence)</w:t>
            </w:r>
          </w:p>
        </w:tc>
        <w:tc>
          <w:tcPr>
            <w:tcW w:w="2482" w:type="dxa"/>
          </w:tcPr>
          <w:p>
            <w:pPr>
              <w:pStyle w:val="TableAm"/>
              <w:rPr>
                <w:sz w:val="20"/>
              </w:rPr>
            </w:pPr>
            <w:r>
              <w:rPr>
                <w:sz w:val="20"/>
              </w:rPr>
              <w:t>the spouse or de facto partner of the member</w:t>
            </w:r>
          </w:p>
        </w:tc>
      </w:tr>
      <w:tr>
        <w:trPr>
          <w:cantSplit/>
          <w:jc w:val="center"/>
        </w:trPr>
        <w:tc>
          <w:tcPr>
            <w:tcW w:w="1913" w:type="dxa"/>
          </w:tcPr>
          <w:p>
            <w:pPr>
              <w:spacing w:before="120"/>
              <w:rPr>
                <w:sz w:val="20"/>
              </w:rPr>
            </w:pPr>
            <w:r>
              <w:rPr>
                <w:sz w:val="20"/>
              </w:rPr>
              <w:t>s. 30</w:t>
            </w:r>
          </w:p>
        </w:tc>
        <w:tc>
          <w:tcPr>
            <w:tcW w:w="2196" w:type="dxa"/>
          </w:tcPr>
          <w:p>
            <w:pPr>
              <w:pStyle w:val="TableAm"/>
              <w:rPr>
                <w:sz w:val="20"/>
              </w:rPr>
            </w:pPr>
            <w:r>
              <w:rPr>
                <w:sz w:val="20"/>
              </w:rPr>
              <w:t>or his spouse or de facto partner or children</w:t>
            </w:r>
          </w:p>
        </w:tc>
        <w:tc>
          <w:tcPr>
            <w:tcW w:w="2482" w:type="dxa"/>
          </w:tcPr>
          <w:p>
            <w:pPr>
              <w:pStyle w:val="TableAm"/>
              <w:rPr>
                <w:sz w:val="20"/>
              </w:rPr>
            </w:pPr>
            <w:r>
              <w:rPr>
                <w:sz w:val="20"/>
              </w:rPr>
              <w:t>or the spouse or de facto partner or children of the member or former member</w:t>
            </w:r>
          </w:p>
        </w:tc>
      </w:tr>
      <w:tr>
        <w:trPr>
          <w:cantSplit/>
          <w:jc w:val="center"/>
        </w:trPr>
        <w:tc>
          <w:tcPr>
            <w:tcW w:w="1913" w:type="dxa"/>
          </w:tcPr>
          <w:p>
            <w:pPr>
              <w:spacing w:before="120"/>
              <w:rPr>
                <w:sz w:val="20"/>
              </w:rPr>
            </w:pPr>
            <w:r>
              <w:rPr>
                <w:sz w:val="20"/>
              </w:rPr>
              <w:t>s. 30</w:t>
            </w:r>
          </w:p>
        </w:tc>
        <w:tc>
          <w:tcPr>
            <w:tcW w:w="2196" w:type="dxa"/>
          </w:tcPr>
          <w:p>
            <w:pPr>
              <w:pStyle w:val="TableAm"/>
              <w:rPr>
                <w:sz w:val="20"/>
              </w:rPr>
            </w:pPr>
            <w:r>
              <w:rPr>
                <w:sz w:val="20"/>
              </w:rPr>
              <w:t>to his spouse</w:t>
            </w:r>
          </w:p>
        </w:tc>
        <w:tc>
          <w:tcPr>
            <w:tcW w:w="2482" w:type="dxa"/>
          </w:tcPr>
          <w:p>
            <w:pPr>
              <w:pStyle w:val="TableAm"/>
              <w:rPr>
                <w:sz w:val="20"/>
              </w:rPr>
            </w:pPr>
            <w:r>
              <w:rPr>
                <w:sz w:val="20"/>
              </w:rPr>
              <w:t>to the spouse</w:t>
            </w:r>
          </w:p>
        </w:tc>
      </w:t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15"/>
      <w:bookmarkEnd w:id="316"/>
    </w:tbl>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335" w:name="_Toc200335789"/>
      <w:bookmarkStart w:id="336" w:name="_Toc202167100"/>
      <w:bookmarkStart w:id="337" w:name="_Toc202167185"/>
      <w:bookmarkStart w:id="338" w:name="_Toc202167383"/>
      <w:bookmarkStart w:id="339" w:name="_Toc203368217"/>
      <w:bookmarkStart w:id="340" w:name="_Toc268184077"/>
      <w:bookmarkStart w:id="341" w:name="_Toc268680296"/>
      <w:bookmarkStart w:id="342" w:name="_Toc268680339"/>
      <w:bookmarkStart w:id="343" w:name="_Toc272241164"/>
      <w:bookmarkStart w:id="344" w:name="_Toc272241209"/>
      <w:r>
        <w:rPr>
          <w:sz w:val="28"/>
        </w:rPr>
        <w:t>Defined Terms</w:t>
      </w:r>
      <w:bookmarkEnd w:id="335"/>
      <w:bookmarkEnd w:id="336"/>
      <w:bookmarkEnd w:id="337"/>
      <w:bookmarkEnd w:id="338"/>
      <w:bookmarkEnd w:id="339"/>
      <w:bookmarkEnd w:id="340"/>
      <w:bookmarkEnd w:id="341"/>
      <w:bookmarkEnd w:id="342"/>
      <w:bookmarkEnd w:id="343"/>
      <w:bookmarkEnd w:id="3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5" w:name="DefinedTerms"/>
      <w:bookmarkEnd w:id="345"/>
      <w:r>
        <w:t>actuary</w:t>
      </w:r>
      <w:r>
        <w:tab/>
        <w:t>27(2)</w:t>
      </w:r>
    </w:p>
    <w:p>
      <w:pPr>
        <w:pStyle w:val="DefinedTerms"/>
      </w:pPr>
      <w:r>
        <w:t>basic pension</w:t>
      </w:r>
      <w:r>
        <w:tab/>
        <w:t>13(1)</w:t>
      </w:r>
    </w:p>
    <w:p>
      <w:pPr>
        <w:pStyle w:val="DefinedTerms"/>
      </w:pPr>
      <w:r>
        <w:t>basic salary</w:t>
      </w:r>
      <w:r>
        <w:tab/>
        <w:t>5(1)</w:t>
      </w:r>
    </w:p>
    <w:p>
      <w:pPr>
        <w:pStyle w:val="DefinedTerms"/>
      </w:pPr>
      <w:r>
        <w:t>benefits</w:t>
      </w:r>
      <w:r>
        <w:tab/>
        <w:t>28(1)</w:t>
      </w:r>
    </w:p>
    <w:p>
      <w:pPr>
        <w:pStyle w:val="DefinedTerms"/>
      </w:pPr>
      <w:r>
        <w:t>Board</w:t>
      </w:r>
      <w:r>
        <w:tab/>
        <w:t>5(1)</w:t>
      </w:r>
    </w:p>
    <w:p>
      <w:pPr>
        <w:pStyle w:val="DefinedTerms"/>
      </w:pPr>
      <w:r>
        <w:t>closing day</w:t>
      </w:r>
      <w:r>
        <w:tab/>
        <w:t>5(1)</w:t>
      </w:r>
    </w:p>
    <w:p>
      <w:pPr>
        <w:pStyle w:val="DefinedTerms"/>
      </w:pPr>
      <w:r>
        <w:t>complying superannuation fund</w:t>
      </w:r>
      <w:r>
        <w:tab/>
        <w:t>29(1)</w:t>
      </w:r>
    </w:p>
    <w:p>
      <w:pPr>
        <w:pStyle w:val="DefinedTerms"/>
      </w:pPr>
      <w:r>
        <w:t>election</w:t>
      </w:r>
      <w:r>
        <w:tab/>
        <w:t>5(1)</w:t>
      </w:r>
    </w:p>
    <w:p>
      <w:pPr>
        <w:pStyle w:val="DefinedTerms"/>
      </w:pPr>
      <w:r>
        <w:t>eligible person</w:t>
      </w:r>
      <w:r>
        <w:tab/>
        <w:t>10(1)</w:t>
      </w:r>
    </w:p>
    <w:p>
      <w:pPr>
        <w:pStyle w:val="DefinedTerms"/>
      </w:pPr>
      <w:r>
        <w:t>flag lifting agreement</w:t>
      </w:r>
      <w:r>
        <w:tab/>
        <w:t>28(6)</w:t>
      </w:r>
    </w:p>
    <w:p>
      <w:pPr>
        <w:pStyle w:val="DefinedTerms"/>
      </w:pPr>
      <w:r>
        <w:t>Index</w:t>
      </w:r>
      <w:r>
        <w:tab/>
        <w:t>5(1)</w:t>
      </w:r>
    </w:p>
    <w:p>
      <w:pPr>
        <w:pStyle w:val="DefinedTerms"/>
      </w:pPr>
      <w:r>
        <w:t>individual superannuation guarantee shortfall</w:t>
      </w:r>
      <w:r>
        <w:tab/>
        <w:t>29(1)</w:t>
      </w:r>
    </w:p>
    <w:p>
      <w:pPr>
        <w:pStyle w:val="DefinedTerms"/>
      </w:pPr>
      <w:r>
        <w:t>member</w:t>
      </w:r>
      <w:r>
        <w:tab/>
        <w:t>5(1)</w:t>
      </w:r>
    </w:p>
    <w:p>
      <w:pPr>
        <w:pStyle w:val="DefinedTerms"/>
      </w:pPr>
      <w:r>
        <w:t>non</w:t>
      </w:r>
      <w:r>
        <w:noBreakHyphen/>
        <w:t>participant</w:t>
      </w:r>
      <w:r>
        <w:tab/>
        <w:t>29(1)</w:t>
      </w:r>
    </w:p>
    <w:p>
      <w:pPr>
        <w:pStyle w:val="DefinedTerms"/>
      </w:pPr>
      <w:r>
        <w:t>pay day</w:t>
      </w:r>
      <w:r>
        <w:tab/>
        <w:t>5(1)</w:t>
      </w:r>
    </w:p>
    <w:p>
      <w:pPr>
        <w:pStyle w:val="DefinedTerms"/>
      </w:pPr>
      <w:r>
        <w:t>salary</w:t>
      </w:r>
      <w:r>
        <w:tab/>
        <w:t>5(1)</w:t>
      </w:r>
    </w:p>
    <w:p>
      <w:pPr>
        <w:pStyle w:val="DefinedTerms"/>
      </w:pPr>
      <w:r>
        <w:t>scheme</w:t>
      </w:r>
      <w:r>
        <w:tab/>
        <w:t>5(1)</w:t>
      </w:r>
    </w:p>
    <w:p>
      <w:pPr>
        <w:pStyle w:val="DefinedTerms"/>
      </w:pPr>
      <w:r>
        <w:t>set period</w:t>
      </w:r>
      <w:r>
        <w:tab/>
        <w:t>10(1)</w:t>
      </w:r>
    </w:p>
    <w:p>
      <w:pPr>
        <w:pStyle w:val="DefinedTerms"/>
      </w:pPr>
      <w:r>
        <w:t>SG(A) Act</w:t>
      </w:r>
      <w:r>
        <w:tab/>
        <w:t>29(1)</w:t>
      </w:r>
    </w:p>
    <w:p>
      <w:pPr>
        <w:pStyle w:val="DefinedTerms"/>
      </w:pPr>
      <w:r>
        <w:t>specified</w:t>
      </w:r>
      <w:r>
        <w:tab/>
        <w:t>13(1)</w:t>
      </w:r>
    </w:p>
    <w:p>
      <w:pPr>
        <w:pStyle w:val="DefinedTerms"/>
      </w:pPr>
      <w:r>
        <w:t>splitting order</w:t>
      </w:r>
      <w:r>
        <w:tab/>
        <w:t>28(6)</w:t>
      </w:r>
    </w:p>
    <w:p>
      <w:pPr>
        <w:pStyle w:val="DefinedTerms"/>
      </w:pPr>
      <w:r>
        <w:t>spouse or de facto partner</w:t>
      </w:r>
      <w:r>
        <w:tab/>
        <w:t>5(1)</w:t>
      </w:r>
    </w:p>
    <w:p>
      <w:pPr>
        <w:pStyle w:val="DefinedTerms"/>
      </w:pPr>
      <w:r>
        <w:t>superannuation agreement</w:t>
      </w:r>
      <w:r>
        <w:tab/>
        <w:t>28(6)</w:t>
      </w:r>
    </w:p>
    <w:p>
      <w:pPr>
        <w:pStyle w:val="DefinedTerms"/>
      </w:pPr>
      <w:r>
        <w:t>termination benefits</w:t>
      </w:r>
      <w:r>
        <w:tab/>
        <w:t>10(3)(a)</w:t>
      </w:r>
    </w:p>
    <w:p>
      <w:pPr>
        <w:pStyle w:val="DefinedTerms"/>
      </w:pPr>
      <w:r>
        <w:t>the repealed Act</w:t>
      </w:r>
      <w:r>
        <w:tab/>
        <w:t>5(1)</w:t>
      </w:r>
    </w:p>
    <w:p>
      <w:pPr>
        <w:pStyle w:val="DefinedTerms"/>
      </w:pPr>
      <w:r>
        <w:t>the specified age</w:t>
      </w:r>
      <w:r>
        <w:tab/>
        <w:t>16(2a), 19B(3)</w:t>
      </w:r>
    </w:p>
    <w:p>
      <w:pPr>
        <w:pStyle w:val="DefinedTerms"/>
      </w:pPr>
      <w:r>
        <w:t>Tribunal</w:t>
      </w:r>
      <w:r>
        <w:tab/>
        <w:t>5(1)</w:t>
      </w:r>
    </w:p>
    <w:p>
      <w:pPr>
        <w:pStyle w:val="DefinedTerms"/>
      </w:pPr>
    </w:p>
    <w:p/>
    <w:p>
      <w:pPr>
        <w:jc w:val="center"/>
        <w:sectPr>
          <w:headerReference w:type="even" r:id="rId37"/>
          <w:headerReference w:type="default" r:id="rId38"/>
          <w:foot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Superannuation Act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5078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9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5415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3E22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32D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A4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C8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B6E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182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7A2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34D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B6EE7C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55"/>
    <w:docVar w:name="WAFER_20151208154255" w:val="RemoveTrackChanges"/>
    <w:docVar w:name="WAFER_20151208154255_GUID" w:val="5cc4838b-571e-4dec-b629-e3733aa9f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13690</Words>
  <Characters>63252</Characters>
  <Application>Microsoft Office Word</Application>
  <DocSecurity>0</DocSecurity>
  <Lines>2108</Lines>
  <Paragraphs>1221</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75721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1970 - 04-d0-02</dc:title>
  <dc:subject/>
  <dc:creator/>
  <cp:keywords/>
  <dc:description/>
  <cp:lastModifiedBy>svcMRProcess</cp:lastModifiedBy>
  <cp:revision>4</cp:revision>
  <cp:lastPrinted>2008-07-02T03:19:00Z</cp:lastPrinted>
  <dcterms:created xsi:type="dcterms:W3CDTF">2020-02-18T03:31:00Z</dcterms:created>
  <dcterms:modified xsi:type="dcterms:W3CDTF">2020-02-18T03:32:00Z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20110912</vt:lpwstr>
  </property>
  <property fmtid="{D5CDD505-2E9C-101B-9397-08002B2CF9AE}" pid="4" name="DocumentType">
    <vt:lpwstr>Act</vt:lpwstr>
  </property>
  <property fmtid="{D5CDD505-2E9C-101B-9397-08002B2CF9AE}" pid="5" name="OwlsUID">
    <vt:i4>575</vt:i4>
  </property>
  <property fmtid="{D5CDD505-2E9C-101B-9397-08002B2CF9AE}" pid="6" name="AsAtDate">
    <vt:lpwstr>12 Sep 2011</vt:lpwstr>
  </property>
  <property fmtid="{D5CDD505-2E9C-101B-9397-08002B2CF9AE}" pid="7" name="Suffix">
    <vt:lpwstr>04-d0-02</vt:lpwstr>
  </property>
  <property fmtid="{D5CDD505-2E9C-101B-9397-08002B2CF9AE}" pid="8" name="ReprintNo">
    <vt:lpwstr>4</vt:lpwstr>
  </property>
</Properties>
</file>