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Bills of Sale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Bills of Sale Act 1899</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_Toc305596487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_Toc305596488 \h </w:instrText>
      </w:r>
      <w:r>
        <w:fldChar w:fldCharType="separate"/>
      </w:r>
      <w:r>
        <w:t>2</w:t>
      </w:r>
      <w:r>
        <w:fldChar w:fldCharType="end"/>
      </w:r>
    </w:p>
    <w:p>
      <w:pPr>
        <w:pStyle w:val="TOC8"/>
        <w:rPr>
          <w:sz w:val="24"/>
          <w:szCs w:val="24"/>
          <w:lang w:val="en-US"/>
        </w:rPr>
      </w:pPr>
      <w:r>
        <w:t>3</w:t>
      </w:r>
      <w:r>
        <w:rPr>
          <w:snapToGrid w:val="0"/>
        </w:rPr>
        <w:t>.</w:t>
      </w:r>
      <w:r>
        <w:rPr>
          <w:snapToGrid w:val="0"/>
        </w:rPr>
        <w:tab/>
        <w:t>Application of Act</w:t>
      </w:r>
      <w:r>
        <w:tab/>
      </w:r>
      <w:r>
        <w:fldChar w:fldCharType="begin"/>
      </w:r>
      <w:r>
        <w:instrText xml:space="preserve"> PAGEREF _Toc305596489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_Toc305596490 \h </w:instrText>
      </w:r>
      <w:r>
        <w:fldChar w:fldCharType="separate"/>
      </w:r>
      <w:r>
        <w:t>3</w:t>
      </w:r>
      <w:r>
        <w:fldChar w:fldCharType="end"/>
      </w:r>
    </w:p>
    <w:p>
      <w:pPr>
        <w:pStyle w:val="TOC2"/>
        <w:tabs>
          <w:tab w:val="right" w:leader="dot" w:pos="7086"/>
        </w:tabs>
        <w:rPr>
          <w:b w:val="0"/>
          <w:sz w:val="24"/>
          <w:szCs w:val="24"/>
          <w:lang w:val="en-US"/>
        </w:rPr>
      </w:pPr>
      <w:r>
        <w:t>Part IIA — Cessation of registration</w:t>
      </w:r>
    </w:p>
    <w:p>
      <w:pPr>
        <w:pStyle w:val="TOC8"/>
        <w:rPr>
          <w:sz w:val="24"/>
          <w:szCs w:val="24"/>
          <w:lang w:val="en-US"/>
        </w:rPr>
      </w:pPr>
      <w:r>
        <w:t>6A.</w:t>
      </w:r>
      <w:r>
        <w:tab/>
        <w:t>Early cessation of registration function</w:t>
      </w:r>
      <w:r>
        <w:tab/>
      </w:r>
      <w:r>
        <w:fldChar w:fldCharType="begin"/>
      </w:r>
      <w:r>
        <w:instrText xml:space="preserve"> PAGEREF _Toc305596492 \h </w:instrText>
      </w:r>
      <w:r>
        <w:fldChar w:fldCharType="separate"/>
      </w:r>
      <w:r>
        <w:t>6</w:t>
      </w:r>
      <w:r>
        <w:fldChar w:fldCharType="end"/>
      </w:r>
    </w:p>
    <w:p>
      <w:pPr>
        <w:pStyle w:val="TOC2"/>
        <w:tabs>
          <w:tab w:val="right" w:leader="dot" w:pos="7086"/>
        </w:tabs>
        <w:rPr>
          <w:b w:val="0"/>
          <w:sz w:val="24"/>
          <w:szCs w:val="24"/>
          <w:lang w:val="en-US"/>
        </w:rPr>
      </w:pPr>
      <w:r>
        <w:t>Part II — Registration</w:t>
      </w:r>
    </w:p>
    <w:p>
      <w:pPr>
        <w:pStyle w:val="TOC8"/>
        <w:rPr>
          <w:sz w:val="24"/>
          <w:szCs w:val="24"/>
          <w:lang w:val="en-US"/>
        </w:rPr>
      </w:pPr>
      <w:r>
        <w:t>6</w:t>
      </w:r>
      <w:r>
        <w:rPr>
          <w:snapToGrid w:val="0"/>
        </w:rPr>
        <w:t>.</w:t>
      </w:r>
      <w:r>
        <w:rPr>
          <w:snapToGrid w:val="0"/>
        </w:rPr>
        <w:tab/>
        <w:t>Bills of sale, content of</w:t>
      </w:r>
      <w:r>
        <w:tab/>
      </w:r>
      <w:r>
        <w:fldChar w:fldCharType="begin"/>
      </w:r>
      <w:r>
        <w:instrText xml:space="preserve"> PAGEREF _Toc305596494 \h </w:instrText>
      </w:r>
      <w:r>
        <w:fldChar w:fldCharType="separate"/>
      </w:r>
      <w:r>
        <w:t>7</w:t>
      </w:r>
      <w:r>
        <w:fldChar w:fldCharType="end"/>
      </w:r>
    </w:p>
    <w:p>
      <w:pPr>
        <w:pStyle w:val="TOC8"/>
        <w:rPr>
          <w:sz w:val="24"/>
          <w:szCs w:val="24"/>
          <w:lang w:val="en-US"/>
        </w:rPr>
      </w:pPr>
      <w:r>
        <w:t>7</w:t>
      </w:r>
      <w:r>
        <w:rPr>
          <w:snapToGrid w:val="0"/>
        </w:rPr>
        <w:t>.</w:t>
      </w:r>
      <w:r>
        <w:rPr>
          <w:snapToGrid w:val="0"/>
        </w:rPr>
        <w:tab/>
        <w:t>Crops and progeny of stock, assignment of by bill of sale</w:t>
      </w:r>
      <w:r>
        <w:tab/>
      </w:r>
      <w:r>
        <w:fldChar w:fldCharType="begin"/>
      </w:r>
      <w:r>
        <w:instrText xml:space="preserve"> PAGEREF _Toc305596495 \h </w:instrText>
      </w:r>
      <w:r>
        <w:fldChar w:fldCharType="separate"/>
      </w:r>
      <w:r>
        <w:t>8</w:t>
      </w:r>
      <w:r>
        <w:fldChar w:fldCharType="end"/>
      </w:r>
    </w:p>
    <w:p>
      <w:pPr>
        <w:pStyle w:val="TOC8"/>
        <w:rPr>
          <w:sz w:val="24"/>
          <w:szCs w:val="24"/>
          <w:lang w:val="en-US"/>
        </w:rPr>
      </w:pPr>
      <w:r>
        <w:t>7A</w:t>
      </w:r>
      <w:r>
        <w:rPr>
          <w:snapToGrid w:val="0"/>
        </w:rPr>
        <w:t>.</w:t>
      </w:r>
      <w:r>
        <w:rPr>
          <w:snapToGrid w:val="0"/>
        </w:rPr>
        <w:tab/>
        <w:t>Future or after-acquired chattels etc. subject to bill of sale, when property etc. in passes to grantee</w:t>
      </w:r>
      <w:r>
        <w:tab/>
      </w:r>
      <w:r>
        <w:fldChar w:fldCharType="begin"/>
      </w:r>
      <w:r>
        <w:instrText xml:space="preserve"> PAGEREF _Toc305596496 \h </w:instrText>
      </w:r>
      <w:r>
        <w:fldChar w:fldCharType="separate"/>
      </w:r>
      <w:r>
        <w:t>8</w:t>
      </w:r>
      <w:r>
        <w:fldChar w:fldCharType="end"/>
      </w:r>
    </w:p>
    <w:p>
      <w:pPr>
        <w:pStyle w:val="TOC8"/>
        <w:rPr>
          <w:sz w:val="24"/>
          <w:szCs w:val="24"/>
          <w:lang w:val="en-US"/>
        </w:rPr>
      </w:pPr>
      <w:r>
        <w:t>8</w:t>
      </w:r>
      <w:r>
        <w:rPr>
          <w:snapToGrid w:val="0"/>
        </w:rPr>
        <w:t>.</w:t>
      </w:r>
      <w:r>
        <w:rPr>
          <w:snapToGrid w:val="0"/>
        </w:rPr>
        <w:tab/>
        <w:t>Execution and registration of bill of sale</w:t>
      </w:r>
      <w:r>
        <w:tab/>
      </w:r>
      <w:r>
        <w:fldChar w:fldCharType="begin"/>
      </w:r>
      <w:r>
        <w:instrText xml:space="preserve"> PAGEREF _Toc305596497 \h </w:instrText>
      </w:r>
      <w:r>
        <w:fldChar w:fldCharType="separate"/>
      </w:r>
      <w:r>
        <w:t>9</w:t>
      </w:r>
      <w:r>
        <w:fldChar w:fldCharType="end"/>
      </w:r>
    </w:p>
    <w:p>
      <w:pPr>
        <w:pStyle w:val="TOC8"/>
        <w:rPr>
          <w:sz w:val="24"/>
          <w:szCs w:val="24"/>
          <w:lang w:val="en-US"/>
        </w:rPr>
      </w:pPr>
      <w:r>
        <w:t>10</w:t>
      </w:r>
      <w:r>
        <w:rPr>
          <w:snapToGrid w:val="0"/>
        </w:rPr>
        <w:t>.</w:t>
      </w:r>
      <w:r>
        <w:rPr>
          <w:snapToGrid w:val="0"/>
        </w:rPr>
        <w:tab/>
        <w:t>Time for registration</w:t>
      </w:r>
      <w:r>
        <w:tab/>
      </w:r>
      <w:r>
        <w:fldChar w:fldCharType="begin"/>
      </w:r>
      <w:r>
        <w:instrText xml:space="preserve"> PAGEREF _Toc305596498 \h </w:instrText>
      </w:r>
      <w:r>
        <w:fldChar w:fldCharType="separate"/>
      </w:r>
      <w:r>
        <w:t>10</w:t>
      </w:r>
      <w:r>
        <w:fldChar w:fldCharType="end"/>
      </w:r>
    </w:p>
    <w:p>
      <w:pPr>
        <w:pStyle w:val="TOC8"/>
        <w:rPr>
          <w:sz w:val="24"/>
          <w:szCs w:val="24"/>
          <w:lang w:val="en-US"/>
        </w:rPr>
      </w:pPr>
      <w:r>
        <w:t>11</w:t>
      </w:r>
      <w:r>
        <w:rPr>
          <w:snapToGrid w:val="0"/>
        </w:rPr>
        <w:t>.</w:t>
      </w:r>
      <w:r>
        <w:rPr>
          <w:snapToGrid w:val="0"/>
        </w:rPr>
        <w:tab/>
        <w:t>Registrar to keep register book and indexes</w:t>
      </w:r>
      <w:r>
        <w:tab/>
      </w:r>
      <w:r>
        <w:fldChar w:fldCharType="begin"/>
      </w:r>
      <w:r>
        <w:instrText xml:space="preserve"> PAGEREF _Toc305596499 \h </w:instrText>
      </w:r>
      <w:r>
        <w:fldChar w:fldCharType="separate"/>
      </w:r>
      <w:r>
        <w:t>11</w:t>
      </w:r>
      <w:r>
        <w:fldChar w:fldCharType="end"/>
      </w:r>
    </w:p>
    <w:p>
      <w:pPr>
        <w:pStyle w:val="TOC8"/>
        <w:rPr>
          <w:sz w:val="24"/>
          <w:szCs w:val="24"/>
          <w:lang w:val="en-US"/>
        </w:rPr>
      </w:pPr>
      <w:r>
        <w:t>13</w:t>
      </w:r>
      <w:r>
        <w:rPr>
          <w:snapToGrid w:val="0"/>
        </w:rPr>
        <w:t>.</w:t>
      </w:r>
      <w:r>
        <w:rPr>
          <w:snapToGrid w:val="0"/>
        </w:rPr>
        <w:tab/>
        <w:t>Judge may extend time for registration and rectify errors in documents</w:t>
      </w:r>
      <w:r>
        <w:tab/>
      </w:r>
      <w:r>
        <w:fldChar w:fldCharType="begin"/>
      </w:r>
      <w:r>
        <w:instrText xml:space="preserve"> PAGEREF _Toc305596500 \h </w:instrText>
      </w:r>
      <w:r>
        <w:fldChar w:fldCharType="separate"/>
      </w:r>
      <w:r>
        <w:t>12</w:t>
      </w:r>
      <w:r>
        <w:fldChar w:fldCharType="end"/>
      </w:r>
    </w:p>
    <w:p>
      <w:pPr>
        <w:pStyle w:val="TOC8"/>
        <w:rPr>
          <w:sz w:val="24"/>
          <w:szCs w:val="24"/>
          <w:lang w:val="en-US"/>
        </w:rPr>
      </w:pPr>
      <w:r>
        <w:t>13A</w:t>
      </w:r>
      <w:r>
        <w:rPr>
          <w:snapToGrid w:val="0"/>
        </w:rPr>
        <w:t>.</w:t>
      </w:r>
      <w:r>
        <w:rPr>
          <w:snapToGrid w:val="0"/>
        </w:rPr>
        <w:tab/>
        <w:t>Registrar may extend time for registration or renewal of registration</w:t>
      </w:r>
      <w:r>
        <w:tab/>
      </w:r>
      <w:r>
        <w:fldChar w:fldCharType="begin"/>
      </w:r>
      <w:r>
        <w:instrText xml:space="preserve"> PAGEREF _Toc305596501 \h </w:instrText>
      </w:r>
      <w:r>
        <w:fldChar w:fldCharType="separate"/>
      </w:r>
      <w:r>
        <w:t>13</w:t>
      </w:r>
      <w:r>
        <w:fldChar w:fldCharType="end"/>
      </w:r>
    </w:p>
    <w:p>
      <w:pPr>
        <w:pStyle w:val="TOC2"/>
        <w:tabs>
          <w:tab w:val="right" w:leader="dot" w:pos="7086"/>
        </w:tabs>
        <w:rPr>
          <w:b w:val="0"/>
          <w:sz w:val="24"/>
          <w:szCs w:val="24"/>
          <w:lang w:val="en-US"/>
        </w:rPr>
      </w:pPr>
      <w:r>
        <w:t>Part III — Renewal of registration</w:t>
      </w:r>
    </w:p>
    <w:p>
      <w:pPr>
        <w:pStyle w:val="TOC8"/>
        <w:rPr>
          <w:sz w:val="24"/>
          <w:szCs w:val="24"/>
          <w:lang w:val="en-US"/>
        </w:rPr>
      </w:pPr>
      <w:r>
        <w:t>14</w:t>
      </w:r>
      <w:r>
        <w:rPr>
          <w:snapToGrid w:val="0"/>
        </w:rPr>
        <w:t>.</w:t>
      </w:r>
      <w:r>
        <w:rPr>
          <w:snapToGrid w:val="0"/>
        </w:rPr>
        <w:tab/>
        <w:t>Time for renewal</w:t>
      </w:r>
      <w:r>
        <w:tab/>
      </w:r>
      <w:r>
        <w:fldChar w:fldCharType="begin"/>
      </w:r>
      <w:r>
        <w:instrText xml:space="preserve"> PAGEREF _Toc305596503 \h </w:instrText>
      </w:r>
      <w:r>
        <w:fldChar w:fldCharType="separate"/>
      </w:r>
      <w:r>
        <w:t>15</w:t>
      </w:r>
      <w:r>
        <w:fldChar w:fldCharType="end"/>
      </w:r>
    </w:p>
    <w:p>
      <w:pPr>
        <w:pStyle w:val="TOC8"/>
        <w:rPr>
          <w:sz w:val="24"/>
          <w:szCs w:val="24"/>
          <w:lang w:val="en-US"/>
        </w:rPr>
      </w:pPr>
      <w:r>
        <w:t>15</w:t>
      </w:r>
      <w:r>
        <w:rPr>
          <w:snapToGrid w:val="0"/>
        </w:rPr>
        <w:t>.</w:t>
      </w:r>
      <w:r>
        <w:rPr>
          <w:snapToGrid w:val="0"/>
        </w:rPr>
        <w:tab/>
        <w:t>Non-renewal, effect of</w:t>
      </w:r>
      <w:r>
        <w:tab/>
      </w:r>
      <w:r>
        <w:fldChar w:fldCharType="begin"/>
      </w:r>
      <w:r>
        <w:instrText xml:space="preserve"> PAGEREF _Toc305596504 \h </w:instrText>
      </w:r>
      <w:r>
        <w:fldChar w:fldCharType="separate"/>
      </w:r>
      <w:r>
        <w:t>15</w:t>
      </w:r>
      <w:r>
        <w:fldChar w:fldCharType="end"/>
      </w:r>
    </w:p>
    <w:p>
      <w:pPr>
        <w:pStyle w:val="TOC8"/>
        <w:rPr>
          <w:sz w:val="24"/>
          <w:szCs w:val="24"/>
          <w:lang w:val="en-US"/>
        </w:rPr>
      </w:pPr>
      <w:r>
        <w:t>16</w:t>
      </w:r>
      <w:r>
        <w:rPr>
          <w:snapToGrid w:val="0"/>
        </w:rPr>
        <w:t>.</w:t>
      </w:r>
      <w:r>
        <w:rPr>
          <w:snapToGrid w:val="0"/>
        </w:rPr>
        <w:tab/>
        <w:t>Mode of renewal</w:t>
      </w:r>
      <w:r>
        <w:tab/>
      </w:r>
      <w:r>
        <w:fldChar w:fldCharType="begin"/>
      </w:r>
      <w:r>
        <w:instrText xml:space="preserve"> PAGEREF _Toc305596505 \h </w:instrText>
      </w:r>
      <w:r>
        <w:fldChar w:fldCharType="separate"/>
      </w:r>
      <w:r>
        <w:t>15</w:t>
      </w:r>
      <w:r>
        <w:fldChar w:fldCharType="end"/>
      </w:r>
    </w:p>
    <w:p>
      <w:pPr>
        <w:pStyle w:val="TOC8"/>
        <w:rPr>
          <w:sz w:val="24"/>
          <w:szCs w:val="24"/>
          <w:lang w:val="en-US"/>
        </w:rPr>
      </w:pPr>
      <w:r>
        <w:lastRenderedPageBreak/>
        <w:t>16A</w:t>
      </w:r>
      <w:r>
        <w:rPr>
          <w:snapToGrid w:val="0"/>
        </w:rPr>
        <w:t>.</w:t>
      </w:r>
      <w:r>
        <w:rPr>
          <w:snapToGrid w:val="0"/>
        </w:rPr>
        <w:tab/>
        <w:t>Affidavit under s. 16 may be made by attorney etc.</w:t>
      </w:r>
      <w:r>
        <w:tab/>
      </w:r>
      <w:r>
        <w:fldChar w:fldCharType="begin"/>
      </w:r>
      <w:r>
        <w:instrText xml:space="preserve"> PAGEREF _Toc305596506 \h </w:instrText>
      </w:r>
      <w:r>
        <w:fldChar w:fldCharType="separate"/>
      </w:r>
      <w:r>
        <w:t>15</w:t>
      </w:r>
      <w:r>
        <w:fldChar w:fldCharType="end"/>
      </w:r>
    </w:p>
    <w:p>
      <w:pPr>
        <w:pStyle w:val="TOC8"/>
        <w:rPr>
          <w:sz w:val="24"/>
          <w:szCs w:val="24"/>
          <w:lang w:val="en-US"/>
        </w:rPr>
      </w:pPr>
      <w:r>
        <w:t>17</w:t>
      </w:r>
      <w:r>
        <w:rPr>
          <w:snapToGrid w:val="0"/>
        </w:rPr>
        <w:t>.</w:t>
      </w:r>
      <w:r>
        <w:rPr>
          <w:snapToGrid w:val="0"/>
        </w:rPr>
        <w:tab/>
        <w:t>Registration of renewal</w:t>
      </w:r>
      <w:r>
        <w:tab/>
      </w:r>
      <w:r>
        <w:fldChar w:fldCharType="begin"/>
      </w:r>
      <w:r>
        <w:instrText xml:space="preserve"> PAGEREF _Toc305596507 \h </w:instrText>
      </w:r>
      <w:r>
        <w:fldChar w:fldCharType="separate"/>
      </w:r>
      <w:r>
        <w:t>16</w:t>
      </w:r>
      <w:r>
        <w:fldChar w:fldCharType="end"/>
      </w:r>
    </w:p>
    <w:p>
      <w:pPr>
        <w:pStyle w:val="TOC2"/>
        <w:tabs>
          <w:tab w:val="right" w:leader="dot" w:pos="7086"/>
        </w:tabs>
        <w:rPr>
          <w:b w:val="0"/>
          <w:sz w:val="24"/>
          <w:szCs w:val="24"/>
          <w:lang w:val="en-US"/>
        </w:rPr>
      </w:pPr>
      <w:r>
        <w:t>Part IV — Bills of sale by way of security</w:t>
      </w:r>
    </w:p>
    <w:p>
      <w:pPr>
        <w:pStyle w:val="TOC8"/>
        <w:rPr>
          <w:sz w:val="24"/>
          <w:szCs w:val="24"/>
          <w:lang w:val="en-US"/>
        </w:rPr>
      </w:pPr>
      <w:r>
        <w:t>17A</w:t>
      </w:r>
      <w:r>
        <w:rPr>
          <w:snapToGrid w:val="0"/>
        </w:rPr>
        <w:t>.</w:t>
      </w:r>
      <w:r>
        <w:rPr>
          <w:snapToGrid w:val="0"/>
        </w:rPr>
        <w:tab/>
        <w:t>Term used: bill of sale</w:t>
      </w:r>
      <w:r>
        <w:tab/>
      </w:r>
      <w:r>
        <w:fldChar w:fldCharType="begin"/>
      </w:r>
      <w:r>
        <w:instrText xml:space="preserve"> PAGEREF _Toc305596509 \h </w:instrText>
      </w:r>
      <w:r>
        <w:fldChar w:fldCharType="separate"/>
      </w:r>
      <w:r>
        <w:t>17</w:t>
      </w:r>
      <w:r>
        <w:fldChar w:fldCharType="end"/>
      </w:r>
    </w:p>
    <w:p>
      <w:pPr>
        <w:pStyle w:val="TOC8"/>
        <w:rPr>
          <w:sz w:val="24"/>
          <w:szCs w:val="24"/>
          <w:lang w:val="en-US"/>
        </w:rPr>
      </w:pPr>
      <w:r>
        <w:t>17R</w:t>
      </w:r>
      <w:r>
        <w:rPr>
          <w:snapToGrid w:val="0"/>
        </w:rPr>
        <w:t>.</w:t>
      </w:r>
      <w:r>
        <w:rPr>
          <w:snapToGrid w:val="0"/>
        </w:rPr>
        <w:tab/>
        <w:t>Form of bill of sale (Tenth Sch.)</w:t>
      </w:r>
      <w:r>
        <w:tab/>
      </w:r>
      <w:r>
        <w:fldChar w:fldCharType="begin"/>
      </w:r>
      <w:r>
        <w:instrText xml:space="preserve"> PAGEREF _Toc305596510 \h </w:instrText>
      </w:r>
      <w:r>
        <w:fldChar w:fldCharType="separate"/>
      </w:r>
      <w:r>
        <w:t>17</w:t>
      </w:r>
      <w:r>
        <w:fldChar w:fldCharType="end"/>
      </w:r>
    </w:p>
    <w:p>
      <w:pPr>
        <w:pStyle w:val="TOC8"/>
        <w:rPr>
          <w:sz w:val="24"/>
          <w:szCs w:val="24"/>
          <w:lang w:val="en-US"/>
        </w:rPr>
      </w:pPr>
      <w:r>
        <w:t>17S</w:t>
      </w:r>
      <w:r>
        <w:rPr>
          <w:snapToGrid w:val="0"/>
        </w:rPr>
        <w:t>.</w:t>
      </w:r>
      <w:r>
        <w:rPr>
          <w:snapToGrid w:val="0"/>
        </w:rPr>
        <w:tab/>
        <w:t>Implied covenants (Eleventh, Twelfth Sch.)</w:t>
      </w:r>
      <w:r>
        <w:tab/>
      </w:r>
      <w:r>
        <w:fldChar w:fldCharType="begin"/>
      </w:r>
      <w:r>
        <w:instrText xml:space="preserve"> PAGEREF _Toc305596511 \h </w:instrText>
      </w:r>
      <w:r>
        <w:fldChar w:fldCharType="separate"/>
      </w:r>
      <w:r>
        <w:t>17</w:t>
      </w:r>
      <w:r>
        <w:fldChar w:fldCharType="end"/>
      </w:r>
    </w:p>
    <w:p>
      <w:pPr>
        <w:pStyle w:val="TOC2"/>
        <w:tabs>
          <w:tab w:val="right" w:leader="dot" w:pos="7086"/>
        </w:tabs>
        <w:rPr>
          <w:b w:val="0"/>
          <w:sz w:val="24"/>
          <w:szCs w:val="24"/>
          <w:lang w:val="en-US"/>
        </w:rPr>
      </w:pPr>
      <w:r>
        <w:t>Part V — Searches and office copies</w:t>
      </w:r>
    </w:p>
    <w:p>
      <w:pPr>
        <w:pStyle w:val="TOC8"/>
        <w:rPr>
          <w:sz w:val="24"/>
          <w:szCs w:val="24"/>
          <w:lang w:val="en-US"/>
        </w:rPr>
      </w:pPr>
      <w:r>
        <w:t>18</w:t>
      </w:r>
      <w:r>
        <w:rPr>
          <w:snapToGrid w:val="0"/>
        </w:rPr>
        <w:t>.</w:t>
      </w:r>
      <w:r>
        <w:rPr>
          <w:snapToGrid w:val="0"/>
        </w:rPr>
        <w:tab/>
        <w:t>Register book etc. may be searched</w:t>
      </w:r>
      <w:r>
        <w:tab/>
      </w:r>
      <w:r>
        <w:fldChar w:fldCharType="begin"/>
      </w:r>
      <w:r>
        <w:instrText xml:space="preserve"> PAGEREF _Toc305596513 \h </w:instrText>
      </w:r>
      <w:r>
        <w:fldChar w:fldCharType="separate"/>
      </w:r>
      <w:r>
        <w:t>19</w:t>
      </w:r>
      <w:r>
        <w:fldChar w:fldCharType="end"/>
      </w:r>
    </w:p>
    <w:p>
      <w:pPr>
        <w:pStyle w:val="TOC8"/>
        <w:rPr>
          <w:sz w:val="24"/>
          <w:szCs w:val="24"/>
          <w:lang w:val="en-US"/>
        </w:rPr>
      </w:pPr>
      <w:r>
        <w:t>19</w:t>
      </w:r>
      <w:r>
        <w:rPr>
          <w:snapToGrid w:val="0"/>
        </w:rPr>
        <w:t>.</w:t>
      </w:r>
      <w:r>
        <w:rPr>
          <w:snapToGrid w:val="0"/>
        </w:rPr>
        <w:tab/>
        <w:t>Office copy or extract to be given</w:t>
      </w:r>
      <w:r>
        <w:tab/>
      </w:r>
      <w:r>
        <w:fldChar w:fldCharType="begin"/>
      </w:r>
      <w:r>
        <w:instrText xml:space="preserve"> PAGEREF _Toc305596514 \h </w:instrText>
      </w:r>
      <w:r>
        <w:fldChar w:fldCharType="separate"/>
      </w:r>
      <w:r>
        <w:t>19</w:t>
      </w:r>
      <w:r>
        <w:fldChar w:fldCharType="end"/>
      </w:r>
    </w:p>
    <w:p>
      <w:pPr>
        <w:pStyle w:val="TOC8"/>
        <w:rPr>
          <w:sz w:val="24"/>
          <w:szCs w:val="24"/>
          <w:lang w:val="en-US"/>
        </w:rPr>
      </w:pPr>
      <w:r>
        <w:t>20</w:t>
      </w:r>
      <w:r>
        <w:rPr>
          <w:snapToGrid w:val="0"/>
        </w:rPr>
        <w:t>.</w:t>
      </w:r>
      <w:r>
        <w:rPr>
          <w:snapToGrid w:val="0"/>
        </w:rPr>
        <w:tab/>
        <w:t xml:space="preserve">Registration to be </w:t>
      </w:r>
      <w:r>
        <w:rPr>
          <w:i/>
          <w:snapToGrid w:val="0"/>
        </w:rPr>
        <w:t>prima facie</w:t>
      </w:r>
      <w:r>
        <w:rPr>
          <w:snapToGrid w:val="0"/>
        </w:rPr>
        <w:t xml:space="preserve"> evidence of due execution etc.</w:t>
      </w:r>
      <w:r>
        <w:tab/>
      </w:r>
      <w:r>
        <w:fldChar w:fldCharType="begin"/>
      </w:r>
      <w:r>
        <w:instrText xml:space="preserve"> PAGEREF _Toc305596515 \h </w:instrText>
      </w:r>
      <w:r>
        <w:fldChar w:fldCharType="separate"/>
      </w:r>
      <w:r>
        <w:t>19</w:t>
      </w:r>
      <w:r>
        <w:fldChar w:fldCharType="end"/>
      </w:r>
    </w:p>
    <w:p>
      <w:pPr>
        <w:pStyle w:val="TOC2"/>
        <w:tabs>
          <w:tab w:val="right" w:leader="dot" w:pos="7086"/>
        </w:tabs>
        <w:rPr>
          <w:b w:val="0"/>
          <w:sz w:val="24"/>
          <w:szCs w:val="24"/>
          <w:lang w:val="en-US"/>
        </w:rPr>
      </w:pPr>
      <w:r>
        <w:t>Part VI — Entry of satisfaction</w:t>
      </w:r>
    </w:p>
    <w:p>
      <w:pPr>
        <w:pStyle w:val="TOC8"/>
        <w:rPr>
          <w:sz w:val="24"/>
          <w:szCs w:val="24"/>
          <w:lang w:val="en-US"/>
        </w:rPr>
      </w:pPr>
      <w:r>
        <w:t>21</w:t>
      </w:r>
      <w:r>
        <w:rPr>
          <w:snapToGrid w:val="0"/>
        </w:rPr>
        <w:t>.</w:t>
      </w:r>
      <w:r>
        <w:rPr>
          <w:snapToGrid w:val="0"/>
        </w:rPr>
        <w:tab/>
        <w:t>Memorandum of satisfaction may be filed</w:t>
      </w:r>
      <w:r>
        <w:tab/>
      </w:r>
      <w:r>
        <w:fldChar w:fldCharType="begin"/>
      </w:r>
      <w:r>
        <w:instrText xml:space="preserve"> PAGEREF _Toc305596517 \h </w:instrText>
      </w:r>
      <w:r>
        <w:fldChar w:fldCharType="separate"/>
      </w:r>
      <w:r>
        <w:t>21</w:t>
      </w:r>
      <w:r>
        <w:fldChar w:fldCharType="end"/>
      </w:r>
    </w:p>
    <w:p>
      <w:pPr>
        <w:pStyle w:val="TOC8"/>
        <w:rPr>
          <w:sz w:val="24"/>
          <w:szCs w:val="24"/>
          <w:lang w:val="en-US"/>
        </w:rPr>
      </w:pPr>
      <w:r>
        <w:t>22</w:t>
      </w:r>
      <w:r>
        <w:rPr>
          <w:snapToGrid w:val="0"/>
        </w:rPr>
        <w:t>.</w:t>
      </w:r>
      <w:r>
        <w:rPr>
          <w:snapToGrid w:val="0"/>
        </w:rPr>
        <w:tab/>
        <w:t>Filing of memorandum, effect of</w:t>
      </w:r>
      <w:r>
        <w:tab/>
      </w:r>
      <w:r>
        <w:fldChar w:fldCharType="begin"/>
      </w:r>
      <w:r>
        <w:instrText xml:space="preserve"> PAGEREF _Toc305596518 \h </w:instrText>
      </w:r>
      <w:r>
        <w:fldChar w:fldCharType="separate"/>
      </w:r>
      <w:r>
        <w:t>21</w:t>
      </w:r>
      <w:r>
        <w:fldChar w:fldCharType="end"/>
      </w:r>
    </w:p>
    <w:p>
      <w:pPr>
        <w:pStyle w:val="TOC8"/>
        <w:rPr>
          <w:sz w:val="24"/>
          <w:szCs w:val="24"/>
          <w:lang w:val="en-US"/>
        </w:rPr>
      </w:pPr>
      <w:r>
        <w:t>23</w:t>
      </w:r>
      <w:r>
        <w:rPr>
          <w:snapToGrid w:val="0"/>
        </w:rPr>
        <w:t>.</w:t>
      </w:r>
      <w:r>
        <w:rPr>
          <w:snapToGrid w:val="0"/>
        </w:rPr>
        <w:tab/>
        <w:t>If grantee absent registrar may receive money</w:t>
      </w:r>
      <w:r>
        <w:tab/>
      </w:r>
      <w:r>
        <w:fldChar w:fldCharType="begin"/>
      </w:r>
      <w:r>
        <w:instrText xml:space="preserve"> PAGEREF _Toc305596519 \h </w:instrText>
      </w:r>
      <w:r>
        <w:fldChar w:fldCharType="separate"/>
      </w:r>
      <w:r>
        <w:t>22</w:t>
      </w:r>
      <w:r>
        <w:fldChar w:fldCharType="end"/>
      </w:r>
    </w:p>
    <w:p>
      <w:pPr>
        <w:pStyle w:val="TOC8"/>
        <w:rPr>
          <w:sz w:val="24"/>
          <w:szCs w:val="24"/>
          <w:lang w:val="en-US"/>
        </w:rPr>
      </w:pPr>
      <w:r>
        <w:t>24</w:t>
      </w:r>
      <w:r>
        <w:rPr>
          <w:snapToGrid w:val="0"/>
        </w:rPr>
        <w:t>.</w:t>
      </w:r>
      <w:r>
        <w:rPr>
          <w:snapToGrid w:val="0"/>
        </w:rPr>
        <w:tab/>
        <w:t>Judge may order memorandum of satisfaction to be filed</w:t>
      </w:r>
      <w:r>
        <w:tab/>
      </w:r>
      <w:r>
        <w:fldChar w:fldCharType="begin"/>
      </w:r>
      <w:r>
        <w:instrText xml:space="preserve"> PAGEREF _Toc305596520 \h </w:instrText>
      </w:r>
      <w:r>
        <w:fldChar w:fldCharType="separate"/>
      </w:r>
      <w:r>
        <w:t>22</w:t>
      </w:r>
      <w:r>
        <w:fldChar w:fldCharType="end"/>
      </w:r>
    </w:p>
    <w:p>
      <w:pPr>
        <w:pStyle w:val="TOC2"/>
        <w:tabs>
          <w:tab w:val="right" w:leader="dot" w:pos="7086"/>
        </w:tabs>
        <w:rPr>
          <w:b w:val="0"/>
          <w:sz w:val="24"/>
          <w:szCs w:val="24"/>
          <w:lang w:val="en-US"/>
        </w:rPr>
      </w:pPr>
      <w:r>
        <w:t>Part VII — Effect of registration</w:t>
      </w:r>
    </w:p>
    <w:p>
      <w:pPr>
        <w:pStyle w:val="TOC8"/>
        <w:rPr>
          <w:sz w:val="24"/>
          <w:szCs w:val="24"/>
          <w:lang w:val="en-US"/>
        </w:rPr>
      </w:pPr>
      <w:r>
        <w:t>25</w:t>
      </w:r>
      <w:r>
        <w:rPr>
          <w:snapToGrid w:val="0"/>
        </w:rPr>
        <w:t>.</w:t>
      </w:r>
      <w:r>
        <w:rPr>
          <w:snapToGrid w:val="0"/>
        </w:rPr>
        <w:tab/>
        <w:t>Effect of non</w:t>
      </w:r>
      <w:r>
        <w:rPr>
          <w:snapToGrid w:val="0"/>
        </w:rPr>
        <w:noBreakHyphen/>
        <w:t>compliance with Act or non</w:t>
      </w:r>
      <w:r>
        <w:rPr>
          <w:snapToGrid w:val="0"/>
        </w:rPr>
        <w:noBreakHyphen/>
        <w:t>registration</w:t>
      </w:r>
      <w:r>
        <w:tab/>
      </w:r>
      <w:r>
        <w:fldChar w:fldCharType="begin"/>
      </w:r>
      <w:r>
        <w:instrText xml:space="preserve"> PAGEREF _Toc305596522 \h </w:instrText>
      </w:r>
      <w:r>
        <w:fldChar w:fldCharType="separate"/>
      </w:r>
      <w:r>
        <w:t>23</w:t>
      </w:r>
      <w:r>
        <w:fldChar w:fldCharType="end"/>
      </w:r>
    </w:p>
    <w:p>
      <w:pPr>
        <w:pStyle w:val="TOC8"/>
        <w:rPr>
          <w:sz w:val="24"/>
          <w:szCs w:val="24"/>
          <w:lang w:val="en-US"/>
        </w:rPr>
      </w:pPr>
      <w:r>
        <w:t>25A</w:t>
      </w:r>
      <w:r>
        <w:rPr>
          <w:snapToGrid w:val="0"/>
        </w:rPr>
        <w:t>.</w:t>
      </w:r>
      <w:r>
        <w:rPr>
          <w:snapToGrid w:val="0"/>
        </w:rPr>
        <w:tab/>
        <w:t>Certain errors in bill of sale not to invalidate it</w:t>
      </w:r>
      <w:r>
        <w:tab/>
      </w:r>
      <w:r>
        <w:fldChar w:fldCharType="begin"/>
      </w:r>
      <w:r>
        <w:instrText xml:space="preserve"> PAGEREF _Toc305596523 \h </w:instrText>
      </w:r>
      <w:r>
        <w:fldChar w:fldCharType="separate"/>
      </w:r>
      <w:r>
        <w:t>24</w:t>
      </w:r>
      <w:r>
        <w:fldChar w:fldCharType="end"/>
      </w:r>
    </w:p>
    <w:p>
      <w:pPr>
        <w:pStyle w:val="TOC8"/>
        <w:rPr>
          <w:sz w:val="24"/>
          <w:szCs w:val="24"/>
          <w:lang w:val="en-US"/>
        </w:rPr>
      </w:pPr>
      <w:r>
        <w:t>26</w:t>
      </w:r>
      <w:r>
        <w:rPr>
          <w:snapToGrid w:val="0"/>
        </w:rPr>
        <w:t>.</w:t>
      </w:r>
      <w:r>
        <w:rPr>
          <w:snapToGrid w:val="0"/>
        </w:rPr>
        <w:tab/>
        <w:t>Application of doctrine of apparent possession</w:t>
      </w:r>
      <w:r>
        <w:tab/>
      </w:r>
      <w:r>
        <w:fldChar w:fldCharType="begin"/>
      </w:r>
      <w:r>
        <w:instrText xml:space="preserve"> PAGEREF _Toc305596524 \h </w:instrText>
      </w:r>
      <w:r>
        <w:fldChar w:fldCharType="separate"/>
      </w:r>
      <w:r>
        <w:t>24</w:t>
      </w:r>
      <w:r>
        <w:fldChar w:fldCharType="end"/>
      </w:r>
    </w:p>
    <w:p>
      <w:pPr>
        <w:pStyle w:val="TOC8"/>
        <w:rPr>
          <w:sz w:val="24"/>
          <w:szCs w:val="24"/>
          <w:lang w:val="en-US"/>
        </w:rPr>
      </w:pPr>
      <w:r>
        <w:t>27</w:t>
      </w:r>
      <w:r>
        <w:rPr>
          <w:snapToGrid w:val="0"/>
        </w:rPr>
        <w:t>.</w:t>
      </w:r>
      <w:r>
        <w:rPr>
          <w:snapToGrid w:val="0"/>
        </w:rPr>
        <w:tab/>
      </w:r>
      <w:r>
        <w:rPr>
          <w:i/>
          <w:snapToGrid w:val="0"/>
        </w:rPr>
        <w:t>Bona fide</w:t>
      </w:r>
      <w:r>
        <w:rPr>
          <w:snapToGrid w:val="0"/>
        </w:rPr>
        <w:t xml:space="preserve"> purchaser not affected by unregistered bill of sale</w:t>
      </w:r>
      <w:r>
        <w:tab/>
      </w:r>
      <w:r>
        <w:fldChar w:fldCharType="begin"/>
      </w:r>
      <w:r>
        <w:instrText xml:space="preserve"> PAGEREF _Toc305596525 \h </w:instrText>
      </w:r>
      <w:r>
        <w:fldChar w:fldCharType="separate"/>
      </w:r>
      <w:r>
        <w:t>25</w:t>
      </w:r>
      <w:r>
        <w:fldChar w:fldCharType="end"/>
      </w:r>
    </w:p>
    <w:p>
      <w:pPr>
        <w:pStyle w:val="TOC8"/>
        <w:rPr>
          <w:sz w:val="24"/>
          <w:szCs w:val="24"/>
          <w:lang w:val="en-US"/>
        </w:rPr>
      </w:pPr>
      <w:r>
        <w:t>28</w:t>
      </w:r>
      <w:r>
        <w:rPr>
          <w:snapToGrid w:val="0"/>
        </w:rPr>
        <w:t>.</w:t>
      </w:r>
      <w:r>
        <w:rPr>
          <w:snapToGrid w:val="0"/>
        </w:rPr>
        <w:tab/>
        <w:t>Chattels liable to distress for rates</w:t>
      </w:r>
      <w:r>
        <w:tab/>
      </w:r>
      <w:r>
        <w:fldChar w:fldCharType="begin"/>
      </w:r>
      <w:r>
        <w:instrText xml:space="preserve"> PAGEREF _Toc305596526 \h </w:instrText>
      </w:r>
      <w:r>
        <w:fldChar w:fldCharType="separate"/>
      </w:r>
      <w:r>
        <w:t>25</w:t>
      </w:r>
      <w:r>
        <w:fldChar w:fldCharType="end"/>
      </w:r>
    </w:p>
    <w:p>
      <w:pPr>
        <w:pStyle w:val="TOC2"/>
        <w:tabs>
          <w:tab w:val="right" w:leader="dot" w:pos="7086"/>
        </w:tabs>
        <w:rPr>
          <w:b w:val="0"/>
          <w:sz w:val="24"/>
          <w:szCs w:val="24"/>
          <w:lang w:val="en-US"/>
        </w:rPr>
      </w:pPr>
      <w:r>
        <w:t>Part VIII — General</w:t>
      </w:r>
    </w:p>
    <w:p>
      <w:pPr>
        <w:pStyle w:val="TOC8"/>
        <w:rPr>
          <w:sz w:val="24"/>
          <w:szCs w:val="24"/>
          <w:lang w:val="en-US"/>
        </w:rPr>
      </w:pPr>
      <w:r>
        <w:t>30</w:t>
      </w:r>
      <w:r>
        <w:rPr>
          <w:snapToGrid w:val="0"/>
        </w:rPr>
        <w:t>.</w:t>
      </w:r>
      <w:r>
        <w:rPr>
          <w:snapToGrid w:val="0"/>
        </w:rPr>
        <w:tab/>
        <w:t>Bill of sale subject to defeasance etc. not contained in it, effect of</w:t>
      </w:r>
      <w:r>
        <w:tab/>
      </w:r>
      <w:r>
        <w:fldChar w:fldCharType="begin"/>
      </w:r>
      <w:r>
        <w:instrText xml:space="preserve"> PAGEREF _Toc305596528 \h </w:instrText>
      </w:r>
      <w:r>
        <w:fldChar w:fldCharType="separate"/>
      </w:r>
      <w:r>
        <w:t>26</w:t>
      </w:r>
      <w:r>
        <w:fldChar w:fldCharType="end"/>
      </w:r>
    </w:p>
    <w:p>
      <w:pPr>
        <w:pStyle w:val="TOC8"/>
        <w:rPr>
          <w:sz w:val="24"/>
          <w:szCs w:val="24"/>
          <w:lang w:val="en-US"/>
        </w:rPr>
      </w:pPr>
      <w:r>
        <w:t>31</w:t>
      </w:r>
      <w:r>
        <w:rPr>
          <w:snapToGrid w:val="0"/>
        </w:rPr>
        <w:t>.</w:t>
      </w:r>
      <w:r>
        <w:rPr>
          <w:snapToGrid w:val="0"/>
        </w:rPr>
        <w:tab/>
        <w:t>Bill of sale void against trustee in bankruptcy etc. in some cases</w:t>
      </w:r>
      <w:r>
        <w:tab/>
      </w:r>
      <w:r>
        <w:fldChar w:fldCharType="begin"/>
      </w:r>
      <w:r>
        <w:instrText xml:space="preserve"> PAGEREF _Toc305596529 \h </w:instrText>
      </w:r>
      <w:r>
        <w:fldChar w:fldCharType="separate"/>
      </w:r>
      <w:r>
        <w:t>26</w:t>
      </w:r>
      <w:r>
        <w:fldChar w:fldCharType="end"/>
      </w:r>
    </w:p>
    <w:p>
      <w:pPr>
        <w:pStyle w:val="TOC8"/>
        <w:rPr>
          <w:sz w:val="24"/>
          <w:szCs w:val="24"/>
          <w:lang w:val="en-US"/>
        </w:rPr>
      </w:pPr>
      <w:r>
        <w:t>31A</w:t>
      </w:r>
      <w:r>
        <w:rPr>
          <w:snapToGrid w:val="0"/>
        </w:rPr>
        <w:t>.</w:t>
      </w:r>
      <w:r>
        <w:rPr>
          <w:snapToGrid w:val="0"/>
        </w:rPr>
        <w:tab/>
        <w:t>Contemporaneous and subsequent advances</w:t>
      </w:r>
      <w:r>
        <w:tab/>
      </w:r>
      <w:r>
        <w:fldChar w:fldCharType="begin"/>
      </w:r>
      <w:r>
        <w:instrText xml:space="preserve"> PAGEREF _Toc305596530 \h </w:instrText>
      </w:r>
      <w:r>
        <w:fldChar w:fldCharType="separate"/>
      </w:r>
      <w:r>
        <w:t>27</w:t>
      </w:r>
      <w:r>
        <w:fldChar w:fldCharType="end"/>
      </w:r>
    </w:p>
    <w:p>
      <w:pPr>
        <w:pStyle w:val="TOC8"/>
        <w:rPr>
          <w:sz w:val="24"/>
          <w:szCs w:val="24"/>
          <w:lang w:val="en-US"/>
        </w:rPr>
      </w:pPr>
      <w:r>
        <w:t>32</w:t>
      </w:r>
      <w:r>
        <w:rPr>
          <w:snapToGrid w:val="0"/>
        </w:rPr>
        <w:t>.</w:t>
      </w:r>
      <w:r>
        <w:rPr>
          <w:snapToGrid w:val="0"/>
        </w:rPr>
        <w:tab/>
        <w:t>Bill of sale void against sheriff etc. executing process in some cases</w:t>
      </w:r>
      <w:r>
        <w:tab/>
      </w:r>
      <w:r>
        <w:fldChar w:fldCharType="begin"/>
      </w:r>
      <w:r>
        <w:instrText xml:space="preserve"> PAGEREF _Toc305596531 \h </w:instrText>
      </w:r>
      <w:r>
        <w:fldChar w:fldCharType="separate"/>
      </w:r>
      <w:r>
        <w:t>27</w:t>
      </w:r>
      <w:r>
        <w:fldChar w:fldCharType="end"/>
      </w:r>
    </w:p>
    <w:p>
      <w:pPr>
        <w:pStyle w:val="TOC8"/>
        <w:rPr>
          <w:sz w:val="24"/>
          <w:szCs w:val="24"/>
          <w:lang w:val="en-US"/>
        </w:rPr>
      </w:pPr>
      <w:r>
        <w:t>33</w:t>
      </w:r>
      <w:r>
        <w:rPr>
          <w:snapToGrid w:val="0"/>
        </w:rPr>
        <w:t>.</w:t>
      </w:r>
      <w:r>
        <w:rPr>
          <w:snapToGrid w:val="0"/>
        </w:rPr>
        <w:tab/>
        <w:t>Bills of sale, date of effect of</w:t>
      </w:r>
      <w:r>
        <w:tab/>
      </w:r>
      <w:r>
        <w:fldChar w:fldCharType="begin"/>
      </w:r>
      <w:r>
        <w:instrText xml:space="preserve"> PAGEREF _Toc305596532 \h </w:instrText>
      </w:r>
      <w:r>
        <w:fldChar w:fldCharType="separate"/>
      </w:r>
      <w:r>
        <w:t>28</w:t>
      </w:r>
      <w:r>
        <w:fldChar w:fldCharType="end"/>
      </w:r>
    </w:p>
    <w:p>
      <w:pPr>
        <w:pStyle w:val="TOC8"/>
        <w:rPr>
          <w:sz w:val="24"/>
          <w:szCs w:val="24"/>
          <w:lang w:val="en-US"/>
        </w:rPr>
      </w:pPr>
      <w:r>
        <w:t>34</w:t>
      </w:r>
      <w:r>
        <w:rPr>
          <w:snapToGrid w:val="0"/>
        </w:rPr>
        <w:t>.</w:t>
      </w:r>
      <w:r>
        <w:rPr>
          <w:snapToGrid w:val="0"/>
        </w:rPr>
        <w:tab/>
        <w:t>Priority of instruments affecting same chattels</w:t>
      </w:r>
      <w:r>
        <w:tab/>
      </w:r>
      <w:r>
        <w:fldChar w:fldCharType="begin"/>
      </w:r>
      <w:r>
        <w:instrText xml:space="preserve"> PAGEREF _Toc305596533 \h </w:instrText>
      </w:r>
      <w:r>
        <w:fldChar w:fldCharType="separate"/>
      </w:r>
      <w:r>
        <w:t>28</w:t>
      </w:r>
      <w:r>
        <w:fldChar w:fldCharType="end"/>
      </w:r>
    </w:p>
    <w:p>
      <w:pPr>
        <w:pStyle w:val="TOC8"/>
        <w:rPr>
          <w:sz w:val="24"/>
          <w:szCs w:val="24"/>
          <w:lang w:val="en-US"/>
        </w:rPr>
      </w:pPr>
      <w:r>
        <w:t>35</w:t>
      </w:r>
      <w:r>
        <w:rPr>
          <w:snapToGrid w:val="0"/>
        </w:rPr>
        <w:t>.</w:t>
      </w:r>
      <w:r>
        <w:rPr>
          <w:snapToGrid w:val="0"/>
        </w:rPr>
        <w:tab/>
        <w:t>Avoidance of duplicate bills of sale</w:t>
      </w:r>
      <w:r>
        <w:tab/>
      </w:r>
      <w:r>
        <w:fldChar w:fldCharType="begin"/>
      </w:r>
      <w:r>
        <w:instrText xml:space="preserve"> PAGEREF _Toc305596534 \h </w:instrText>
      </w:r>
      <w:r>
        <w:fldChar w:fldCharType="separate"/>
      </w:r>
      <w:r>
        <w:t>28</w:t>
      </w:r>
      <w:r>
        <w:fldChar w:fldCharType="end"/>
      </w:r>
    </w:p>
    <w:p>
      <w:pPr>
        <w:pStyle w:val="TOC8"/>
        <w:rPr>
          <w:sz w:val="24"/>
          <w:szCs w:val="24"/>
          <w:lang w:val="en-US"/>
        </w:rPr>
      </w:pPr>
      <w:r>
        <w:t>36</w:t>
      </w:r>
      <w:r>
        <w:rPr>
          <w:snapToGrid w:val="0"/>
        </w:rPr>
        <w:t>.</w:t>
      </w:r>
      <w:r>
        <w:rPr>
          <w:snapToGrid w:val="0"/>
        </w:rPr>
        <w:tab/>
        <w:t>Grantee may bid for and purchase chattels and appoint etc. receiver</w:t>
      </w:r>
      <w:r>
        <w:tab/>
      </w:r>
      <w:r>
        <w:fldChar w:fldCharType="begin"/>
      </w:r>
      <w:r>
        <w:instrText xml:space="preserve"> PAGEREF _Toc305596535 \h </w:instrText>
      </w:r>
      <w:r>
        <w:fldChar w:fldCharType="separate"/>
      </w:r>
      <w:r>
        <w:t>29</w:t>
      </w:r>
      <w:r>
        <w:fldChar w:fldCharType="end"/>
      </w:r>
    </w:p>
    <w:p>
      <w:pPr>
        <w:pStyle w:val="TOC8"/>
        <w:rPr>
          <w:sz w:val="24"/>
          <w:szCs w:val="24"/>
          <w:lang w:val="en-US"/>
        </w:rPr>
      </w:pPr>
      <w:r>
        <w:t>36A</w:t>
      </w:r>
      <w:r>
        <w:rPr>
          <w:snapToGrid w:val="0"/>
        </w:rPr>
        <w:t>.</w:t>
      </w:r>
      <w:r>
        <w:rPr>
          <w:snapToGrid w:val="0"/>
        </w:rPr>
        <w:tab/>
        <w:t xml:space="preserve">Protection of </w:t>
      </w:r>
      <w:r>
        <w:rPr>
          <w:i/>
          <w:snapToGrid w:val="0"/>
        </w:rPr>
        <w:t>bona fide</w:t>
      </w:r>
      <w:r>
        <w:rPr>
          <w:snapToGrid w:val="0"/>
        </w:rPr>
        <w:t xml:space="preserve"> purchasers</w:t>
      </w:r>
      <w:r>
        <w:tab/>
      </w:r>
      <w:r>
        <w:fldChar w:fldCharType="begin"/>
      </w:r>
      <w:r>
        <w:instrText xml:space="preserve"> PAGEREF _Toc305596536 \h </w:instrText>
      </w:r>
      <w:r>
        <w:fldChar w:fldCharType="separate"/>
      </w:r>
      <w:r>
        <w:t>29</w:t>
      </w:r>
      <w:r>
        <w:fldChar w:fldCharType="end"/>
      </w:r>
    </w:p>
    <w:p>
      <w:pPr>
        <w:pStyle w:val="TOC2"/>
        <w:tabs>
          <w:tab w:val="right" w:leader="dot" w:pos="7086"/>
        </w:tabs>
        <w:rPr>
          <w:b w:val="0"/>
          <w:sz w:val="24"/>
          <w:szCs w:val="24"/>
          <w:lang w:val="en-US"/>
        </w:rPr>
      </w:pPr>
      <w:r>
        <w:t>Part IX — Bills of sale of stock</w:t>
      </w:r>
    </w:p>
    <w:p>
      <w:pPr>
        <w:pStyle w:val="TOC8"/>
        <w:rPr>
          <w:sz w:val="24"/>
          <w:szCs w:val="24"/>
          <w:lang w:val="en-US"/>
        </w:rPr>
      </w:pPr>
      <w:r>
        <w:t>37</w:t>
      </w:r>
      <w:r>
        <w:rPr>
          <w:snapToGrid w:val="0"/>
        </w:rPr>
        <w:t>.</w:t>
      </w:r>
      <w:r>
        <w:rPr>
          <w:snapToGrid w:val="0"/>
        </w:rPr>
        <w:tab/>
        <w:t>Stock to be described etc.</w:t>
      </w:r>
      <w:r>
        <w:tab/>
      </w:r>
      <w:r>
        <w:fldChar w:fldCharType="begin"/>
      </w:r>
      <w:r>
        <w:instrText xml:space="preserve"> PAGEREF _Toc305596538 \h </w:instrText>
      </w:r>
      <w:r>
        <w:fldChar w:fldCharType="separate"/>
      </w:r>
      <w:r>
        <w:t>30</w:t>
      </w:r>
      <w:r>
        <w:fldChar w:fldCharType="end"/>
      </w:r>
    </w:p>
    <w:p>
      <w:pPr>
        <w:pStyle w:val="TOC8"/>
        <w:rPr>
          <w:sz w:val="24"/>
          <w:szCs w:val="24"/>
          <w:lang w:val="en-US"/>
        </w:rPr>
      </w:pPr>
      <w:r>
        <w:t>38</w:t>
      </w:r>
      <w:r>
        <w:rPr>
          <w:snapToGrid w:val="0"/>
        </w:rPr>
        <w:t>.</w:t>
      </w:r>
      <w:r>
        <w:rPr>
          <w:snapToGrid w:val="0"/>
        </w:rPr>
        <w:tab/>
        <w:t>Bill of sale of stock to include progeny</w:t>
      </w:r>
      <w:r>
        <w:tab/>
      </w:r>
      <w:r>
        <w:fldChar w:fldCharType="begin"/>
      </w:r>
      <w:r>
        <w:instrText xml:space="preserve"> PAGEREF _Toc305596539 \h </w:instrText>
      </w:r>
      <w:r>
        <w:fldChar w:fldCharType="separate"/>
      </w:r>
      <w:r>
        <w:t>30</w:t>
      </w:r>
      <w:r>
        <w:fldChar w:fldCharType="end"/>
      </w:r>
    </w:p>
    <w:p>
      <w:pPr>
        <w:pStyle w:val="TOC2"/>
        <w:tabs>
          <w:tab w:val="right" w:leader="dot" w:pos="7086"/>
        </w:tabs>
        <w:rPr>
          <w:b w:val="0"/>
          <w:sz w:val="24"/>
          <w:szCs w:val="24"/>
          <w:lang w:val="en-US"/>
        </w:rPr>
      </w:pPr>
      <w:r>
        <w:t>Part X — Bill of sale over crops</w:t>
      </w:r>
    </w:p>
    <w:p>
      <w:pPr>
        <w:pStyle w:val="TOC8"/>
        <w:rPr>
          <w:sz w:val="24"/>
          <w:szCs w:val="24"/>
          <w:lang w:val="en-US"/>
        </w:rPr>
      </w:pPr>
      <w:r>
        <w:t>39</w:t>
      </w:r>
      <w:r>
        <w:rPr>
          <w:snapToGrid w:val="0"/>
        </w:rPr>
        <w:t>.</w:t>
      </w:r>
      <w:r>
        <w:rPr>
          <w:snapToGrid w:val="0"/>
        </w:rPr>
        <w:tab/>
        <w:t>Bill of sale may be granted over crops</w:t>
      </w:r>
      <w:r>
        <w:tab/>
      </w:r>
      <w:r>
        <w:fldChar w:fldCharType="begin"/>
      </w:r>
      <w:r>
        <w:instrText xml:space="preserve"> PAGEREF _Toc305596541 \h </w:instrText>
      </w:r>
      <w:r>
        <w:fldChar w:fldCharType="separate"/>
      </w:r>
      <w:r>
        <w:t>31</w:t>
      </w:r>
      <w:r>
        <w:fldChar w:fldCharType="end"/>
      </w:r>
    </w:p>
    <w:p>
      <w:pPr>
        <w:pStyle w:val="TOC8"/>
        <w:rPr>
          <w:sz w:val="24"/>
          <w:szCs w:val="24"/>
          <w:lang w:val="en-US"/>
        </w:rPr>
      </w:pPr>
      <w:r>
        <w:t>40</w:t>
      </w:r>
      <w:r>
        <w:rPr>
          <w:snapToGrid w:val="0"/>
        </w:rPr>
        <w:t>.</w:t>
      </w:r>
      <w:r>
        <w:rPr>
          <w:snapToGrid w:val="0"/>
        </w:rPr>
        <w:tab/>
        <w:t>Bill of sale cannot be granted over some crops</w:t>
      </w:r>
      <w:r>
        <w:tab/>
      </w:r>
      <w:r>
        <w:fldChar w:fldCharType="begin"/>
      </w:r>
      <w:r>
        <w:instrText xml:space="preserve"> PAGEREF _Toc305596542 \h </w:instrText>
      </w:r>
      <w:r>
        <w:fldChar w:fldCharType="separate"/>
      </w:r>
      <w:r>
        <w:t>31</w:t>
      </w:r>
      <w:r>
        <w:fldChar w:fldCharType="end"/>
      </w:r>
    </w:p>
    <w:p>
      <w:pPr>
        <w:pStyle w:val="TOC8"/>
        <w:rPr>
          <w:sz w:val="24"/>
          <w:szCs w:val="24"/>
          <w:lang w:val="en-US"/>
        </w:rPr>
      </w:pPr>
      <w:r>
        <w:t>41</w:t>
      </w:r>
      <w:r>
        <w:rPr>
          <w:snapToGrid w:val="0"/>
        </w:rPr>
        <w:t>.</w:t>
      </w:r>
      <w:r>
        <w:rPr>
          <w:snapToGrid w:val="0"/>
        </w:rPr>
        <w:tab/>
        <w:t>Saving of rights of landlord and mortgagee</w:t>
      </w:r>
      <w:r>
        <w:tab/>
      </w:r>
      <w:r>
        <w:fldChar w:fldCharType="begin"/>
      </w:r>
      <w:r>
        <w:instrText xml:space="preserve"> PAGEREF _Toc305596543 \h </w:instrText>
      </w:r>
      <w:r>
        <w:fldChar w:fldCharType="separate"/>
      </w:r>
      <w:r>
        <w:t>31</w:t>
      </w:r>
      <w:r>
        <w:fldChar w:fldCharType="end"/>
      </w:r>
    </w:p>
    <w:p>
      <w:pPr>
        <w:pStyle w:val="TOC2"/>
        <w:tabs>
          <w:tab w:val="right" w:leader="dot" w:pos="7086"/>
        </w:tabs>
        <w:rPr>
          <w:b w:val="0"/>
          <w:sz w:val="24"/>
          <w:szCs w:val="24"/>
          <w:lang w:val="en-US"/>
        </w:rPr>
      </w:pPr>
      <w:r>
        <w:t>Part XI — Bill of sale over wool</w:t>
      </w:r>
    </w:p>
    <w:p>
      <w:pPr>
        <w:pStyle w:val="TOC8"/>
        <w:rPr>
          <w:sz w:val="24"/>
          <w:szCs w:val="24"/>
          <w:lang w:val="en-US"/>
        </w:rPr>
      </w:pPr>
      <w:r>
        <w:t>42</w:t>
      </w:r>
      <w:r>
        <w:rPr>
          <w:snapToGrid w:val="0"/>
        </w:rPr>
        <w:t>.</w:t>
      </w:r>
      <w:r>
        <w:rPr>
          <w:snapToGrid w:val="0"/>
        </w:rPr>
        <w:tab/>
        <w:t>Bill of sale over wool</w:t>
      </w:r>
      <w:r>
        <w:tab/>
      </w:r>
      <w:r>
        <w:fldChar w:fldCharType="begin"/>
      </w:r>
      <w:r>
        <w:instrText xml:space="preserve"> PAGEREF _Toc305596545 \h </w:instrText>
      </w:r>
      <w:r>
        <w:fldChar w:fldCharType="separate"/>
      </w:r>
      <w:r>
        <w:t>32</w:t>
      </w:r>
      <w:r>
        <w:fldChar w:fldCharType="end"/>
      </w:r>
    </w:p>
    <w:p>
      <w:pPr>
        <w:pStyle w:val="TOC8"/>
        <w:rPr>
          <w:sz w:val="24"/>
          <w:szCs w:val="24"/>
          <w:lang w:val="en-US"/>
        </w:rPr>
      </w:pPr>
      <w:r>
        <w:t>43</w:t>
      </w:r>
      <w:r>
        <w:rPr>
          <w:snapToGrid w:val="0"/>
        </w:rPr>
        <w:t>.</w:t>
      </w:r>
      <w:r>
        <w:rPr>
          <w:snapToGrid w:val="0"/>
        </w:rPr>
        <w:tab/>
        <w:t>Bill of sale over wool not affected by subsequent sale etc. of stock</w:t>
      </w:r>
      <w:r>
        <w:tab/>
      </w:r>
      <w:r>
        <w:fldChar w:fldCharType="begin"/>
      </w:r>
      <w:r>
        <w:instrText xml:space="preserve"> PAGEREF _Toc305596546 \h </w:instrText>
      </w:r>
      <w:r>
        <w:fldChar w:fldCharType="separate"/>
      </w:r>
      <w:r>
        <w:t>32</w:t>
      </w:r>
      <w:r>
        <w:fldChar w:fldCharType="end"/>
      </w:r>
    </w:p>
    <w:p>
      <w:pPr>
        <w:pStyle w:val="TOC8"/>
        <w:rPr>
          <w:sz w:val="24"/>
          <w:szCs w:val="24"/>
          <w:lang w:val="en-US"/>
        </w:rPr>
      </w:pPr>
      <w:r>
        <w:t>44</w:t>
      </w:r>
      <w:r>
        <w:rPr>
          <w:snapToGrid w:val="0"/>
        </w:rPr>
        <w:t>.</w:t>
      </w:r>
      <w:r>
        <w:rPr>
          <w:snapToGrid w:val="0"/>
        </w:rPr>
        <w:tab/>
        <w:t>Form of bill of sale (Fourth Sch.)</w:t>
      </w:r>
      <w:r>
        <w:tab/>
      </w:r>
      <w:r>
        <w:fldChar w:fldCharType="begin"/>
      </w:r>
      <w:r>
        <w:instrText xml:space="preserve"> PAGEREF _Toc305596547 \h </w:instrText>
      </w:r>
      <w:r>
        <w:fldChar w:fldCharType="separate"/>
      </w:r>
      <w:r>
        <w:t>32</w:t>
      </w:r>
      <w:r>
        <w:fldChar w:fldCharType="end"/>
      </w:r>
    </w:p>
    <w:p>
      <w:pPr>
        <w:pStyle w:val="TOC8"/>
        <w:rPr>
          <w:sz w:val="24"/>
          <w:szCs w:val="24"/>
          <w:lang w:val="en-US"/>
        </w:rPr>
      </w:pPr>
      <w:r>
        <w:t>45</w:t>
      </w:r>
      <w:r>
        <w:rPr>
          <w:snapToGrid w:val="0"/>
        </w:rPr>
        <w:t>.</w:t>
      </w:r>
      <w:r>
        <w:rPr>
          <w:snapToGrid w:val="0"/>
        </w:rPr>
        <w:tab/>
        <w:t>Bill of sale over wool of mortgaged sheep</w:t>
      </w:r>
      <w:r>
        <w:tab/>
      </w:r>
      <w:r>
        <w:fldChar w:fldCharType="begin"/>
      </w:r>
      <w:r>
        <w:instrText xml:space="preserve"> PAGEREF _Toc305596548 \h </w:instrText>
      </w:r>
      <w:r>
        <w:fldChar w:fldCharType="separate"/>
      </w:r>
      <w:r>
        <w:t>32</w:t>
      </w:r>
      <w:r>
        <w:fldChar w:fldCharType="end"/>
      </w:r>
    </w:p>
    <w:p>
      <w:pPr>
        <w:pStyle w:val="TOC2"/>
        <w:tabs>
          <w:tab w:val="right" w:leader="dot" w:pos="7086"/>
        </w:tabs>
        <w:rPr>
          <w:b w:val="0"/>
          <w:sz w:val="24"/>
          <w:szCs w:val="24"/>
          <w:lang w:val="en-US"/>
        </w:rPr>
      </w:pPr>
      <w:r>
        <w:t>Part XII — Miscellaneous</w:t>
      </w:r>
    </w:p>
    <w:p>
      <w:pPr>
        <w:pStyle w:val="TOC8"/>
        <w:rPr>
          <w:sz w:val="24"/>
          <w:szCs w:val="24"/>
          <w:lang w:val="en-US"/>
        </w:rPr>
      </w:pPr>
      <w:r>
        <w:t>47</w:t>
      </w:r>
      <w:r>
        <w:rPr>
          <w:snapToGrid w:val="0"/>
        </w:rPr>
        <w:t>.</w:t>
      </w:r>
      <w:r>
        <w:rPr>
          <w:snapToGrid w:val="0"/>
        </w:rPr>
        <w:tab/>
        <w:t>Covenants to be joint and several</w:t>
      </w:r>
      <w:r>
        <w:tab/>
      </w:r>
      <w:r>
        <w:fldChar w:fldCharType="begin"/>
      </w:r>
      <w:r>
        <w:instrText xml:space="preserve"> PAGEREF _Toc305596550 \h </w:instrText>
      </w:r>
      <w:r>
        <w:fldChar w:fldCharType="separate"/>
      </w:r>
      <w:r>
        <w:t>33</w:t>
      </w:r>
      <w:r>
        <w:fldChar w:fldCharType="end"/>
      </w:r>
    </w:p>
    <w:p>
      <w:pPr>
        <w:pStyle w:val="TOC8"/>
        <w:rPr>
          <w:sz w:val="24"/>
          <w:szCs w:val="24"/>
          <w:lang w:val="en-US"/>
        </w:rPr>
      </w:pPr>
      <w:r>
        <w:t>48</w:t>
      </w:r>
      <w:r>
        <w:rPr>
          <w:snapToGrid w:val="0"/>
        </w:rPr>
        <w:t>.</w:t>
      </w:r>
      <w:r>
        <w:rPr>
          <w:snapToGrid w:val="0"/>
        </w:rPr>
        <w:tab/>
        <w:t>Covenants to bind representatives</w:t>
      </w:r>
      <w:r>
        <w:tab/>
      </w:r>
      <w:r>
        <w:fldChar w:fldCharType="begin"/>
      </w:r>
      <w:r>
        <w:instrText xml:space="preserve"> PAGEREF _Toc305596551 \h </w:instrText>
      </w:r>
      <w:r>
        <w:fldChar w:fldCharType="separate"/>
      </w:r>
      <w:r>
        <w:t>33</w:t>
      </w:r>
      <w:r>
        <w:fldChar w:fldCharType="end"/>
      </w:r>
    </w:p>
    <w:p>
      <w:pPr>
        <w:pStyle w:val="TOC8"/>
        <w:rPr>
          <w:sz w:val="24"/>
          <w:szCs w:val="24"/>
          <w:lang w:val="en-US"/>
        </w:rPr>
      </w:pPr>
      <w:r>
        <w:t>48A</w:t>
      </w:r>
      <w:r>
        <w:rPr>
          <w:snapToGrid w:val="0"/>
        </w:rPr>
        <w:t>.</w:t>
      </w:r>
      <w:r>
        <w:rPr>
          <w:snapToGrid w:val="0"/>
        </w:rPr>
        <w:tab/>
        <w:t>Regulations</w:t>
      </w:r>
      <w:r>
        <w:tab/>
      </w:r>
      <w:r>
        <w:fldChar w:fldCharType="begin"/>
      </w:r>
      <w:r>
        <w:instrText xml:space="preserve"> PAGEREF _Toc305596552 \h </w:instrText>
      </w:r>
      <w:r>
        <w:fldChar w:fldCharType="separate"/>
      </w:r>
      <w:r>
        <w:t>33</w:t>
      </w:r>
      <w:r>
        <w:fldChar w:fldCharType="end"/>
      </w:r>
    </w:p>
    <w:p>
      <w:pPr>
        <w:pStyle w:val="TOC8"/>
        <w:rPr>
          <w:sz w:val="24"/>
          <w:szCs w:val="24"/>
          <w:lang w:val="en-US"/>
        </w:rPr>
      </w:pPr>
      <w:r>
        <w:t>50</w:t>
      </w:r>
      <w:r>
        <w:rPr>
          <w:snapToGrid w:val="0"/>
        </w:rPr>
        <w:t>.</w:t>
      </w:r>
      <w:r>
        <w:rPr>
          <w:snapToGrid w:val="0"/>
        </w:rPr>
        <w:tab/>
        <w:t>Rules</w:t>
      </w:r>
      <w:r>
        <w:tab/>
      </w:r>
      <w:r>
        <w:fldChar w:fldCharType="begin"/>
      </w:r>
      <w:r>
        <w:instrText xml:space="preserve"> PAGEREF _Toc305596553 \h </w:instrText>
      </w:r>
      <w:r>
        <w:fldChar w:fldCharType="separate"/>
      </w:r>
      <w:r>
        <w:t>34</w:t>
      </w:r>
      <w:r>
        <w:fldChar w:fldCharType="end"/>
      </w:r>
    </w:p>
    <w:p>
      <w:pPr>
        <w:pStyle w:val="TOC8"/>
        <w:rPr>
          <w:sz w:val="24"/>
          <w:szCs w:val="24"/>
          <w:lang w:val="en-US"/>
        </w:rPr>
      </w:pPr>
      <w:r>
        <w:t>50A</w:t>
      </w:r>
      <w:r>
        <w:rPr>
          <w:snapToGrid w:val="0"/>
        </w:rPr>
        <w:t>.</w:t>
      </w:r>
      <w:r>
        <w:rPr>
          <w:snapToGrid w:val="0"/>
        </w:rPr>
        <w:tab/>
      </w:r>
      <w:r>
        <w:rPr>
          <w:i/>
          <w:snapToGrid w:val="0"/>
        </w:rPr>
        <w:t>Bills of Sale Act Amendment Act 1925</w:t>
      </w:r>
      <w:r>
        <w:rPr>
          <w:snapToGrid w:val="0"/>
        </w:rPr>
        <w:t xml:space="preserve"> has no retrospective effect</w:t>
      </w:r>
      <w:r>
        <w:tab/>
      </w:r>
      <w:r>
        <w:fldChar w:fldCharType="begin"/>
      </w:r>
      <w:r>
        <w:instrText xml:space="preserve"> PAGEREF _Toc305596554 \h </w:instrText>
      </w:r>
      <w:r>
        <w:fldChar w:fldCharType="separate"/>
      </w:r>
      <w:r>
        <w:t>34</w:t>
      </w:r>
      <w:r>
        <w:fldChar w:fldCharType="end"/>
      </w:r>
    </w:p>
    <w:p>
      <w:pPr>
        <w:pStyle w:val="TOC2"/>
        <w:tabs>
          <w:tab w:val="right" w:leader="dot" w:pos="7086"/>
        </w:tabs>
        <w:rPr>
          <w:b w:val="0"/>
          <w:sz w:val="24"/>
          <w:szCs w:val="24"/>
          <w:lang w:val="en-US"/>
        </w:rPr>
      </w:pPr>
      <w:r>
        <w:t>Part XIII — Debentures</w:t>
      </w:r>
    </w:p>
    <w:p>
      <w:pPr>
        <w:pStyle w:val="TOC8"/>
        <w:rPr>
          <w:sz w:val="24"/>
          <w:szCs w:val="24"/>
          <w:lang w:val="en-US"/>
        </w:rPr>
      </w:pPr>
      <w:r>
        <w:t>51</w:t>
      </w:r>
      <w:r>
        <w:rPr>
          <w:snapToGrid w:val="0"/>
        </w:rPr>
        <w:t>.</w:t>
      </w:r>
      <w:r>
        <w:rPr>
          <w:snapToGrid w:val="0"/>
        </w:rPr>
        <w:tab/>
        <w:t>Registration of debentures</w:t>
      </w:r>
      <w:r>
        <w:tab/>
      </w:r>
      <w:r>
        <w:fldChar w:fldCharType="begin"/>
      </w:r>
      <w:r>
        <w:instrText xml:space="preserve"> PAGEREF _Toc305596556 \h </w:instrText>
      </w:r>
      <w:r>
        <w:fldChar w:fldCharType="separate"/>
      </w:r>
      <w:r>
        <w:t>35</w:t>
      </w:r>
      <w:r>
        <w:fldChar w:fldCharType="end"/>
      </w:r>
    </w:p>
    <w:p>
      <w:pPr>
        <w:pStyle w:val="TOC8"/>
        <w:rPr>
          <w:sz w:val="24"/>
          <w:szCs w:val="24"/>
          <w:lang w:val="en-US"/>
        </w:rPr>
      </w:pPr>
      <w:r>
        <w:t>52</w:t>
      </w:r>
      <w:r>
        <w:rPr>
          <w:snapToGrid w:val="0"/>
        </w:rPr>
        <w:t>.</w:t>
      </w:r>
      <w:r>
        <w:rPr>
          <w:snapToGrid w:val="0"/>
        </w:rPr>
        <w:tab/>
        <w:t>Application of certain sections to debentures</w:t>
      </w:r>
      <w:r>
        <w:tab/>
      </w:r>
      <w:r>
        <w:fldChar w:fldCharType="begin"/>
      </w:r>
      <w:r>
        <w:instrText xml:space="preserve"> PAGEREF _Toc305596557 \h </w:instrText>
      </w:r>
      <w:r>
        <w:fldChar w:fldCharType="separate"/>
      </w:r>
      <w:r>
        <w:t>36</w:t>
      </w:r>
      <w:r>
        <w:fldChar w:fldCharType="end"/>
      </w:r>
    </w:p>
    <w:p>
      <w:pPr>
        <w:pStyle w:val="TOC8"/>
        <w:rPr>
          <w:sz w:val="24"/>
          <w:szCs w:val="24"/>
          <w:lang w:val="en-US"/>
        </w:rPr>
      </w:pPr>
      <w:r>
        <w:t>53</w:t>
      </w:r>
      <w:r>
        <w:rPr>
          <w:snapToGrid w:val="0"/>
        </w:rPr>
        <w:t>.</w:t>
      </w:r>
      <w:r>
        <w:rPr>
          <w:snapToGrid w:val="0"/>
        </w:rPr>
        <w:tab/>
        <w:t>When more than one debenture issued</w:t>
      </w:r>
      <w:r>
        <w:tab/>
      </w:r>
      <w:r>
        <w:fldChar w:fldCharType="begin"/>
      </w:r>
      <w:r>
        <w:instrText xml:space="preserve"> PAGEREF _Toc305596558 \h </w:instrText>
      </w:r>
      <w:r>
        <w:fldChar w:fldCharType="separate"/>
      </w:r>
      <w:r>
        <w:t>36</w:t>
      </w:r>
      <w:r>
        <w:fldChar w:fldCharType="end"/>
      </w:r>
    </w:p>
    <w:p>
      <w:pPr>
        <w:pStyle w:val="TOC2"/>
        <w:tabs>
          <w:tab w:val="right" w:leader="dot" w:pos="7086"/>
        </w:tabs>
        <w:rPr>
          <w:b w:val="0"/>
          <w:sz w:val="24"/>
          <w:szCs w:val="24"/>
          <w:lang w:val="en-US"/>
        </w:rPr>
      </w:pPr>
      <w:r>
        <w:t>Second Schedule — Register book</w:t>
      </w:r>
    </w:p>
    <w:p>
      <w:pPr>
        <w:pStyle w:val="TOC2"/>
        <w:tabs>
          <w:tab w:val="right" w:leader="dot" w:pos="7086"/>
        </w:tabs>
        <w:rPr>
          <w:b w:val="0"/>
          <w:sz w:val="24"/>
          <w:szCs w:val="24"/>
          <w:lang w:val="en-US"/>
        </w:rPr>
      </w:pPr>
      <w:r>
        <w:t xml:space="preserve">Third Schedule — </w:t>
      </w:r>
      <w:r>
        <w:rPr>
          <w:rFonts w:eastAsia="MS Mincho"/>
        </w:rPr>
        <w:t>Bill of sale over crops</w:t>
      </w:r>
    </w:p>
    <w:p>
      <w:pPr>
        <w:pStyle w:val="TOC2"/>
        <w:tabs>
          <w:tab w:val="right" w:leader="dot" w:pos="7086"/>
        </w:tabs>
        <w:rPr>
          <w:b w:val="0"/>
          <w:sz w:val="24"/>
          <w:szCs w:val="24"/>
          <w:lang w:val="en-US"/>
        </w:rPr>
      </w:pPr>
      <w:r>
        <w:t>Fourth Schedule — Lien on wool</w:t>
      </w:r>
    </w:p>
    <w:p>
      <w:pPr>
        <w:pStyle w:val="TOC2"/>
        <w:tabs>
          <w:tab w:val="right" w:leader="dot" w:pos="7086"/>
        </w:tabs>
        <w:rPr>
          <w:b w:val="0"/>
          <w:sz w:val="24"/>
          <w:szCs w:val="24"/>
          <w:lang w:val="en-US"/>
        </w:rPr>
      </w:pPr>
      <w:r>
        <w:t>Tenth Schedule — Bill of sale by way of security</w:t>
      </w:r>
    </w:p>
    <w:p>
      <w:pPr>
        <w:pStyle w:val="TOC2"/>
        <w:tabs>
          <w:tab w:val="right" w:leader="dot" w:pos="7086"/>
        </w:tabs>
        <w:rPr>
          <w:b w:val="0"/>
          <w:sz w:val="24"/>
          <w:szCs w:val="24"/>
          <w:lang w:val="en-US"/>
        </w:rPr>
      </w:pPr>
      <w:r>
        <w:t>Eleventh Schedule — Covenants to be deemed implied in bills of sale by way of security</w:t>
      </w:r>
    </w:p>
    <w:p>
      <w:pPr>
        <w:pStyle w:val="TOC8"/>
        <w:rPr>
          <w:sz w:val="24"/>
          <w:szCs w:val="24"/>
          <w:lang w:val="en-US"/>
        </w:rPr>
      </w:pPr>
      <w:r>
        <w:t>1</w:t>
      </w:r>
      <w:r>
        <w:rPr>
          <w:snapToGrid w:val="0"/>
        </w:rPr>
        <w:t>.</w:t>
      </w:r>
      <w:r>
        <w:rPr>
          <w:snapToGrid w:val="0"/>
        </w:rPr>
        <w:tab/>
        <w:t>Grantor to pay principal and interest</w:t>
      </w:r>
      <w:r>
        <w:tab/>
      </w:r>
      <w:r>
        <w:fldChar w:fldCharType="begin"/>
      </w:r>
      <w:r>
        <w:instrText xml:space="preserve"> PAGEREF _Toc305596564 \h </w:instrText>
      </w:r>
      <w:r>
        <w:fldChar w:fldCharType="separate"/>
      </w:r>
      <w:r>
        <w:t>42</w:t>
      </w:r>
      <w:r>
        <w:fldChar w:fldCharType="end"/>
      </w:r>
    </w:p>
    <w:p>
      <w:pPr>
        <w:pStyle w:val="TOC8"/>
        <w:rPr>
          <w:sz w:val="24"/>
          <w:szCs w:val="24"/>
          <w:lang w:val="en-US"/>
        </w:rPr>
      </w:pPr>
      <w:r>
        <w:t>2</w:t>
      </w:r>
      <w:r>
        <w:rPr>
          <w:snapToGrid w:val="0"/>
        </w:rPr>
        <w:t>.</w:t>
      </w:r>
      <w:r>
        <w:rPr>
          <w:snapToGrid w:val="0"/>
        </w:rPr>
        <w:tab/>
        <w:t>Grantor not to remove chattels</w:t>
      </w:r>
      <w:r>
        <w:tab/>
      </w:r>
      <w:r>
        <w:fldChar w:fldCharType="begin"/>
      </w:r>
      <w:r>
        <w:instrText xml:space="preserve"> PAGEREF _Toc305596565 \h </w:instrText>
      </w:r>
      <w:r>
        <w:fldChar w:fldCharType="separate"/>
      </w:r>
      <w:r>
        <w:t>42</w:t>
      </w:r>
      <w:r>
        <w:fldChar w:fldCharType="end"/>
      </w:r>
    </w:p>
    <w:p>
      <w:pPr>
        <w:pStyle w:val="TOC8"/>
        <w:rPr>
          <w:sz w:val="24"/>
          <w:szCs w:val="24"/>
          <w:lang w:val="en-US"/>
        </w:rPr>
      </w:pPr>
      <w:r>
        <w:t>3</w:t>
      </w:r>
      <w:r>
        <w:rPr>
          <w:snapToGrid w:val="0"/>
        </w:rPr>
        <w:t>.</w:t>
      </w:r>
      <w:r>
        <w:rPr>
          <w:snapToGrid w:val="0"/>
        </w:rPr>
        <w:tab/>
        <w:t>Grantor not to suffer goods to be taken in execution</w:t>
      </w:r>
      <w:r>
        <w:tab/>
      </w:r>
      <w:r>
        <w:fldChar w:fldCharType="begin"/>
      </w:r>
      <w:r>
        <w:instrText xml:space="preserve"> PAGEREF _Toc305596566 \h </w:instrText>
      </w:r>
      <w:r>
        <w:fldChar w:fldCharType="separate"/>
      </w:r>
      <w:r>
        <w:t>42</w:t>
      </w:r>
      <w:r>
        <w:fldChar w:fldCharType="end"/>
      </w:r>
    </w:p>
    <w:p>
      <w:pPr>
        <w:pStyle w:val="TOC8"/>
        <w:rPr>
          <w:sz w:val="24"/>
          <w:szCs w:val="24"/>
          <w:lang w:val="en-US"/>
        </w:rPr>
      </w:pPr>
      <w:r>
        <w:t>4</w:t>
      </w:r>
      <w:r>
        <w:rPr>
          <w:snapToGrid w:val="0"/>
        </w:rPr>
        <w:t>.</w:t>
      </w:r>
      <w:r>
        <w:rPr>
          <w:snapToGrid w:val="0"/>
        </w:rPr>
        <w:tab/>
        <w:t>Grantor to produce receipts for rent etc.</w:t>
      </w:r>
      <w:r>
        <w:tab/>
      </w:r>
      <w:r>
        <w:fldChar w:fldCharType="begin"/>
      </w:r>
      <w:r>
        <w:instrText xml:space="preserve"> PAGEREF _Toc305596567 \h </w:instrText>
      </w:r>
      <w:r>
        <w:fldChar w:fldCharType="separate"/>
      </w:r>
      <w:r>
        <w:t>42</w:t>
      </w:r>
      <w:r>
        <w:fldChar w:fldCharType="end"/>
      </w:r>
    </w:p>
    <w:p>
      <w:pPr>
        <w:pStyle w:val="TOC8"/>
        <w:rPr>
          <w:sz w:val="24"/>
          <w:szCs w:val="24"/>
          <w:lang w:val="en-US"/>
        </w:rPr>
      </w:pPr>
      <w:r>
        <w:t>5</w:t>
      </w:r>
      <w:r>
        <w:rPr>
          <w:snapToGrid w:val="0"/>
        </w:rPr>
        <w:t>.</w:t>
      </w:r>
      <w:r>
        <w:rPr>
          <w:snapToGrid w:val="0"/>
        </w:rPr>
        <w:tab/>
        <w:t>Grantee may enter and view goods etc.</w:t>
      </w:r>
      <w:r>
        <w:tab/>
      </w:r>
      <w:r>
        <w:fldChar w:fldCharType="begin"/>
      </w:r>
      <w:r>
        <w:instrText xml:space="preserve"> PAGEREF _Toc305596568 \h </w:instrText>
      </w:r>
      <w:r>
        <w:fldChar w:fldCharType="separate"/>
      </w:r>
      <w:r>
        <w:t>43</w:t>
      </w:r>
      <w:r>
        <w:fldChar w:fldCharType="end"/>
      </w:r>
    </w:p>
    <w:p>
      <w:pPr>
        <w:pStyle w:val="TOC8"/>
        <w:rPr>
          <w:sz w:val="24"/>
          <w:szCs w:val="24"/>
          <w:lang w:val="en-US"/>
        </w:rPr>
      </w:pPr>
      <w:r>
        <w:t>6</w:t>
      </w:r>
      <w:r>
        <w:rPr>
          <w:snapToGrid w:val="0"/>
        </w:rPr>
        <w:t>.</w:t>
      </w:r>
      <w:r>
        <w:rPr>
          <w:snapToGrid w:val="0"/>
        </w:rPr>
        <w:tab/>
        <w:t>Grantee’s power of sale etc. in case of default</w:t>
      </w:r>
      <w:r>
        <w:tab/>
      </w:r>
      <w:r>
        <w:fldChar w:fldCharType="begin"/>
      </w:r>
      <w:r>
        <w:instrText xml:space="preserve"> PAGEREF _Toc305596569 \h </w:instrText>
      </w:r>
      <w:r>
        <w:fldChar w:fldCharType="separate"/>
      </w:r>
      <w:r>
        <w:t>43</w:t>
      </w:r>
      <w:r>
        <w:fldChar w:fldCharType="end"/>
      </w:r>
    </w:p>
    <w:p>
      <w:pPr>
        <w:pStyle w:val="TOC8"/>
        <w:rPr>
          <w:sz w:val="24"/>
          <w:szCs w:val="24"/>
          <w:lang w:val="en-US"/>
        </w:rPr>
      </w:pPr>
      <w:r>
        <w:t>7</w:t>
      </w:r>
      <w:r>
        <w:rPr>
          <w:snapToGrid w:val="0"/>
        </w:rPr>
        <w:t>.</w:t>
      </w:r>
      <w:r>
        <w:rPr>
          <w:snapToGrid w:val="0"/>
        </w:rPr>
        <w:tab/>
        <w:t>Grantee may execute documents for purpose of carrying out sale</w:t>
      </w:r>
      <w:r>
        <w:tab/>
      </w:r>
      <w:r>
        <w:fldChar w:fldCharType="begin"/>
      </w:r>
      <w:r>
        <w:instrText xml:space="preserve"> PAGEREF _Toc305596570 \h </w:instrText>
      </w:r>
      <w:r>
        <w:fldChar w:fldCharType="separate"/>
      </w:r>
      <w:r>
        <w:t>44</w:t>
      </w:r>
      <w:r>
        <w:fldChar w:fldCharType="end"/>
      </w:r>
    </w:p>
    <w:p>
      <w:pPr>
        <w:pStyle w:val="TOC8"/>
        <w:rPr>
          <w:sz w:val="24"/>
          <w:szCs w:val="24"/>
          <w:lang w:val="en-US"/>
        </w:rPr>
      </w:pPr>
      <w:r>
        <w:t>8</w:t>
      </w:r>
      <w:r>
        <w:rPr>
          <w:snapToGrid w:val="0"/>
        </w:rPr>
        <w:t>.</w:t>
      </w:r>
      <w:r>
        <w:rPr>
          <w:snapToGrid w:val="0"/>
        </w:rPr>
        <w:tab/>
        <w:t>Grantee to apply money from sale in satisfaction of security</w:t>
      </w:r>
      <w:r>
        <w:tab/>
      </w:r>
      <w:r>
        <w:fldChar w:fldCharType="begin"/>
      </w:r>
      <w:r>
        <w:instrText xml:space="preserve"> PAGEREF _Toc305596571 \h </w:instrText>
      </w:r>
      <w:r>
        <w:fldChar w:fldCharType="separate"/>
      </w:r>
      <w:r>
        <w:t>44</w:t>
      </w:r>
      <w:r>
        <w:fldChar w:fldCharType="end"/>
      </w:r>
    </w:p>
    <w:p>
      <w:pPr>
        <w:pStyle w:val="TOC2"/>
        <w:tabs>
          <w:tab w:val="right" w:leader="dot" w:pos="7086"/>
        </w:tabs>
        <w:rPr>
          <w:b w:val="0"/>
          <w:sz w:val="24"/>
          <w:szCs w:val="24"/>
          <w:lang w:val="en-US"/>
        </w:rPr>
      </w:pPr>
      <w:r>
        <w:t>Twelfth Schedule — Covenant to insure</w:t>
      </w:r>
    </w:p>
    <w:p>
      <w:pPr>
        <w:pStyle w:val="TOC2"/>
        <w:tabs>
          <w:tab w:val="right" w:leader="dot" w:pos="7086"/>
        </w:tabs>
        <w:rPr>
          <w:b w:val="0"/>
          <w:sz w:val="24"/>
          <w:szCs w:val="24"/>
          <w:lang w:val="en-US"/>
        </w:rPr>
      </w:pPr>
      <w:r>
        <w:t xml:space="preserve">Fourteenth Schedule — </w:t>
      </w:r>
      <w:r>
        <w:rPr>
          <w:rFonts w:eastAsia="MS Mincho"/>
        </w:rPr>
        <w:t>Attestation of witness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_Toc305596575 \h </w:instrText>
      </w:r>
      <w:r>
        <w:fldChar w:fldCharType="separate"/>
      </w:r>
      <w:r>
        <w:t>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_Toc305596576 \h </w:instrText>
      </w:r>
      <w:r>
        <w:fldChar w:fldCharType="separate"/>
      </w:r>
      <w:r>
        <w:t>51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1200"/>
      </w:pPr>
      <w:smartTag w:uri="urn:schemas-microsoft-com:office:smarttags" w:element="place">
        <w:smartTag w:uri="urn:schemas-microsoft-com:office:smarttags" w:element="State">
          <w:r>
            <w:t>Western Australia</w:t>
          </w:r>
        </w:smartTag>
      </w:smartTag>
    </w:p>
    <w:p>
      <w:pPr>
        <w:pStyle w:val="NameofActReg"/>
        <w:spacing w:before="1200"/>
      </w:pPr>
      <w:r>
        <w:t>Bills of Sale Act 1899</w:t>
      </w:r>
    </w:p>
    <w:p>
      <w:pPr>
        <w:pStyle w:val="LongTitle"/>
        <w:spacing w:before="1240"/>
        <w:rPr>
          <w:snapToGrid w:val="0"/>
        </w:rPr>
      </w:pPr>
      <w:r>
        <w:rPr>
          <w:snapToGrid w:val="0"/>
        </w:rPr>
        <w:t>An Act to consolidate and amend the law relating to bills of sale, liens, and bailments.</w:t>
      </w:r>
    </w:p>
    <w:p>
      <w:pPr>
        <w:pStyle w:val="Heading2"/>
      </w:pPr>
      <w:bookmarkStart w:id="1" w:name="_Toc89168365"/>
      <w:bookmarkStart w:id="2" w:name="_Toc101928537"/>
      <w:bookmarkStart w:id="3" w:name="_Toc121561911"/>
      <w:bookmarkStart w:id="4" w:name="_Toc121562001"/>
      <w:bookmarkStart w:id="5" w:name="_Toc121562091"/>
      <w:bookmarkStart w:id="6" w:name="_Toc121562181"/>
      <w:bookmarkStart w:id="7" w:name="_Toc121562271"/>
      <w:bookmarkStart w:id="8" w:name="_Toc121562361"/>
      <w:bookmarkStart w:id="9" w:name="_Toc124062024"/>
      <w:bookmarkStart w:id="10" w:name="_Toc241048324"/>
      <w:bookmarkStart w:id="11" w:name="_Toc268186078"/>
      <w:bookmarkStart w:id="12" w:name="_Toc272042199"/>
      <w:bookmarkStart w:id="13" w:name="_Toc283976718"/>
      <w:bookmarkStart w:id="14" w:name="_Toc284234257"/>
      <w:bookmarkStart w:id="15" w:name="_Toc286664144"/>
      <w:bookmarkStart w:id="16" w:name="_Toc286733336"/>
      <w:bookmarkStart w:id="17" w:name="_Toc286744108"/>
      <w:bookmarkStart w:id="18" w:name="_Toc286744206"/>
      <w:bookmarkStart w:id="19" w:name="_Toc288204906"/>
      <w:bookmarkStart w:id="20" w:name="_Toc288209726"/>
      <w:bookmarkStart w:id="21" w:name="_Toc3055964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spacing w:before="80"/>
        <w:ind w:left="885" w:hanging="885"/>
      </w:pPr>
      <w:r>
        <w:tab/>
        <w:t>[Heading amended by No. 13 of 1906 s. 1A (as amended by No. 40 of 1957 s. 21).]</w:t>
      </w:r>
    </w:p>
    <w:p>
      <w:pPr>
        <w:pStyle w:val="Heading5"/>
        <w:spacing w:before="210"/>
        <w:rPr>
          <w:snapToGrid w:val="0"/>
        </w:rPr>
      </w:pPr>
      <w:bookmarkStart w:id="22" w:name="_Toc519997236"/>
      <w:bookmarkStart w:id="23" w:name="_Toc522959477"/>
      <w:bookmarkStart w:id="24" w:name="_Toc121562182"/>
      <w:bookmarkStart w:id="25" w:name="_Toc121562272"/>
      <w:bookmarkStart w:id="26" w:name="_Toc305596487"/>
      <w:r>
        <w:rPr>
          <w:rStyle w:val="CharSectno"/>
        </w:rPr>
        <w:t>1</w:t>
      </w:r>
      <w:r>
        <w:rPr>
          <w:snapToGrid w:val="0"/>
        </w:rPr>
        <w:t>.</w:t>
      </w:r>
      <w:r>
        <w:rPr>
          <w:snapToGrid w:val="0"/>
        </w:rPr>
        <w:tab/>
        <w:t>Short title</w:t>
      </w:r>
      <w:bookmarkEnd w:id="22"/>
      <w:bookmarkEnd w:id="23"/>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210"/>
        <w:rPr>
          <w:snapToGrid w:val="0"/>
        </w:rPr>
      </w:pPr>
      <w:bookmarkStart w:id="27" w:name="_Toc519997237"/>
      <w:bookmarkStart w:id="28" w:name="_Toc522959478"/>
      <w:bookmarkStart w:id="29" w:name="_Toc121562183"/>
      <w:bookmarkStart w:id="30" w:name="_Toc121562273"/>
      <w:bookmarkStart w:id="31" w:name="_Toc305596488"/>
      <w:r>
        <w:rPr>
          <w:rStyle w:val="CharSectno"/>
        </w:rPr>
        <w:t>2</w:t>
      </w:r>
      <w:r>
        <w:rPr>
          <w:snapToGrid w:val="0"/>
        </w:rPr>
        <w:t>.</w:t>
      </w:r>
      <w:r>
        <w:rPr>
          <w:snapToGrid w:val="0"/>
        </w:rPr>
        <w:tab/>
      </w:r>
      <w:bookmarkEnd w:id="27"/>
      <w:bookmarkEnd w:id="28"/>
      <w:bookmarkEnd w:id="29"/>
      <w:bookmarkEnd w:id="30"/>
      <w:r>
        <w:rPr>
          <w:snapToGrid w:val="0"/>
        </w:rPr>
        <w:t>Commencement</w:t>
      </w:r>
      <w:bookmarkEnd w:id="31"/>
    </w:p>
    <w:p>
      <w:pPr>
        <w:pStyle w:val="Subsection"/>
        <w:spacing w:before="140"/>
        <w:rPr>
          <w:snapToGrid w:val="0"/>
        </w:rPr>
      </w:pPr>
      <w:r>
        <w:rPr>
          <w:snapToGrid w:val="0"/>
        </w:rPr>
        <w:tab/>
      </w:r>
      <w:r>
        <w:rPr>
          <w:snapToGrid w:val="0"/>
        </w:rPr>
        <w:tab/>
        <w:t>This Act shall come into force on 1 March 1900.</w:t>
      </w:r>
    </w:p>
    <w:p>
      <w:pPr>
        <w:pStyle w:val="Ednotesection"/>
        <w:spacing w:before="210"/>
      </w:pPr>
      <w:r>
        <w:t>[</w:t>
      </w:r>
      <w:r>
        <w:rPr>
          <w:b/>
        </w:rPr>
        <w:t>2A.</w:t>
      </w:r>
      <w:r>
        <w:tab/>
        <w:t>Deleted by No. 10 of 1998 s. 76.]</w:t>
      </w:r>
    </w:p>
    <w:p>
      <w:pPr>
        <w:pStyle w:val="Heading5"/>
        <w:spacing w:before="210"/>
        <w:rPr>
          <w:snapToGrid w:val="0"/>
        </w:rPr>
      </w:pPr>
      <w:bookmarkStart w:id="32" w:name="_Toc519997238"/>
      <w:bookmarkStart w:id="33" w:name="_Toc522959479"/>
      <w:bookmarkStart w:id="34" w:name="_Toc121562184"/>
      <w:bookmarkStart w:id="35" w:name="_Toc121562274"/>
      <w:bookmarkStart w:id="36" w:name="_Toc305596489"/>
      <w:r>
        <w:rPr>
          <w:rStyle w:val="CharSectno"/>
        </w:rPr>
        <w:t>3</w:t>
      </w:r>
      <w:r>
        <w:rPr>
          <w:snapToGrid w:val="0"/>
        </w:rPr>
        <w:t>.</w:t>
      </w:r>
      <w:r>
        <w:rPr>
          <w:snapToGrid w:val="0"/>
        </w:rPr>
        <w:tab/>
        <w:t>Application of Act</w:t>
      </w:r>
      <w:bookmarkEnd w:id="32"/>
      <w:bookmarkEnd w:id="33"/>
      <w:bookmarkEnd w:id="34"/>
      <w:bookmarkEnd w:id="35"/>
      <w:bookmarkEnd w:id="36"/>
    </w:p>
    <w:p>
      <w:pPr>
        <w:pStyle w:val="Subsection"/>
        <w:spacing w:before="14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spacing w:before="140"/>
      </w:pPr>
      <w:r>
        <w:tab/>
        <w:t>[(2), (3)</w:t>
      </w:r>
      <w:r>
        <w:tab/>
        <w:t>deleted]</w:t>
      </w:r>
    </w:p>
    <w:p>
      <w:pPr>
        <w:pStyle w:val="Subsection"/>
        <w:spacing w:before="140"/>
      </w:pPr>
      <w:r>
        <w:tab/>
        <w:t>(4)</w:t>
      </w:r>
      <w:r>
        <w:tab/>
        <w:t>This Act does not apply to any bill of sale by a company other than —</w:t>
      </w:r>
    </w:p>
    <w:p>
      <w:pPr>
        <w:pStyle w:val="Indenta"/>
        <w:spacing w:before="60"/>
      </w:pPr>
      <w:r>
        <w:tab/>
        <w:t>(a)</w:t>
      </w:r>
      <w:r>
        <w:tab/>
        <w:t>a bill by way of bailment; or</w:t>
      </w:r>
    </w:p>
    <w:p>
      <w:pPr>
        <w:pStyle w:val="Indenta"/>
        <w:spacing w:before="60"/>
      </w:pPr>
      <w:r>
        <w:tab/>
        <w:t>(b)</w:t>
      </w:r>
      <w:r>
        <w:tab/>
        <w:t>a bill of sale given jointly with another person who is not a company, or other persons of whom at least one is not a company.</w:t>
      </w:r>
    </w:p>
    <w:p>
      <w:pPr>
        <w:pStyle w:val="Subsection"/>
        <w:keepNext/>
        <w:spacing w:before="140"/>
      </w:pPr>
      <w:r>
        <w:tab/>
        <w:t>(5)</w:t>
      </w:r>
      <w:r>
        <w:tab/>
        <w:t>In subsection (4)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spacing w:before="80"/>
        <w:ind w:left="890" w:hanging="890"/>
      </w:pPr>
      <w:r>
        <w:tab/>
        <w:t>[Section 3 amended by No. 14 of 1963 s. 2; No. 10 of 1982 s. 28; No. 11 of 1984 s. 2; No. 10 of 2001 s. 25; No. 8 of 2009 s. 5.]</w:t>
      </w:r>
    </w:p>
    <w:p>
      <w:pPr>
        <w:pStyle w:val="Ednotesection"/>
      </w:pPr>
      <w:bookmarkStart w:id="37" w:name="_Toc519997239"/>
      <w:bookmarkStart w:id="38" w:name="_Toc522959480"/>
      <w:r>
        <w:t>[</w:t>
      </w:r>
      <w:r>
        <w:rPr>
          <w:b/>
        </w:rPr>
        <w:t>4.</w:t>
      </w:r>
      <w:r>
        <w:tab/>
      </w:r>
      <w:bookmarkEnd w:id="37"/>
      <w:bookmarkEnd w:id="38"/>
      <w:r>
        <w:t>Omitted under the Reprints Act 1984 s. 7(4)(f) and (g).]</w:t>
      </w:r>
    </w:p>
    <w:p>
      <w:pPr>
        <w:pStyle w:val="Heading5"/>
        <w:rPr>
          <w:snapToGrid w:val="0"/>
        </w:rPr>
      </w:pPr>
      <w:bookmarkStart w:id="39" w:name="_Toc519997240"/>
      <w:bookmarkStart w:id="40" w:name="_Toc522959481"/>
      <w:bookmarkStart w:id="41" w:name="_Toc121562185"/>
      <w:bookmarkStart w:id="42" w:name="_Toc121562275"/>
      <w:bookmarkStart w:id="43" w:name="_Toc305596490"/>
      <w:r>
        <w:rPr>
          <w:rStyle w:val="CharSectno"/>
        </w:rPr>
        <w:t>5</w:t>
      </w:r>
      <w:r>
        <w:rPr>
          <w:snapToGrid w:val="0"/>
        </w:rPr>
        <w:t>.</w:t>
      </w:r>
      <w:r>
        <w:rPr>
          <w:snapToGrid w:val="0"/>
        </w:rPr>
        <w:tab/>
      </w:r>
      <w:bookmarkEnd w:id="39"/>
      <w:bookmarkEnd w:id="40"/>
      <w:bookmarkEnd w:id="41"/>
      <w:bookmarkEnd w:id="42"/>
      <w:r>
        <w:rPr>
          <w:snapToGrid w:val="0"/>
        </w:rPr>
        <w:t>Terms used</w:t>
      </w:r>
      <w:bookmarkEnd w:id="43"/>
    </w:p>
    <w:p>
      <w:pPr>
        <w:pStyle w:val="Subsection"/>
        <w:spacing w:before="100"/>
        <w:rPr>
          <w:snapToGrid w:val="0"/>
        </w:rPr>
      </w:pPr>
      <w:r>
        <w:rPr>
          <w:snapToGrid w:val="0"/>
        </w:rPr>
        <w:tab/>
      </w:r>
      <w:r>
        <w:rPr>
          <w:snapToGrid w:val="0"/>
        </w:rPr>
        <w:tab/>
        <w:t>In this Act, and for the purposes thereof, if not inconsistent with the context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 —</w:t>
      </w:r>
    </w:p>
    <w:p>
      <w:pPr>
        <w:pStyle w:val="Defpara"/>
      </w:pPr>
      <w:r>
        <w:tab/>
        <w:t>(a)</w:t>
      </w:r>
      <w:r>
        <w:tab/>
        <w:t>transferring, or intended to transfer, or to be a record or evidence of the transfer of the property in or right to the possession of chattels; or</w:t>
      </w:r>
    </w:p>
    <w:p>
      <w:pPr>
        <w:pStyle w:val="Defpara"/>
      </w:pPr>
      <w:r>
        <w:tab/>
        <w:t>(b)</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w:t>
      </w:r>
      <w:r>
        <w:rPr>
          <w:rStyle w:val="CharDefText"/>
        </w:rPr>
        <w:noBreakHyphen/>
        <w:t>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pPr>
      <w:r>
        <w:tab/>
        <w:t>[Section 5 amended by No. 24 of 1914 s. 2; No. 9 of 1956 s. 2; No. 40 of 1957 s. 3; No. 33 of 1966 s. 3; No. 49 of 1983 s. 3; No. 102 of 1987 s. 4; No. 19 of 2010 s. 51.]</w:t>
      </w:r>
    </w:p>
    <w:p>
      <w:pPr>
        <w:pStyle w:val="Heading2"/>
      </w:pPr>
      <w:bookmarkStart w:id="44" w:name="_Toc274146048"/>
      <w:bookmarkStart w:id="45" w:name="_Toc274149968"/>
      <w:bookmarkStart w:id="46" w:name="_Toc284515028"/>
      <w:bookmarkStart w:id="47" w:name="_Toc284516163"/>
      <w:bookmarkStart w:id="48" w:name="_Toc284576172"/>
      <w:bookmarkStart w:id="49" w:name="_Toc285022521"/>
      <w:bookmarkStart w:id="50" w:name="_Toc301537911"/>
      <w:bookmarkStart w:id="51" w:name="_Toc301538114"/>
      <w:bookmarkStart w:id="52" w:name="_Toc304972755"/>
      <w:bookmarkStart w:id="53" w:name="_Toc305571882"/>
      <w:bookmarkStart w:id="54" w:name="_Toc305577772"/>
      <w:bookmarkStart w:id="55" w:name="_Toc305577975"/>
      <w:bookmarkStart w:id="56" w:name="_Toc305578178"/>
      <w:bookmarkStart w:id="57" w:name="_Toc305578808"/>
      <w:bookmarkStart w:id="58" w:name="_Toc305596491"/>
      <w:bookmarkStart w:id="59" w:name="_Toc89168370"/>
      <w:bookmarkStart w:id="60" w:name="_Toc101928542"/>
      <w:bookmarkStart w:id="61" w:name="_Toc121561916"/>
      <w:bookmarkStart w:id="62" w:name="_Toc121562006"/>
      <w:bookmarkStart w:id="63" w:name="_Toc121562096"/>
      <w:bookmarkStart w:id="64" w:name="_Toc121562186"/>
      <w:bookmarkStart w:id="65" w:name="_Toc121562276"/>
      <w:bookmarkStart w:id="66" w:name="_Toc121562366"/>
      <w:bookmarkStart w:id="67" w:name="_Toc124062029"/>
      <w:bookmarkStart w:id="68" w:name="_Toc241048329"/>
      <w:bookmarkStart w:id="69" w:name="_Toc268186083"/>
      <w:bookmarkStart w:id="70" w:name="_Toc272042204"/>
      <w:bookmarkStart w:id="71" w:name="_Toc283976723"/>
      <w:bookmarkStart w:id="72" w:name="_Toc284234262"/>
      <w:bookmarkStart w:id="73" w:name="_Toc286664149"/>
      <w:bookmarkStart w:id="74" w:name="_Toc286733341"/>
      <w:bookmarkStart w:id="75" w:name="_Toc286744113"/>
      <w:bookmarkStart w:id="76" w:name="_Toc286744211"/>
      <w:bookmarkStart w:id="77" w:name="_Toc288204911"/>
      <w:bookmarkStart w:id="78" w:name="_Toc288209731"/>
      <w:r>
        <w:rPr>
          <w:rStyle w:val="CharPartNo"/>
        </w:rPr>
        <w:t>Part IIA</w:t>
      </w:r>
      <w:r>
        <w:rPr>
          <w:rStyle w:val="CharDivNo"/>
        </w:rPr>
        <w:t> </w:t>
      </w:r>
      <w:r>
        <w:t>—</w:t>
      </w:r>
      <w:r>
        <w:rPr>
          <w:rStyle w:val="CharDivText"/>
        </w:rPr>
        <w:t> </w:t>
      </w:r>
      <w:r>
        <w:rPr>
          <w:rStyle w:val="CharPartText"/>
        </w:rPr>
        <w:t>Cessation of registration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ind w:left="882" w:hanging="882"/>
      </w:pPr>
      <w:bookmarkStart w:id="79" w:name="_Toc305577976"/>
      <w:bookmarkStart w:id="80" w:name="_Toc305578179"/>
      <w:bookmarkStart w:id="81" w:name="_Toc305578809"/>
      <w:r>
        <w:tab/>
        <w:t>[Heading inserted by No. 42 of 2011 s. 31.]</w:t>
      </w:r>
    </w:p>
    <w:p>
      <w:pPr>
        <w:pStyle w:val="Heading5"/>
      </w:pPr>
      <w:bookmarkStart w:id="82" w:name="_Toc305596492"/>
      <w:r>
        <w:rPr>
          <w:rStyle w:val="CharSectno"/>
        </w:rPr>
        <w:t>6A</w:t>
      </w:r>
      <w:r>
        <w:t>.</w:t>
      </w:r>
      <w:r>
        <w:tab/>
        <w:t>Early cessation of registration function</w:t>
      </w:r>
      <w:bookmarkEnd w:id="79"/>
      <w:bookmarkEnd w:id="80"/>
      <w:bookmarkEnd w:id="81"/>
      <w:bookmarkEnd w:id="82"/>
    </w:p>
    <w:p>
      <w:pPr>
        <w:pStyle w:val="Subsection"/>
      </w:pPr>
      <w:r>
        <w:tab/>
        <w:t>(1)</w:t>
      </w:r>
      <w:r>
        <w:tab/>
        <w:t xml:space="preserve">In this section — </w:t>
      </w:r>
    </w:p>
    <w:p>
      <w:pPr>
        <w:pStyle w:val="Defstart"/>
      </w:pPr>
      <w:r>
        <w:tab/>
      </w:r>
      <w:r>
        <w:rPr>
          <w:rStyle w:val="CharDefText"/>
        </w:rPr>
        <w:t>migration time</w:t>
      </w:r>
      <w:r>
        <w:t xml:space="preserve"> has the meaning given in the </w:t>
      </w:r>
      <w:r>
        <w:rPr>
          <w:i/>
          <w:iCs/>
        </w:rPr>
        <w:t xml:space="preserve">Personal Property Securities Act 2009 </w:t>
      </w:r>
      <w:r>
        <w:t>(Commonwealth) section 306(1);</w:t>
      </w:r>
    </w:p>
    <w:p>
      <w:pPr>
        <w:pStyle w:val="Defstart"/>
      </w:pPr>
      <w:r>
        <w:tab/>
      </w:r>
      <w:r>
        <w:rPr>
          <w:rStyle w:val="CharDefText"/>
        </w:rPr>
        <w:t>pre</w:t>
      </w:r>
      <w:r>
        <w:rPr>
          <w:rStyle w:val="CharDefText"/>
        </w:rPr>
        <w:noBreakHyphen/>
        <w:t>PPS transition period</w:t>
      </w:r>
      <w:r>
        <w:t xml:space="preserve"> means the period — </w:t>
      </w:r>
    </w:p>
    <w:p>
      <w:pPr>
        <w:pStyle w:val="Defpara"/>
      </w:pPr>
      <w:r>
        <w:tab/>
        <w:t>(a)</w:t>
      </w:r>
      <w:r>
        <w:tab/>
        <w:t>commencing at the migration time or such earlier time as may be prescribed by the regulations; and</w:t>
      </w:r>
    </w:p>
    <w:p>
      <w:pPr>
        <w:pStyle w:val="Defpara"/>
      </w:pPr>
      <w:r>
        <w:tab/>
        <w:t>(b)</w:t>
      </w:r>
      <w:r>
        <w:tab/>
        <w:t>ending at the registration commencement time;</w:t>
      </w:r>
    </w:p>
    <w:p>
      <w:pPr>
        <w:pStyle w:val="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Defstart"/>
      </w:pPr>
      <w:r>
        <w:tab/>
      </w:r>
      <w:r>
        <w:rPr>
          <w:rStyle w:val="CharDefText"/>
        </w:rPr>
        <w:t>registration function</w:t>
      </w:r>
      <w:r>
        <w:t xml:space="preserve"> means any function conferred or imposed on the Registrar under the </w:t>
      </w:r>
      <w:r>
        <w:rPr>
          <w:i/>
          <w:iCs/>
        </w:rPr>
        <w:t>Bills of Sale Act 1899</w:t>
      </w:r>
      <w:r>
        <w:t xml:space="preserve"> relating to the registration of a Bill of Sale.</w:t>
      </w:r>
    </w:p>
    <w:p>
      <w:pPr>
        <w:pStyle w:val="Subsection"/>
      </w:pPr>
      <w:r>
        <w:tab/>
        <w:t>(2)</w:t>
      </w:r>
      <w:r>
        <w:tab/>
        <w:t>The Registrar may refuse to exercise a registration function during the pre</w:t>
      </w:r>
      <w:r>
        <w:noBreakHyphen/>
        <w:t>PPS transitional period.</w:t>
      </w:r>
    </w:p>
    <w:p>
      <w:pPr>
        <w:pStyle w:val="Subsection"/>
      </w:pPr>
      <w:r>
        <w:tab/>
        <w:t>(3)</w:t>
      </w:r>
      <w:r>
        <w:tab/>
        <w:t>Without limiting subsection (2), the Registrar may refuse to exercise a registration function during the pre</w:t>
      </w:r>
      <w:r>
        <w:noBreakHyphen/>
        <w:t>PPS transitional period in relation to a matter that was not finally determined or concluded immediately before the commencement of that period.</w:t>
      </w:r>
    </w:p>
    <w:p>
      <w:pPr>
        <w:pStyle w:val="Footnotesection"/>
      </w:pPr>
      <w:r>
        <w:tab/>
        <w:t>[Section 6A inserted by No. 42 of 2011 s. 31.]</w:t>
      </w:r>
    </w:p>
    <w:p>
      <w:pPr>
        <w:pStyle w:val="Heading2"/>
      </w:pPr>
      <w:bookmarkStart w:id="83" w:name="_Toc305596493"/>
      <w:r>
        <w:rPr>
          <w:rStyle w:val="CharPartNo"/>
        </w:rPr>
        <w:t>Part II</w:t>
      </w:r>
      <w:r>
        <w:rPr>
          <w:rStyle w:val="CharDivNo"/>
        </w:rPr>
        <w:t> </w:t>
      </w:r>
      <w:r>
        <w:t>—</w:t>
      </w:r>
      <w:r>
        <w:rPr>
          <w:rStyle w:val="CharDivText"/>
        </w:rPr>
        <w:t> </w:t>
      </w:r>
      <w:r>
        <w:rPr>
          <w:rStyle w:val="CharPartText"/>
        </w:rPr>
        <w:t>Registration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83"/>
    </w:p>
    <w:p>
      <w:pPr>
        <w:pStyle w:val="Footnoteheading"/>
        <w:ind w:left="882" w:hanging="882"/>
      </w:pPr>
      <w:r>
        <w:tab/>
        <w:t>[Heading amended by No. 13 of 1906 s. 1A (as amended by No. 40 of 1957 s. 21).]</w:t>
      </w:r>
    </w:p>
    <w:p>
      <w:pPr>
        <w:pStyle w:val="Heading5"/>
        <w:spacing w:before="260"/>
        <w:rPr>
          <w:snapToGrid w:val="0"/>
        </w:rPr>
      </w:pPr>
      <w:bookmarkStart w:id="84" w:name="_Toc519997241"/>
      <w:bookmarkStart w:id="85" w:name="_Toc522959482"/>
      <w:bookmarkStart w:id="86" w:name="_Toc121562187"/>
      <w:bookmarkStart w:id="87" w:name="_Toc121562277"/>
      <w:bookmarkStart w:id="88" w:name="_Toc305596494"/>
      <w:r>
        <w:rPr>
          <w:rStyle w:val="CharSectno"/>
        </w:rPr>
        <w:t>6</w:t>
      </w:r>
      <w:r>
        <w:rPr>
          <w:snapToGrid w:val="0"/>
        </w:rPr>
        <w:t>.</w:t>
      </w:r>
      <w:r>
        <w:rPr>
          <w:snapToGrid w:val="0"/>
        </w:rPr>
        <w:tab/>
        <w:t>Bills of sale, content of</w:t>
      </w:r>
      <w:bookmarkEnd w:id="84"/>
      <w:bookmarkEnd w:id="85"/>
      <w:bookmarkEnd w:id="86"/>
      <w:bookmarkEnd w:id="87"/>
      <w:bookmarkEnd w:id="88"/>
    </w:p>
    <w:p>
      <w:pPr>
        <w:pStyle w:val="Subsection"/>
        <w:rPr>
          <w:snapToGrid w:val="0"/>
        </w:rPr>
      </w:pPr>
      <w:r>
        <w:rPr>
          <w:snapToGrid w:val="0"/>
        </w:rPr>
        <w:tab/>
        <w:t>(1)</w:t>
      </w:r>
      <w:r>
        <w:rPr>
          <w:snapToGrid w:val="0"/>
        </w:rPr>
        <w:tab/>
        <w:t>Every bill of sale shall contain the names of the grantor and grantee, their residences or places of business, and their occupations.</w:t>
      </w:r>
    </w:p>
    <w:p>
      <w:pPr>
        <w:pStyle w:val="Subsection"/>
        <w:rPr>
          <w:snapToGrid w:val="0"/>
        </w:rPr>
      </w:pPr>
      <w:r>
        <w:rPr>
          <w:snapToGrid w:val="0"/>
        </w:rPr>
        <w:tab/>
        <w:t>(1A)</w:t>
      </w:r>
      <w:r>
        <w:rPr>
          <w:snapToGrid w:val="0"/>
        </w:rPr>
        <w:tab/>
        <w:t>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snapToGrid w:val="0"/>
        </w:rPr>
      </w:pPr>
      <w:r>
        <w:rPr>
          <w:snapToGrid w:val="0"/>
        </w:rPr>
        <w:tab/>
        <w:t>(2)</w:t>
      </w:r>
      <w:r>
        <w:rPr>
          <w:snapToGrid w:val="0"/>
        </w:rPr>
        <w:tab/>
        <w:t>Every bill of sale shall contain the true consideration, and what portion, if any, is for an antecedent debt.</w:t>
      </w:r>
    </w:p>
    <w:p>
      <w:pPr>
        <w:pStyle w:val="Subsection"/>
        <w:rPr>
          <w:snapToGrid w:val="0"/>
        </w:rPr>
      </w:pPr>
      <w:r>
        <w:rPr>
          <w:snapToGrid w:val="0"/>
        </w:rPr>
        <w:tab/>
        <w:t>(2A)</w:t>
      </w:r>
      <w:r>
        <w:rPr>
          <w:snapToGrid w:val="0"/>
        </w:rPr>
        <w:tab/>
        <w:t>The consideration shall be sufficiently stated, notwithstanding that the costs relative to such bill of sale shall have been deducted from or added to the amount of the expressed consideration.</w:t>
      </w:r>
    </w:p>
    <w:p>
      <w:pPr>
        <w:pStyle w:val="Subsection"/>
        <w:rPr>
          <w:snapToGrid w:val="0"/>
        </w:rPr>
      </w:pPr>
      <w:r>
        <w:rPr>
          <w:snapToGrid w:val="0"/>
        </w:rPr>
        <w:tab/>
        <w:t>(3)</w:t>
      </w:r>
      <w:r>
        <w:rPr>
          <w:snapToGrid w:val="0"/>
        </w:rPr>
        <w:tab/>
        <w:t>Every bill of sale shall contain the place where the chattels therein referred to, other than after acquired property, are usually situated or kept at the time of the granting of such bill of sale.</w:t>
      </w:r>
    </w:p>
    <w:p>
      <w:pPr>
        <w:pStyle w:val="Subsection"/>
        <w:rPr>
          <w:snapToGrid w:val="0"/>
        </w:rPr>
      </w:pPr>
      <w:r>
        <w:rPr>
          <w:snapToGrid w:val="0"/>
        </w:rPr>
        <w:tab/>
        <w:t>(4)</w:t>
      </w:r>
      <w:r>
        <w:rPr>
          <w:snapToGrid w:val="0"/>
        </w:rPr>
        <w:tab/>
        <w:t>Every bill of sale shall contain 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t>(5)</w:t>
      </w:r>
      <w:r>
        <w:rPr>
          <w:snapToGrid w:val="0"/>
        </w:rPr>
        <w:tab/>
        <w:t>It shall be sufficient for the purpose of this section if the bill of sale states that the rate of interest shall be the current bank rate for the time being.</w:t>
      </w:r>
    </w:p>
    <w:p>
      <w:pPr>
        <w:pStyle w:val="Footnotesection"/>
      </w:pPr>
      <w:r>
        <w:tab/>
        <w:t>[Section 6 amended by No. 24 of 1914 s. 3 (as amended by No. 40 of 1957 s. 4 and 21); No. 10 of 2001 s. 26; No. 19 of 2010 s. 51.]</w:t>
      </w:r>
    </w:p>
    <w:p>
      <w:pPr>
        <w:pStyle w:val="Heading5"/>
        <w:rPr>
          <w:snapToGrid w:val="0"/>
        </w:rPr>
      </w:pPr>
      <w:bookmarkStart w:id="89" w:name="_Toc519997242"/>
      <w:bookmarkStart w:id="90" w:name="_Toc522959483"/>
      <w:bookmarkStart w:id="91" w:name="_Toc121562188"/>
      <w:bookmarkStart w:id="92" w:name="_Toc121562278"/>
      <w:bookmarkStart w:id="93" w:name="_Toc305596495"/>
      <w:r>
        <w:rPr>
          <w:rStyle w:val="CharSectno"/>
        </w:rPr>
        <w:t>7</w:t>
      </w:r>
      <w:r>
        <w:rPr>
          <w:snapToGrid w:val="0"/>
        </w:rPr>
        <w:t>.</w:t>
      </w:r>
      <w:r>
        <w:rPr>
          <w:snapToGrid w:val="0"/>
        </w:rPr>
        <w:tab/>
        <w:t>Crops and progeny of stock, assignment of by bill of sale</w:t>
      </w:r>
      <w:bookmarkEnd w:id="89"/>
      <w:bookmarkEnd w:id="90"/>
      <w:bookmarkEnd w:id="91"/>
      <w:bookmarkEnd w:id="92"/>
      <w:bookmarkEnd w:id="93"/>
    </w:p>
    <w:p>
      <w:pPr>
        <w:pStyle w:val="Subsection"/>
        <w:keepNext/>
        <w:keepLines/>
        <w:rPr>
          <w:snapToGrid w:val="0"/>
        </w:rPr>
      </w:pPr>
      <w:r>
        <w:rPr>
          <w:snapToGrid w:val="0"/>
        </w:rPr>
        <w:tab/>
        <w:t>(1)</w:t>
      </w:r>
      <w:r>
        <w:rPr>
          <w:snapToGrid w:val="0"/>
        </w:rPr>
        <w:tab/>
        <w:t>The following classes of property may be assigned by bill of sale, either absolutely or by way of security, and shall be deemed to have been assigned at law as well as in equity —</w:t>
      </w:r>
    </w:p>
    <w:p>
      <w:pPr>
        <w:pStyle w:val="Indenta"/>
        <w:rPr>
          <w:snapToGrid w:val="0"/>
        </w:rPr>
      </w:pPr>
      <w:r>
        <w:rPr>
          <w:snapToGrid w:val="0"/>
        </w:rPr>
        <w:tab/>
        <w:t>(a)</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(b)</w:t>
      </w:r>
      <w:r>
        <w:rPr>
          <w:snapToGrid w:val="0"/>
        </w:rPr>
        <w:tab/>
        <w:t>the progeny coming into existence during the operation of any bill of sale of or which comprises any stock.</w:t>
      </w:r>
    </w:p>
    <w:p>
      <w:pPr>
        <w:pStyle w:val="Subsection"/>
        <w:rPr>
          <w:snapToGrid w:val="0"/>
        </w:rPr>
      </w:pPr>
      <w:r>
        <w:rPr>
          <w:snapToGrid w:val="0"/>
        </w:rPr>
        <w:tab/>
        <w:t>(2)</w:t>
      </w:r>
      <w:r>
        <w:rPr>
          <w:snapToGrid w:val="0"/>
        </w:rPr>
        <w:tab/>
        <w:t>The possession of such mortgaged crops or progeny by the grantor or any person claiming through him shall, to all intents and purposes, be deemed the possession of the grantee.</w:t>
      </w:r>
    </w:p>
    <w:p>
      <w:pPr>
        <w:pStyle w:val="Footnotesection"/>
      </w:pPr>
      <w:r>
        <w:tab/>
        <w:t>[Section 7 amended by No. 17 of 1905 s. 3; No. 24 of 1914 s. 5; No. 19 of 2010 s. 51.]</w:t>
      </w:r>
    </w:p>
    <w:p>
      <w:pPr>
        <w:pStyle w:val="Heading5"/>
        <w:rPr>
          <w:snapToGrid w:val="0"/>
        </w:rPr>
      </w:pPr>
      <w:bookmarkStart w:id="94" w:name="_Toc519997243"/>
      <w:bookmarkStart w:id="95" w:name="_Toc522959484"/>
      <w:bookmarkStart w:id="96" w:name="_Toc121562189"/>
      <w:bookmarkStart w:id="97" w:name="_Toc121562279"/>
      <w:bookmarkStart w:id="98" w:name="_Toc305596496"/>
      <w:r>
        <w:rPr>
          <w:rStyle w:val="CharSectno"/>
        </w:rPr>
        <w:t>7A</w:t>
      </w:r>
      <w:r>
        <w:rPr>
          <w:snapToGrid w:val="0"/>
        </w:rPr>
        <w:t>.</w:t>
      </w:r>
      <w:r>
        <w:rPr>
          <w:snapToGrid w:val="0"/>
        </w:rPr>
        <w:tab/>
        <w:t>Future or after-acquired chattels etc. subject to bill of sale, when property etc. in passes to grantee</w:t>
      </w:r>
      <w:bookmarkEnd w:id="94"/>
      <w:bookmarkEnd w:id="95"/>
      <w:bookmarkEnd w:id="96"/>
      <w:bookmarkEnd w:id="97"/>
      <w:bookmarkEnd w:id="98"/>
    </w:p>
    <w:p>
      <w:pPr>
        <w:pStyle w:val="Subsection"/>
        <w:rPr>
          <w:snapToGrid w:val="0"/>
        </w:rPr>
      </w:pPr>
      <w:r>
        <w:rPr>
          <w:snapToGrid w:val="0"/>
        </w:rPr>
        <w:tab/>
        <w:t>(1)</w:t>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or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t>(2)</w:t>
      </w:r>
      <w:r>
        <w:rPr>
          <w:snapToGrid w:val="0"/>
        </w:rPr>
        <w:tab/>
        <w:t xml:space="preserve">This section shall take effect as if it had been a provision of the </w:t>
      </w:r>
      <w:r>
        <w:rPr>
          <w:i/>
          <w:snapToGrid w:val="0"/>
        </w:rPr>
        <w:t>Bills of Sale Act 1899</w:t>
      </w:r>
      <w:r>
        <w:rPr>
          <w:snapToGrid w:val="0"/>
        </w:rPr>
        <w:t xml:space="preserve"> from the commencement thereof.</w:t>
      </w:r>
    </w:p>
    <w:p>
      <w:pPr>
        <w:pStyle w:val="Footnotesection"/>
      </w:pPr>
      <w:r>
        <w:tab/>
        <w:t>[Section 7A inserted by No. 17 of 1905 s. 2 (as amended by No. 40 of 1957 s. 21); amended by No. 19 of 2010 s. 51.]</w:t>
      </w:r>
    </w:p>
    <w:p>
      <w:pPr>
        <w:pStyle w:val="Heading5"/>
        <w:rPr>
          <w:snapToGrid w:val="0"/>
        </w:rPr>
      </w:pPr>
      <w:bookmarkStart w:id="99" w:name="_Toc519997244"/>
      <w:bookmarkStart w:id="100" w:name="_Toc522959485"/>
      <w:bookmarkStart w:id="101" w:name="_Toc121562190"/>
      <w:bookmarkStart w:id="102" w:name="_Toc121562280"/>
      <w:bookmarkStart w:id="103" w:name="_Toc305596497"/>
      <w:r>
        <w:rPr>
          <w:rStyle w:val="CharSectno"/>
        </w:rPr>
        <w:t>8</w:t>
      </w:r>
      <w:r>
        <w:rPr>
          <w:snapToGrid w:val="0"/>
        </w:rPr>
        <w:t>.</w:t>
      </w:r>
      <w:r>
        <w:rPr>
          <w:snapToGrid w:val="0"/>
        </w:rPr>
        <w:tab/>
        <w:t>Execution and registration of bill of sale</w:t>
      </w:r>
      <w:bookmarkEnd w:id="99"/>
      <w:bookmarkEnd w:id="100"/>
      <w:bookmarkEnd w:id="101"/>
      <w:bookmarkEnd w:id="102"/>
      <w:bookmarkEnd w:id="103"/>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[Section 8 inserted by No. 41 of 1925 s. 2 (as amended by No. 40 of 1957 s. 5 and 21); amended by No. 24 of 2005 s. 63.]</w:t>
      </w:r>
    </w:p>
    <w:p>
      <w:pPr>
        <w:pStyle w:val="Ednotesection"/>
      </w:pPr>
      <w:bookmarkStart w:id="104" w:name="_Toc519997246"/>
      <w:bookmarkStart w:id="105" w:name="_Toc522959487"/>
      <w:bookmarkStart w:id="106" w:name="_Toc121562192"/>
      <w:bookmarkStart w:id="107" w:name="_Toc121562282"/>
      <w:r>
        <w:t>[</w:t>
      </w:r>
      <w:r>
        <w:rPr>
          <w:b/>
          <w:bCs/>
        </w:rPr>
        <w:t>9.</w:t>
      </w:r>
      <w:r>
        <w:tab/>
        <w:t>Deleted by No. 24 of 2005 s. 63.]</w:t>
      </w:r>
    </w:p>
    <w:p>
      <w:pPr>
        <w:pStyle w:val="Heading5"/>
        <w:rPr>
          <w:snapToGrid w:val="0"/>
        </w:rPr>
      </w:pPr>
      <w:bookmarkStart w:id="108" w:name="_Toc305596498"/>
      <w:r>
        <w:rPr>
          <w:rStyle w:val="CharSectno"/>
        </w:rPr>
        <w:t>10</w:t>
      </w:r>
      <w:r>
        <w:rPr>
          <w:snapToGrid w:val="0"/>
        </w:rPr>
        <w:t>.</w:t>
      </w:r>
      <w:r>
        <w:rPr>
          <w:snapToGrid w:val="0"/>
        </w:rPr>
        <w:tab/>
        <w:t>Time for registration</w:t>
      </w:r>
      <w:bookmarkEnd w:id="104"/>
      <w:bookmarkEnd w:id="105"/>
      <w:bookmarkEnd w:id="106"/>
      <w:bookmarkEnd w:id="107"/>
      <w:bookmarkEnd w:id="108"/>
    </w:p>
    <w:p>
      <w:pPr>
        <w:pStyle w:val="Subsection"/>
        <w:rPr>
          <w:snapToGrid w:val="0"/>
        </w:rPr>
      </w:pPr>
      <w:r>
        <w:rPr>
          <w:snapToGrid w:val="0"/>
        </w:rPr>
        <w:tab/>
        <w:t>(1)</w:t>
      </w:r>
      <w:r>
        <w:rPr>
          <w:snapToGrid w:val="0"/>
        </w:rPr>
        <w:tab/>
        <w:t>The periods within which a bill of sale shall be presented for registration shall be such as may be prescribed from time to time, but until rules are made hereunder and subject thereto, such periods shall be —</w:t>
      </w:r>
    </w:p>
    <w:p>
      <w:pPr>
        <w:pStyle w:val="Indenta"/>
        <w:rPr>
          <w:snapToGrid w:val="0"/>
        </w:rPr>
      </w:pPr>
      <w:r>
        <w:rPr>
          <w:snapToGrid w:val="0"/>
        </w:rPr>
        <w:tab/>
        <w:t>(a)</w:t>
      </w:r>
      <w:r>
        <w:rPr>
          <w:snapToGrid w:val="0"/>
        </w:rPr>
        <w:tab/>
        <w:t>10 days from the day of execution, if executed at a place not more than 48 km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(b)</w:t>
      </w:r>
      <w:r>
        <w:rPr>
          <w:snapToGrid w:val="0"/>
        </w:rPr>
        <w:tab/>
        <w:t>14 days from the day of execution, if executed at or within 80 km of the local government district of Albany (Town), Southern Cross, Coolgardie, Kalgoorlie, Menzies, Geraldton, or Cue, or if executed at a place outside such limits, and being more than 48 km distant from the said city, but not more than 321 km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(c)</w:t>
      </w:r>
      <w:r>
        <w:rPr>
          <w:snapToGrid w:val="0"/>
        </w:rPr>
        <w:tab/>
        <w:t>30 days if executed at a place outside the limits aforesaid, and more than 321 km but less than 804 km from the said city;</w:t>
      </w:r>
    </w:p>
    <w:p>
      <w:pPr>
        <w:pStyle w:val="Indenta"/>
        <w:rPr>
          <w:snapToGrid w:val="0"/>
        </w:rPr>
      </w:pPr>
      <w:r>
        <w:rPr>
          <w:snapToGrid w:val="0"/>
        </w:rPr>
        <w:tab/>
        <w:t>(d)</w:t>
      </w:r>
      <w:r>
        <w:rPr>
          <w:snapToGrid w:val="0"/>
        </w:rPr>
        <w:tab/>
        <w:t>60 days from the day on which it was executed, if executed at a place outside the limits aforesaid, and 804 km or more from the said city;</w:t>
      </w:r>
    </w:p>
    <w:p>
      <w:pPr>
        <w:pStyle w:val="Indenta"/>
        <w:rPr>
          <w:snapToGrid w:val="0"/>
        </w:rPr>
      </w:pPr>
      <w:r>
        <w:rPr>
          <w:snapToGrid w:val="0"/>
        </w:rPr>
        <w:tab/>
        <w:t>(e)</w:t>
      </w:r>
      <w:r>
        <w:rPr>
          <w:snapToGrid w:val="0"/>
        </w:rPr>
        <w:tab/>
        <w:t>if executed within the</w:t>
      </w:r>
      <w:r>
        <w:t xml:space="preserve"> local government districts of Wyndham</w:t>
      </w:r>
      <w:r>
        <w:noBreakHyphen/>
        <w:t>East Kimberley or Halls Creek</w:t>
      </w:r>
      <w:r>
        <w:rPr>
          <w:snapToGrid w:val="0"/>
        </w:rPr>
        <w:t xml:space="preserve">, or at any place out of </w:t>
      </w:r>
      <w:smartTag w:uri="urn:schemas-microsoft-com:office:smarttags" w:element="place">
        <w:smartTag w:uri="urn:schemas-microsoft-com:office:smarttags" w:element="State">
          <w:r>
            <w:rPr>
              <w:snapToGrid w:val="0"/>
            </w:rPr>
            <w:t>Western Australia</w:t>
          </w:r>
        </w:smartTag>
      </w:smartTag>
      <w:r>
        <w:rPr>
          <w:snapToGrid w:val="0"/>
        </w:rPr>
        <w:t>,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t>(2)</w:t>
      </w:r>
      <w:r>
        <w:rPr>
          <w:snapToGrid w:val="0"/>
        </w:rPr>
        <w:tab/>
        <w:t>The day on which the instrument is executed shall not be included in the said periods.</w:t>
      </w:r>
    </w:p>
    <w:p>
      <w:pPr>
        <w:pStyle w:val="Subsection"/>
        <w:keepNext/>
        <w:keepLines/>
        <w:rPr>
          <w:snapToGrid w:val="0"/>
        </w:rPr>
      </w:pPr>
      <w:r>
        <w:rPr>
          <w:snapToGrid w:val="0"/>
        </w:rPr>
        <w:tab/>
        <w:t>(3)</w:t>
      </w:r>
      <w:r>
        <w:rPr>
          <w:snapToGrid w:val="0"/>
        </w:rPr>
        <w:tab/>
        <w:t>When the time for presenting a bill of sale expires on a day on which the registrar’s office is closed, the presentation shall be valid if made on the next following day on which such office is open.</w:t>
      </w:r>
    </w:p>
    <w:p>
      <w:pPr>
        <w:pStyle w:val="Footnotesection"/>
        <w:keepLines w:val="0"/>
      </w:pPr>
      <w:r>
        <w:tab/>
        <w:t>[Section 10 amended by No. 40 of 1957 s. 6; No. 40 of 1962 s. 2; No. 94 of 1972 s. 4 (as amended by No. 19 of 1973); No. 14 of 1996 s. 4; No. 59 of 2004 s. 141; No. 19 of 2010 s. 51.]</w:t>
      </w:r>
    </w:p>
    <w:p>
      <w:pPr>
        <w:pStyle w:val="Heading5"/>
        <w:rPr>
          <w:snapToGrid w:val="0"/>
        </w:rPr>
      </w:pPr>
      <w:bookmarkStart w:id="109" w:name="_Toc519997247"/>
      <w:bookmarkStart w:id="110" w:name="_Toc522959488"/>
      <w:bookmarkStart w:id="111" w:name="_Toc121562193"/>
      <w:bookmarkStart w:id="112" w:name="_Toc121562283"/>
      <w:bookmarkStart w:id="113" w:name="_Toc305596499"/>
      <w:r>
        <w:rPr>
          <w:rStyle w:val="CharSectno"/>
        </w:rPr>
        <w:t>11</w:t>
      </w:r>
      <w:r>
        <w:rPr>
          <w:snapToGrid w:val="0"/>
        </w:rPr>
        <w:t>.</w:t>
      </w:r>
      <w:r>
        <w:rPr>
          <w:snapToGrid w:val="0"/>
        </w:rPr>
        <w:tab/>
        <w:t>Registrar to keep register book</w:t>
      </w:r>
      <w:bookmarkEnd w:id="109"/>
      <w:bookmarkEnd w:id="110"/>
      <w:bookmarkEnd w:id="111"/>
      <w:bookmarkEnd w:id="112"/>
      <w:r>
        <w:rPr>
          <w:snapToGrid w:val="0"/>
        </w:rPr>
        <w:t xml:space="preserve"> and indexes</w:t>
      </w:r>
      <w:bookmarkEnd w:id="113"/>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[Section 11 amended by No. 41 of 1925 s. 3; No. 40 of 1957 s. 9.]</w:t>
      </w:r>
    </w:p>
    <w:p>
      <w:pPr>
        <w:pStyle w:val="Ednotesection"/>
      </w:pPr>
      <w:r>
        <w:t>[</w:t>
      </w:r>
      <w:r>
        <w:rPr>
          <w:b/>
        </w:rPr>
        <w:t>12.</w:t>
      </w:r>
      <w:r>
        <w:tab/>
        <w:t>Deleted by No. 24 of 1914 s. 12.]</w:t>
      </w:r>
    </w:p>
    <w:p>
      <w:pPr>
        <w:pStyle w:val="Heading5"/>
        <w:rPr>
          <w:snapToGrid w:val="0"/>
        </w:rPr>
      </w:pPr>
      <w:bookmarkStart w:id="114" w:name="_Toc519997248"/>
      <w:bookmarkStart w:id="115" w:name="_Toc522959489"/>
      <w:bookmarkStart w:id="116" w:name="_Toc121562194"/>
      <w:bookmarkStart w:id="117" w:name="_Toc121562284"/>
      <w:bookmarkStart w:id="118" w:name="_Toc305596500"/>
      <w:r>
        <w:rPr>
          <w:rStyle w:val="CharSectno"/>
        </w:rPr>
        <w:t>13</w:t>
      </w:r>
      <w:r>
        <w:rPr>
          <w:snapToGrid w:val="0"/>
        </w:rPr>
        <w:t>.</w:t>
      </w:r>
      <w:r>
        <w:rPr>
          <w:snapToGrid w:val="0"/>
        </w:rPr>
        <w:tab/>
        <w:t>Judge may extend time for registration and rectify errors in documents</w:t>
      </w:r>
      <w:bookmarkEnd w:id="114"/>
      <w:bookmarkEnd w:id="115"/>
      <w:bookmarkEnd w:id="116"/>
      <w:bookmarkEnd w:id="117"/>
      <w:bookmarkEnd w:id="118"/>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119" w:name="_Toc519997249"/>
      <w:bookmarkStart w:id="120" w:name="_Toc522959490"/>
      <w:bookmarkStart w:id="121" w:name="_Toc121562195"/>
      <w:bookmarkStart w:id="122" w:name="_Toc121562285"/>
      <w:bookmarkStart w:id="123" w:name="_Toc305596501"/>
      <w:r>
        <w:rPr>
          <w:rStyle w:val="CharSectno"/>
        </w:rPr>
        <w:t>13A</w:t>
      </w:r>
      <w:r>
        <w:rPr>
          <w:snapToGrid w:val="0"/>
        </w:rPr>
        <w:t>.</w:t>
      </w:r>
      <w:r>
        <w:rPr>
          <w:snapToGrid w:val="0"/>
        </w:rPr>
        <w:tab/>
        <w:t>Registrar may extend time for registration or renewal of registration</w:t>
      </w:r>
      <w:bookmarkEnd w:id="119"/>
      <w:bookmarkEnd w:id="120"/>
      <w:bookmarkEnd w:id="121"/>
      <w:bookmarkEnd w:id="122"/>
      <w:bookmarkEnd w:id="123"/>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[Section 13A inserted by No. 33 of 1966 s. 4.]</w:t>
      </w:r>
    </w:p>
    <w:p>
      <w:pPr>
        <w:pStyle w:val="Heading2"/>
      </w:pPr>
      <w:bookmarkStart w:id="124" w:name="_Toc89168380"/>
      <w:bookmarkStart w:id="125" w:name="_Toc101928552"/>
      <w:bookmarkStart w:id="126" w:name="_Toc121561926"/>
      <w:bookmarkStart w:id="127" w:name="_Toc121562016"/>
      <w:bookmarkStart w:id="128" w:name="_Toc121562106"/>
      <w:bookmarkStart w:id="129" w:name="_Toc121562196"/>
      <w:bookmarkStart w:id="130" w:name="_Toc121562286"/>
      <w:bookmarkStart w:id="131" w:name="_Toc121562376"/>
      <w:bookmarkStart w:id="132" w:name="_Toc124062038"/>
      <w:bookmarkStart w:id="133" w:name="_Toc241048338"/>
      <w:bookmarkStart w:id="134" w:name="_Toc268186092"/>
      <w:bookmarkStart w:id="135" w:name="_Toc272042213"/>
      <w:bookmarkStart w:id="136" w:name="_Toc283976732"/>
      <w:bookmarkStart w:id="137" w:name="_Toc284234271"/>
      <w:bookmarkStart w:id="138" w:name="_Toc286664158"/>
      <w:bookmarkStart w:id="139" w:name="_Toc286733350"/>
      <w:bookmarkStart w:id="140" w:name="_Toc286744122"/>
      <w:bookmarkStart w:id="141" w:name="_Toc286744220"/>
      <w:bookmarkStart w:id="142" w:name="_Toc288204920"/>
      <w:bookmarkStart w:id="143" w:name="_Toc288209740"/>
      <w:bookmarkStart w:id="144" w:name="_Toc305596502"/>
      <w:r>
        <w:rPr>
          <w:rStyle w:val="CharPartNo"/>
        </w:rPr>
        <w:t>Part III</w:t>
      </w:r>
      <w:r>
        <w:rPr>
          <w:rStyle w:val="CharDivNo"/>
        </w:rPr>
        <w:t> </w:t>
      </w:r>
      <w:r>
        <w:t>—</w:t>
      </w:r>
      <w:r>
        <w:rPr>
          <w:rStyle w:val="CharDivText"/>
        </w:rPr>
        <w:t> </w:t>
      </w:r>
      <w:r>
        <w:rPr>
          <w:rStyle w:val="CharPartText"/>
        </w:rPr>
        <w:t>Renewal of registration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ind w:left="882" w:hanging="882"/>
      </w:pPr>
      <w:r>
        <w:tab/>
        <w:t>[Heading amended by No. 13 of 1906 s. 1A (as amended by No. 40 of 1957 s. 21).]</w:t>
      </w:r>
    </w:p>
    <w:p>
      <w:pPr>
        <w:pStyle w:val="Heading5"/>
        <w:rPr>
          <w:snapToGrid w:val="0"/>
        </w:rPr>
      </w:pPr>
      <w:bookmarkStart w:id="145" w:name="_Toc519997250"/>
      <w:bookmarkStart w:id="146" w:name="_Toc522959491"/>
      <w:bookmarkStart w:id="147" w:name="_Toc121562197"/>
      <w:bookmarkStart w:id="148" w:name="_Toc121562287"/>
      <w:bookmarkStart w:id="149" w:name="_Toc305596503"/>
      <w:r>
        <w:rPr>
          <w:rStyle w:val="CharSectno"/>
        </w:rPr>
        <w:t>14</w:t>
      </w:r>
      <w:r>
        <w:rPr>
          <w:snapToGrid w:val="0"/>
        </w:rPr>
        <w:t>.</w:t>
      </w:r>
      <w:r>
        <w:rPr>
          <w:snapToGrid w:val="0"/>
        </w:rPr>
        <w:tab/>
        <w:t>Time for renewal</w:t>
      </w:r>
      <w:bookmarkEnd w:id="145"/>
      <w:bookmarkEnd w:id="146"/>
      <w:bookmarkEnd w:id="147"/>
      <w:bookmarkEnd w:id="148"/>
      <w:bookmarkEnd w:id="149"/>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[Section 14 amended by No. 40 of 1957 s. 10.]</w:t>
      </w:r>
    </w:p>
    <w:p>
      <w:pPr>
        <w:pStyle w:val="Heading5"/>
        <w:rPr>
          <w:snapToGrid w:val="0"/>
        </w:rPr>
      </w:pPr>
      <w:bookmarkStart w:id="150" w:name="_Toc519997251"/>
      <w:bookmarkStart w:id="151" w:name="_Toc522959492"/>
      <w:bookmarkStart w:id="152" w:name="_Toc121562198"/>
      <w:bookmarkStart w:id="153" w:name="_Toc121562288"/>
      <w:bookmarkStart w:id="154" w:name="_Toc305596504"/>
      <w:r>
        <w:rPr>
          <w:rStyle w:val="CharSectno"/>
        </w:rPr>
        <w:t>15</w:t>
      </w:r>
      <w:r>
        <w:rPr>
          <w:snapToGrid w:val="0"/>
        </w:rPr>
        <w:t>.</w:t>
      </w:r>
      <w:r>
        <w:rPr>
          <w:snapToGrid w:val="0"/>
        </w:rPr>
        <w:tab/>
        <w:t>Non-renewal, effect of</w:t>
      </w:r>
      <w:bookmarkEnd w:id="150"/>
      <w:bookmarkEnd w:id="151"/>
      <w:bookmarkEnd w:id="152"/>
      <w:bookmarkEnd w:id="153"/>
      <w:bookmarkEnd w:id="154"/>
    </w:p>
    <w:p>
      <w:pPr>
        <w:pStyle w:val="Subsection"/>
        <w:rPr>
          <w:snapToGrid w:val="0"/>
        </w:rPr>
      </w:pPr>
      <w:r>
        <w:rPr>
          <w:snapToGrid w:val="0"/>
        </w:rPr>
        <w:tab/>
      </w:r>
      <w:r>
        <w:rPr>
          <w:snapToGrid w:val="0"/>
        </w:rPr>
        <w:tab/>
        <w:t>If not so renewed such registration shall cease to be of any effect at the expiration of any period of 3 years during which a renewal has not been made as hereby required.</w:t>
      </w:r>
    </w:p>
    <w:p>
      <w:pPr>
        <w:pStyle w:val="Footnotesection"/>
      </w:pPr>
      <w:r>
        <w:tab/>
        <w:t>[Section 15 amended by No. 40 of 1957 s. 11.]</w:t>
      </w:r>
    </w:p>
    <w:p>
      <w:pPr>
        <w:pStyle w:val="Heading5"/>
        <w:rPr>
          <w:snapToGrid w:val="0"/>
        </w:rPr>
      </w:pPr>
      <w:bookmarkStart w:id="155" w:name="_Toc519997252"/>
      <w:bookmarkStart w:id="156" w:name="_Toc522959493"/>
      <w:bookmarkStart w:id="157" w:name="_Toc121562199"/>
      <w:bookmarkStart w:id="158" w:name="_Toc121562289"/>
      <w:bookmarkStart w:id="159" w:name="_Toc305596505"/>
      <w:r>
        <w:rPr>
          <w:rStyle w:val="CharSectno"/>
        </w:rPr>
        <w:t>16</w:t>
      </w:r>
      <w:r>
        <w:rPr>
          <w:snapToGrid w:val="0"/>
        </w:rPr>
        <w:t>.</w:t>
      </w:r>
      <w:r>
        <w:rPr>
          <w:snapToGrid w:val="0"/>
        </w:rPr>
        <w:tab/>
        <w:t>Mode of renewal</w:t>
      </w:r>
      <w:bookmarkEnd w:id="155"/>
      <w:bookmarkEnd w:id="156"/>
      <w:bookmarkEnd w:id="157"/>
      <w:bookmarkEnd w:id="158"/>
      <w:bookmarkEnd w:id="159"/>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160" w:name="_Toc519997253"/>
      <w:bookmarkStart w:id="161" w:name="_Toc522959494"/>
      <w:bookmarkStart w:id="162" w:name="_Toc121562200"/>
      <w:bookmarkStart w:id="163" w:name="_Toc121562290"/>
      <w:bookmarkStart w:id="164" w:name="_Toc305596506"/>
      <w:r>
        <w:rPr>
          <w:rStyle w:val="CharSectno"/>
        </w:rPr>
        <w:t>16A</w:t>
      </w:r>
      <w:r>
        <w:rPr>
          <w:snapToGrid w:val="0"/>
        </w:rPr>
        <w:t>.</w:t>
      </w:r>
      <w:r>
        <w:rPr>
          <w:snapToGrid w:val="0"/>
        </w:rPr>
        <w:tab/>
        <w:t>Affidavit under s. 16 may be made by attorney</w:t>
      </w:r>
      <w:bookmarkEnd w:id="160"/>
      <w:bookmarkEnd w:id="161"/>
      <w:bookmarkEnd w:id="162"/>
      <w:bookmarkEnd w:id="163"/>
      <w:r>
        <w:rPr>
          <w:snapToGrid w:val="0"/>
        </w:rPr>
        <w:t xml:space="preserve"> etc.</w:t>
      </w:r>
      <w:bookmarkEnd w:id="164"/>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[Section 16A inserted by No. 13 of 1906 s. 15 (as amended by No. 40 of 1957 s. 21).]</w:t>
      </w:r>
    </w:p>
    <w:p>
      <w:pPr>
        <w:pStyle w:val="Heading5"/>
        <w:rPr>
          <w:snapToGrid w:val="0"/>
        </w:rPr>
      </w:pPr>
      <w:bookmarkStart w:id="165" w:name="_Toc519997254"/>
      <w:bookmarkStart w:id="166" w:name="_Toc522959495"/>
      <w:bookmarkStart w:id="167" w:name="_Toc121562201"/>
      <w:bookmarkStart w:id="168" w:name="_Toc121562291"/>
      <w:bookmarkStart w:id="169" w:name="_Toc305596507"/>
      <w:r>
        <w:rPr>
          <w:rStyle w:val="CharSectno"/>
        </w:rPr>
        <w:t>17</w:t>
      </w:r>
      <w:r>
        <w:rPr>
          <w:snapToGrid w:val="0"/>
        </w:rPr>
        <w:t>.</w:t>
      </w:r>
      <w:r>
        <w:rPr>
          <w:snapToGrid w:val="0"/>
        </w:rPr>
        <w:tab/>
        <w:t>Registration of renewal</w:t>
      </w:r>
      <w:bookmarkEnd w:id="165"/>
      <w:bookmarkEnd w:id="166"/>
      <w:bookmarkEnd w:id="167"/>
      <w:bookmarkEnd w:id="168"/>
      <w:bookmarkEnd w:id="169"/>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[Section 17 amended by No. 41 of 1925 s. 4 (as amended by No. 40 of 1957 s. 21).]</w:t>
      </w:r>
    </w:p>
    <w:p>
      <w:pPr>
        <w:pStyle w:val="Heading2"/>
      </w:pPr>
      <w:bookmarkStart w:id="170" w:name="_Toc89168386"/>
      <w:bookmarkStart w:id="171" w:name="_Toc101928558"/>
      <w:bookmarkStart w:id="172" w:name="_Toc121561932"/>
      <w:bookmarkStart w:id="173" w:name="_Toc121562022"/>
      <w:bookmarkStart w:id="174" w:name="_Toc121562112"/>
      <w:bookmarkStart w:id="175" w:name="_Toc121562202"/>
      <w:bookmarkStart w:id="176" w:name="_Toc121562292"/>
      <w:bookmarkStart w:id="177" w:name="_Toc121562382"/>
      <w:bookmarkStart w:id="178" w:name="_Toc124062044"/>
      <w:bookmarkStart w:id="179" w:name="_Toc241048344"/>
      <w:bookmarkStart w:id="180" w:name="_Toc268186098"/>
      <w:bookmarkStart w:id="181" w:name="_Toc272042219"/>
      <w:bookmarkStart w:id="182" w:name="_Toc283976738"/>
      <w:bookmarkStart w:id="183" w:name="_Toc284234277"/>
      <w:bookmarkStart w:id="184" w:name="_Toc286664164"/>
      <w:bookmarkStart w:id="185" w:name="_Toc286733356"/>
      <w:bookmarkStart w:id="186" w:name="_Toc286744128"/>
      <w:bookmarkStart w:id="187" w:name="_Toc286744226"/>
      <w:bookmarkStart w:id="188" w:name="_Toc288204926"/>
      <w:bookmarkStart w:id="189" w:name="_Toc288209746"/>
      <w:bookmarkStart w:id="190" w:name="_Toc305596508"/>
      <w:r>
        <w:rPr>
          <w:rStyle w:val="CharPartNo"/>
        </w:rPr>
        <w:t>Part IV</w:t>
      </w:r>
      <w:r>
        <w:rPr>
          <w:rStyle w:val="CharDivNo"/>
        </w:rPr>
        <w:t> </w:t>
      </w:r>
      <w:r>
        <w:t>—</w:t>
      </w:r>
      <w:r>
        <w:rPr>
          <w:rStyle w:val="CharDivText"/>
        </w:rPr>
        <w:t> </w:t>
      </w:r>
      <w:r>
        <w:rPr>
          <w:rStyle w:val="CharPartText"/>
        </w:rPr>
        <w:t>Bills of sale by way of security</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ind w:left="882" w:hanging="882"/>
      </w:pPr>
      <w:r>
        <w:tab/>
        <w:t>[Heading inserted by No. 13 of 1906 s. 1A (as amended by No. 40 of 1957 s. 21).]</w:t>
      </w:r>
    </w:p>
    <w:p>
      <w:pPr>
        <w:pStyle w:val="Heading5"/>
        <w:rPr>
          <w:snapToGrid w:val="0"/>
        </w:rPr>
      </w:pPr>
      <w:bookmarkStart w:id="191" w:name="_Toc519997255"/>
      <w:bookmarkStart w:id="192" w:name="_Toc522959496"/>
      <w:bookmarkStart w:id="193" w:name="_Toc121562203"/>
      <w:bookmarkStart w:id="194" w:name="_Toc121562293"/>
      <w:bookmarkStart w:id="195" w:name="_Toc305596509"/>
      <w:r>
        <w:rPr>
          <w:rStyle w:val="CharSectno"/>
        </w:rPr>
        <w:t>17A</w:t>
      </w:r>
      <w:r>
        <w:rPr>
          <w:snapToGrid w:val="0"/>
        </w:rPr>
        <w:t>.</w:t>
      </w:r>
      <w:r>
        <w:rPr>
          <w:snapToGrid w:val="0"/>
        </w:rPr>
        <w:tab/>
      </w:r>
      <w:bookmarkEnd w:id="191"/>
      <w:bookmarkEnd w:id="192"/>
      <w:bookmarkEnd w:id="193"/>
      <w:bookmarkEnd w:id="194"/>
      <w:r>
        <w:rPr>
          <w:snapToGrid w:val="0"/>
        </w:rPr>
        <w:t>Term used: bill of sale</w:t>
      </w:r>
      <w:bookmarkEnd w:id="195"/>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[Section 17A inserted by No. 13 of 1906 s. 2 (as amended by No. 40 of 1957 s. 7 and 21).]</w:t>
      </w:r>
    </w:p>
    <w:p>
      <w:pPr>
        <w:pStyle w:val="Ednotesection"/>
      </w:pPr>
      <w:r>
        <w:t>[</w:t>
      </w:r>
      <w:r>
        <w:rPr>
          <w:b/>
        </w:rPr>
        <w:t>17B</w:t>
      </w:r>
      <w:r>
        <w:rPr>
          <w:b/>
        </w:rPr>
        <w:noBreakHyphen/>
        <w:t>17Q</w:t>
      </w:r>
      <w:r>
        <w:rPr>
          <w:b/>
          <w:bCs/>
        </w:rPr>
        <w:t>.</w:t>
      </w:r>
      <w:r>
        <w:tab/>
        <w:t>Deleted by No. 20 of 1986 s. 4.]</w:t>
      </w:r>
    </w:p>
    <w:p>
      <w:pPr>
        <w:pStyle w:val="Heading5"/>
        <w:rPr>
          <w:snapToGrid w:val="0"/>
        </w:rPr>
      </w:pPr>
      <w:bookmarkStart w:id="196" w:name="_Toc519997256"/>
      <w:bookmarkStart w:id="197" w:name="_Toc522959497"/>
      <w:bookmarkStart w:id="198" w:name="_Toc121562204"/>
      <w:bookmarkStart w:id="199" w:name="_Toc121562294"/>
      <w:bookmarkStart w:id="200" w:name="_Toc305596510"/>
      <w:r>
        <w:rPr>
          <w:rStyle w:val="CharSectno"/>
        </w:rPr>
        <w:t>17R</w:t>
      </w:r>
      <w:r>
        <w:rPr>
          <w:snapToGrid w:val="0"/>
        </w:rPr>
        <w:t>.</w:t>
      </w:r>
      <w:r>
        <w:rPr>
          <w:snapToGrid w:val="0"/>
        </w:rPr>
        <w:tab/>
        <w:t>Form of bill of sale (Tenth Sch.)</w:t>
      </w:r>
      <w:bookmarkEnd w:id="196"/>
      <w:bookmarkEnd w:id="197"/>
      <w:bookmarkEnd w:id="198"/>
      <w:bookmarkEnd w:id="199"/>
      <w:bookmarkEnd w:id="200"/>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[Section 17R inserted by No. 24 of 1914 s. 10 (as amended by No. 40 of 1957 s. 21).]</w:t>
      </w:r>
    </w:p>
    <w:p>
      <w:pPr>
        <w:pStyle w:val="Heading5"/>
        <w:rPr>
          <w:snapToGrid w:val="0"/>
        </w:rPr>
      </w:pPr>
      <w:bookmarkStart w:id="201" w:name="_Toc519997257"/>
      <w:bookmarkStart w:id="202" w:name="_Toc522959498"/>
      <w:bookmarkStart w:id="203" w:name="_Toc121562205"/>
      <w:bookmarkStart w:id="204" w:name="_Toc121562295"/>
      <w:bookmarkStart w:id="205" w:name="_Toc305596511"/>
      <w:r>
        <w:rPr>
          <w:rStyle w:val="CharSectno"/>
        </w:rPr>
        <w:t>17S</w:t>
      </w:r>
      <w:r>
        <w:rPr>
          <w:snapToGrid w:val="0"/>
        </w:rPr>
        <w:t>.</w:t>
      </w:r>
      <w:r>
        <w:rPr>
          <w:snapToGrid w:val="0"/>
        </w:rPr>
        <w:tab/>
        <w:t>Implied covenants (Eleventh, Twelfth Sch.)</w:t>
      </w:r>
      <w:bookmarkEnd w:id="201"/>
      <w:bookmarkEnd w:id="202"/>
      <w:bookmarkEnd w:id="203"/>
      <w:bookmarkEnd w:id="204"/>
      <w:bookmarkEnd w:id="205"/>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[Section 17S inserted by No. 24 of 1914 s. 11 (as amended by No. 40 of 1957 s. 21); amended by No. 102 of 1984 s. 3; No. 30 of 1996 s. 13; No. 14 of 2010 s. 8.]</w:t>
      </w:r>
    </w:p>
    <w:p>
      <w:pPr>
        <w:pStyle w:val="Heading2"/>
      </w:pPr>
      <w:bookmarkStart w:id="206" w:name="_Toc89168390"/>
      <w:bookmarkStart w:id="207" w:name="_Toc101928562"/>
      <w:bookmarkStart w:id="208" w:name="_Toc121561936"/>
      <w:bookmarkStart w:id="209" w:name="_Toc121562026"/>
      <w:bookmarkStart w:id="210" w:name="_Toc121562116"/>
      <w:bookmarkStart w:id="211" w:name="_Toc121562206"/>
      <w:bookmarkStart w:id="212" w:name="_Toc121562296"/>
      <w:bookmarkStart w:id="213" w:name="_Toc121562386"/>
      <w:bookmarkStart w:id="214" w:name="_Toc124062048"/>
      <w:bookmarkStart w:id="215" w:name="_Toc241048348"/>
      <w:bookmarkStart w:id="216" w:name="_Toc268186102"/>
      <w:bookmarkStart w:id="217" w:name="_Toc272042223"/>
      <w:bookmarkStart w:id="218" w:name="_Toc283976742"/>
      <w:bookmarkStart w:id="219" w:name="_Toc284234281"/>
      <w:bookmarkStart w:id="220" w:name="_Toc286664168"/>
      <w:bookmarkStart w:id="221" w:name="_Toc286733360"/>
      <w:bookmarkStart w:id="222" w:name="_Toc286744132"/>
      <w:bookmarkStart w:id="223" w:name="_Toc286744230"/>
      <w:bookmarkStart w:id="224" w:name="_Toc288204930"/>
      <w:bookmarkStart w:id="225" w:name="_Toc288209750"/>
      <w:bookmarkStart w:id="226" w:name="_Toc305596512"/>
      <w:r>
        <w:rPr>
          <w:rStyle w:val="CharPartNo"/>
        </w:rPr>
        <w:t>Part V</w:t>
      </w:r>
      <w:r>
        <w:rPr>
          <w:rStyle w:val="CharDivNo"/>
        </w:rPr>
        <w:t> </w:t>
      </w:r>
      <w:r>
        <w:t>—</w:t>
      </w:r>
      <w:r>
        <w:rPr>
          <w:rStyle w:val="CharDivText"/>
        </w:rPr>
        <w:t> </w:t>
      </w:r>
      <w:r>
        <w:rPr>
          <w:rStyle w:val="CharPartText"/>
        </w:rPr>
        <w:t>Searches and office copies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ind w:left="882" w:hanging="882"/>
      </w:pPr>
      <w:r>
        <w:tab/>
        <w:t>[Heading amended by No. 13 of 1906 s. 1A (as amended by No. 40 of 1957 s. 21).]</w:t>
      </w:r>
    </w:p>
    <w:p>
      <w:pPr>
        <w:pStyle w:val="Heading5"/>
        <w:rPr>
          <w:snapToGrid w:val="0"/>
        </w:rPr>
      </w:pPr>
      <w:bookmarkStart w:id="227" w:name="_Toc519997258"/>
      <w:bookmarkStart w:id="228" w:name="_Toc522959499"/>
      <w:bookmarkStart w:id="229" w:name="_Toc121562207"/>
      <w:bookmarkStart w:id="230" w:name="_Toc121562297"/>
      <w:bookmarkStart w:id="231" w:name="_Toc305596513"/>
      <w:r>
        <w:rPr>
          <w:rStyle w:val="CharSectno"/>
        </w:rPr>
        <w:t>18</w:t>
      </w:r>
      <w:r>
        <w:rPr>
          <w:snapToGrid w:val="0"/>
        </w:rPr>
        <w:t>.</w:t>
      </w:r>
      <w:r>
        <w:rPr>
          <w:snapToGrid w:val="0"/>
        </w:rPr>
        <w:tab/>
        <w:t>Register book etc. may be searched</w:t>
      </w:r>
      <w:bookmarkEnd w:id="227"/>
      <w:bookmarkEnd w:id="228"/>
      <w:bookmarkEnd w:id="229"/>
      <w:bookmarkEnd w:id="230"/>
      <w:bookmarkEnd w:id="231"/>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[Section 18 amended by No. 41 of 1925 s. 5; No. 52 of 1957 s. 2; No. 113 of 1965 s. 8; No. 74 of 1981 s. 6; No. 49 of 1983 s. 6.]</w:t>
      </w:r>
    </w:p>
    <w:p>
      <w:pPr>
        <w:pStyle w:val="Heading5"/>
        <w:rPr>
          <w:snapToGrid w:val="0"/>
        </w:rPr>
      </w:pPr>
      <w:bookmarkStart w:id="232" w:name="_Toc519997259"/>
      <w:bookmarkStart w:id="233" w:name="_Toc522959500"/>
      <w:bookmarkStart w:id="234" w:name="_Toc121562208"/>
      <w:bookmarkStart w:id="235" w:name="_Toc121562298"/>
      <w:bookmarkStart w:id="236" w:name="_Toc305596514"/>
      <w:r>
        <w:rPr>
          <w:rStyle w:val="CharSectno"/>
        </w:rPr>
        <w:t>19</w:t>
      </w:r>
      <w:r>
        <w:rPr>
          <w:snapToGrid w:val="0"/>
        </w:rPr>
        <w:t>.</w:t>
      </w:r>
      <w:r>
        <w:rPr>
          <w:snapToGrid w:val="0"/>
        </w:rPr>
        <w:tab/>
        <w:t>Office copy or extract to be given</w:t>
      </w:r>
      <w:bookmarkEnd w:id="232"/>
      <w:bookmarkEnd w:id="233"/>
      <w:bookmarkEnd w:id="234"/>
      <w:bookmarkEnd w:id="235"/>
      <w:bookmarkEnd w:id="236"/>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[Section 19 inserted by No. 52 of 1957 s. 2; amended by No. 113 of 1965 s. 8; No. 74 of 1981 s. 6; No. 49 of 1983 s. 7.]</w:t>
      </w:r>
    </w:p>
    <w:p>
      <w:pPr>
        <w:pStyle w:val="Heading5"/>
        <w:rPr>
          <w:snapToGrid w:val="0"/>
        </w:rPr>
      </w:pPr>
      <w:bookmarkStart w:id="237" w:name="_Toc519997260"/>
      <w:bookmarkStart w:id="238" w:name="_Toc522959501"/>
      <w:bookmarkStart w:id="239" w:name="_Toc121562209"/>
      <w:bookmarkStart w:id="240" w:name="_Toc121562299"/>
      <w:bookmarkStart w:id="241" w:name="_Toc305596515"/>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237"/>
      <w:bookmarkEnd w:id="238"/>
      <w:bookmarkEnd w:id="239"/>
      <w:bookmarkEnd w:id="240"/>
      <w:bookmarkEnd w:id="241"/>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[Section 20 amended by No. 41 of 1925 s. 6.]</w:t>
      </w:r>
    </w:p>
    <w:p>
      <w:pPr>
        <w:pStyle w:val="Heading2"/>
      </w:pPr>
      <w:bookmarkStart w:id="242" w:name="_Toc89168394"/>
      <w:bookmarkStart w:id="243" w:name="_Toc101928566"/>
      <w:bookmarkStart w:id="244" w:name="_Toc121561940"/>
      <w:bookmarkStart w:id="245" w:name="_Toc121562030"/>
      <w:bookmarkStart w:id="246" w:name="_Toc121562120"/>
      <w:bookmarkStart w:id="247" w:name="_Toc121562210"/>
      <w:bookmarkStart w:id="248" w:name="_Toc121562300"/>
      <w:bookmarkStart w:id="249" w:name="_Toc121562390"/>
      <w:bookmarkStart w:id="250" w:name="_Toc124062052"/>
      <w:bookmarkStart w:id="251" w:name="_Toc241048352"/>
      <w:bookmarkStart w:id="252" w:name="_Toc268186106"/>
      <w:bookmarkStart w:id="253" w:name="_Toc272042227"/>
      <w:bookmarkStart w:id="254" w:name="_Toc283976746"/>
      <w:bookmarkStart w:id="255" w:name="_Toc284234285"/>
      <w:bookmarkStart w:id="256" w:name="_Toc286664172"/>
      <w:bookmarkStart w:id="257" w:name="_Toc286733364"/>
      <w:bookmarkStart w:id="258" w:name="_Toc286744136"/>
      <w:bookmarkStart w:id="259" w:name="_Toc286744234"/>
      <w:bookmarkStart w:id="260" w:name="_Toc288204934"/>
      <w:bookmarkStart w:id="261" w:name="_Toc288209754"/>
      <w:bookmarkStart w:id="262" w:name="_Toc305596516"/>
      <w:r>
        <w:rPr>
          <w:rStyle w:val="CharPartNo"/>
        </w:rPr>
        <w:t>Part VI</w:t>
      </w:r>
      <w:r>
        <w:rPr>
          <w:rStyle w:val="CharDivNo"/>
        </w:rPr>
        <w:t> </w:t>
      </w:r>
      <w:r>
        <w:t>—</w:t>
      </w:r>
      <w:r>
        <w:rPr>
          <w:rStyle w:val="CharDivText"/>
        </w:rPr>
        <w:t> </w:t>
      </w:r>
      <w:r>
        <w:rPr>
          <w:rStyle w:val="CharPartText"/>
        </w:rPr>
        <w:t>Entry of satisfaction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ind w:left="882" w:hanging="882"/>
      </w:pPr>
      <w:r>
        <w:tab/>
        <w:t>[Heading amended by No. 13 of 1906 s. 1A (as amended by No. 40 of 1957 s. 21).]</w:t>
      </w:r>
    </w:p>
    <w:p>
      <w:pPr>
        <w:pStyle w:val="Heading5"/>
        <w:rPr>
          <w:snapToGrid w:val="0"/>
        </w:rPr>
      </w:pPr>
      <w:bookmarkStart w:id="263" w:name="_Toc519997261"/>
      <w:bookmarkStart w:id="264" w:name="_Toc522959502"/>
      <w:bookmarkStart w:id="265" w:name="_Toc121562211"/>
      <w:bookmarkStart w:id="266" w:name="_Toc121562301"/>
      <w:bookmarkStart w:id="267" w:name="_Toc305596517"/>
      <w:r>
        <w:rPr>
          <w:rStyle w:val="CharSectno"/>
        </w:rPr>
        <w:t>21</w:t>
      </w:r>
      <w:r>
        <w:rPr>
          <w:snapToGrid w:val="0"/>
        </w:rPr>
        <w:t>.</w:t>
      </w:r>
      <w:r>
        <w:rPr>
          <w:snapToGrid w:val="0"/>
        </w:rPr>
        <w:tab/>
        <w:t>Memorandum of satisfaction may be filed</w:t>
      </w:r>
      <w:bookmarkEnd w:id="263"/>
      <w:bookmarkEnd w:id="264"/>
      <w:bookmarkEnd w:id="265"/>
      <w:bookmarkEnd w:id="266"/>
      <w:bookmarkEnd w:id="267"/>
    </w:p>
    <w:p>
      <w:pPr>
        <w:pStyle w:val="Subsection"/>
        <w:keepNext/>
        <w:keepLines/>
        <w:rPr>
          <w:snapToGrid w:val="0"/>
        </w:rPr>
      </w:pPr>
      <w:r>
        <w:rPr>
          <w:snapToGrid w:val="0"/>
        </w:rPr>
        <w:tab/>
        <w:t>(1)</w:t>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w:t>
      </w:r>
    </w:p>
    <w:p>
      <w:pPr>
        <w:pStyle w:val="Subsection"/>
        <w:rPr>
          <w:snapToGrid w:val="0"/>
        </w:rPr>
      </w:pPr>
      <w:r>
        <w:rPr>
          <w:snapToGrid w:val="0"/>
        </w:rPr>
        <w:tab/>
        <w:t>(2)</w:t>
      </w:r>
      <w:r>
        <w:rPr>
          <w:snapToGrid w:val="0"/>
        </w:rPr>
        <w:tab/>
        <w:t>The execution of such memorandum shall be verified by the affidavit of the attesting witness thereto.</w:t>
      </w:r>
    </w:p>
    <w:p>
      <w:pPr>
        <w:pStyle w:val="Subsection"/>
        <w:rPr>
          <w:snapToGrid w:val="0"/>
        </w:rPr>
      </w:pPr>
      <w:r>
        <w:rPr>
          <w:snapToGrid w:val="0"/>
        </w:rPr>
        <w:tab/>
        <w:t>(3)</w:t>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[Section 21 amended by No. 40 of 1957 s. 12; No. 52 of 1957 s. 2; No. 113 of 1965 s. 8; No. 74 of 1981 s. 8; No. 49 of 1983 s. 8; No. 19 of 2010 s. 51.]</w:t>
      </w:r>
    </w:p>
    <w:p>
      <w:pPr>
        <w:pStyle w:val="Heading5"/>
        <w:rPr>
          <w:snapToGrid w:val="0"/>
        </w:rPr>
      </w:pPr>
      <w:bookmarkStart w:id="268" w:name="_Toc519997262"/>
      <w:bookmarkStart w:id="269" w:name="_Toc522959503"/>
      <w:bookmarkStart w:id="270" w:name="_Toc121562212"/>
      <w:bookmarkStart w:id="271" w:name="_Toc121562302"/>
      <w:bookmarkStart w:id="272" w:name="_Toc305596518"/>
      <w:r>
        <w:rPr>
          <w:rStyle w:val="CharSectno"/>
        </w:rPr>
        <w:t>22</w:t>
      </w:r>
      <w:r>
        <w:rPr>
          <w:snapToGrid w:val="0"/>
        </w:rPr>
        <w:t>.</w:t>
      </w:r>
      <w:r>
        <w:rPr>
          <w:snapToGrid w:val="0"/>
        </w:rPr>
        <w:tab/>
        <w:t>Filing of memorandum, effect of</w:t>
      </w:r>
      <w:bookmarkEnd w:id="268"/>
      <w:bookmarkEnd w:id="269"/>
      <w:bookmarkEnd w:id="270"/>
      <w:bookmarkEnd w:id="271"/>
      <w:bookmarkEnd w:id="272"/>
    </w:p>
    <w:p>
      <w:pPr>
        <w:pStyle w:val="Subsection"/>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[Section 22 amended by No. 40 of 1957 s. 13.]</w:t>
      </w:r>
    </w:p>
    <w:p>
      <w:pPr>
        <w:pStyle w:val="Heading5"/>
        <w:rPr>
          <w:snapToGrid w:val="0"/>
        </w:rPr>
      </w:pPr>
      <w:bookmarkStart w:id="273" w:name="_Toc519997263"/>
      <w:bookmarkStart w:id="274" w:name="_Toc522959504"/>
      <w:bookmarkStart w:id="275" w:name="_Toc121562213"/>
      <w:bookmarkStart w:id="276" w:name="_Toc121562303"/>
      <w:bookmarkStart w:id="277" w:name="_Toc305596519"/>
      <w:r>
        <w:rPr>
          <w:rStyle w:val="CharSectno"/>
        </w:rPr>
        <w:t>23</w:t>
      </w:r>
      <w:r>
        <w:rPr>
          <w:snapToGrid w:val="0"/>
        </w:rPr>
        <w:t>.</w:t>
      </w:r>
      <w:r>
        <w:rPr>
          <w:snapToGrid w:val="0"/>
        </w:rPr>
        <w:tab/>
        <w:t>If grantee absent registrar may receive money</w:t>
      </w:r>
      <w:bookmarkEnd w:id="273"/>
      <w:bookmarkEnd w:id="274"/>
      <w:bookmarkEnd w:id="275"/>
      <w:bookmarkEnd w:id="276"/>
      <w:bookmarkEnd w:id="277"/>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278" w:name="_Toc519997264"/>
      <w:bookmarkStart w:id="279" w:name="_Toc522959505"/>
      <w:bookmarkStart w:id="280" w:name="_Toc121562214"/>
      <w:bookmarkStart w:id="281" w:name="_Toc121562304"/>
      <w:bookmarkStart w:id="282" w:name="_Toc305596520"/>
      <w:r>
        <w:rPr>
          <w:rStyle w:val="CharSectno"/>
        </w:rPr>
        <w:t>24</w:t>
      </w:r>
      <w:r>
        <w:rPr>
          <w:snapToGrid w:val="0"/>
        </w:rPr>
        <w:t>.</w:t>
      </w:r>
      <w:r>
        <w:rPr>
          <w:snapToGrid w:val="0"/>
        </w:rPr>
        <w:tab/>
        <w:t>Judge may order memorandum of satisfaction to be filed</w:t>
      </w:r>
      <w:bookmarkEnd w:id="278"/>
      <w:bookmarkEnd w:id="279"/>
      <w:bookmarkEnd w:id="280"/>
      <w:bookmarkEnd w:id="281"/>
      <w:bookmarkEnd w:id="282"/>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283" w:name="_Toc89168399"/>
      <w:bookmarkStart w:id="284" w:name="_Toc101928571"/>
      <w:bookmarkStart w:id="285" w:name="_Toc121561945"/>
      <w:bookmarkStart w:id="286" w:name="_Toc121562035"/>
      <w:bookmarkStart w:id="287" w:name="_Toc121562125"/>
      <w:bookmarkStart w:id="288" w:name="_Toc121562215"/>
      <w:bookmarkStart w:id="289" w:name="_Toc121562305"/>
      <w:bookmarkStart w:id="290" w:name="_Toc121562395"/>
      <w:bookmarkStart w:id="291" w:name="_Toc124062057"/>
      <w:bookmarkStart w:id="292" w:name="_Toc241048357"/>
      <w:bookmarkStart w:id="293" w:name="_Toc268186111"/>
      <w:bookmarkStart w:id="294" w:name="_Toc272042232"/>
      <w:bookmarkStart w:id="295" w:name="_Toc283976751"/>
      <w:bookmarkStart w:id="296" w:name="_Toc284234290"/>
      <w:bookmarkStart w:id="297" w:name="_Toc286664177"/>
      <w:bookmarkStart w:id="298" w:name="_Toc286733369"/>
      <w:bookmarkStart w:id="299" w:name="_Toc286744141"/>
      <w:bookmarkStart w:id="300" w:name="_Toc286744239"/>
      <w:bookmarkStart w:id="301" w:name="_Toc288204939"/>
      <w:bookmarkStart w:id="302" w:name="_Toc288209759"/>
      <w:bookmarkStart w:id="303" w:name="_Toc305596521"/>
      <w:r>
        <w:rPr>
          <w:rStyle w:val="CharPartNo"/>
        </w:rPr>
        <w:t>Part VII</w:t>
      </w:r>
      <w:r>
        <w:rPr>
          <w:rStyle w:val="CharDivNo"/>
        </w:rPr>
        <w:t> </w:t>
      </w:r>
      <w:r>
        <w:t>—</w:t>
      </w:r>
      <w:r>
        <w:rPr>
          <w:rStyle w:val="CharDivText"/>
        </w:rPr>
        <w:t> </w:t>
      </w:r>
      <w:r>
        <w:rPr>
          <w:rStyle w:val="CharPartText"/>
        </w:rPr>
        <w:t>Effect of registration</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ind w:left="882" w:hanging="882"/>
      </w:pPr>
      <w:r>
        <w:tab/>
        <w:t>[Heading amended by No. 13 of 1906 s. 1A (as amended by No. 40 of 1957 s. 21).]</w:t>
      </w:r>
    </w:p>
    <w:p>
      <w:pPr>
        <w:pStyle w:val="Heading5"/>
        <w:rPr>
          <w:snapToGrid w:val="0"/>
        </w:rPr>
      </w:pPr>
      <w:bookmarkStart w:id="304" w:name="_Toc519997265"/>
      <w:bookmarkStart w:id="305" w:name="_Toc522959506"/>
      <w:bookmarkStart w:id="306" w:name="_Toc121562216"/>
      <w:bookmarkStart w:id="307" w:name="_Toc121562306"/>
      <w:bookmarkStart w:id="308" w:name="_Toc305596522"/>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304"/>
      <w:bookmarkEnd w:id="305"/>
      <w:bookmarkEnd w:id="306"/>
      <w:bookmarkEnd w:id="307"/>
      <w:bookmarkEnd w:id="308"/>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[Section 25 inserted by No. 41 of 1925 s. 7; amended by No. 18 of 2009 s. 12(2).]</w:t>
      </w:r>
    </w:p>
    <w:p>
      <w:pPr>
        <w:pStyle w:val="Heading5"/>
        <w:rPr>
          <w:snapToGrid w:val="0"/>
        </w:rPr>
      </w:pPr>
      <w:bookmarkStart w:id="309" w:name="_Toc519997266"/>
      <w:bookmarkStart w:id="310" w:name="_Toc522959507"/>
      <w:bookmarkStart w:id="311" w:name="_Toc121562217"/>
      <w:bookmarkStart w:id="312" w:name="_Toc121562307"/>
      <w:bookmarkStart w:id="313" w:name="_Toc305596523"/>
      <w:r>
        <w:rPr>
          <w:rStyle w:val="CharSectno"/>
        </w:rPr>
        <w:t>25A</w:t>
      </w:r>
      <w:r>
        <w:rPr>
          <w:snapToGrid w:val="0"/>
        </w:rPr>
        <w:t>.</w:t>
      </w:r>
      <w:r>
        <w:rPr>
          <w:snapToGrid w:val="0"/>
        </w:rPr>
        <w:tab/>
        <w:t>Certain errors in bill of sale not to invalidate it</w:t>
      </w:r>
      <w:bookmarkEnd w:id="309"/>
      <w:bookmarkEnd w:id="310"/>
      <w:bookmarkEnd w:id="311"/>
      <w:bookmarkEnd w:id="312"/>
      <w:bookmarkEnd w:id="313"/>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[Section 25A inserted by No. 13 of 1906 s. 14 (as amended by No. 40 of 1957 s. 8 and 21).]</w:t>
      </w:r>
    </w:p>
    <w:p>
      <w:pPr>
        <w:pStyle w:val="Heading5"/>
        <w:rPr>
          <w:snapToGrid w:val="0"/>
        </w:rPr>
      </w:pPr>
      <w:bookmarkStart w:id="314" w:name="_Toc519997267"/>
      <w:bookmarkStart w:id="315" w:name="_Toc522959508"/>
      <w:bookmarkStart w:id="316" w:name="_Toc121562218"/>
      <w:bookmarkStart w:id="317" w:name="_Toc121562308"/>
      <w:bookmarkStart w:id="318" w:name="_Toc305596524"/>
      <w:r>
        <w:rPr>
          <w:rStyle w:val="CharSectno"/>
        </w:rPr>
        <w:t>26</w:t>
      </w:r>
      <w:r>
        <w:rPr>
          <w:snapToGrid w:val="0"/>
        </w:rPr>
        <w:t>.</w:t>
      </w:r>
      <w:r>
        <w:rPr>
          <w:snapToGrid w:val="0"/>
        </w:rPr>
        <w:tab/>
        <w:t>Application of doctrine of apparent possession</w:t>
      </w:r>
      <w:bookmarkEnd w:id="314"/>
      <w:bookmarkEnd w:id="315"/>
      <w:bookmarkEnd w:id="316"/>
      <w:bookmarkEnd w:id="317"/>
      <w:bookmarkEnd w:id="318"/>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319" w:name="_Toc519997268"/>
      <w:bookmarkStart w:id="320" w:name="_Toc522959509"/>
      <w:bookmarkStart w:id="321" w:name="_Toc121562219"/>
      <w:bookmarkStart w:id="322" w:name="_Toc121562309"/>
      <w:bookmarkStart w:id="323" w:name="_Toc305596525"/>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319"/>
      <w:bookmarkEnd w:id="320"/>
      <w:bookmarkEnd w:id="321"/>
      <w:bookmarkEnd w:id="322"/>
      <w:bookmarkEnd w:id="323"/>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324" w:name="_Toc519997269"/>
      <w:bookmarkStart w:id="325" w:name="_Toc522959510"/>
      <w:bookmarkStart w:id="326" w:name="_Toc121562220"/>
      <w:bookmarkStart w:id="327" w:name="_Toc121562310"/>
      <w:bookmarkStart w:id="328" w:name="_Toc305596526"/>
      <w:r>
        <w:rPr>
          <w:rStyle w:val="CharSectno"/>
        </w:rPr>
        <w:t>28</w:t>
      </w:r>
      <w:r>
        <w:rPr>
          <w:snapToGrid w:val="0"/>
        </w:rPr>
        <w:t>.</w:t>
      </w:r>
      <w:r>
        <w:rPr>
          <w:snapToGrid w:val="0"/>
        </w:rPr>
        <w:tab/>
        <w:t>Chattels liable to distress for rates</w:t>
      </w:r>
      <w:bookmarkEnd w:id="324"/>
      <w:bookmarkEnd w:id="325"/>
      <w:bookmarkEnd w:id="326"/>
      <w:bookmarkEnd w:id="327"/>
      <w:bookmarkEnd w:id="328"/>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Deleted by No. 40 of 1957 s. 14.]</w:t>
      </w:r>
    </w:p>
    <w:p>
      <w:pPr>
        <w:pStyle w:val="Ednotesection"/>
      </w:pPr>
      <w:r>
        <w:t>[</w:t>
      </w:r>
      <w:r>
        <w:rPr>
          <w:b/>
        </w:rPr>
        <w:t>29A.</w:t>
      </w:r>
      <w:r>
        <w:tab/>
        <w:t>Deleted by No. 102 of 1987 s. 5.]</w:t>
      </w:r>
    </w:p>
    <w:p>
      <w:pPr>
        <w:pStyle w:val="Heading2"/>
      </w:pPr>
      <w:bookmarkStart w:id="329" w:name="_Toc89168405"/>
      <w:bookmarkStart w:id="330" w:name="_Toc101928577"/>
      <w:bookmarkStart w:id="331" w:name="_Toc121561951"/>
      <w:bookmarkStart w:id="332" w:name="_Toc121562041"/>
      <w:bookmarkStart w:id="333" w:name="_Toc121562131"/>
      <w:bookmarkStart w:id="334" w:name="_Toc121562221"/>
      <w:bookmarkStart w:id="335" w:name="_Toc121562311"/>
      <w:bookmarkStart w:id="336" w:name="_Toc121562401"/>
      <w:bookmarkStart w:id="337" w:name="_Toc124062063"/>
      <w:bookmarkStart w:id="338" w:name="_Toc241048363"/>
      <w:bookmarkStart w:id="339" w:name="_Toc268186117"/>
      <w:bookmarkStart w:id="340" w:name="_Toc272042238"/>
      <w:bookmarkStart w:id="341" w:name="_Toc283976757"/>
      <w:bookmarkStart w:id="342" w:name="_Toc284234296"/>
      <w:bookmarkStart w:id="343" w:name="_Toc286664183"/>
      <w:bookmarkStart w:id="344" w:name="_Toc286733375"/>
      <w:bookmarkStart w:id="345" w:name="_Toc286744147"/>
      <w:bookmarkStart w:id="346" w:name="_Toc286744245"/>
      <w:bookmarkStart w:id="347" w:name="_Toc288204945"/>
      <w:bookmarkStart w:id="348" w:name="_Toc288209765"/>
      <w:bookmarkStart w:id="349" w:name="_Toc305596527"/>
      <w:r>
        <w:rPr>
          <w:rStyle w:val="CharPartNo"/>
        </w:rPr>
        <w:t>Part VIII</w:t>
      </w:r>
      <w:r>
        <w:rPr>
          <w:rStyle w:val="CharDivNo"/>
        </w:rPr>
        <w:t> </w:t>
      </w:r>
      <w:r>
        <w:t>—</w:t>
      </w:r>
      <w:r>
        <w:rPr>
          <w:rStyle w:val="CharDivText"/>
        </w:rPr>
        <w:t> </w:t>
      </w:r>
      <w:r>
        <w:rPr>
          <w:rStyle w:val="CharPartText"/>
        </w:rPr>
        <w:t>General</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ind w:left="882" w:hanging="882"/>
      </w:pPr>
      <w:r>
        <w:tab/>
        <w:t>[Heading amended by No. 13 of 1906 s. 1A (as amended by No. 40 of 1957 s. 21).]</w:t>
      </w:r>
    </w:p>
    <w:p>
      <w:pPr>
        <w:pStyle w:val="Heading5"/>
        <w:rPr>
          <w:snapToGrid w:val="0"/>
        </w:rPr>
      </w:pPr>
      <w:bookmarkStart w:id="350" w:name="_Toc519997270"/>
      <w:bookmarkStart w:id="351" w:name="_Toc522959511"/>
      <w:bookmarkStart w:id="352" w:name="_Toc121562222"/>
      <w:bookmarkStart w:id="353" w:name="_Toc121562312"/>
      <w:bookmarkStart w:id="354" w:name="_Toc305596528"/>
      <w:r>
        <w:rPr>
          <w:rStyle w:val="CharSectno"/>
        </w:rPr>
        <w:t>30</w:t>
      </w:r>
      <w:r>
        <w:rPr>
          <w:snapToGrid w:val="0"/>
        </w:rPr>
        <w:t>.</w:t>
      </w:r>
      <w:r>
        <w:rPr>
          <w:snapToGrid w:val="0"/>
        </w:rPr>
        <w:tab/>
        <w:t>Bill of sale subject to defeasance etc. not contained in it, effect of</w:t>
      </w:r>
      <w:bookmarkEnd w:id="350"/>
      <w:bookmarkEnd w:id="351"/>
      <w:bookmarkEnd w:id="352"/>
      <w:bookmarkEnd w:id="353"/>
      <w:bookmarkEnd w:id="354"/>
    </w:p>
    <w:p>
      <w:pPr>
        <w:pStyle w:val="Subsection"/>
        <w:rPr>
          <w:snapToGrid w:val="0"/>
        </w:rPr>
      </w:pPr>
      <w:r>
        <w:rPr>
          <w:snapToGrid w:val="0"/>
        </w:rPr>
        <w:tab/>
        <w:t>(1)</w:t>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t>(2)</w:t>
      </w:r>
      <w:r>
        <w:rPr>
          <w:snapToGrid w:val="0"/>
        </w:rPr>
        <w:tab/>
        <w:t>Despite subsection (1),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t>(3)</w:t>
      </w:r>
      <w:r>
        <w:rPr>
          <w:snapToGrid w:val="0"/>
        </w:rPr>
        <w:tab/>
        <w:t>This section shall not apply to any bill of exchange or promissory note comprising the amount secured or any part thereof.</w:t>
      </w:r>
    </w:p>
    <w:p>
      <w:pPr>
        <w:pStyle w:val="Footnotesection"/>
      </w:pPr>
      <w:r>
        <w:tab/>
        <w:t>[Section 30 amended by No. 19 of 2010 s. 51.]</w:t>
      </w:r>
    </w:p>
    <w:p>
      <w:pPr>
        <w:pStyle w:val="Heading5"/>
        <w:rPr>
          <w:snapToGrid w:val="0"/>
        </w:rPr>
      </w:pPr>
      <w:bookmarkStart w:id="355" w:name="_Toc519997271"/>
      <w:bookmarkStart w:id="356" w:name="_Toc522959512"/>
      <w:bookmarkStart w:id="357" w:name="_Toc121562223"/>
      <w:bookmarkStart w:id="358" w:name="_Toc121562313"/>
      <w:bookmarkStart w:id="359" w:name="_Toc305596529"/>
      <w:r>
        <w:rPr>
          <w:rStyle w:val="CharSectno"/>
        </w:rPr>
        <w:t>31</w:t>
      </w:r>
      <w:r>
        <w:rPr>
          <w:snapToGrid w:val="0"/>
        </w:rPr>
        <w:t>.</w:t>
      </w:r>
      <w:r>
        <w:rPr>
          <w:snapToGrid w:val="0"/>
        </w:rPr>
        <w:tab/>
        <w:t>Bill of sale void against trustee in bankruptcy etc. in some cases</w:t>
      </w:r>
      <w:bookmarkEnd w:id="355"/>
      <w:bookmarkEnd w:id="356"/>
      <w:bookmarkEnd w:id="357"/>
      <w:bookmarkEnd w:id="358"/>
      <w:bookmarkEnd w:id="359"/>
    </w:p>
    <w:p>
      <w:pPr>
        <w:pStyle w:val="Subsection"/>
        <w:rPr>
          <w:snapToGrid w:val="0"/>
        </w:rPr>
      </w:pPr>
      <w:r>
        <w:rPr>
          <w:snapToGrid w:val="0"/>
        </w:rPr>
        <w:tab/>
        <w:t>(1)</w:t>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p>
    <w:p>
      <w:pPr>
        <w:pStyle w:val="Subsection"/>
        <w:rPr>
          <w:snapToGrid w:val="0"/>
        </w:rPr>
      </w:pPr>
      <w:r>
        <w:rPr>
          <w:snapToGrid w:val="0"/>
        </w:rPr>
        <w:tab/>
        <w:t>(2)</w:t>
      </w:r>
      <w:r>
        <w:rPr>
          <w:snapToGrid w:val="0"/>
        </w:rPr>
        <w:tab/>
        <w:t>This section shall not apply to any agreement for the hire, with or without the right of purchase, of chattels.</w:t>
      </w:r>
    </w:p>
    <w:p>
      <w:pPr>
        <w:pStyle w:val="Footnotesection"/>
      </w:pPr>
      <w:r>
        <w:tab/>
        <w:t>[Section 31 amended by No. 24 of 1914 s. 6; No. 18 of 2009 s. 12(3); No. 19 of 2010 s. 51.]</w:t>
      </w:r>
    </w:p>
    <w:p>
      <w:pPr>
        <w:pStyle w:val="Heading5"/>
        <w:rPr>
          <w:snapToGrid w:val="0"/>
        </w:rPr>
      </w:pPr>
      <w:bookmarkStart w:id="360" w:name="_Toc519997272"/>
      <w:bookmarkStart w:id="361" w:name="_Toc522959513"/>
      <w:bookmarkStart w:id="362" w:name="_Toc121562224"/>
      <w:bookmarkStart w:id="363" w:name="_Toc121562314"/>
      <w:bookmarkStart w:id="364" w:name="_Toc305596530"/>
      <w:r>
        <w:rPr>
          <w:rStyle w:val="CharSectno"/>
        </w:rPr>
        <w:t>31A</w:t>
      </w:r>
      <w:r>
        <w:rPr>
          <w:snapToGrid w:val="0"/>
        </w:rPr>
        <w:t>.</w:t>
      </w:r>
      <w:r>
        <w:rPr>
          <w:snapToGrid w:val="0"/>
        </w:rPr>
        <w:tab/>
        <w:t>Contemporaneous and subsequent advances</w:t>
      </w:r>
      <w:bookmarkEnd w:id="360"/>
      <w:bookmarkEnd w:id="361"/>
      <w:bookmarkEnd w:id="362"/>
      <w:bookmarkEnd w:id="363"/>
      <w:bookmarkEnd w:id="364"/>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[Section 31A inserted by No. 24 of 1914 s. 4 (as amended by No. 40 of 1957 s. 21).]</w:t>
      </w:r>
    </w:p>
    <w:p>
      <w:pPr>
        <w:pStyle w:val="Heading5"/>
        <w:rPr>
          <w:snapToGrid w:val="0"/>
        </w:rPr>
      </w:pPr>
      <w:bookmarkStart w:id="365" w:name="_Toc519997273"/>
      <w:bookmarkStart w:id="366" w:name="_Toc522959514"/>
      <w:bookmarkStart w:id="367" w:name="_Toc121562225"/>
      <w:bookmarkStart w:id="368" w:name="_Toc121562315"/>
      <w:bookmarkStart w:id="369" w:name="_Toc305596531"/>
      <w:r>
        <w:rPr>
          <w:rStyle w:val="CharSectno"/>
        </w:rPr>
        <w:t>32</w:t>
      </w:r>
      <w:r>
        <w:rPr>
          <w:snapToGrid w:val="0"/>
        </w:rPr>
        <w:t>.</w:t>
      </w:r>
      <w:r>
        <w:rPr>
          <w:snapToGrid w:val="0"/>
        </w:rPr>
        <w:tab/>
        <w:t>Bill of sale void against sheriff etc. executing process in some cases</w:t>
      </w:r>
      <w:bookmarkEnd w:id="365"/>
      <w:bookmarkEnd w:id="366"/>
      <w:bookmarkEnd w:id="367"/>
      <w:bookmarkEnd w:id="368"/>
      <w:bookmarkEnd w:id="369"/>
    </w:p>
    <w:p>
      <w:pPr>
        <w:pStyle w:val="Subsection"/>
        <w:rPr>
          <w:snapToGrid w:val="0"/>
          <w:spacing w:val="-2"/>
        </w:rPr>
      </w:pPr>
      <w:r>
        <w:rPr>
          <w:snapToGrid w:val="0"/>
        </w:rPr>
        <w:tab/>
      </w:r>
      <w:r>
        <w:rPr>
          <w:snapToGrid w:val="0"/>
        </w:rPr>
        <w:tab/>
      </w:r>
      <w:r>
        <w:rPr>
          <w:snapToGrid w:val="0"/>
          <w:spacing w:val="-2"/>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[Section 32 amended by No. 40 of 1957 s. 15.]</w:t>
      </w:r>
    </w:p>
    <w:p>
      <w:pPr>
        <w:pStyle w:val="Heading5"/>
        <w:spacing w:before="180"/>
        <w:rPr>
          <w:snapToGrid w:val="0"/>
        </w:rPr>
      </w:pPr>
      <w:bookmarkStart w:id="370" w:name="_Toc519997274"/>
      <w:bookmarkStart w:id="371" w:name="_Toc522959515"/>
      <w:bookmarkStart w:id="372" w:name="_Toc121562226"/>
      <w:bookmarkStart w:id="373" w:name="_Toc121562316"/>
      <w:bookmarkStart w:id="374" w:name="_Toc305596532"/>
      <w:r>
        <w:rPr>
          <w:rStyle w:val="CharSectno"/>
        </w:rPr>
        <w:t>33</w:t>
      </w:r>
      <w:r>
        <w:rPr>
          <w:snapToGrid w:val="0"/>
        </w:rPr>
        <w:t>.</w:t>
      </w:r>
      <w:r>
        <w:rPr>
          <w:snapToGrid w:val="0"/>
        </w:rPr>
        <w:tab/>
        <w:t>Bills of sale, date</w:t>
      </w:r>
      <w:bookmarkEnd w:id="370"/>
      <w:bookmarkEnd w:id="371"/>
      <w:bookmarkEnd w:id="372"/>
      <w:bookmarkEnd w:id="373"/>
      <w:r>
        <w:rPr>
          <w:snapToGrid w:val="0"/>
        </w:rPr>
        <w:t xml:space="preserve"> of effect of</w:t>
      </w:r>
      <w:bookmarkEnd w:id="374"/>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80"/>
        <w:rPr>
          <w:snapToGrid w:val="0"/>
        </w:rPr>
      </w:pPr>
      <w:bookmarkStart w:id="375" w:name="_Toc519997275"/>
      <w:bookmarkStart w:id="376" w:name="_Toc522959516"/>
      <w:bookmarkStart w:id="377" w:name="_Toc121562227"/>
      <w:bookmarkStart w:id="378" w:name="_Toc121562317"/>
      <w:bookmarkStart w:id="379" w:name="_Toc305596533"/>
      <w:r>
        <w:rPr>
          <w:rStyle w:val="CharSectno"/>
        </w:rPr>
        <w:t>34</w:t>
      </w:r>
      <w:r>
        <w:rPr>
          <w:snapToGrid w:val="0"/>
        </w:rPr>
        <w:t>.</w:t>
      </w:r>
      <w:r>
        <w:rPr>
          <w:snapToGrid w:val="0"/>
        </w:rPr>
        <w:tab/>
        <w:t>Priority of instruments affecting same chattels</w:t>
      </w:r>
      <w:bookmarkEnd w:id="375"/>
      <w:bookmarkEnd w:id="376"/>
      <w:bookmarkEnd w:id="377"/>
      <w:bookmarkEnd w:id="378"/>
      <w:bookmarkEnd w:id="379"/>
    </w:p>
    <w:p>
      <w:pPr>
        <w:pStyle w:val="Subsection"/>
        <w:keepNext/>
        <w:keepLines/>
        <w:rPr>
          <w:snapToGrid w:val="0"/>
        </w:rPr>
      </w:pPr>
      <w:r>
        <w:rPr>
          <w:snapToGrid w:val="0"/>
        </w:rPr>
        <w:tab/>
        <w:t>(1)</w:t>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p>
    <w:p>
      <w:pPr>
        <w:pStyle w:val="Subsection"/>
        <w:rPr>
          <w:snapToGrid w:val="0"/>
        </w:rPr>
      </w:pPr>
      <w:r>
        <w:rPr>
          <w:snapToGrid w:val="0"/>
        </w:rPr>
        <w:tab/>
        <w:t>(2)</w:t>
      </w:r>
      <w:r>
        <w:rPr>
          <w:snapToGrid w:val="0"/>
        </w:rPr>
        <w:tab/>
        <w:t>Despite subsection (1), any such prior bill of sale shall not be affected if presented for registration within the time or extended time limited by this Act.</w:t>
      </w:r>
    </w:p>
    <w:p>
      <w:pPr>
        <w:pStyle w:val="Footnotesection"/>
      </w:pPr>
      <w:r>
        <w:tab/>
        <w:t>[Section 34 amended by No. 19 of 2010 s. 51.]</w:t>
      </w:r>
    </w:p>
    <w:p>
      <w:pPr>
        <w:pStyle w:val="Heading5"/>
        <w:spacing w:before="180"/>
        <w:rPr>
          <w:snapToGrid w:val="0"/>
        </w:rPr>
      </w:pPr>
      <w:bookmarkStart w:id="380" w:name="_Toc519997276"/>
      <w:bookmarkStart w:id="381" w:name="_Toc522959517"/>
      <w:bookmarkStart w:id="382" w:name="_Toc121562228"/>
      <w:bookmarkStart w:id="383" w:name="_Toc121562318"/>
      <w:bookmarkStart w:id="384" w:name="_Toc305596534"/>
      <w:r>
        <w:rPr>
          <w:rStyle w:val="CharSectno"/>
        </w:rPr>
        <w:t>35</w:t>
      </w:r>
      <w:r>
        <w:rPr>
          <w:snapToGrid w:val="0"/>
        </w:rPr>
        <w:t>.</w:t>
      </w:r>
      <w:r>
        <w:rPr>
          <w:snapToGrid w:val="0"/>
        </w:rPr>
        <w:tab/>
        <w:t>Avoidance of duplicate bills of sale</w:t>
      </w:r>
      <w:bookmarkEnd w:id="380"/>
      <w:bookmarkEnd w:id="381"/>
      <w:bookmarkEnd w:id="382"/>
      <w:bookmarkEnd w:id="383"/>
      <w:bookmarkEnd w:id="384"/>
    </w:p>
    <w:p>
      <w:pPr>
        <w:pStyle w:val="Subsection"/>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spacing w:before="60"/>
        <w:ind w:left="890" w:hanging="890"/>
      </w:pPr>
      <w:r>
        <w:tab/>
        <w:t>[Section 35 amended by No. 40 of 1957 s. 16.]</w:t>
      </w:r>
    </w:p>
    <w:p>
      <w:pPr>
        <w:pStyle w:val="Ednotesection"/>
        <w:ind w:left="890" w:hanging="890"/>
      </w:pPr>
      <w:r>
        <w:t>[</w:t>
      </w:r>
      <w:r>
        <w:rPr>
          <w:b/>
        </w:rPr>
        <w:t>35A.</w:t>
      </w:r>
      <w:r>
        <w:tab/>
        <w:t>Deleted by No. 49 of 1983 s. 9.]</w:t>
      </w:r>
    </w:p>
    <w:p>
      <w:pPr>
        <w:pStyle w:val="Heading5"/>
        <w:keepNext w:val="0"/>
        <w:keepLines w:val="0"/>
        <w:rPr>
          <w:snapToGrid w:val="0"/>
        </w:rPr>
      </w:pPr>
      <w:bookmarkStart w:id="385" w:name="_Toc519997277"/>
      <w:bookmarkStart w:id="386" w:name="_Toc522959518"/>
      <w:bookmarkStart w:id="387" w:name="_Toc121562229"/>
      <w:bookmarkStart w:id="388" w:name="_Toc121562319"/>
      <w:bookmarkStart w:id="389" w:name="_Toc305596535"/>
      <w:r>
        <w:rPr>
          <w:rStyle w:val="CharSectno"/>
        </w:rPr>
        <w:t>36</w:t>
      </w:r>
      <w:r>
        <w:rPr>
          <w:snapToGrid w:val="0"/>
        </w:rPr>
        <w:t>.</w:t>
      </w:r>
      <w:r>
        <w:rPr>
          <w:snapToGrid w:val="0"/>
        </w:rPr>
        <w:tab/>
        <w:t>Grantee may bid for and purchase chattels</w:t>
      </w:r>
      <w:bookmarkEnd w:id="385"/>
      <w:bookmarkEnd w:id="386"/>
      <w:bookmarkEnd w:id="387"/>
      <w:bookmarkEnd w:id="388"/>
      <w:r>
        <w:rPr>
          <w:snapToGrid w:val="0"/>
        </w:rPr>
        <w:t xml:space="preserve"> and appoint etc. receiver</w:t>
      </w:r>
      <w:bookmarkEnd w:id="389"/>
    </w:p>
    <w:p>
      <w:pPr>
        <w:pStyle w:val="Subsection"/>
        <w:rPr>
          <w:snapToGrid w:val="0"/>
        </w:rPr>
      </w:pPr>
      <w:r>
        <w:rPr>
          <w:snapToGrid w:val="0"/>
        </w:rPr>
        <w:tab/>
        <w:t>(1)</w:t>
      </w:r>
      <w:r>
        <w:rPr>
          <w:snapToGrid w:val="0"/>
        </w:rPr>
        <w:tab/>
        <w:t>Notwithstanding any rule of law or equity to the contrary, the grantee of any bill of sale by way of security may at any time after he has demanded payment of the moneys or performance of the conditions secured by such bill of sale —</w:t>
      </w:r>
    </w:p>
    <w:p>
      <w:pPr>
        <w:pStyle w:val="Indenta"/>
        <w:rPr>
          <w:snapToGrid w:val="0"/>
        </w:rPr>
      </w:pPr>
      <w:r>
        <w:rPr>
          <w:snapToGrid w:val="0"/>
        </w:rPr>
        <w:tab/>
        <w:t>(a)</w:t>
      </w:r>
      <w:r>
        <w:rPr>
          <w:snapToGrid w:val="0"/>
        </w:rPr>
        <w:tab/>
        <w:t>bid for and purchase the whole or any part or parts of the chattels comprised in such bill of sale at any public auction thereof held under the power of sale contained or implied in such bill of sale; and</w:t>
      </w:r>
    </w:p>
    <w:p>
      <w:pPr>
        <w:pStyle w:val="Indenta"/>
        <w:rPr>
          <w:snapToGrid w:val="0"/>
        </w:rPr>
      </w:pPr>
      <w:r>
        <w:rPr>
          <w:snapToGrid w:val="0"/>
        </w:rPr>
        <w:tab/>
        <w:t>(b)</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t>(2)</w:t>
      </w:r>
      <w:r>
        <w:rPr>
          <w:snapToGrid w:val="0"/>
        </w:rPr>
        <w:tab/>
        <w:t>The remuneration of such receiver and his costs and expenses shall be paid by the grantor, and shall be a first charge upon the chattels comprised in the bill of sale.</w:t>
      </w:r>
    </w:p>
    <w:p>
      <w:pPr>
        <w:pStyle w:val="Footnotesection"/>
      </w:pPr>
      <w:r>
        <w:tab/>
        <w:t>[Section 36 amended by No. 19 of 2010 s. 51.]</w:t>
      </w:r>
    </w:p>
    <w:p>
      <w:pPr>
        <w:pStyle w:val="Heading5"/>
        <w:rPr>
          <w:snapToGrid w:val="0"/>
        </w:rPr>
      </w:pPr>
      <w:bookmarkStart w:id="390" w:name="_Toc519997278"/>
      <w:bookmarkStart w:id="391" w:name="_Toc522959519"/>
      <w:bookmarkStart w:id="392" w:name="_Toc121562230"/>
      <w:bookmarkStart w:id="393" w:name="_Toc121562320"/>
      <w:bookmarkStart w:id="394" w:name="_Toc305596536"/>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390"/>
      <w:bookmarkEnd w:id="391"/>
      <w:bookmarkEnd w:id="392"/>
      <w:bookmarkEnd w:id="393"/>
      <w:bookmarkEnd w:id="394"/>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[Section 36A inserted by No. 41 of 1925 s. 8.]</w:t>
      </w:r>
    </w:p>
    <w:p>
      <w:pPr>
        <w:pStyle w:val="Heading2"/>
      </w:pPr>
      <w:bookmarkStart w:id="395" w:name="_Toc89168415"/>
      <w:bookmarkStart w:id="396" w:name="_Toc101928587"/>
      <w:bookmarkStart w:id="397" w:name="_Toc121561961"/>
      <w:bookmarkStart w:id="398" w:name="_Toc121562051"/>
      <w:bookmarkStart w:id="399" w:name="_Toc121562141"/>
      <w:bookmarkStart w:id="400" w:name="_Toc121562231"/>
      <w:bookmarkStart w:id="401" w:name="_Toc121562321"/>
      <w:bookmarkStart w:id="402" w:name="_Toc121562411"/>
      <w:bookmarkStart w:id="403" w:name="_Toc124062073"/>
      <w:bookmarkStart w:id="404" w:name="_Toc241048373"/>
      <w:bookmarkStart w:id="405" w:name="_Toc268186127"/>
      <w:bookmarkStart w:id="406" w:name="_Toc272042248"/>
      <w:bookmarkStart w:id="407" w:name="_Toc283976767"/>
      <w:bookmarkStart w:id="408" w:name="_Toc284234306"/>
      <w:bookmarkStart w:id="409" w:name="_Toc286664193"/>
      <w:bookmarkStart w:id="410" w:name="_Toc286733385"/>
      <w:bookmarkStart w:id="411" w:name="_Toc286744157"/>
      <w:bookmarkStart w:id="412" w:name="_Toc286744255"/>
      <w:bookmarkStart w:id="413" w:name="_Toc288204955"/>
      <w:bookmarkStart w:id="414" w:name="_Toc288209775"/>
      <w:bookmarkStart w:id="415" w:name="_Toc305596537"/>
      <w:r>
        <w:rPr>
          <w:rStyle w:val="CharPartNo"/>
        </w:rPr>
        <w:t>Part IX</w:t>
      </w:r>
      <w:r>
        <w:rPr>
          <w:rStyle w:val="CharDivNo"/>
        </w:rPr>
        <w:t> </w:t>
      </w:r>
      <w:r>
        <w:t>—</w:t>
      </w:r>
      <w:r>
        <w:rPr>
          <w:rStyle w:val="CharDivText"/>
        </w:rPr>
        <w:t> </w:t>
      </w:r>
      <w:r>
        <w:rPr>
          <w:rStyle w:val="CharPartText"/>
        </w:rPr>
        <w:t>Bills of sale of stock</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ind w:left="882" w:hanging="882"/>
      </w:pPr>
      <w:r>
        <w:tab/>
        <w:t>[Heading amended by No. 13 of 1906 s. 1A (as amended by No. 40 of 1957 s. 21).]</w:t>
      </w:r>
    </w:p>
    <w:p>
      <w:pPr>
        <w:pStyle w:val="Heading5"/>
        <w:rPr>
          <w:snapToGrid w:val="0"/>
        </w:rPr>
      </w:pPr>
      <w:bookmarkStart w:id="416" w:name="_Toc519997279"/>
      <w:bookmarkStart w:id="417" w:name="_Toc522959520"/>
      <w:bookmarkStart w:id="418" w:name="_Toc121562232"/>
      <w:bookmarkStart w:id="419" w:name="_Toc121562322"/>
      <w:bookmarkStart w:id="420" w:name="_Toc305596538"/>
      <w:r>
        <w:rPr>
          <w:rStyle w:val="CharSectno"/>
        </w:rPr>
        <w:t>37</w:t>
      </w:r>
      <w:r>
        <w:rPr>
          <w:snapToGrid w:val="0"/>
        </w:rPr>
        <w:t>.</w:t>
      </w:r>
      <w:r>
        <w:rPr>
          <w:snapToGrid w:val="0"/>
        </w:rPr>
        <w:tab/>
        <w:t>Stock to be described etc.</w:t>
      </w:r>
      <w:bookmarkEnd w:id="416"/>
      <w:bookmarkEnd w:id="417"/>
      <w:bookmarkEnd w:id="418"/>
      <w:bookmarkEnd w:id="419"/>
      <w:bookmarkEnd w:id="420"/>
    </w:p>
    <w:p>
      <w:pPr>
        <w:pStyle w:val="Subsection"/>
        <w:rPr>
          <w:snapToGrid w:val="0"/>
        </w:rPr>
      </w:pPr>
      <w:r>
        <w:rPr>
          <w:snapToGrid w:val="0"/>
        </w:rPr>
        <w:tab/>
        <w:t>(1)</w:t>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p>
    <w:p>
      <w:pPr>
        <w:pStyle w:val="Subsection"/>
        <w:rPr>
          <w:snapToGrid w:val="0"/>
        </w:rPr>
      </w:pPr>
      <w:r>
        <w:rPr>
          <w:snapToGrid w:val="0"/>
        </w:rPr>
        <w:tab/>
        <w:t>(2)</w:t>
      </w:r>
      <w:r>
        <w:rPr>
          <w:snapToGrid w:val="0"/>
        </w:rPr>
        <w:tab/>
        <w:t>Despite subsection (1), in any bill of sale over stock on any station or farm such stock shall be sufficiently identified by reference to the places where the same are usually depasturing.</w:t>
      </w:r>
    </w:p>
    <w:p>
      <w:pPr>
        <w:pStyle w:val="Footnotesection"/>
      </w:pPr>
      <w:r>
        <w:tab/>
        <w:t>[Section 37 amended by No. 19 of 2010 s. 51.]</w:t>
      </w:r>
    </w:p>
    <w:p>
      <w:pPr>
        <w:pStyle w:val="Heading5"/>
        <w:rPr>
          <w:snapToGrid w:val="0"/>
        </w:rPr>
      </w:pPr>
      <w:bookmarkStart w:id="421" w:name="_Toc519997280"/>
      <w:bookmarkStart w:id="422" w:name="_Toc522959521"/>
      <w:bookmarkStart w:id="423" w:name="_Toc121562233"/>
      <w:bookmarkStart w:id="424" w:name="_Toc121562323"/>
      <w:bookmarkStart w:id="425" w:name="_Toc305596539"/>
      <w:r>
        <w:rPr>
          <w:rStyle w:val="CharSectno"/>
        </w:rPr>
        <w:t>38</w:t>
      </w:r>
      <w:r>
        <w:rPr>
          <w:snapToGrid w:val="0"/>
        </w:rPr>
        <w:t>.</w:t>
      </w:r>
      <w:r>
        <w:rPr>
          <w:snapToGrid w:val="0"/>
        </w:rPr>
        <w:tab/>
        <w:t>Bill of sale of stock to include progeny</w:t>
      </w:r>
      <w:bookmarkEnd w:id="421"/>
      <w:bookmarkEnd w:id="422"/>
      <w:bookmarkEnd w:id="423"/>
      <w:bookmarkEnd w:id="424"/>
      <w:bookmarkEnd w:id="425"/>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426" w:name="_Toc89168418"/>
      <w:bookmarkStart w:id="427" w:name="_Toc101928590"/>
      <w:bookmarkStart w:id="428" w:name="_Toc121561964"/>
      <w:bookmarkStart w:id="429" w:name="_Toc121562054"/>
      <w:bookmarkStart w:id="430" w:name="_Toc121562144"/>
      <w:bookmarkStart w:id="431" w:name="_Toc121562234"/>
      <w:bookmarkStart w:id="432" w:name="_Toc121562324"/>
      <w:bookmarkStart w:id="433" w:name="_Toc121562414"/>
      <w:bookmarkStart w:id="434" w:name="_Toc124062076"/>
      <w:bookmarkStart w:id="435" w:name="_Toc241048376"/>
      <w:bookmarkStart w:id="436" w:name="_Toc268186130"/>
      <w:bookmarkStart w:id="437" w:name="_Toc272042251"/>
      <w:bookmarkStart w:id="438" w:name="_Toc283976770"/>
      <w:bookmarkStart w:id="439" w:name="_Toc284234309"/>
      <w:bookmarkStart w:id="440" w:name="_Toc286664196"/>
      <w:bookmarkStart w:id="441" w:name="_Toc286733388"/>
      <w:bookmarkStart w:id="442" w:name="_Toc286744160"/>
      <w:bookmarkStart w:id="443" w:name="_Toc286744258"/>
      <w:bookmarkStart w:id="444" w:name="_Toc288204958"/>
      <w:bookmarkStart w:id="445" w:name="_Toc288209778"/>
      <w:bookmarkStart w:id="446" w:name="_Toc305596540"/>
      <w:r>
        <w:rPr>
          <w:rStyle w:val="CharPartNo"/>
        </w:rPr>
        <w:t>Part X</w:t>
      </w:r>
      <w:r>
        <w:rPr>
          <w:rStyle w:val="CharDivNo"/>
        </w:rPr>
        <w:t> </w:t>
      </w:r>
      <w:r>
        <w:t>—</w:t>
      </w:r>
      <w:r>
        <w:rPr>
          <w:rStyle w:val="CharDivText"/>
        </w:rPr>
        <w:t> </w:t>
      </w:r>
      <w:r>
        <w:rPr>
          <w:rStyle w:val="CharPartText"/>
        </w:rPr>
        <w:t>Bill of sale over crops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82" w:hanging="882"/>
      </w:pPr>
      <w:r>
        <w:tab/>
        <w:t>[Heading amended by No. 13 of 1906 s. 1A (as amended by No. 40 of 1957 s. 21).]</w:t>
      </w:r>
    </w:p>
    <w:p>
      <w:pPr>
        <w:pStyle w:val="Heading5"/>
        <w:rPr>
          <w:snapToGrid w:val="0"/>
        </w:rPr>
      </w:pPr>
      <w:bookmarkStart w:id="447" w:name="_Toc519997281"/>
      <w:bookmarkStart w:id="448" w:name="_Toc522959522"/>
      <w:bookmarkStart w:id="449" w:name="_Toc121562235"/>
      <w:bookmarkStart w:id="450" w:name="_Toc121562325"/>
      <w:bookmarkStart w:id="451" w:name="_Toc305596541"/>
      <w:r>
        <w:rPr>
          <w:rStyle w:val="CharSectno"/>
        </w:rPr>
        <w:t>39</w:t>
      </w:r>
      <w:r>
        <w:rPr>
          <w:snapToGrid w:val="0"/>
        </w:rPr>
        <w:t>.</w:t>
      </w:r>
      <w:r>
        <w:rPr>
          <w:snapToGrid w:val="0"/>
        </w:rPr>
        <w:tab/>
        <w:t>Bill of sale may be granted over crops</w:t>
      </w:r>
      <w:bookmarkEnd w:id="447"/>
      <w:bookmarkEnd w:id="448"/>
      <w:bookmarkEnd w:id="449"/>
      <w:bookmarkEnd w:id="450"/>
      <w:bookmarkEnd w:id="451"/>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[Section 39 amended by No. 24 of 1914 s. 7.]</w:t>
      </w:r>
    </w:p>
    <w:p>
      <w:pPr>
        <w:pStyle w:val="Heading5"/>
        <w:rPr>
          <w:snapToGrid w:val="0"/>
        </w:rPr>
      </w:pPr>
      <w:bookmarkStart w:id="452" w:name="_Toc519997282"/>
      <w:bookmarkStart w:id="453" w:name="_Toc522959523"/>
      <w:bookmarkStart w:id="454" w:name="_Toc121562236"/>
      <w:bookmarkStart w:id="455" w:name="_Toc121562326"/>
      <w:bookmarkStart w:id="456" w:name="_Toc305596542"/>
      <w:r>
        <w:rPr>
          <w:rStyle w:val="CharSectno"/>
        </w:rPr>
        <w:t>40</w:t>
      </w:r>
      <w:r>
        <w:rPr>
          <w:snapToGrid w:val="0"/>
        </w:rPr>
        <w:t>.</w:t>
      </w:r>
      <w:r>
        <w:rPr>
          <w:snapToGrid w:val="0"/>
        </w:rPr>
        <w:tab/>
        <w:t>Bill of sale cannot be granted over some crops</w:t>
      </w:r>
      <w:bookmarkEnd w:id="452"/>
      <w:bookmarkEnd w:id="453"/>
      <w:bookmarkEnd w:id="454"/>
      <w:bookmarkEnd w:id="455"/>
      <w:bookmarkEnd w:id="456"/>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one year from the date of the execution of such bill of sale.</w:t>
      </w:r>
    </w:p>
    <w:p>
      <w:pPr>
        <w:pStyle w:val="Heading5"/>
        <w:rPr>
          <w:snapToGrid w:val="0"/>
        </w:rPr>
      </w:pPr>
      <w:bookmarkStart w:id="457" w:name="_Toc519997283"/>
      <w:bookmarkStart w:id="458" w:name="_Toc522959524"/>
      <w:bookmarkStart w:id="459" w:name="_Toc121562237"/>
      <w:bookmarkStart w:id="460" w:name="_Toc121562327"/>
      <w:bookmarkStart w:id="461" w:name="_Toc305596543"/>
      <w:r>
        <w:rPr>
          <w:rStyle w:val="CharSectno"/>
        </w:rPr>
        <w:t>41</w:t>
      </w:r>
      <w:r>
        <w:rPr>
          <w:snapToGrid w:val="0"/>
        </w:rPr>
        <w:t>.</w:t>
      </w:r>
      <w:r>
        <w:rPr>
          <w:snapToGrid w:val="0"/>
        </w:rPr>
        <w:tab/>
        <w:t>Saving of rights of landlord and mortgagee</w:t>
      </w:r>
      <w:bookmarkEnd w:id="457"/>
      <w:bookmarkEnd w:id="458"/>
      <w:bookmarkEnd w:id="459"/>
      <w:bookmarkEnd w:id="460"/>
      <w:bookmarkEnd w:id="461"/>
    </w:p>
    <w:p>
      <w:pPr>
        <w:pStyle w:val="Subsection"/>
        <w:rPr>
          <w:snapToGrid w:val="0"/>
        </w:rPr>
      </w:pPr>
      <w:r>
        <w:rPr>
          <w:snapToGrid w:val="0"/>
        </w:rPr>
        <w:tab/>
        <w:t>(1)</w:t>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p>
    <w:p>
      <w:pPr>
        <w:pStyle w:val="Subsection"/>
        <w:rPr>
          <w:snapToGrid w:val="0"/>
        </w:rPr>
      </w:pPr>
      <w:r>
        <w:rPr>
          <w:snapToGrid w:val="0"/>
        </w:rPr>
        <w:tab/>
        <w:t>(2)</w:t>
      </w:r>
      <w:r>
        <w:rPr>
          <w:snapToGrid w:val="0"/>
        </w:rPr>
        <w:tab/>
        <w:t>No such bill of sale, if duly registered, shall be prejudicially affected by any subsequent sale, lease, mortgage, or other encumbrance of or upon the land described or referred to in such bill of sale, or in the schedule thereto.</w:t>
      </w:r>
    </w:p>
    <w:p>
      <w:pPr>
        <w:pStyle w:val="Footnotesection"/>
      </w:pPr>
      <w:r>
        <w:tab/>
        <w:t>[Section 41 amended by No. 19 of 2010 s. 51.]</w:t>
      </w:r>
    </w:p>
    <w:p>
      <w:pPr>
        <w:pStyle w:val="Heading2"/>
      </w:pPr>
      <w:bookmarkStart w:id="462" w:name="_Toc89168422"/>
      <w:bookmarkStart w:id="463" w:name="_Toc101928594"/>
      <w:bookmarkStart w:id="464" w:name="_Toc121561968"/>
      <w:bookmarkStart w:id="465" w:name="_Toc121562058"/>
      <w:bookmarkStart w:id="466" w:name="_Toc121562148"/>
      <w:bookmarkStart w:id="467" w:name="_Toc121562238"/>
      <w:bookmarkStart w:id="468" w:name="_Toc121562328"/>
      <w:bookmarkStart w:id="469" w:name="_Toc121562418"/>
      <w:bookmarkStart w:id="470" w:name="_Toc124062080"/>
      <w:bookmarkStart w:id="471" w:name="_Toc241048380"/>
      <w:bookmarkStart w:id="472" w:name="_Toc268186134"/>
      <w:bookmarkStart w:id="473" w:name="_Toc272042255"/>
      <w:bookmarkStart w:id="474" w:name="_Toc283976774"/>
      <w:bookmarkStart w:id="475" w:name="_Toc284234313"/>
      <w:bookmarkStart w:id="476" w:name="_Toc286664200"/>
      <w:bookmarkStart w:id="477" w:name="_Toc286733392"/>
      <w:bookmarkStart w:id="478" w:name="_Toc286744164"/>
      <w:bookmarkStart w:id="479" w:name="_Toc286744262"/>
      <w:bookmarkStart w:id="480" w:name="_Toc288204962"/>
      <w:bookmarkStart w:id="481" w:name="_Toc288209782"/>
      <w:bookmarkStart w:id="482" w:name="_Toc305596544"/>
      <w:r>
        <w:rPr>
          <w:rStyle w:val="CharPartNo"/>
        </w:rPr>
        <w:t>Part XI</w:t>
      </w:r>
      <w:r>
        <w:rPr>
          <w:rStyle w:val="CharDivNo"/>
        </w:rPr>
        <w:t> </w:t>
      </w:r>
      <w:r>
        <w:t>—</w:t>
      </w:r>
      <w:r>
        <w:rPr>
          <w:rStyle w:val="CharDivText"/>
        </w:rPr>
        <w:t> </w:t>
      </w:r>
      <w:r>
        <w:rPr>
          <w:rStyle w:val="CharPartText"/>
        </w:rPr>
        <w:t>Bill of sale over wool</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ind w:left="882" w:hanging="882"/>
      </w:pPr>
      <w:r>
        <w:tab/>
        <w:t>[Heading amended by No. 13 of 1906 s. 1A (as amended by No. 40 of 1957 s. 21).]</w:t>
      </w:r>
    </w:p>
    <w:p>
      <w:pPr>
        <w:pStyle w:val="Heading5"/>
        <w:rPr>
          <w:snapToGrid w:val="0"/>
        </w:rPr>
      </w:pPr>
      <w:bookmarkStart w:id="483" w:name="_Toc519997284"/>
      <w:bookmarkStart w:id="484" w:name="_Toc522959525"/>
      <w:bookmarkStart w:id="485" w:name="_Toc121562239"/>
      <w:bookmarkStart w:id="486" w:name="_Toc121562329"/>
      <w:bookmarkStart w:id="487" w:name="_Toc305596545"/>
      <w:r>
        <w:rPr>
          <w:rStyle w:val="CharSectno"/>
        </w:rPr>
        <w:t>42</w:t>
      </w:r>
      <w:r>
        <w:rPr>
          <w:snapToGrid w:val="0"/>
        </w:rPr>
        <w:t>.</w:t>
      </w:r>
      <w:r>
        <w:rPr>
          <w:snapToGrid w:val="0"/>
        </w:rPr>
        <w:tab/>
        <w:t>Bill of sale over wool</w:t>
      </w:r>
      <w:bookmarkEnd w:id="483"/>
      <w:bookmarkEnd w:id="484"/>
      <w:bookmarkEnd w:id="485"/>
      <w:bookmarkEnd w:id="486"/>
      <w:bookmarkEnd w:id="487"/>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[Section 42 amended by No. 102 of 1987 s. 6.]</w:t>
      </w:r>
    </w:p>
    <w:p>
      <w:pPr>
        <w:pStyle w:val="Heading5"/>
        <w:rPr>
          <w:snapToGrid w:val="0"/>
        </w:rPr>
      </w:pPr>
      <w:bookmarkStart w:id="488" w:name="_Toc519997285"/>
      <w:bookmarkStart w:id="489" w:name="_Toc522959526"/>
      <w:bookmarkStart w:id="490" w:name="_Toc121562240"/>
      <w:bookmarkStart w:id="491" w:name="_Toc121562330"/>
      <w:bookmarkStart w:id="492" w:name="_Toc305596546"/>
      <w:r>
        <w:rPr>
          <w:rStyle w:val="CharSectno"/>
        </w:rPr>
        <w:t>43</w:t>
      </w:r>
      <w:r>
        <w:rPr>
          <w:snapToGrid w:val="0"/>
        </w:rPr>
        <w:t>.</w:t>
      </w:r>
      <w:r>
        <w:rPr>
          <w:snapToGrid w:val="0"/>
        </w:rPr>
        <w:tab/>
        <w:t>Bill of sale over wool not affected by subsequent sale etc. of stock</w:t>
      </w:r>
      <w:bookmarkEnd w:id="488"/>
      <w:bookmarkEnd w:id="489"/>
      <w:bookmarkEnd w:id="490"/>
      <w:bookmarkEnd w:id="491"/>
      <w:bookmarkEnd w:id="492"/>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[Section 43 amended by No. 102 of 1987 s. 6.]</w:t>
      </w:r>
    </w:p>
    <w:p>
      <w:pPr>
        <w:pStyle w:val="Heading5"/>
        <w:rPr>
          <w:snapToGrid w:val="0"/>
        </w:rPr>
      </w:pPr>
      <w:bookmarkStart w:id="493" w:name="_Toc519997286"/>
      <w:bookmarkStart w:id="494" w:name="_Toc522959527"/>
      <w:bookmarkStart w:id="495" w:name="_Toc121562241"/>
      <w:bookmarkStart w:id="496" w:name="_Toc121562331"/>
      <w:bookmarkStart w:id="497" w:name="_Toc305596547"/>
      <w:r>
        <w:rPr>
          <w:rStyle w:val="CharSectno"/>
        </w:rPr>
        <w:t>44</w:t>
      </w:r>
      <w:r>
        <w:rPr>
          <w:snapToGrid w:val="0"/>
        </w:rPr>
        <w:t>.</w:t>
      </w:r>
      <w:r>
        <w:rPr>
          <w:snapToGrid w:val="0"/>
        </w:rPr>
        <w:tab/>
        <w:t>Form of bill of sale (Fourth Sch.)</w:t>
      </w:r>
      <w:bookmarkEnd w:id="493"/>
      <w:bookmarkEnd w:id="494"/>
      <w:bookmarkEnd w:id="495"/>
      <w:bookmarkEnd w:id="496"/>
      <w:bookmarkEnd w:id="497"/>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498" w:name="_Toc519997287"/>
      <w:bookmarkStart w:id="499" w:name="_Toc522959528"/>
      <w:bookmarkStart w:id="500" w:name="_Toc121562242"/>
      <w:bookmarkStart w:id="501" w:name="_Toc121562332"/>
      <w:bookmarkStart w:id="502" w:name="_Toc305596548"/>
      <w:r>
        <w:rPr>
          <w:rStyle w:val="CharSectno"/>
        </w:rPr>
        <w:t>45</w:t>
      </w:r>
      <w:r>
        <w:rPr>
          <w:snapToGrid w:val="0"/>
        </w:rPr>
        <w:t>.</w:t>
      </w:r>
      <w:r>
        <w:rPr>
          <w:snapToGrid w:val="0"/>
        </w:rPr>
        <w:tab/>
        <w:t>Bill of sale over wool of mortgaged sheep</w:t>
      </w:r>
      <w:bookmarkEnd w:id="498"/>
      <w:bookmarkEnd w:id="499"/>
      <w:bookmarkEnd w:id="500"/>
      <w:bookmarkEnd w:id="501"/>
      <w:bookmarkEnd w:id="502"/>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503" w:name="_Toc89168427"/>
      <w:bookmarkStart w:id="504" w:name="_Toc101928599"/>
      <w:bookmarkStart w:id="505" w:name="_Toc121561973"/>
      <w:bookmarkStart w:id="506" w:name="_Toc121562063"/>
      <w:bookmarkStart w:id="507" w:name="_Toc121562153"/>
      <w:bookmarkStart w:id="508" w:name="_Toc121562243"/>
      <w:bookmarkStart w:id="509" w:name="_Toc121562333"/>
      <w:bookmarkStart w:id="510" w:name="_Toc121562423"/>
      <w:bookmarkStart w:id="511" w:name="_Toc124062085"/>
      <w:bookmarkStart w:id="512" w:name="_Toc241048385"/>
      <w:bookmarkStart w:id="513" w:name="_Toc268186139"/>
      <w:bookmarkStart w:id="514" w:name="_Toc272042260"/>
      <w:bookmarkStart w:id="515" w:name="_Toc283976779"/>
      <w:bookmarkStart w:id="516" w:name="_Toc284234318"/>
      <w:bookmarkStart w:id="517" w:name="_Toc286664205"/>
      <w:bookmarkStart w:id="518" w:name="_Toc286733397"/>
      <w:bookmarkStart w:id="519" w:name="_Toc286744169"/>
      <w:bookmarkStart w:id="520" w:name="_Toc286744267"/>
      <w:bookmarkStart w:id="521" w:name="_Toc288204967"/>
      <w:bookmarkStart w:id="522" w:name="_Toc288209787"/>
      <w:bookmarkStart w:id="523" w:name="_Toc305596549"/>
      <w:r>
        <w:rPr>
          <w:rStyle w:val="CharPartNo"/>
        </w:rPr>
        <w:t>Part XII</w:t>
      </w:r>
      <w:r>
        <w:rPr>
          <w:rStyle w:val="CharDivNo"/>
        </w:rPr>
        <w:t> </w:t>
      </w:r>
      <w:r>
        <w:t>—</w:t>
      </w:r>
      <w:r>
        <w:rPr>
          <w:rStyle w:val="CharDivText"/>
        </w:rPr>
        <w:t> </w:t>
      </w:r>
      <w:r>
        <w:rPr>
          <w:rStyle w:val="CharPartText"/>
        </w:rPr>
        <w:t>Miscellaneous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Footnoteheading"/>
        <w:spacing w:before="100"/>
        <w:ind w:left="885" w:hanging="885"/>
      </w:pPr>
      <w:r>
        <w:tab/>
        <w:t>[Heading amended by No. 13 of 1906 s. 1A (as amended by No. 40 of 1957 s. 21).]</w:t>
      </w:r>
    </w:p>
    <w:p>
      <w:pPr>
        <w:pStyle w:val="Ednotesection"/>
        <w:spacing w:before="200"/>
      </w:pPr>
      <w:r>
        <w:t>[</w:t>
      </w:r>
      <w:r>
        <w:rPr>
          <w:b/>
        </w:rPr>
        <w:t>46.</w:t>
      </w:r>
      <w:r>
        <w:tab/>
        <w:t>Deleted by No. 24 of 1914 s. 8.]</w:t>
      </w:r>
    </w:p>
    <w:p>
      <w:pPr>
        <w:pStyle w:val="Heading5"/>
        <w:spacing w:before="200"/>
        <w:rPr>
          <w:snapToGrid w:val="0"/>
        </w:rPr>
      </w:pPr>
      <w:bookmarkStart w:id="524" w:name="_Toc519997288"/>
      <w:bookmarkStart w:id="525" w:name="_Toc522959529"/>
      <w:bookmarkStart w:id="526" w:name="_Toc121562244"/>
      <w:bookmarkStart w:id="527" w:name="_Toc121562334"/>
      <w:bookmarkStart w:id="528" w:name="_Toc305596550"/>
      <w:r>
        <w:rPr>
          <w:rStyle w:val="CharSectno"/>
        </w:rPr>
        <w:t>47</w:t>
      </w:r>
      <w:r>
        <w:rPr>
          <w:snapToGrid w:val="0"/>
        </w:rPr>
        <w:t>.</w:t>
      </w:r>
      <w:r>
        <w:rPr>
          <w:snapToGrid w:val="0"/>
        </w:rPr>
        <w:tab/>
        <w:t>Covenants to be joint and several</w:t>
      </w:r>
      <w:bookmarkEnd w:id="524"/>
      <w:bookmarkEnd w:id="525"/>
      <w:bookmarkEnd w:id="526"/>
      <w:bookmarkEnd w:id="527"/>
      <w:bookmarkEnd w:id="528"/>
    </w:p>
    <w:p>
      <w:pPr>
        <w:pStyle w:val="Subsection"/>
        <w:spacing w:before="140"/>
        <w:rPr>
          <w:snapToGrid w:val="0"/>
        </w:rPr>
      </w:pPr>
      <w:r>
        <w:rPr>
          <w:snapToGrid w:val="0"/>
        </w:rPr>
        <w:tab/>
      </w:r>
      <w:r>
        <w:rPr>
          <w:snapToGrid w:val="0"/>
        </w:rPr>
        <w:tab/>
        <w:t>Whenever there is more than one grantor or more than one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spacing w:before="200"/>
        <w:rPr>
          <w:snapToGrid w:val="0"/>
        </w:rPr>
      </w:pPr>
      <w:bookmarkStart w:id="529" w:name="_Toc519997289"/>
      <w:bookmarkStart w:id="530" w:name="_Toc522959530"/>
      <w:bookmarkStart w:id="531" w:name="_Toc121562245"/>
      <w:bookmarkStart w:id="532" w:name="_Toc121562335"/>
      <w:bookmarkStart w:id="533" w:name="_Toc305596551"/>
      <w:r>
        <w:rPr>
          <w:rStyle w:val="CharSectno"/>
        </w:rPr>
        <w:t>48</w:t>
      </w:r>
      <w:r>
        <w:rPr>
          <w:snapToGrid w:val="0"/>
        </w:rPr>
        <w:t>.</w:t>
      </w:r>
      <w:r>
        <w:rPr>
          <w:snapToGrid w:val="0"/>
        </w:rPr>
        <w:tab/>
        <w:t>Covenants to bind representatives</w:t>
      </w:r>
      <w:bookmarkEnd w:id="529"/>
      <w:bookmarkEnd w:id="530"/>
      <w:bookmarkEnd w:id="531"/>
      <w:bookmarkEnd w:id="532"/>
      <w:bookmarkEnd w:id="533"/>
    </w:p>
    <w:p>
      <w:pPr>
        <w:pStyle w:val="Subsection"/>
        <w:spacing w:before="140"/>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534" w:name="_Toc519997290"/>
      <w:bookmarkStart w:id="535" w:name="_Toc522959531"/>
      <w:bookmarkStart w:id="536" w:name="_Toc121562246"/>
      <w:bookmarkStart w:id="537" w:name="_Toc121562336"/>
      <w:bookmarkStart w:id="538" w:name="_Toc305596552"/>
      <w:r>
        <w:rPr>
          <w:rStyle w:val="CharSectno"/>
        </w:rPr>
        <w:t>48A</w:t>
      </w:r>
      <w:r>
        <w:rPr>
          <w:snapToGrid w:val="0"/>
        </w:rPr>
        <w:t>.</w:t>
      </w:r>
      <w:r>
        <w:rPr>
          <w:snapToGrid w:val="0"/>
        </w:rPr>
        <w:tab/>
        <w:t>Regulations</w:t>
      </w:r>
      <w:bookmarkEnd w:id="534"/>
      <w:bookmarkEnd w:id="535"/>
      <w:bookmarkEnd w:id="536"/>
      <w:bookmarkEnd w:id="537"/>
      <w:bookmarkEnd w:id="538"/>
    </w:p>
    <w:p>
      <w:pPr>
        <w:pStyle w:val="Subsection"/>
        <w:spacing w:before="140"/>
        <w:rPr>
          <w:snapToGrid w:val="0"/>
        </w:rPr>
      </w:pPr>
      <w:r>
        <w:rPr>
          <w:snapToGrid w:val="0"/>
        </w:rPr>
        <w:tab/>
      </w:r>
      <w:r>
        <w:rPr>
          <w:snapToGrid w:val="0"/>
        </w:rPr>
        <w:tab/>
        <w:t>The Governor may make regulations prescribing the fees to be paid —</w:t>
      </w:r>
    </w:p>
    <w:p>
      <w:pPr>
        <w:pStyle w:val="Indenta"/>
        <w:spacing w:before="60"/>
        <w:rPr>
          <w:snapToGrid w:val="0"/>
        </w:rPr>
      </w:pPr>
      <w:r>
        <w:rPr>
          <w:snapToGrid w:val="0"/>
        </w:rPr>
        <w:tab/>
        <w:t>(a)</w:t>
      </w:r>
      <w:r>
        <w:rPr>
          <w:snapToGrid w:val="0"/>
        </w:rPr>
        <w:tab/>
        <w:t>in respect of any applications made under this Act; and</w:t>
      </w:r>
    </w:p>
    <w:p>
      <w:pPr>
        <w:pStyle w:val="Indenta"/>
        <w:spacing w:before="60"/>
        <w:rPr>
          <w:snapToGrid w:val="0"/>
        </w:rPr>
      </w:pPr>
      <w:r>
        <w:rPr>
          <w:snapToGrid w:val="0"/>
        </w:rPr>
        <w:tab/>
        <w:t>(b)</w:t>
      </w:r>
      <w:r>
        <w:rPr>
          <w:snapToGrid w:val="0"/>
        </w:rPr>
        <w:tab/>
        <w:t>for registration or for the renewal of registration made under this Act; and</w:t>
      </w:r>
    </w:p>
    <w:p>
      <w:pPr>
        <w:pStyle w:val="Indenta"/>
        <w:keepNext/>
        <w:spacing w:before="60"/>
        <w:rPr>
          <w:snapToGrid w:val="0"/>
        </w:rPr>
      </w:pPr>
      <w:r>
        <w:rPr>
          <w:snapToGrid w:val="0"/>
        </w:rPr>
        <w:tab/>
        <w:t>(c)</w:t>
      </w:r>
      <w:r>
        <w:rPr>
          <w:snapToGrid w:val="0"/>
        </w:rPr>
        <w:tab/>
        <w:t>for any service, function or procedure provided or contemplated by this Act,</w:t>
      </w:r>
    </w:p>
    <w:p>
      <w:pPr>
        <w:pStyle w:val="Subsection"/>
        <w:spacing w:before="120"/>
        <w:rPr>
          <w:snapToGrid w:val="0"/>
        </w:rPr>
      </w:pPr>
      <w:r>
        <w:rPr>
          <w:snapToGrid w:val="0"/>
        </w:rPr>
        <w:tab/>
      </w:r>
      <w:r>
        <w:rPr>
          <w:snapToGrid w:val="0"/>
        </w:rPr>
        <w:tab/>
        <w:t>and providing for the payment and recovery of such fees.</w:t>
      </w:r>
    </w:p>
    <w:p>
      <w:pPr>
        <w:pStyle w:val="Footnotesection"/>
        <w:spacing w:before="100"/>
        <w:ind w:left="890" w:hanging="890"/>
      </w:pPr>
      <w:r>
        <w:tab/>
        <w:t>[Section 48A inserted by No. 49 of 1983 s. 10.]</w:t>
      </w:r>
    </w:p>
    <w:p>
      <w:pPr>
        <w:pStyle w:val="Ednotesection"/>
      </w:pPr>
      <w:r>
        <w:t>[</w:t>
      </w:r>
      <w:r>
        <w:rPr>
          <w:b/>
        </w:rPr>
        <w:t>49.</w:t>
      </w:r>
      <w:r>
        <w:tab/>
        <w:t>Deleted by 1 and 2 Edw. VII., No. 14 (1902).]</w:t>
      </w:r>
    </w:p>
    <w:p>
      <w:pPr>
        <w:pStyle w:val="Heading5"/>
        <w:rPr>
          <w:snapToGrid w:val="0"/>
        </w:rPr>
      </w:pPr>
      <w:bookmarkStart w:id="539" w:name="_Toc519997291"/>
      <w:bookmarkStart w:id="540" w:name="_Toc522959532"/>
      <w:bookmarkStart w:id="541" w:name="_Toc121562247"/>
      <w:bookmarkStart w:id="542" w:name="_Toc121562337"/>
      <w:bookmarkStart w:id="543" w:name="_Toc305596553"/>
      <w:r>
        <w:rPr>
          <w:rStyle w:val="CharSectno"/>
        </w:rPr>
        <w:t>50</w:t>
      </w:r>
      <w:r>
        <w:rPr>
          <w:snapToGrid w:val="0"/>
        </w:rPr>
        <w:t>.</w:t>
      </w:r>
      <w:r>
        <w:rPr>
          <w:snapToGrid w:val="0"/>
        </w:rPr>
        <w:tab/>
        <w:t>Rules</w:t>
      </w:r>
      <w:bookmarkEnd w:id="539"/>
      <w:bookmarkEnd w:id="540"/>
      <w:bookmarkEnd w:id="541"/>
      <w:bookmarkEnd w:id="542"/>
      <w:bookmarkEnd w:id="543"/>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544" w:name="_Toc519997292"/>
      <w:bookmarkStart w:id="545" w:name="_Toc522959533"/>
      <w:bookmarkStart w:id="546" w:name="_Toc121562248"/>
      <w:bookmarkStart w:id="547" w:name="_Toc121562338"/>
      <w:bookmarkStart w:id="548" w:name="_Toc305596554"/>
      <w:r>
        <w:rPr>
          <w:rStyle w:val="CharSectno"/>
        </w:rPr>
        <w:t>50A</w:t>
      </w:r>
      <w:r>
        <w:rPr>
          <w:snapToGrid w:val="0"/>
        </w:rPr>
        <w:t>.</w:t>
      </w:r>
      <w:r>
        <w:rPr>
          <w:snapToGrid w:val="0"/>
        </w:rPr>
        <w:tab/>
      </w:r>
      <w:r>
        <w:rPr>
          <w:i/>
          <w:snapToGrid w:val="0"/>
        </w:rPr>
        <w:t>Bills of Sale Act Amendment Act 1925</w:t>
      </w:r>
      <w:r>
        <w:rPr>
          <w:snapToGrid w:val="0"/>
        </w:rPr>
        <w:t xml:space="preserve"> has no retrospective effect</w:t>
      </w:r>
      <w:bookmarkEnd w:id="544"/>
      <w:bookmarkEnd w:id="545"/>
      <w:bookmarkEnd w:id="546"/>
      <w:bookmarkEnd w:id="547"/>
      <w:bookmarkEnd w:id="548"/>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[Section 50A inserted by No. 41 of 1925 s. 10 (as amended by No. 40 of 1957 s. 21).]</w:t>
      </w:r>
    </w:p>
    <w:p>
      <w:pPr>
        <w:pStyle w:val="Heading2"/>
      </w:pPr>
      <w:bookmarkStart w:id="549" w:name="_Toc89168433"/>
      <w:bookmarkStart w:id="550" w:name="_Toc101928605"/>
      <w:bookmarkStart w:id="551" w:name="_Toc121561979"/>
      <w:bookmarkStart w:id="552" w:name="_Toc121562069"/>
      <w:bookmarkStart w:id="553" w:name="_Toc121562159"/>
      <w:bookmarkStart w:id="554" w:name="_Toc121562249"/>
      <w:bookmarkStart w:id="555" w:name="_Toc121562339"/>
      <w:bookmarkStart w:id="556" w:name="_Toc121562429"/>
      <w:bookmarkStart w:id="557" w:name="_Toc124062091"/>
      <w:bookmarkStart w:id="558" w:name="_Toc241048391"/>
      <w:bookmarkStart w:id="559" w:name="_Toc268186145"/>
      <w:bookmarkStart w:id="560" w:name="_Toc272042266"/>
      <w:bookmarkStart w:id="561" w:name="_Toc283976785"/>
      <w:bookmarkStart w:id="562" w:name="_Toc284234324"/>
      <w:bookmarkStart w:id="563" w:name="_Toc286664211"/>
      <w:bookmarkStart w:id="564" w:name="_Toc286733403"/>
      <w:bookmarkStart w:id="565" w:name="_Toc286744175"/>
      <w:bookmarkStart w:id="566" w:name="_Toc286744273"/>
      <w:bookmarkStart w:id="567" w:name="_Toc288204973"/>
      <w:bookmarkStart w:id="568" w:name="_Toc288209793"/>
      <w:bookmarkStart w:id="569" w:name="_Toc305596555"/>
      <w:r>
        <w:rPr>
          <w:rStyle w:val="CharPartNo"/>
        </w:rPr>
        <w:t>Part XIII</w:t>
      </w:r>
      <w:r>
        <w:rPr>
          <w:rStyle w:val="CharDivNo"/>
        </w:rPr>
        <w:t> </w:t>
      </w:r>
      <w:r>
        <w:t>—</w:t>
      </w:r>
      <w:r>
        <w:rPr>
          <w:rStyle w:val="CharDivText"/>
        </w:rPr>
        <w:t> </w:t>
      </w:r>
      <w:r>
        <w:rPr>
          <w:rStyle w:val="CharPartText"/>
        </w:rPr>
        <w:t>Debentures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ind w:left="882" w:hanging="882"/>
      </w:pPr>
      <w:r>
        <w:tab/>
        <w:t>[Heading amended by No. 13 of 1906 s. 1A (as amended by No. 40 of 1957 s. 21).]</w:t>
      </w:r>
    </w:p>
    <w:p>
      <w:pPr>
        <w:pStyle w:val="Heading5"/>
        <w:rPr>
          <w:snapToGrid w:val="0"/>
        </w:rPr>
      </w:pPr>
      <w:bookmarkStart w:id="570" w:name="_Toc519997293"/>
      <w:bookmarkStart w:id="571" w:name="_Toc522959534"/>
      <w:bookmarkStart w:id="572" w:name="_Toc121562250"/>
      <w:bookmarkStart w:id="573" w:name="_Toc121562340"/>
      <w:bookmarkStart w:id="574" w:name="_Toc305596556"/>
      <w:r>
        <w:rPr>
          <w:rStyle w:val="CharSectno"/>
        </w:rPr>
        <w:t>51</w:t>
      </w:r>
      <w:r>
        <w:rPr>
          <w:snapToGrid w:val="0"/>
        </w:rPr>
        <w:t>.</w:t>
      </w:r>
      <w:r>
        <w:rPr>
          <w:snapToGrid w:val="0"/>
        </w:rPr>
        <w:tab/>
        <w:t>Registration of debentures</w:t>
      </w:r>
      <w:bookmarkEnd w:id="570"/>
      <w:bookmarkEnd w:id="571"/>
      <w:bookmarkEnd w:id="572"/>
      <w:bookmarkEnd w:id="573"/>
      <w:bookmarkEnd w:id="574"/>
    </w:p>
    <w:p>
      <w:pPr>
        <w:pStyle w:val="Subsection"/>
        <w:rPr>
          <w:snapToGrid w:val="0"/>
        </w:rPr>
      </w:pPr>
      <w:r>
        <w:rPr>
          <w:snapToGrid w:val="0"/>
        </w:rPr>
        <w:tab/>
        <w:t>(1A)</w:t>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manner set out in subsections (1), (2) and (3).</w:t>
      </w:r>
    </w:p>
    <w:p>
      <w:pPr>
        <w:pStyle w:val="Subsection"/>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Subsection"/>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t>(3)</w:t>
      </w:r>
      <w:r>
        <w:rPr>
          <w:snapToGrid w:val="0"/>
        </w:rPr>
        <w:tab/>
        <w:t>The renewal of registration of any one debenture of a series shall be deemed a renewal of all the debentures of such series.</w:t>
      </w:r>
    </w:p>
    <w:p>
      <w:pPr>
        <w:pStyle w:val="Footnotesection"/>
      </w:pPr>
      <w:r>
        <w:tab/>
        <w:t>[Section 51 amended by No. 40 of 1957 s. 17; No. 10 of 1982 s. 28; No. 10 of 2001 s. 27; No. 19 of 2010 s. 51.]</w:t>
      </w:r>
    </w:p>
    <w:p>
      <w:pPr>
        <w:pStyle w:val="Heading5"/>
        <w:spacing w:before="260"/>
        <w:rPr>
          <w:snapToGrid w:val="0"/>
        </w:rPr>
      </w:pPr>
      <w:bookmarkStart w:id="575" w:name="_Toc519997294"/>
      <w:bookmarkStart w:id="576" w:name="_Toc522959535"/>
      <w:bookmarkStart w:id="577" w:name="_Toc121562251"/>
      <w:bookmarkStart w:id="578" w:name="_Toc121562341"/>
      <w:bookmarkStart w:id="579" w:name="_Toc305596557"/>
      <w:r>
        <w:rPr>
          <w:rStyle w:val="CharSectno"/>
        </w:rPr>
        <w:t>52</w:t>
      </w:r>
      <w:r>
        <w:rPr>
          <w:snapToGrid w:val="0"/>
        </w:rPr>
        <w:t>.</w:t>
      </w:r>
      <w:r>
        <w:rPr>
          <w:snapToGrid w:val="0"/>
        </w:rPr>
        <w:tab/>
        <w:t>Application of certain sections</w:t>
      </w:r>
      <w:bookmarkEnd w:id="575"/>
      <w:bookmarkEnd w:id="576"/>
      <w:bookmarkEnd w:id="577"/>
      <w:bookmarkEnd w:id="578"/>
      <w:r>
        <w:rPr>
          <w:snapToGrid w:val="0"/>
        </w:rPr>
        <w:t xml:space="preserve"> to debentures</w:t>
      </w:r>
      <w:bookmarkEnd w:id="579"/>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[Section 52 amended by No. 40 of 1957 s. 18.]</w:t>
      </w:r>
    </w:p>
    <w:p>
      <w:pPr>
        <w:pStyle w:val="Heading5"/>
        <w:spacing w:before="260"/>
        <w:rPr>
          <w:snapToGrid w:val="0"/>
        </w:rPr>
      </w:pPr>
      <w:bookmarkStart w:id="580" w:name="_Toc519997295"/>
      <w:bookmarkStart w:id="581" w:name="_Toc522959536"/>
      <w:bookmarkStart w:id="582" w:name="_Toc121562252"/>
      <w:bookmarkStart w:id="583" w:name="_Toc121562342"/>
      <w:bookmarkStart w:id="584" w:name="_Toc305596558"/>
      <w:r>
        <w:rPr>
          <w:rStyle w:val="CharSectno"/>
        </w:rPr>
        <w:t>53</w:t>
      </w:r>
      <w:r>
        <w:rPr>
          <w:snapToGrid w:val="0"/>
        </w:rPr>
        <w:t>.</w:t>
      </w:r>
      <w:r>
        <w:rPr>
          <w:snapToGrid w:val="0"/>
        </w:rPr>
        <w:tab/>
        <w:t>When more than one debenture issued</w:t>
      </w:r>
      <w:bookmarkEnd w:id="580"/>
      <w:bookmarkEnd w:id="581"/>
      <w:bookmarkEnd w:id="582"/>
      <w:bookmarkEnd w:id="583"/>
      <w:bookmarkEnd w:id="584"/>
    </w:p>
    <w:p>
      <w:pPr>
        <w:pStyle w:val="Subsection"/>
        <w:rPr>
          <w:snapToGrid w:val="0"/>
        </w:rPr>
      </w:pPr>
      <w:r>
        <w:rPr>
          <w:snapToGrid w:val="0"/>
        </w:rPr>
        <w:tab/>
        <w:t>(1)</w:t>
      </w:r>
      <w:r>
        <w:rPr>
          <w:snapToGrid w:val="0"/>
        </w:rPr>
        <w:tab/>
        <w:t>If more than one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w:t>
      </w:r>
    </w:p>
    <w:p>
      <w:pPr>
        <w:pStyle w:val="Subsection"/>
        <w:rPr>
          <w:snapToGrid w:val="0"/>
        </w:rPr>
      </w:pPr>
      <w:r>
        <w:rPr>
          <w:snapToGrid w:val="0"/>
        </w:rPr>
        <w:tab/>
        <w:t>(2)</w:t>
      </w:r>
      <w:r>
        <w:rPr>
          <w:snapToGrid w:val="0"/>
        </w:rPr>
        <w:tab/>
        <w:t>Despite subsection (1), no debenture of any such series shall be protected or be deemed registered unless the same is actually issued and taken up or allotted within 6 weeks from the compliance with the provisions of section 51, or within such extended time as next hereinafter mentioned.</w:t>
      </w:r>
    </w:p>
    <w:p>
      <w:pPr>
        <w:pStyle w:val="Subsection"/>
        <w:rPr>
          <w:snapToGrid w:val="0"/>
        </w:rPr>
      </w:pPr>
      <w:r>
        <w:tab/>
        <w:t>(3)</w:t>
      </w:r>
      <w:r>
        <w:tab/>
        <w:t>A judge</w:t>
      </w:r>
      <w:r>
        <w:rPr>
          <w:snapToGrid w:val="0"/>
        </w:rPr>
        <w:t xml:space="preserve"> of the Supreme Court shall have power to extend the time for issuing, taking up, or allotting any such debenture on such terms and conditions as he may think fit.</w:t>
      </w:r>
    </w:p>
    <w:p>
      <w:pPr>
        <w:pStyle w:val="Footnotesection"/>
      </w:pPr>
      <w:r>
        <w:tab/>
        <w:t>[Section 53 amended by No. 24 of 1914 s. 9; No. 40 of 1957 s. 19; No. 19 of 2010 s. 51.]</w:t>
      </w:r>
    </w:p>
    <w:p>
      <w:pPr>
        <w:pStyle w:val="Ednotesection"/>
      </w:pPr>
      <w:r>
        <w:t>[</w:t>
      </w:r>
      <w:r>
        <w:rPr>
          <w:b/>
        </w:rPr>
        <w:t>54.</w:t>
      </w:r>
      <w:r>
        <w:tab/>
        <w:t>Deleted by No. 102 of 1987 s. 7.]</w:t>
      </w:r>
    </w:p>
    <w:p>
      <w:pPr>
        <w:pStyle w:val="yEdnoteschedule"/>
      </w:pPr>
      <w:r>
        <w:t>[First Schedule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85" w:name="_Toc121561983"/>
      <w:bookmarkStart w:id="586" w:name="_Toc121562163"/>
      <w:bookmarkStart w:id="587" w:name="_Toc121562253"/>
      <w:bookmarkStart w:id="588" w:name="_Toc121562343"/>
      <w:bookmarkStart w:id="589" w:name="_Toc121562433"/>
      <w:bookmarkStart w:id="590" w:name="_Toc124062095"/>
      <w:bookmarkStart w:id="591" w:name="_Toc241048395"/>
      <w:bookmarkStart w:id="592" w:name="_Toc268186149"/>
      <w:bookmarkStart w:id="593" w:name="_Toc272042270"/>
      <w:bookmarkStart w:id="594" w:name="_Toc283976789"/>
      <w:bookmarkStart w:id="595" w:name="_Toc284234328"/>
      <w:bookmarkStart w:id="596" w:name="_Toc286664215"/>
      <w:bookmarkStart w:id="597" w:name="_Toc286733407"/>
      <w:bookmarkStart w:id="598" w:name="_Toc286744179"/>
      <w:bookmarkStart w:id="599" w:name="_Toc286744277"/>
      <w:bookmarkStart w:id="600" w:name="_Toc288204977"/>
      <w:bookmarkStart w:id="601" w:name="_Toc288209797"/>
      <w:bookmarkStart w:id="602" w:name="_Toc305596559"/>
      <w:r>
        <w:rPr>
          <w:rStyle w:val="CharSchNo"/>
        </w:rPr>
        <w:t>Second Schedule</w:t>
      </w:r>
      <w:bookmarkEnd w:id="585"/>
      <w:bookmarkEnd w:id="586"/>
      <w:bookmarkEnd w:id="587"/>
      <w:bookmarkEnd w:id="588"/>
      <w:bookmarkEnd w:id="589"/>
      <w:bookmarkEnd w:id="590"/>
      <w:bookmarkEnd w:id="591"/>
      <w:r>
        <w:t xml:space="preserve"> — </w:t>
      </w:r>
      <w:r>
        <w:rPr>
          <w:rStyle w:val="CharSchText"/>
        </w:rPr>
        <w:t>Register book</w:t>
      </w:r>
      <w:bookmarkEnd w:id="592"/>
      <w:bookmarkEnd w:id="593"/>
      <w:bookmarkEnd w:id="594"/>
      <w:bookmarkEnd w:id="595"/>
      <w:bookmarkEnd w:id="596"/>
      <w:bookmarkEnd w:id="597"/>
      <w:bookmarkEnd w:id="598"/>
      <w:bookmarkEnd w:id="599"/>
      <w:bookmarkEnd w:id="600"/>
      <w:bookmarkEnd w:id="601"/>
      <w:bookmarkEnd w:id="602"/>
    </w:p>
    <w:p>
      <w:pPr>
        <w:pStyle w:val="yShoulderClause"/>
        <w:rPr>
          <w:snapToGrid w:val="0"/>
        </w:rPr>
      </w:pPr>
      <w:r>
        <w:rPr>
          <w:snapToGrid w:val="0"/>
        </w:rPr>
        <w:t>[s. 11]</w:t>
      </w:r>
    </w:p>
    <w:p>
      <w:pPr>
        <w:pStyle w:val="yFootnoteheading"/>
        <w:spacing w:after="80"/>
        <w:rPr>
          <w:b/>
          <w:snapToGrid w:val="0"/>
        </w:rPr>
      </w:pPr>
      <w:r>
        <w:tab/>
        <w:t>[Heading amended by No. 19 of 2010 s. 4.]</w:t>
      </w:r>
    </w:p>
    <w:tbl>
      <w:tblPr>
        <w:tblW w:w="7350"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44"/>
        <w:gridCol w:w="574"/>
        <w:gridCol w:w="588"/>
        <w:gridCol w:w="786"/>
        <w:gridCol w:w="402"/>
        <w:gridCol w:w="727"/>
        <w:gridCol w:w="528"/>
        <w:gridCol w:w="561"/>
        <w:gridCol w:w="561"/>
      </w:tblGrid>
      <w:tr>
        <w:trPr>
          <w:cantSplit/>
          <w:jc w:val="center"/>
        </w:trPr>
        <w:tc>
          <w:tcPr>
            <w:tcW w:w="402" w:type="dxa"/>
            <w:vMerge w:val="restart"/>
            <w:tcBorders>
              <w:left w:val="nil"/>
            </w:tcBorders>
            <w:vAlign w:val="center"/>
          </w:tcPr>
          <w:p>
            <w:pPr>
              <w:pStyle w:val="yTableNAm"/>
              <w:jc w:val="center"/>
              <w:rPr>
                <w:snapToGrid w:val="0"/>
                <w:sz w:val="12"/>
              </w:rPr>
            </w:pPr>
            <w:r>
              <w:rPr>
                <w:snapToGrid w:val="0"/>
                <w:sz w:val="12"/>
              </w:rPr>
              <w:t>No.</w:t>
            </w:r>
          </w:p>
        </w:tc>
        <w:tc>
          <w:tcPr>
            <w:tcW w:w="1677" w:type="dxa"/>
            <w:gridSpan w:val="3"/>
            <w:vAlign w:val="center"/>
          </w:tcPr>
          <w:p>
            <w:pPr>
              <w:pStyle w:val="yTableNAm"/>
              <w:spacing w:before="60" w:after="60"/>
              <w:jc w:val="center"/>
              <w:rPr>
                <w:snapToGrid w:val="0"/>
                <w:sz w:val="12"/>
              </w:rPr>
            </w:pPr>
            <w:r>
              <w:rPr>
                <w:snapToGrid w:val="0"/>
                <w:sz w:val="12"/>
              </w:rPr>
              <w:t>By whom given, or against whom process issued</w:t>
            </w:r>
          </w:p>
        </w:tc>
        <w:tc>
          <w:tcPr>
            <w:tcW w:w="1706" w:type="dxa"/>
            <w:gridSpan w:val="3"/>
            <w:vAlign w:val="center"/>
          </w:tcPr>
          <w:p>
            <w:pPr>
              <w:pStyle w:val="yTableNAm"/>
              <w:spacing w:before="60" w:after="60"/>
              <w:jc w:val="center"/>
              <w:rPr>
                <w:snapToGrid w:val="0"/>
                <w:sz w:val="12"/>
              </w:rPr>
            </w:pPr>
            <w:r>
              <w:rPr>
                <w:snapToGrid w:val="0"/>
                <w:sz w:val="12"/>
              </w:rPr>
              <w:t>To whom given</w:t>
            </w:r>
          </w:p>
        </w:tc>
        <w:tc>
          <w:tcPr>
            <w:tcW w:w="786" w:type="dxa"/>
            <w:vMerge w:val="restart"/>
            <w:vAlign w:val="center"/>
          </w:tcPr>
          <w:p>
            <w:pPr>
              <w:pStyle w:val="yTableNAm"/>
              <w:spacing w:before="0"/>
              <w:jc w:val="center"/>
              <w:rPr>
                <w:snapToGrid w:val="0"/>
                <w:sz w:val="12"/>
              </w:rPr>
            </w:pPr>
            <w:r>
              <w:rPr>
                <w:snapToGrid w:val="0"/>
                <w:sz w:val="12"/>
              </w:rPr>
              <w:t>Nature and Date of Instrument</w:t>
            </w:r>
          </w:p>
        </w:tc>
        <w:tc>
          <w:tcPr>
            <w:tcW w:w="402" w:type="dxa"/>
            <w:vMerge w:val="restart"/>
            <w:textDirection w:val="btLr"/>
            <w:vAlign w:val="center"/>
          </w:tcPr>
          <w:p>
            <w:pPr>
              <w:pStyle w:val="yTableNAm"/>
              <w:spacing w:before="60"/>
              <w:rPr>
                <w:snapToGrid w:val="0"/>
                <w:sz w:val="12"/>
              </w:rPr>
            </w:pPr>
            <w:r>
              <w:rPr>
                <w:snapToGrid w:val="0"/>
                <w:sz w:val="12"/>
              </w:rPr>
              <w:t>Consideration</w:t>
            </w:r>
          </w:p>
        </w:tc>
        <w:tc>
          <w:tcPr>
            <w:tcW w:w="727" w:type="dxa"/>
            <w:vMerge w:val="restart"/>
            <w:textDirection w:val="btLr"/>
            <w:vAlign w:val="center"/>
          </w:tcPr>
          <w:p>
            <w:pPr>
              <w:pStyle w:val="yTableNAm"/>
              <w:spacing w:before="60"/>
              <w:rPr>
                <w:snapToGrid w:val="0"/>
                <w:sz w:val="12"/>
              </w:rPr>
            </w:pPr>
            <w:r>
              <w:rPr>
                <w:snapToGrid w:val="0"/>
                <w:sz w:val="12"/>
              </w:rPr>
              <w:t>Date of lodging notice of intention to register</w:t>
            </w:r>
          </w:p>
        </w:tc>
        <w:tc>
          <w:tcPr>
            <w:tcW w:w="528" w:type="dxa"/>
            <w:vMerge w:val="restart"/>
            <w:textDirection w:val="btLr"/>
          </w:tcPr>
          <w:p>
            <w:pPr>
              <w:pStyle w:val="yTableNAm"/>
              <w:spacing w:before="0"/>
              <w:rPr>
                <w:snapToGrid w:val="0"/>
                <w:sz w:val="12"/>
              </w:rPr>
            </w:pPr>
            <w:r>
              <w:rPr>
                <w:snapToGrid w:val="0"/>
                <w:sz w:val="12"/>
              </w:rPr>
              <w:t>Date of Registration.</w:t>
            </w:r>
          </w:p>
        </w:tc>
        <w:tc>
          <w:tcPr>
            <w:tcW w:w="561" w:type="dxa"/>
            <w:vMerge w:val="restart"/>
            <w:textDirection w:val="btLr"/>
          </w:tcPr>
          <w:p>
            <w:pPr>
              <w:pStyle w:val="yTableNAm"/>
              <w:spacing w:before="60"/>
              <w:rPr>
                <w:snapToGrid w:val="0"/>
                <w:sz w:val="12"/>
              </w:rPr>
            </w:pPr>
            <w:r>
              <w:rPr>
                <w:snapToGrid w:val="0"/>
                <w:sz w:val="12"/>
              </w:rPr>
              <w:t>Date of Renewal</w:t>
            </w:r>
          </w:p>
        </w:tc>
        <w:tc>
          <w:tcPr>
            <w:tcW w:w="561" w:type="dxa"/>
            <w:vMerge w:val="restart"/>
            <w:textDirection w:val="btLr"/>
          </w:tcPr>
          <w:p>
            <w:pPr>
              <w:pStyle w:val="yTableNAm"/>
              <w:spacing w:before="60"/>
              <w:rPr>
                <w:snapToGrid w:val="0"/>
                <w:sz w:val="12"/>
              </w:rPr>
            </w:pPr>
            <w:r>
              <w:rPr>
                <w:snapToGrid w:val="0"/>
                <w:sz w:val="12"/>
              </w:rPr>
              <w:t>Satisfaction entered</w:t>
            </w:r>
          </w:p>
        </w:tc>
      </w:tr>
      <w:tr>
        <w:trPr>
          <w:cantSplit/>
          <w:trHeight w:val="487"/>
          <w:jc w:val="center"/>
        </w:trPr>
        <w:tc>
          <w:tcPr>
            <w:tcW w:w="402" w:type="dxa"/>
            <w:vMerge/>
            <w:tcBorders>
              <w:left w:val="nil"/>
            </w:tcBorders>
            <w:vAlign w:val="center"/>
          </w:tcPr>
          <w:p>
            <w:pPr>
              <w:pStyle w:val="yTableNAm"/>
              <w:rPr>
                <w:snapToGrid w:val="0"/>
                <w:sz w:val="12"/>
              </w:rPr>
            </w:pPr>
          </w:p>
        </w:tc>
        <w:tc>
          <w:tcPr>
            <w:tcW w:w="559" w:type="dxa"/>
            <w:vAlign w:val="center"/>
          </w:tcPr>
          <w:p>
            <w:pPr>
              <w:pStyle w:val="yTableNAm"/>
              <w:spacing w:before="60" w:after="60"/>
              <w:jc w:val="center"/>
              <w:rPr>
                <w:snapToGrid w:val="0"/>
                <w:sz w:val="12"/>
              </w:rPr>
            </w:pPr>
            <w:r>
              <w:rPr>
                <w:snapToGrid w:val="0"/>
                <w:sz w:val="12"/>
              </w:rPr>
              <w:t>Name</w:t>
            </w:r>
          </w:p>
        </w:tc>
        <w:tc>
          <w:tcPr>
            <w:tcW w:w="559" w:type="dxa"/>
            <w:vAlign w:val="center"/>
          </w:tcPr>
          <w:p>
            <w:pPr>
              <w:pStyle w:val="yTableNAm"/>
              <w:spacing w:before="60" w:after="60"/>
              <w:jc w:val="center"/>
              <w:rPr>
                <w:snapToGrid w:val="0"/>
                <w:sz w:val="12"/>
              </w:rPr>
            </w:pPr>
            <w:r>
              <w:rPr>
                <w:snapToGrid w:val="0"/>
                <w:sz w:val="12"/>
              </w:rPr>
              <w:t>Resi-dence</w:t>
            </w:r>
          </w:p>
        </w:tc>
        <w:tc>
          <w:tcPr>
            <w:tcW w:w="559" w:type="dxa"/>
            <w:vAlign w:val="center"/>
          </w:tcPr>
          <w:p>
            <w:pPr>
              <w:pStyle w:val="yTableNAm"/>
              <w:spacing w:before="60" w:after="60"/>
              <w:jc w:val="center"/>
              <w:rPr>
                <w:snapToGrid w:val="0"/>
                <w:sz w:val="12"/>
              </w:rPr>
            </w:pPr>
            <w:r>
              <w:rPr>
                <w:snapToGrid w:val="0"/>
                <w:sz w:val="12"/>
              </w:rPr>
              <w:t>Occu-pation</w:t>
            </w:r>
          </w:p>
        </w:tc>
        <w:tc>
          <w:tcPr>
            <w:tcW w:w="544" w:type="dxa"/>
            <w:vAlign w:val="center"/>
          </w:tcPr>
          <w:p>
            <w:pPr>
              <w:pStyle w:val="yTableNAm"/>
              <w:spacing w:before="60" w:after="60"/>
              <w:jc w:val="center"/>
              <w:rPr>
                <w:snapToGrid w:val="0"/>
                <w:sz w:val="12"/>
              </w:rPr>
            </w:pPr>
            <w:r>
              <w:rPr>
                <w:snapToGrid w:val="0"/>
                <w:sz w:val="12"/>
              </w:rPr>
              <w:t>Name</w:t>
            </w:r>
          </w:p>
        </w:tc>
        <w:tc>
          <w:tcPr>
            <w:tcW w:w="574" w:type="dxa"/>
            <w:vAlign w:val="center"/>
          </w:tcPr>
          <w:p>
            <w:pPr>
              <w:pStyle w:val="yTableNAm"/>
              <w:spacing w:before="60" w:after="60"/>
              <w:jc w:val="center"/>
              <w:rPr>
                <w:snapToGrid w:val="0"/>
                <w:sz w:val="12"/>
              </w:rPr>
            </w:pPr>
            <w:r>
              <w:rPr>
                <w:snapToGrid w:val="0"/>
                <w:sz w:val="12"/>
              </w:rPr>
              <w:t>Resi-dence</w:t>
            </w:r>
          </w:p>
        </w:tc>
        <w:tc>
          <w:tcPr>
            <w:tcW w:w="588" w:type="dxa"/>
            <w:vAlign w:val="center"/>
          </w:tcPr>
          <w:p>
            <w:pPr>
              <w:pStyle w:val="yTableNAm"/>
              <w:spacing w:before="60" w:after="60"/>
              <w:jc w:val="center"/>
              <w:rPr>
                <w:snapToGrid w:val="0"/>
                <w:sz w:val="12"/>
              </w:rPr>
            </w:pPr>
            <w:r>
              <w:rPr>
                <w:snapToGrid w:val="0"/>
                <w:sz w:val="12"/>
              </w:rPr>
              <w:t>Occu-pation</w:t>
            </w:r>
          </w:p>
        </w:tc>
        <w:tc>
          <w:tcPr>
            <w:tcW w:w="786" w:type="dxa"/>
            <w:vMerge/>
          </w:tcPr>
          <w:p>
            <w:pPr>
              <w:pStyle w:val="yTableNAm"/>
              <w:rPr>
                <w:snapToGrid w:val="0"/>
                <w:sz w:val="12"/>
              </w:rPr>
            </w:pPr>
          </w:p>
        </w:tc>
        <w:tc>
          <w:tcPr>
            <w:tcW w:w="402" w:type="dxa"/>
            <w:vMerge/>
          </w:tcPr>
          <w:p>
            <w:pPr>
              <w:pStyle w:val="yTableNAm"/>
              <w:rPr>
                <w:snapToGrid w:val="0"/>
                <w:sz w:val="12"/>
              </w:rPr>
            </w:pPr>
          </w:p>
        </w:tc>
        <w:tc>
          <w:tcPr>
            <w:tcW w:w="727" w:type="dxa"/>
            <w:vMerge/>
          </w:tcPr>
          <w:p>
            <w:pPr>
              <w:pStyle w:val="yTableNAm"/>
              <w:rPr>
                <w:snapToGrid w:val="0"/>
                <w:sz w:val="12"/>
              </w:rPr>
            </w:pPr>
          </w:p>
        </w:tc>
        <w:tc>
          <w:tcPr>
            <w:tcW w:w="528" w:type="dxa"/>
            <w:vMerge/>
          </w:tcPr>
          <w:p>
            <w:pPr>
              <w:pStyle w:val="yTableNAm"/>
              <w:rPr>
                <w:snapToGrid w:val="0"/>
                <w:sz w:val="12"/>
              </w:rPr>
            </w:pPr>
          </w:p>
        </w:tc>
        <w:tc>
          <w:tcPr>
            <w:tcW w:w="561" w:type="dxa"/>
            <w:vMerge/>
          </w:tcPr>
          <w:p>
            <w:pPr>
              <w:pStyle w:val="yTableNAm"/>
              <w:rPr>
                <w:snapToGrid w:val="0"/>
                <w:sz w:val="12"/>
              </w:rPr>
            </w:pPr>
          </w:p>
        </w:tc>
        <w:tc>
          <w:tcPr>
            <w:tcW w:w="561" w:type="dxa"/>
            <w:vMerge/>
          </w:tcPr>
          <w:p>
            <w:pPr>
              <w:pStyle w:val="yTableNAm"/>
              <w:rPr>
                <w:snapToGrid w:val="0"/>
                <w:sz w:val="12"/>
              </w:rPr>
            </w:pPr>
          </w:p>
        </w:tc>
      </w:tr>
      <w:tr>
        <w:trPr>
          <w:cantSplit/>
          <w:trHeight w:val="223"/>
          <w:jc w:val="center"/>
        </w:trPr>
        <w:tc>
          <w:tcPr>
            <w:tcW w:w="402" w:type="dxa"/>
            <w:tcBorders>
              <w:left w:val="nil"/>
            </w:tcBorders>
          </w:tcPr>
          <w:p>
            <w:pPr>
              <w:pStyle w:val="yTableNAm"/>
              <w:rPr>
                <w:snapToGrid w:val="0"/>
                <w:sz w:val="12"/>
              </w:rPr>
            </w:pPr>
          </w:p>
          <w:p>
            <w:pPr>
              <w:pStyle w:val="yTableNAm"/>
              <w:rPr>
                <w:snapToGrid w:val="0"/>
                <w:sz w:val="12"/>
              </w:rPr>
            </w:pPr>
          </w:p>
          <w:p>
            <w:pPr>
              <w:pStyle w:val="yTableNAm"/>
              <w:rPr>
                <w:snapToGrid w:val="0"/>
                <w:sz w:val="12"/>
              </w:rPr>
            </w:pPr>
          </w:p>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44" w:type="dxa"/>
          </w:tcPr>
          <w:p>
            <w:pPr>
              <w:pStyle w:val="yTableNAm"/>
              <w:rPr>
                <w:snapToGrid w:val="0"/>
                <w:sz w:val="12"/>
              </w:rPr>
            </w:pPr>
          </w:p>
        </w:tc>
        <w:tc>
          <w:tcPr>
            <w:tcW w:w="574" w:type="dxa"/>
          </w:tcPr>
          <w:p>
            <w:pPr>
              <w:pStyle w:val="yTableNAm"/>
              <w:rPr>
                <w:snapToGrid w:val="0"/>
                <w:sz w:val="12"/>
              </w:rPr>
            </w:pPr>
          </w:p>
        </w:tc>
        <w:tc>
          <w:tcPr>
            <w:tcW w:w="588" w:type="dxa"/>
          </w:tcPr>
          <w:p>
            <w:pPr>
              <w:pStyle w:val="yTableNAm"/>
              <w:rPr>
                <w:snapToGrid w:val="0"/>
                <w:sz w:val="12"/>
              </w:rPr>
            </w:pPr>
          </w:p>
        </w:tc>
        <w:tc>
          <w:tcPr>
            <w:tcW w:w="786" w:type="dxa"/>
          </w:tcPr>
          <w:p>
            <w:pPr>
              <w:pStyle w:val="yTableNAm"/>
              <w:rPr>
                <w:snapToGrid w:val="0"/>
                <w:sz w:val="12"/>
              </w:rPr>
            </w:pPr>
          </w:p>
        </w:tc>
        <w:tc>
          <w:tcPr>
            <w:tcW w:w="402" w:type="dxa"/>
          </w:tcPr>
          <w:p>
            <w:pPr>
              <w:pStyle w:val="yTableNAm"/>
              <w:rPr>
                <w:snapToGrid w:val="0"/>
                <w:sz w:val="12"/>
              </w:rPr>
            </w:pPr>
          </w:p>
        </w:tc>
        <w:tc>
          <w:tcPr>
            <w:tcW w:w="727" w:type="dxa"/>
          </w:tcPr>
          <w:p>
            <w:pPr>
              <w:pStyle w:val="yTableNAm"/>
              <w:rPr>
                <w:snapToGrid w:val="0"/>
                <w:sz w:val="12"/>
              </w:rPr>
            </w:pPr>
          </w:p>
        </w:tc>
        <w:tc>
          <w:tcPr>
            <w:tcW w:w="528" w:type="dxa"/>
          </w:tcPr>
          <w:p>
            <w:pPr>
              <w:pStyle w:val="yTableNAm"/>
              <w:rPr>
                <w:snapToGrid w:val="0"/>
                <w:sz w:val="12"/>
              </w:rPr>
            </w:pPr>
          </w:p>
        </w:tc>
        <w:tc>
          <w:tcPr>
            <w:tcW w:w="561" w:type="dxa"/>
          </w:tcPr>
          <w:p>
            <w:pPr>
              <w:pStyle w:val="yTableNAm"/>
              <w:rPr>
                <w:snapToGrid w:val="0"/>
                <w:sz w:val="12"/>
              </w:rPr>
            </w:pPr>
          </w:p>
        </w:tc>
        <w:tc>
          <w:tcPr>
            <w:tcW w:w="561" w:type="dxa"/>
          </w:tcPr>
          <w:p>
            <w:pPr>
              <w:pStyle w:val="yTableNAm"/>
              <w:rPr>
                <w:snapToGrid w:val="0"/>
                <w:sz w:val="12"/>
              </w:rPr>
            </w:pPr>
          </w:p>
        </w:tc>
      </w:tr>
    </w:tbl>
    <w:p>
      <w:pPr>
        <w:pStyle w:val="yScheduleHeading"/>
      </w:pPr>
      <w:bookmarkStart w:id="603" w:name="_Toc121561984"/>
      <w:bookmarkStart w:id="604" w:name="_Toc121562164"/>
      <w:bookmarkStart w:id="605" w:name="_Toc121562254"/>
      <w:bookmarkStart w:id="606" w:name="_Toc121562344"/>
      <w:bookmarkStart w:id="607" w:name="_Toc121562434"/>
      <w:bookmarkStart w:id="608" w:name="_Toc124062096"/>
      <w:bookmarkStart w:id="609" w:name="_Toc241048396"/>
      <w:bookmarkStart w:id="610" w:name="_Toc268186150"/>
      <w:bookmarkStart w:id="611" w:name="_Toc272042271"/>
      <w:bookmarkStart w:id="612" w:name="_Toc283976790"/>
      <w:bookmarkStart w:id="613" w:name="_Toc284234329"/>
      <w:bookmarkStart w:id="614" w:name="_Toc286664216"/>
      <w:bookmarkStart w:id="615" w:name="_Toc286733408"/>
      <w:bookmarkStart w:id="616" w:name="_Toc286744180"/>
      <w:bookmarkStart w:id="617" w:name="_Toc286744278"/>
      <w:bookmarkStart w:id="618" w:name="_Toc288204978"/>
      <w:bookmarkStart w:id="619" w:name="_Toc288209798"/>
      <w:bookmarkStart w:id="620" w:name="_Toc305596560"/>
      <w:r>
        <w:rPr>
          <w:rStyle w:val="CharSchNo"/>
        </w:rPr>
        <w:t>Third Schedule</w:t>
      </w:r>
      <w:bookmarkEnd w:id="603"/>
      <w:bookmarkEnd w:id="604"/>
      <w:bookmarkEnd w:id="605"/>
      <w:bookmarkEnd w:id="606"/>
      <w:bookmarkEnd w:id="607"/>
      <w:bookmarkEnd w:id="608"/>
      <w:bookmarkEnd w:id="609"/>
      <w:r>
        <w:t xml:space="preserve"> — </w:t>
      </w:r>
      <w:r>
        <w:rPr>
          <w:rStyle w:val="CharSchText"/>
          <w:rFonts w:eastAsia="MS Mincho"/>
        </w:rPr>
        <w:t>Bill of sale over crops</w:t>
      </w:r>
      <w:bookmarkEnd w:id="610"/>
      <w:bookmarkEnd w:id="611"/>
      <w:bookmarkEnd w:id="612"/>
      <w:bookmarkEnd w:id="613"/>
      <w:bookmarkEnd w:id="614"/>
      <w:bookmarkEnd w:id="615"/>
      <w:bookmarkEnd w:id="616"/>
      <w:bookmarkEnd w:id="617"/>
      <w:bookmarkEnd w:id="618"/>
      <w:bookmarkEnd w:id="619"/>
      <w:bookmarkEnd w:id="620"/>
    </w:p>
    <w:p>
      <w:pPr>
        <w:pStyle w:val="yShoulderClause"/>
        <w:rPr>
          <w:snapToGrid w:val="0"/>
        </w:rPr>
      </w:pPr>
      <w:r>
        <w:rPr>
          <w:snapToGrid w:val="0"/>
        </w:rPr>
        <w:t>[s. 39]</w:t>
      </w:r>
    </w:p>
    <w:p>
      <w:pPr>
        <w:pStyle w:val="yFootnotesection"/>
      </w:pPr>
      <w:r>
        <w:tab/>
        <w:t>[Heading amended by No. 19 of 2010 s. 4.]</w:t>
      </w:r>
    </w:p>
    <w:p>
      <w:pPr>
        <w:pStyle w:val="ySubsection"/>
        <w:rPr>
          <w:snapToGrid w:val="0"/>
        </w:rPr>
      </w:pPr>
      <w:r>
        <w:rPr>
          <w:snapToGrid w:val="0"/>
        </w:rPr>
        <w:tab/>
      </w:r>
      <w:r>
        <w:rPr>
          <w:snapToGrid w:val="0"/>
        </w:rPr>
        <w:tab/>
        <w:t>The following form of bill of sale under section 39 may be used: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w:t>
      </w:r>
    </w:p>
    <w:p>
      <w:pPr>
        <w:pStyle w:val="yFootnotesection"/>
        <w:spacing w:before="360"/>
      </w:pPr>
      <w:r>
        <w:tab/>
        <w:t>[Third Schedule amended by No. 24 of 1914 s. 16.]</w:t>
      </w:r>
    </w:p>
    <w:p>
      <w:pPr>
        <w:pStyle w:val="yScheduleHeading"/>
      </w:pPr>
      <w:bookmarkStart w:id="621" w:name="_Toc121561985"/>
      <w:bookmarkStart w:id="622" w:name="_Toc121562165"/>
      <w:bookmarkStart w:id="623" w:name="_Toc121562255"/>
      <w:bookmarkStart w:id="624" w:name="_Toc121562345"/>
      <w:bookmarkStart w:id="625" w:name="_Toc121562435"/>
      <w:bookmarkStart w:id="626" w:name="_Toc124062097"/>
      <w:bookmarkStart w:id="627" w:name="_Toc241048397"/>
      <w:bookmarkStart w:id="628" w:name="_Toc268186151"/>
      <w:bookmarkStart w:id="629" w:name="_Toc272042272"/>
      <w:bookmarkStart w:id="630" w:name="_Toc283976791"/>
      <w:bookmarkStart w:id="631" w:name="_Toc284234330"/>
      <w:bookmarkStart w:id="632" w:name="_Toc286664217"/>
      <w:bookmarkStart w:id="633" w:name="_Toc286733409"/>
      <w:bookmarkStart w:id="634" w:name="_Toc286744181"/>
      <w:bookmarkStart w:id="635" w:name="_Toc286744279"/>
      <w:bookmarkStart w:id="636" w:name="_Toc288204979"/>
      <w:bookmarkStart w:id="637" w:name="_Toc288209799"/>
      <w:bookmarkStart w:id="638" w:name="_Toc305596561"/>
      <w:r>
        <w:rPr>
          <w:rStyle w:val="CharSchNo"/>
        </w:rPr>
        <w:t>Fourth Schedule</w:t>
      </w:r>
      <w:bookmarkEnd w:id="621"/>
      <w:bookmarkEnd w:id="622"/>
      <w:bookmarkEnd w:id="623"/>
      <w:bookmarkEnd w:id="624"/>
      <w:bookmarkEnd w:id="625"/>
      <w:bookmarkEnd w:id="626"/>
      <w:bookmarkEnd w:id="627"/>
      <w:r>
        <w:t xml:space="preserve"> — </w:t>
      </w:r>
      <w:r>
        <w:rPr>
          <w:rStyle w:val="CharSchText"/>
        </w:rPr>
        <w:t>Lien on wool</w:t>
      </w:r>
      <w:bookmarkEnd w:id="628"/>
      <w:bookmarkEnd w:id="629"/>
      <w:bookmarkEnd w:id="630"/>
      <w:bookmarkEnd w:id="631"/>
      <w:bookmarkEnd w:id="632"/>
      <w:bookmarkEnd w:id="633"/>
      <w:bookmarkEnd w:id="634"/>
      <w:bookmarkEnd w:id="635"/>
      <w:bookmarkEnd w:id="636"/>
      <w:bookmarkEnd w:id="637"/>
      <w:bookmarkEnd w:id="638"/>
    </w:p>
    <w:p>
      <w:pPr>
        <w:pStyle w:val="yShoulderClause"/>
        <w:rPr>
          <w:snapToGrid w:val="0"/>
        </w:rPr>
      </w:pPr>
      <w:r>
        <w:rPr>
          <w:snapToGrid w:val="0"/>
        </w:rPr>
        <w:t>[s. 44]</w:t>
      </w:r>
    </w:p>
    <w:p>
      <w:pPr>
        <w:pStyle w:val="yFootnotesection"/>
      </w:pPr>
      <w:r>
        <w:tab/>
        <w:t>[Heading amended by No. 19 of 2010 s. 4.]</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639" w:name="_Toc121561986"/>
      <w:bookmarkStart w:id="640" w:name="_Toc121562166"/>
      <w:bookmarkStart w:id="641" w:name="_Toc121562256"/>
      <w:bookmarkStart w:id="642" w:name="_Toc121562346"/>
      <w:bookmarkStart w:id="643" w:name="_Toc121562436"/>
      <w:bookmarkStart w:id="644" w:name="_Toc124062098"/>
      <w:bookmarkStart w:id="645" w:name="_Toc241048398"/>
      <w:bookmarkStart w:id="646" w:name="_Toc268186152"/>
      <w:bookmarkStart w:id="647" w:name="_Toc272042273"/>
      <w:bookmarkStart w:id="648" w:name="_Toc283976792"/>
      <w:bookmarkStart w:id="649" w:name="_Toc284234331"/>
      <w:bookmarkStart w:id="650" w:name="_Toc286664218"/>
      <w:bookmarkStart w:id="651" w:name="_Toc286733410"/>
      <w:bookmarkStart w:id="652" w:name="_Toc286744182"/>
      <w:bookmarkStart w:id="653" w:name="_Toc286744280"/>
      <w:bookmarkStart w:id="654" w:name="_Toc288204980"/>
      <w:bookmarkStart w:id="655" w:name="_Toc288209800"/>
      <w:bookmarkStart w:id="656" w:name="_Toc305596562"/>
      <w:r>
        <w:rPr>
          <w:rStyle w:val="CharSchNo"/>
        </w:rPr>
        <w:t>Tenth Schedule</w:t>
      </w:r>
      <w:bookmarkEnd w:id="639"/>
      <w:bookmarkEnd w:id="640"/>
      <w:bookmarkEnd w:id="641"/>
      <w:bookmarkEnd w:id="642"/>
      <w:bookmarkEnd w:id="643"/>
      <w:bookmarkEnd w:id="644"/>
      <w:bookmarkEnd w:id="645"/>
      <w:r>
        <w:t xml:space="preserve"> — </w:t>
      </w:r>
      <w:r>
        <w:rPr>
          <w:rStyle w:val="CharSchText"/>
        </w:rPr>
        <w:t>Bill of sale by way of security</w:t>
      </w:r>
      <w:bookmarkEnd w:id="646"/>
      <w:bookmarkEnd w:id="647"/>
      <w:bookmarkEnd w:id="648"/>
      <w:bookmarkEnd w:id="649"/>
      <w:bookmarkEnd w:id="650"/>
      <w:bookmarkEnd w:id="651"/>
      <w:bookmarkEnd w:id="652"/>
      <w:bookmarkEnd w:id="653"/>
      <w:bookmarkEnd w:id="654"/>
      <w:bookmarkEnd w:id="655"/>
      <w:bookmarkEnd w:id="656"/>
    </w:p>
    <w:p>
      <w:pPr>
        <w:pStyle w:val="yShoulderClause"/>
        <w:rPr>
          <w:snapToGrid w:val="0"/>
        </w:rPr>
      </w:pPr>
      <w:r>
        <w:rPr>
          <w:snapToGrid w:val="0"/>
        </w:rPr>
        <w:t>[s. 17R]</w:t>
      </w:r>
    </w:p>
    <w:p>
      <w:pPr>
        <w:pStyle w:val="yFootnotesection"/>
      </w:pPr>
      <w:r>
        <w:tab/>
        <w:t>[Heading inserted by No. 24 of 1914 s. 10 (as amended by No. 40 of 1957 s. 21); amended by No. 19 of 2010 s. 4.]</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NAm"/>
              <w:spacing w:before="0"/>
              <w:rPr>
                <w:snapToGrid w:val="0"/>
              </w:rPr>
            </w:pPr>
            <w:r>
              <w:rPr>
                <w:snapToGrid w:val="0"/>
              </w:rPr>
              <w:t>Signed, sealed, and delivered</w:t>
            </w:r>
          </w:p>
          <w:p>
            <w:pPr>
              <w:pStyle w:val="yTableNAm"/>
              <w:spacing w:before="0"/>
              <w:rPr>
                <w:snapToGrid w:val="0"/>
              </w:rPr>
            </w:pPr>
            <w:r>
              <w:rPr>
                <w:snapToGrid w:val="0"/>
              </w:rPr>
              <w:tab/>
              <w:t>by the said</w:t>
            </w:r>
          </w:p>
          <w:p>
            <w:pPr>
              <w:pStyle w:val="yTableNAm"/>
              <w:spacing w:before="0"/>
              <w:rPr>
                <w:snapToGrid w:val="0"/>
              </w:rPr>
            </w:pPr>
            <w:r>
              <w:rPr>
                <w:snapToGrid w:val="0"/>
              </w:rPr>
              <w:tab/>
              <w:t>in the presence of</w:t>
            </w:r>
          </w:p>
        </w:tc>
        <w:bookmarkStart w:id="657" w:name="_MON_1059985176"/>
        <w:bookmarkStart w:id="658" w:name="_MON_1059985227"/>
        <w:bookmarkStart w:id="659" w:name="_MON_1059986079"/>
        <w:bookmarkStart w:id="660" w:name="_MON_1061041369"/>
        <w:bookmarkStart w:id="661" w:name="_MON_1062484608"/>
        <w:bookmarkStart w:id="662" w:name="_MON_1062485576"/>
        <w:bookmarkStart w:id="663" w:name="_MON_1243866653"/>
        <w:bookmarkStart w:id="664" w:name="_MON_1361946740"/>
        <w:bookmarkEnd w:id="657"/>
        <w:bookmarkEnd w:id="658"/>
        <w:bookmarkEnd w:id="659"/>
        <w:bookmarkEnd w:id="660"/>
        <w:bookmarkEnd w:id="661"/>
        <w:bookmarkEnd w:id="662"/>
        <w:bookmarkEnd w:id="663"/>
        <w:bookmarkEnd w:id="664"/>
        <w:bookmarkStart w:id="665" w:name="_MON_1059985138"/>
        <w:bookmarkEnd w:id="665"/>
        <w:tc>
          <w:tcPr>
            <w:tcW w:w="3518" w:type="dxa"/>
          </w:tcPr>
          <w:p>
            <w:pPr>
              <w:pStyle w:val="yTableNAm"/>
              <w:spacing w:before="0"/>
              <w:rPr>
                <w:snapToGrid w:val="0"/>
              </w:rPr>
            </w:pPr>
            <w:r>
              <w:object w:dxaOrig="19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5.75pt" o:ole="" fillcolor="window">
                  <v:imagedata r:id="rId26" o:title=""/>
                </v:shape>
                <o:OLEObject Type="Embed" ProgID="Word.Picture.8" ShapeID="_x0000_i1025" DrawAspect="Content" ObjectID="_1643145988" r:id="rId27"/>
              </w:object>
            </w:r>
          </w:p>
        </w:tc>
      </w:tr>
    </w:tbl>
    <w:p>
      <w:pPr>
        <w:pStyle w:val="yFootnotesection"/>
      </w:pPr>
      <w:r>
        <w:tab/>
        <w:t>[Tenth Schedule inserted by No. 24 of 1914 s. 10 (as amended by No. 40 of 1957 s. 21); amended by No. 113 of 1965 s. 8; No. 57 of 1997 s. 23.]</w:t>
      </w:r>
    </w:p>
    <w:p>
      <w:pPr>
        <w:pStyle w:val="yScheduleHeading"/>
        <w:rPr>
          <w:rStyle w:val="CharSchNo"/>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666" w:name="_Toc121561987"/>
      <w:bookmarkStart w:id="667" w:name="_Toc121562167"/>
      <w:bookmarkStart w:id="668" w:name="_Toc121562257"/>
      <w:bookmarkStart w:id="669" w:name="_Toc121562347"/>
      <w:bookmarkStart w:id="670" w:name="_Toc121562437"/>
      <w:bookmarkStart w:id="671" w:name="_Toc124062099"/>
    </w:p>
    <w:p>
      <w:pPr>
        <w:pStyle w:val="yScheduleHeading"/>
      </w:pPr>
      <w:bookmarkStart w:id="672" w:name="_Toc241048399"/>
      <w:bookmarkStart w:id="673" w:name="_Toc268186153"/>
      <w:bookmarkStart w:id="674" w:name="_Toc272042274"/>
      <w:bookmarkStart w:id="675" w:name="_Toc283976793"/>
      <w:bookmarkStart w:id="676" w:name="_Toc284234332"/>
      <w:bookmarkStart w:id="677" w:name="_Toc286664219"/>
      <w:bookmarkStart w:id="678" w:name="_Toc286733411"/>
      <w:bookmarkStart w:id="679" w:name="_Toc286744183"/>
      <w:bookmarkStart w:id="680" w:name="_Toc286744281"/>
      <w:bookmarkStart w:id="681" w:name="_Toc288204981"/>
      <w:bookmarkStart w:id="682" w:name="_Toc288209801"/>
      <w:bookmarkStart w:id="683" w:name="_Toc305596563"/>
      <w:r>
        <w:rPr>
          <w:rStyle w:val="CharSchNo"/>
        </w:rPr>
        <w:t>Eleventh Schedule</w:t>
      </w:r>
      <w:bookmarkEnd w:id="666"/>
      <w:bookmarkEnd w:id="667"/>
      <w:bookmarkEnd w:id="668"/>
      <w:bookmarkEnd w:id="669"/>
      <w:bookmarkEnd w:id="670"/>
      <w:bookmarkEnd w:id="671"/>
      <w:bookmarkEnd w:id="672"/>
      <w:r>
        <w:t xml:space="preserve"> — </w:t>
      </w:r>
      <w:r>
        <w:rPr>
          <w:rStyle w:val="CharSchText"/>
        </w:rPr>
        <w:t>Covenants to be deemed implied in bills of sale by way of security</w:t>
      </w:r>
      <w:bookmarkEnd w:id="673"/>
      <w:bookmarkEnd w:id="674"/>
      <w:bookmarkEnd w:id="675"/>
      <w:bookmarkEnd w:id="676"/>
      <w:bookmarkEnd w:id="677"/>
      <w:bookmarkEnd w:id="678"/>
      <w:bookmarkEnd w:id="679"/>
      <w:bookmarkEnd w:id="680"/>
      <w:bookmarkEnd w:id="681"/>
      <w:bookmarkEnd w:id="682"/>
      <w:bookmarkEnd w:id="683"/>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Heading5"/>
        <w:outlineLvl w:val="9"/>
        <w:rPr>
          <w:snapToGrid w:val="0"/>
        </w:rPr>
      </w:pPr>
      <w:bookmarkStart w:id="684" w:name="_Toc522959537"/>
      <w:bookmarkStart w:id="685" w:name="_Toc524170578"/>
      <w:bookmarkStart w:id="686" w:name="_Toc121562258"/>
      <w:bookmarkStart w:id="687" w:name="_Toc121562348"/>
      <w:bookmarkStart w:id="688" w:name="_Toc305596564"/>
      <w:r>
        <w:rPr>
          <w:rStyle w:val="CharSClsNo"/>
        </w:rPr>
        <w:t>1</w:t>
      </w:r>
      <w:r>
        <w:rPr>
          <w:snapToGrid w:val="0"/>
        </w:rPr>
        <w:t>.</w:t>
      </w:r>
      <w:r>
        <w:rPr>
          <w:snapToGrid w:val="0"/>
        </w:rPr>
        <w:tab/>
        <w:t>Grantor to pay principal and interest</w:t>
      </w:r>
      <w:bookmarkEnd w:id="684"/>
      <w:bookmarkEnd w:id="685"/>
      <w:bookmarkEnd w:id="686"/>
      <w:bookmarkEnd w:id="687"/>
      <w:bookmarkEnd w:id="688"/>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Footnotesection"/>
      </w:pPr>
      <w:bookmarkStart w:id="689" w:name="_Toc522959538"/>
      <w:bookmarkStart w:id="690" w:name="_Toc524170579"/>
      <w:bookmarkStart w:id="691" w:name="_Toc121562259"/>
      <w:bookmarkStart w:id="692" w:name="_Toc121562349"/>
      <w:r>
        <w:tab/>
        <w:t>[Clause 1 inserted by No. 24 of 1914 s. 11.]</w:t>
      </w:r>
    </w:p>
    <w:p>
      <w:pPr>
        <w:pStyle w:val="yHeading5"/>
        <w:outlineLvl w:val="9"/>
        <w:rPr>
          <w:snapToGrid w:val="0"/>
        </w:rPr>
      </w:pPr>
      <w:bookmarkStart w:id="693" w:name="_Toc305596565"/>
      <w:r>
        <w:rPr>
          <w:rStyle w:val="CharSClsNo"/>
        </w:rPr>
        <w:t>2</w:t>
      </w:r>
      <w:r>
        <w:rPr>
          <w:snapToGrid w:val="0"/>
        </w:rPr>
        <w:t>.</w:t>
      </w:r>
      <w:r>
        <w:rPr>
          <w:snapToGrid w:val="0"/>
        </w:rPr>
        <w:tab/>
        <w:t>Grantor not to remove chattels</w:t>
      </w:r>
      <w:bookmarkEnd w:id="689"/>
      <w:bookmarkEnd w:id="690"/>
      <w:bookmarkEnd w:id="691"/>
      <w:bookmarkEnd w:id="692"/>
      <w:bookmarkEnd w:id="693"/>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Footnotesection"/>
      </w:pPr>
      <w:bookmarkStart w:id="694" w:name="_Toc522959539"/>
      <w:bookmarkStart w:id="695" w:name="_Toc524170580"/>
      <w:bookmarkStart w:id="696" w:name="_Toc121562260"/>
      <w:bookmarkStart w:id="697" w:name="_Toc121562350"/>
      <w:r>
        <w:tab/>
        <w:t>[Clause 2 inserted by No. 24 of 1914 s. 11.]</w:t>
      </w:r>
    </w:p>
    <w:p>
      <w:pPr>
        <w:pStyle w:val="yHeading5"/>
        <w:outlineLvl w:val="9"/>
        <w:rPr>
          <w:snapToGrid w:val="0"/>
        </w:rPr>
      </w:pPr>
      <w:bookmarkStart w:id="698" w:name="_Toc305596566"/>
      <w:r>
        <w:rPr>
          <w:rStyle w:val="CharSClsNo"/>
        </w:rPr>
        <w:t>3</w:t>
      </w:r>
      <w:r>
        <w:rPr>
          <w:snapToGrid w:val="0"/>
        </w:rPr>
        <w:t>.</w:t>
      </w:r>
      <w:r>
        <w:rPr>
          <w:snapToGrid w:val="0"/>
        </w:rPr>
        <w:tab/>
        <w:t>Grantor not to suffer goods to be taken in execution</w:t>
      </w:r>
      <w:bookmarkEnd w:id="694"/>
      <w:bookmarkEnd w:id="695"/>
      <w:bookmarkEnd w:id="696"/>
      <w:bookmarkEnd w:id="697"/>
      <w:bookmarkEnd w:id="698"/>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inserted by No. 24 of 1914 s. 11; amended by No. 18 of 2009 s. 12(4).]</w:t>
      </w:r>
    </w:p>
    <w:p>
      <w:pPr>
        <w:pStyle w:val="yHeading5"/>
        <w:outlineLvl w:val="9"/>
        <w:rPr>
          <w:snapToGrid w:val="0"/>
        </w:rPr>
      </w:pPr>
      <w:bookmarkStart w:id="699" w:name="_Toc522959540"/>
      <w:bookmarkStart w:id="700" w:name="_Toc524170581"/>
      <w:bookmarkStart w:id="701" w:name="_Toc121562261"/>
      <w:bookmarkStart w:id="702" w:name="_Toc121562351"/>
      <w:bookmarkStart w:id="703" w:name="_Toc305596567"/>
      <w:r>
        <w:rPr>
          <w:rStyle w:val="CharSClsNo"/>
        </w:rPr>
        <w:t>4</w:t>
      </w:r>
      <w:r>
        <w:rPr>
          <w:snapToGrid w:val="0"/>
        </w:rPr>
        <w:t>.</w:t>
      </w:r>
      <w:r>
        <w:rPr>
          <w:snapToGrid w:val="0"/>
        </w:rPr>
        <w:tab/>
        <w:t>Grantor to produce receipts for rent etc.</w:t>
      </w:r>
      <w:bookmarkEnd w:id="699"/>
      <w:bookmarkEnd w:id="700"/>
      <w:bookmarkEnd w:id="701"/>
      <w:bookmarkEnd w:id="702"/>
      <w:bookmarkEnd w:id="703"/>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Footnotesection"/>
      </w:pPr>
      <w:bookmarkStart w:id="704" w:name="_Toc522959541"/>
      <w:bookmarkStart w:id="705" w:name="_Toc524170582"/>
      <w:bookmarkStart w:id="706" w:name="_Toc121562262"/>
      <w:bookmarkStart w:id="707" w:name="_Toc121562352"/>
      <w:r>
        <w:tab/>
        <w:t>[Clause 4 inserted by No. 24 of 1914 s. 11.]</w:t>
      </w:r>
    </w:p>
    <w:p>
      <w:pPr>
        <w:pStyle w:val="yHeading5"/>
        <w:outlineLvl w:val="9"/>
        <w:rPr>
          <w:snapToGrid w:val="0"/>
        </w:rPr>
      </w:pPr>
      <w:bookmarkStart w:id="708" w:name="_Toc305596568"/>
      <w:r>
        <w:rPr>
          <w:rStyle w:val="CharSClsNo"/>
        </w:rPr>
        <w:t>5</w:t>
      </w:r>
      <w:r>
        <w:rPr>
          <w:snapToGrid w:val="0"/>
        </w:rPr>
        <w:t>.</w:t>
      </w:r>
      <w:r>
        <w:rPr>
          <w:snapToGrid w:val="0"/>
        </w:rPr>
        <w:tab/>
        <w:t>Grantee may enter and view goods etc.</w:t>
      </w:r>
      <w:bookmarkEnd w:id="704"/>
      <w:bookmarkEnd w:id="705"/>
      <w:bookmarkEnd w:id="706"/>
      <w:bookmarkEnd w:id="707"/>
      <w:bookmarkEnd w:id="708"/>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Footnotesection"/>
      </w:pPr>
      <w:bookmarkStart w:id="709" w:name="_Toc522959542"/>
      <w:bookmarkStart w:id="710" w:name="_Toc524170583"/>
      <w:bookmarkStart w:id="711" w:name="_Toc121562263"/>
      <w:bookmarkStart w:id="712" w:name="_Toc121562353"/>
      <w:r>
        <w:tab/>
        <w:t>[Clause 5 inserted by No. 24 of 1914 s. 11.]</w:t>
      </w:r>
    </w:p>
    <w:p>
      <w:pPr>
        <w:pStyle w:val="yHeading5"/>
        <w:outlineLvl w:val="9"/>
        <w:rPr>
          <w:snapToGrid w:val="0"/>
        </w:rPr>
      </w:pPr>
      <w:bookmarkStart w:id="713" w:name="_Toc305596569"/>
      <w:r>
        <w:rPr>
          <w:rStyle w:val="CharSClsNo"/>
        </w:rPr>
        <w:t>6</w:t>
      </w:r>
      <w:r>
        <w:rPr>
          <w:snapToGrid w:val="0"/>
        </w:rPr>
        <w:t>.</w:t>
      </w:r>
      <w:r>
        <w:rPr>
          <w:snapToGrid w:val="0"/>
        </w:rPr>
        <w:tab/>
        <w:t>Grantee’s power of sale etc. in case of default</w:t>
      </w:r>
      <w:bookmarkEnd w:id="709"/>
      <w:bookmarkEnd w:id="710"/>
      <w:bookmarkEnd w:id="711"/>
      <w:bookmarkEnd w:id="712"/>
      <w:bookmarkEnd w:id="713"/>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Footnotesection"/>
      </w:pPr>
      <w:bookmarkStart w:id="714" w:name="_Toc522959543"/>
      <w:bookmarkStart w:id="715" w:name="_Toc524170584"/>
      <w:bookmarkStart w:id="716" w:name="_Toc121562264"/>
      <w:bookmarkStart w:id="717" w:name="_Toc121562354"/>
      <w:r>
        <w:tab/>
        <w:t>[Clause 6 inserted by No. 24 of 1914 s. 11.]</w:t>
      </w:r>
    </w:p>
    <w:p>
      <w:pPr>
        <w:pStyle w:val="yHeading5"/>
        <w:outlineLvl w:val="9"/>
        <w:rPr>
          <w:snapToGrid w:val="0"/>
        </w:rPr>
      </w:pPr>
      <w:bookmarkStart w:id="718" w:name="_Toc305596570"/>
      <w:r>
        <w:rPr>
          <w:rStyle w:val="CharSClsNo"/>
        </w:rPr>
        <w:t>7</w:t>
      </w:r>
      <w:r>
        <w:rPr>
          <w:snapToGrid w:val="0"/>
        </w:rPr>
        <w:t>.</w:t>
      </w:r>
      <w:r>
        <w:rPr>
          <w:snapToGrid w:val="0"/>
        </w:rPr>
        <w:tab/>
        <w:t>Grantee may execute documents for purpose of carrying out sale</w:t>
      </w:r>
      <w:bookmarkEnd w:id="714"/>
      <w:bookmarkEnd w:id="715"/>
      <w:bookmarkEnd w:id="716"/>
      <w:bookmarkEnd w:id="717"/>
      <w:bookmarkEnd w:id="718"/>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Footnotesection"/>
      </w:pPr>
      <w:bookmarkStart w:id="719" w:name="_Toc522959544"/>
      <w:bookmarkStart w:id="720" w:name="_Toc524170585"/>
      <w:bookmarkStart w:id="721" w:name="_Toc121562265"/>
      <w:bookmarkStart w:id="722" w:name="_Toc121562355"/>
      <w:r>
        <w:tab/>
        <w:t>[Clause 7 inserted by No. 24 of 1914 s. 11.]</w:t>
      </w:r>
    </w:p>
    <w:p>
      <w:pPr>
        <w:pStyle w:val="yHeading5"/>
        <w:outlineLvl w:val="9"/>
        <w:rPr>
          <w:snapToGrid w:val="0"/>
        </w:rPr>
      </w:pPr>
      <w:bookmarkStart w:id="723" w:name="_Toc305596571"/>
      <w:r>
        <w:rPr>
          <w:rStyle w:val="CharSClsNo"/>
        </w:rPr>
        <w:t>8</w:t>
      </w:r>
      <w:r>
        <w:rPr>
          <w:snapToGrid w:val="0"/>
        </w:rPr>
        <w:t>.</w:t>
      </w:r>
      <w:r>
        <w:rPr>
          <w:snapToGrid w:val="0"/>
        </w:rPr>
        <w:tab/>
        <w:t>Grantee to apply money from sale in satisfaction of security</w:t>
      </w:r>
      <w:bookmarkEnd w:id="719"/>
      <w:bookmarkEnd w:id="720"/>
      <w:bookmarkEnd w:id="721"/>
      <w:bookmarkEnd w:id="722"/>
      <w:bookmarkEnd w:id="723"/>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bookmarkStart w:id="724" w:name="_Toc121561996"/>
      <w:bookmarkStart w:id="725" w:name="_Toc121562176"/>
      <w:bookmarkStart w:id="726" w:name="_Toc121562266"/>
      <w:bookmarkStart w:id="727" w:name="_Toc121562356"/>
      <w:bookmarkStart w:id="728" w:name="_Toc121562446"/>
      <w:bookmarkStart w:id="729" w:name="_Toc124062108"/>
      <w:r>
        <w:tab/>
        <w:t>[Clause 8 inserted by No. 24 of 1914 s. 11.]</w:t>
      </w:r>
    </w:p>
    <w:p>
      <w:pPr>
        <w:pStyle w:val="yFootnotesection"/>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730" w:name="_Toc241048408"/>
      <w:bookmarkStart w:id="731" w:name="_Toc268186162"/>
      <w:bookmarkStart w:id="732" w:name="_Toc272042283"/>
      <w:bookmarkStart w:id="733" w:name="_Toc283976802"/>
      <w:bookmarkStart w:id="734" w:name="_Toc284234341"/>
      <w:bookmarkStart w:id="735" w:name="_Toc286664228"/>
      <w:bookmarkStart w:id="736" w:name="_Toc286733420"/>
      <w:bookmarkStart w:id="737" w:name="_Toc286744192"/>
      <w:bookmarkStart w:id="738" w:name="_Toc286744290"/>
      <w:bookmarkStart w:id="739" w:name="_Toc288204990"/>
      <w:bookmarkStart w:id="740" w:name="_Toc288209810"/>
      <w:bookmarkStart w:id="741" w:name="_Toc305596572"/>
      <w:r>
        <w:rPr>
          <w:rStyle w:val="CharSchNo"/>
        </w:rPr>
        <w:t>Twelfth Schedule</w:t>
      </w:r>
      <w:bookmarkEnd w:id="724"/>
      <w:bookmarkEnd w:id="725"/>
      <w:bookmarkEnd w:id="726"/>
      <w:bookmarkEnd w:id="727"/>
      <w:bookmarkEnd w:id="728"/>
      <w:bookmarkEnd w:id="729"/>
      <w:bookmarkEnd w:id="730"/>
      <w:r>
        <w:t xml:space="preserve"> — </w:t>
      </w:r>
      <w:r>
        <w:rPr>
          <w:rStyle w:val="CharSchText"/>
        </w:rPr>
        <w:t>Covenant to insure</w:t>
      </w:r>
      <w:bookmarkEnd w:id="731"/>
      <w:bookmarkEnd w:id="732"/>
      <w:bookmarkEnd w:id="733"/>
      <w:bookmarkEnd w:id="734"/>
      <w:bookmarkEnd w:id="735"/>
      <w:bookmarkEnd w:id="736"/>
      <w:bookmarkEnd w:id="737"/>
      <w:bookmarkEnd w:id="738"/>
      <w:bookmarkEnd w:id="739"/>
      <w:bookmarkEnd w:id="740"/>
      <w:bookmarkEnd w:id="741"/>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[Twelfth Schedule inserted by No. 24 of 1914 s. 11 (as amended by No. 40 of 1957 s. 21).]</w:t>
      </w:r>
    </w:p>
    <w:p>
      <w:pPr>
        <w:pStyle w:val="yEdnoteschedule"/>
      </w:pPr>
      <w:r>
        <w:t>[Thirteenth Schedule deleted by No. 49 of 1983 s. 11.]</w:t>
      </w:r>
    </w:p>
    <w:p>
      <w:pPr>
        <w:pStyle w:val="yScheduleHeading"/>
        <w:rPr>
          <w:rFonts w:eastAsia="MS Mincho"/>
        </w:rPr>
      </w:pPr>
      <w:bookmarkStart w:id="742" w:name="_Toc121561997"/>
      <w:bookmarkStart w:id="743" w:name="_Toc121562177"/>
      <w:bookmarkStart w:id="744" w:name="_Toc121562267"/>
      <w:bookmarkStart w:id="745" w:name="_Toc121562357"/>
      <w:bookmarkStart w:id="746" w:name="_Toc121562447"/>
      <w:bookmarkStart w:id="747" w:name="_Toc124062109"/>
      <w:bookmarkStart w:id="748" w:name="_Toc241048409"/>
      <w:bookmarkStart w:id="749" w:name="_Toc268186163"/>
      <w:bookmarkStart w:id="750" w:name="_Toc272042284"/>
      <w:bookmarkStart w:id="751" w:name="_Toc283976803"/>
      <w:bookmarkStart w:id="752" w:name="_Toc284234342"/>
      <w:bookmarkStart w:id="753" w:name="_Toc286664229"/>
      <w:bookmarkStart w:id="754" w:name="_Toc286733421"/>
      <w:bookmarkStart w:id="755" w:name="_Toc286744193"/>
      <w:bookmarkStart w:id="756" w:name="_Toc286744291"/>
      <w:bookmarkStart w:id="757" w:name="_Toc288204991"/>
      <w:bookmarkStart w:id="758" w:name="_Toc288209811"/>
      <w:bookmarkStart w:id="759" w:name="_Toc305596573"/>
      <w:r>
        <w:rPr>
          <w:rStyle w:val="CharSchNo"/>
        </w:rPr>
        <w:t>Fourteenth Schedule</w:t>
      </w:r>
      <w:bookmarkEnd w:id="742"/>
      <w:bookmarkEnd w:id="743"/>
      <w:bookmarkEnd w:id="744"/>
      <w:bookmarkEnd w:id="745"/>
      <w:bookmarkEnd w:id="746"/>
      <w:bookmarkEnd w:id="747"/>
      <w:bookmarkEnd w:id="748"/>
      <w:r>
        <w:t xml:space="preserve"> — </w:t>
      </w:r>
      <w:r>
        <w:rPr>
          <w:rStyle w:val="CharSchText"/>
          <w:rFonts w:eastAsia="MS Mincho"/>
        </w:rPr>
        <w:t>Attestation of witness</w:t>
      </w:r>
      <w:bookmarkEnd w:id="749"/>
      <w:bookmarkEnd w:id="750"/>
      <w:bookmarkEnd w:id="751"/>
      <w:bookmarkEnd w:id="752"/>
      <w:bookmarkEnd w:id="753"/>
      <w:bookmarkEnd w:id="754"/>
      <w:bookmarkEnd w:id="755"/>
      <w:bookmarkEnd w:id="756"/>
      <w:bookmarkEnd w:id="757"/>
      <w:bookmarkEnd w:id="758"/>
      <w:bookmarkEnd w:id="759"/>
    </w:p>
    <w:p>
      <w:pPr>
        <w:pStyle w:val="yShoulderClause"/>
        <w:rPr>
          <w:rStyle w:val="CharSchText"/>
        </w:rPr>
      </w:pPr>
      <w:r>
        <w:t>[s. 8(1)]</w:t>
      </w:r>
    </w:p>
    <w:p>
      <w:pPr>
        <w:pStyle w:val="yFootnotesection"/>
      </w:pPr>
      <w:r>
        <w:tab/>
        <w:t>[Heading amended by No. 19 of 2010 s. 4.]</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[Fourteenth Schedule inserted by No. 41 of 1925 s. 11 (as amended by No. 40 of 1957 s. 21).]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760" w:name="_Toc89168452"/>
      <w:bookmarkStart w:id="761" w:name="_Toc101928624"/>
      <w:bookmarkStart w:id="762" w:name="_Toc121561998"/>
      <w:bookmarkStart w:id="763" w:name="_Toc121562088"/>
      <w:bookmarkStart w:id="764" w:name="_Toc121562178"/>
      <w:bookmarkStart w:id="765" w:name="_Toc121562268"/>
      <w:bookmarkStart w:id="766" w:name="_Toc121562358"/>
      <w:bookmarkStart w:id="767" w:name="_Toc121562448"/>
      <w:bookmarkStart w:id="768" w:name="_Toc124062110"/>
      <w:bookmarkStart w:id="769" w:name="_Toc241048410"/>
      <w:bookmarkStart w:id="770" w:name="_Toc268186164"/>
      <w:bookmarkStart w:id="771" w:name="_Toc272042285"/>
      <w:bookmarkStart w:id="772" w:name="_Toc283976804"/>
      <w:bookmarkStart w:id="773" w:name="_Toc284234343"/>
      <w:bookmarkStart w:id="774" w:name="_Toc286664230"/>
      <w:bookmarkStart w:id="775" w:name="_Toc286733422"/>
      <w:bookmarkStart w:id="776" w:name="_Toc286744194"/>
      <w:bookmarkStart w:id="777" w:name="_Toc286744292"/>
      <w:bookmarkStart w:id="778" w:name="_Toc288204992"/>
      <w:bookmarkStart w:id="779" w:name="_Toc288209812"/>
      <w:bookmarkStart w:id="780" w:name="_Toc305596574"/>
      <w:r>
        <w:t>Notes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Subsection"/>
        <w:rPr>
          <w:snapToGrid w:val="0"/>
        </w:rPr>
      </w:pPr>
      <w:r>
        <w:rPr>
          <w:snapToGrid w:val="0"/>
          <w:vertAlign w:val="superscript"/>
        </w:rPr>
        <w:t>1</w:t>
      </w:r>
      <w:r>
        <w:rPr>
          <w:snapToGrid w:val="0"/>
        </w:rPr>
        <w:tab/>
        <w:t xml:space="preserve">This reprint is a compilation as at 18 March 2011 of the </w:t>
      </w:r>
      <w:r>
        <w:rPr>
          <w:i/>
          <w:noProof/>
          <w:snapToGrid w:val="0"/>
        </w:rPr>
        <w:t>Bills of Sale Act 1899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81" w:name="_Toc305596575"/>
      <w:r>
        <w:rPr>
          <w:snapToGrid w:val="0"/>
        </w:rPr>
        <w:t>Compilation table</w:t>
      </w:r>
      <w:bookmarkEnd w:id="78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Bills of Sale Act 1899</w:t>
            </w:r>
          </w:p>
        </w:tc>
        <w:tc>
          <w:tcPr>
            <w:tcW w:w="1134" w:type="dxa"/>
          </w:tcPr>
          <w:p>
            <w:pPr>
              <w:pStyle w:val="nTable"/>
              <w:spacing w:after="40"/>
              <w:rPr>
                <w:sz w:val="19"/>
              </w:rPr>
            </w:pPr>
            <w:r>
              <w:rPr>
                <w:sz w:val="19"/>
              </w:rPr>
              <w:t>1899</w:t>
            </w:r>
            <w:r>
              <w:rPr>
                <w:sz w:val="19"/>
              </w:rPr>
              <w:br/>
              <w:t>(63 Vict. No. 45)</w:t>
            </w:r>
          </w:p>
        </w:tc>
        <w:tc>
          <w:tcPr>
            <w:tcW w:w="1134" w:type="dxa"/>
          </w:tcPr>
          <w:p>
            <w:pPr>
              <w:pStyle w:val="nTable"/>
              <w:spacing w:after="40"/>
              <w:rPr>
                <w:sz w:val="19"/>
              </w:rPr>
            </w:pPr>
            <w:r>
              <w:rPr>
                <w:sz w:val="19"/>
              </w:rPr>
              <w:t>16 Dec 1899</w:t>
            </w:r>
          </w:p>
        </w:tc>
        <w:tc>
          <w:tcPr>
            <w:tcW w:w="2551" w:type="dxa"/>
          </w:tcPr>
          <w:p>
            <w:pPr>
              <w:pStyle w:val="nTable"/>
              <w:spacing w:after="40"/>
              <w:rPr>
                <w:sz w:val="19"/>
              </w:rPr>
            </w:pPr>
            <w:r>
              <w:rPr>
                <w:sz w:val="19"/>
              </w:rPr>
              <w:t>1 Mar 1900 (see s. 2)</w:t>
            </w:r>
          </w:p>
        </w:tc>
      </w:tr>
      <w:tr>
        <w:trPr>
          <w:cantSplit/>
        </w:trPr>
        <w:tc>
          <w:tcPr>
            <w:tcW w:w="2268" w:type="dxa"/>
          </w:tcPr>
          <w:p>
            <w:pPr>
              <w:pStyle w:val="nTable"/>
              <w:spacing w:after="40"/>
              <w:rPr>
                <w:sz w:val="19"/>
              </w:rPr>
            </w:pPr>
            <w:r>
              <w:rPr>
                <w:i/>
                <w:sz w:val="19"/>
              </w:rPr>
              <w:t>Bills of Sale Act Amendment Act 1900</w:t>
            </w:r>
          </w:p>
        </w:tc>
        <w:tc>
          <w:tcPr>
            <w:tcW w:w="1134" w:type="dxa"/>
          </w:tcPr>
          <w:p>
            <w:pPr>
              <w:pStyle w:val="nTable"/>
              <w:spacing w:after="40"/>
              <w:rPr>
                <w:sz w:val="19"/>
              </w:rPr>
            </w:pPr>
            <w:r>
              <w:rPr>
                <w:sz w:val="19"/>
              </w:rPr>
              <w:t>1900</w:t>
            </w:r>
            <w:r>
              <w:rPr>
                <w:sz w:val="19"/>
              </w:rPr>
              <w:br/>
              <w:t>(64 Vict. No. 28)</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spacing w:after="40"/>
              <w:rPr>
                <w:sz w:val="19"/>
              </w:rPr>
            </w:pPr>
            <w:r>
              <w:rPr>
                <w:i/>
                <w:sz w:val="19"/>
              </w:rPr>
              <w:t>Criminal Code Act 1902</w:t>
            </w:r>
            <w:r>
              <w:rPr>
                <w:sz w:val="19"/>
              </w:rPr>
              <w:t xml:space="preserve"> s. 3(2)</w:t>
            </w:r>
          </w:p>
        </w:tc>
        <w:tc>
          <w:tcPr>
            <w:tcW w:w="1134" w:type="dxa"/>
          </w:tcPr>
          <w:p>
            <w:pPr>
              <w:pStyle w:val="nTable"/>
              <w:spacing w:after="40"/>
              <w:rPr>
                <w:sz w:val="19"/>
              </w:rPr>
            </w:pPr>
            <w:r>
              <w:rPr>
                <w:sz w:val="19"/>
              </w:rPr>
              <w:t>1902</w:t>
            </w:r>
            <w:r>
              <w:rPr>
                <w:sz w:val="19"/>
              </w:rPr>
              <w:b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19 Feb 1902</w:t>
            </w:r>
          </w:p>
        </w:tc>
      </w:tr>
      <w:tr>
        <w:trPr>
          <w:cantSplit/>
        </w:trPr>
        <w:tc>
          <w:tcPr>
            <w:tcW w:w="2268" w:type="dxa"/>
          </w:tcPr>
          <w:p>
            <w:pPr>
              <w:pStyle w:val="nTable"/>
              <w:spacing w:after="40"/>
              <w:rPr>
                <w:sz w:val="19"/>
              </w:rPr>
            </w:pPr>
            <w:r>
              <w:rPr>
                <w:i/>
                <w:sz w:val="19"/>
              </w:rPr>
              <w:t>Bills of Sale Amendment Act 1905</w:t>
            </w:r>
          </w:p>
        </w:tc>
        <w:tc>
          <w:tcPr>
            <w:tcW w:w="1134" w:type="dxa"/>
          </w:tcPr>
          <w:p>
            <w:pPr>
              <w:pStyle w:val="nTable"/>
              <w:spacing w:after="40"/>
              <w:rPr>
                <w:sz w:val="19"/>
              </w:rPr>
            </w:pPr>
            <w:r>
              <w:rPr>
                <w:sz w:val="19"/>
              </w:rPr>
              <w:t>17 of 1905</w:t>
            </w:r>
            <w:r>
              <w:rPr>
                <w:sz w:val="19"/>
              </w:rPr>
              <w:br/>
              <w:t>(5 Edw. VII No. 17)</w:t>
            </w:r>
            <w:r>
              <w:rPr>
                <w:sz w:val="19"/>
              </w:rPr>
              <w:br/>
              <w:t xml:space="preserve">(as amended by No. 40 </w:t>
            </w:r>
            <w:r>
              <w:rPr>
                <w:sz w:val="19"/>
              </w:rPr>
              <w:br/>
              <w:t>of 1957 s. 21(1))</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23 Dec 1905</w:t>
            </w:r>
          </w:p>
        </w:tc>
      </w:tr>
      <w:tr>
        <w:tc>
          <w:tcPr>
            <w:tcW w:w="2268" w:type="dxa"/>
          </w:tcPr>
          <w:p>
            <w:pPr>
              <w:pStyle w:val="nTable"/>
              <w:spacing w:after="40"/>
              <w:rPr>
                <w:sz w:val="19"/>
              </w:rPr>
            </w:pPr>
            <w:r>
              <w:rPr>
                <w:i/>
                <w:sz w:val="19"/>
              </w:rPr>
              <w:t>Bills of Sale Amendment Act 1906</w:t>
            </w:r>
          </w:p>
        </w:tc>
        <w:tc>
          <w:tcPr>
            <w:tcW w:w="1134" w:type="dxa"/>
          </w:tcPr>
          <w:p>
            <w:pPr>
              <w:pStyle w:val="nTable"/>
              <w:spacing w:after="40"/>
              <w:rPr>
                <w:sz w:val="19"/>
              </w:rPr>
            </w:pPr>
            <w:r>
              <w:rPr>
                <w:sz w:val="19"/>
              </w:rPr>
              <w:t>13 of 1906</w:t>
            </w:r>
            <w:r>
              <w:rPr>
                <w:sz w:val="19"/>
              </w:rPr>
              <w:br/>
              <w:t>(6 Edw. VII No. 13)</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4" w:type="dxa"/>
          </w:tcPr>
          <w:p>
            <w:pPr>
              <w:pStyle w:val="nTable"/>
              <w:spacing w:after="40"/>
              <w:rPr>
                <w:sz w:val="19"/>
              </w:rPr>
            </w:pPr>
            <w:r>
              <w:rPr>
                <w:sz w:val="19"/>
              </w:rPr>
              <w:t>28 Nov 1906</w:t>
            </w:r>
          </w:p>
        </w:tc>
        <w:tc>
          <w:tcPr>
            <w:tcW w:w="2551" w:type="dxa"/>
          </w:tcPr>
          <w:p>
            <w:pPr>
              <w:pStyle w:val="nTable"/>
              <w:spacing w:after="40"/>
              <w:rPr>
                <w:sz w:val="19"/>
              </w:rPr>
            </w:pPr>
            <w:r>
              <w:rPr>
                <w:sz w:val="19"/>
              </w:rPr>
              <w:t>28 Nov 1906</w:t>
            </w:r>
          </w:p>
        </w:tc>
      </w:tr>
      <w:tr>
        <w:trPr>
          <w:cantSplit/>
        </w:trPr>
        <w:tc>
          <w:tcPr>
            <w:tcW w:w="2268" w:type="dxa"/>
          </w:tcPr>
          <w:p>
            <w:pPr>
              <w:pStyle w:val="nTable"/>
              <w:keepNext/>
              <w:spacing w:after="40"/>
              <w:rPr>
                <w:sz w:val="19"/>
              </w:rPr>
            </w:pPr>
            <w:r>
              <w:rPr>
                <w:i/>
                <w:sz w:val="19"/>
              </w:rPr>
              <w:t>Bills of Sale Act Amendment Act 1912</w:t>
            </w:r>
          </w:p>
        </w:tc>
        <w:tc>
          <w:tcPr>
            <w:tcW w:w="1134" w:type="dxa"/>
          </w:tcPr>
          <w:p>
            <w:pPr>
              <w:pStyle w:val="nTable"/>
              <w:spacing w:after="40"/>
              <w:rPr>
                <w:sz w:val="19"/>
              </w:rPr>
            </w:pPr>
            <w:r>
              <w:rPr>
                <w:sz w:val="19"/>
              </w:rPr>
              <w:t>40 of 1912</w:t>
            </w:r>
            <w:r>
              <w:rPr>
                <w:sz w:val="19"/>
              </w:rPr>
              <w:br/>
              <w:t>(3 Geo. V No. 21)</w:t>
            </w:r>
            <w:r>
              <w:rPr>
                <w:sz w:val="19"/>
              </w:rPr>
              <w:br/>
              <w:t>(as amended by No. 40 of 1957 s. 21(1))</w:t>
            </w:r>
          </w:p>
        </w:tc>
        <w:tc>
          <w:tcPr>
            <w:tcW w:w="1134" w:type="dxa"/>
          </w:tcPr>
          <w:p>
            <w:pPr>
              <w:pStyle w:val="nTable"/>
              <w:spacing w:after="40"/>
              <w:rPr>
                <w:sz w:val="19"/>
              </w:rPr>
            </w:pPr>
            <w:r>
              <w:rPr>
                <w:sz w:val="19"/>
              </w:rPr>
              <w:t>5 Nov 1912</w:t>
            </w:r>
          </w:p>
        </w:tc>
        <w:tc>
          <w:tcPr>
            <w:tcW w:w="2551" w:type="dxa"/>
          </w:tcPr>
          <w:p>
            <w:pPr>
              <w:pStyle w:val="nTable"/>
              <w:spacing w:after="40"/>
              <w:rPr>
                <w:sz w:val="19"/>
              </w:rPr>
            </w:pPr>
            <w:r>
              <w:rPr>
                <w:sz w:val="19"/>
              </w:rPr>
              <w:t>5 Nov 1912</w:t>
            </w:r>
          </w:p>
        </w:tc>
      </w:tr>
      <w:tr>
        <w:trPr>
          <w:cantSplit/>
        </w:trPr>
        <w:tc>
          <w:tcPr>
            <w:tcW w:w="2268" w:type="dxa"/>
          </w:tcPr>
          <w:p>
            <w:pPr>
              <w:pStyle w:val="nTable"/>
              <w:spacing w:after="40"/>
              <w:rPr>
                <w:sz w:val="19"/>
              </w:rPr>
            </w:pPr>
            <w:r>
              <w:rPr>
                <w:i/>
                <w:sz w:val="19"/>
              </w:rPr>
              <w:t>Bills of Sale Act Amendment Act 1914</w:t>
            </w:r>
          </w:p>
        </w:tc>
        <w:tc>
          <w:tcPr>
            <w:tcW w:w="1134" w:type="dxa"/>
          </w:tcPr>
          <w:p>
            <w:pPr>
              <w:pStyle w:val="nTable"/>
              <w:spacing w:after="40"/>
              <w:rPr>
                <w:sz w:val="19"/>
              </w:rPr>
            </w:pPr>
            <w:r>
              <w:rPr>
                <w:sz w:val="19"/>
              </w:rPr>
              <w:t>24 of 1914</w:t>
            </w:r>
            <w:r>
              <w:rPr>
                <w:sz w:val="19"/>
              </w:rPr>
              <w:br/>
              <w:t>(5 Geo. V No. 24)</w:t>
            </w:r>
            <w:r>
              <w:rPr>
                <w:sz w:val="19"/>
              </w:rPr>
              <w:br/>
              <w:t>(as amended by No. 40 of 1957 s. 21(1); No. 52 of 1957 s. 2)</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sz w:val="19"/>
              </w:rPr>
            </w:pPr>
            <w:r>
              <w:rPr>
                <w:i/>
                <w:sz w:val="19"/>
              </w:rPr>
              <w:t>Bills of Sale Act Amendment Act 1925</w:t>
            </w:r>
          </w:p>
        </w:tc>
        <w:tc>
          <w:tcPr>
            <w:tcW w:w="1134" w:type="dxa"/>
          </w:tcPr>
          <w:p>
            <w:pPr>
              <w:pStyle w:val="nTable"/>
              <w:spacing w:after="40"/>
              <w:rPr>
                <w:sz w:val="19"/>
              </w:rPr>
            </w:pPr>
            <w:r>
              <w:rPr>
                <w:sz w:val="19"/>
              </w:rPr>
              <w:t>41 of 1925</w:t>
            </w:r>
            <w:r>
              <w:rPr>
                <w:sz w:val="19"/>
              </w:rPr>
              <w:br/>
              <w:t>(16 Geo. V No. 41)</w:t>
            </w:r>
            <w:r>
              <w:rPr>
                <w:sz w:val="19"/>
              </w:rPr>
              <w:br/>
              <w:t>(as amended by No. 40 of 1957 s. 21(1))</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1927</w:t>
            </w:r>
          </w:p>
        </w:tc>
        <w:tc>
          <w:tcPr>
            <w:tcW w:w="1134" w:type="dxa"/>
          </w:tcPr>
          <w:p>
            <w:pPr>
              <w:pStyle w:val="nTable"/>
              <w:spacing w:after="40"/>
              <w:rPr>
                <w:sz w:val="19"/>
              </w:rPr>
            </w:pPr>
            <w:r>
              <w:rPr>
                <w:sz w:val="19"/>
              </w:rPr>
              <w:t>8 of 1927</w:t>
            </w:r>
            <w:r>
              <w:rPr>
                <w:sz w:val="19"/>
              </w:rPr>
              <w:br/>
              <w:t>(18 Geo. V No. 8)</w:t>
            </w:r>
          </w:p>
        </w:tc>
        <w:tc>
          <w:tcPr>
            <w:tcW w:w="1134" w:type="dxa"/>
          </w:tcPr>
          <w:p>
            <w:pPr>
              <w:pStyle w:val="nTable"/>
              <w:spacing w:after="40"/>
              <w:rPr>
                <w:sz w:val="19"/>
              </w:rPr>
            </w:pPr>
            <w:r>
              <w:rPr>
                <w:sz w:val="19"/>
              </w:rPr>
              <w:t>29 Oct 1927</w:t>
            </w:r>
          </w:p>
        </w:tc>
        <w:tc>
          <w:tcPr>
            <w:tcW w:w="2551" w:type="dxa"/>
          </w:tcPr>
          <w:p>
            <w:pPr>
              <w:pStyle w:val="nTable"/>
              <w:spacing w:after="40"/>
              <w:rPr>
                <w:sz w:val="19"/>
              </w:rPr>
            </w:pPr>
            <w:r>
              <w:rPr>
                <w:sz w:val="19"/>
              </w:rPr>
              <w:t>29 Oct 1927</w:t>
            </w:r>
          </w:p>
        </w:tc>
      </w:tr>
      <w:tr>
        <w:trPr>
          <w:cantSplit/>
        </w:trPr>
        <w:tc>
          <w:tcPr>
            <w:tcW w:w="2268" w:type="dxa"/>
          </w:tcPr>
          <w:p>
            <w:pPr>
              <w:pStyle w:val="nTable"/>
              <w:spacing w:after="40"/>
              <w:rPr>
                <w:sz w:val="19"/>
              </w:rPr>
            </w:pPr>
            <w:r>
              <w:rPr>
                <w:i/>
                <w:sz w:val="19"/>
              </w:rPr>
              <w:t>Bills of Sale Act Amendment Act 1940</w:t>
            </w:r>
          </w:p>
        </w:tc>
        <w:tc>
          <w:tcPr>
            <w:tcW w:w="1134" w:type="dxa"/>
          </w:tcPr>
          <w:p>
            <w:pPr>
              <w:pStyle w:val="nTable"/>
              <w:spacing w:after="40"/>
              <w:rPr>
                <w:sz w:val="19"/>
              </w:rPr>
            </w:pPr>
            <w:r>
              <w:rPr>
                <w:sz w:val="19"/>
              </w:rPr>
              <w:t>52 of 1940</w:t>
            </w:r>
            <w:r>
              <w:rPr>
                <w:sz w:val="19"/>
              </w:rPr>
              <w:br/>
              <w:t>(4 and 5</w:t>
            </w:r>
            <w:r>
              <w:rPr>
                <w:sz w:val="19"/>
              </w:rPr>
              <w:br/>
              <w:t>Geo. VI No. 52)</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2268" w:type="dxa"/>
          </w:tcPr>
          <w:p>
            <w:pPr>
              <w:pStyle w:val="nTable"/>
              <w:spacing w:after="40"/>
              <w:rPr>
                <w:sz w:val="19"/>
              </w:rPr>
            </w:pPr>
            <w:r>
              <w:rPr>
                <w:i/>
                <w:sz w:val="19"/>
              </w:rPr>
              <w:t>Bills of Sale Act Amendment Act 1956</w:t>
            </w:r>
          </w:p>
        </w:tc>
        <w:tc>
          <w:tcPr>
            <w:tcW w:w="1134" w:type="dxa"/>
          </w:tcPr>
          <w:p>
            <w:pPr>
              <w:pStyle w:val="nTable"/>
              <w:spacing w:after="40"/>
              <w:rPr>
                <w:sz w:val="19"/>
              </w:rPr>
            </w:pPr>
            <w:r>
              <w:rPr>
                <w:sz w:val="19"/>
              </w:rPr>
              <w:t>9 of 1956</w:t>
            </w:r>
            <w:r>
              <w:rPr>
                <w:sz w:val="19"/>
              </w:rPr>
              <w:br/>
              <w:t>(5 Eliz. II No. 9)</w:t>
            </w:r>
          </w:p>
        </w:tc>
        <w:tc>
          <w:tcPr>
            <w:tcW w:w="1134" w:type="dxa"/>
          </w:tcPr>
          <w:p>
            <w:pPr>
              <w:pStyle w:val="nTable"/>
              <w:spacing w:after="40"/>
              <w:rPr>
                <w:sz w:val="19"/>
              </w:rPr>
            </w:pPr>
            <w:r>
              <w:rPr>
                <w:sz w:val="19"/>
              </w:rPr>
              <w:t>11 Oct 1956</w:t>
            </w:r>
          </w:p>
        </w:tc>
        <w:tc>
          <w:tcPr>
            <w:tcW w:w="2551" w:type="dxa"/>
          </w:tcPr>
          <w:p>
            <w:pPr>
              <w:pStyle w:val="nTable"/>
              <w:spacing w:after="40"/>
              <w:rPr>
                <w:sz w:val="19"/>
              </w:rPr>
            </w:pPr>
            <w:r>
              <w:rPr>
                <w:sz w:val="19"/>
              </w:rPr>
              <w:t>11 Oct 1956</w:t>
            </w:r>
          </w:p>
        </w:tc>
      </w:tr>
      <w:tr>
        <w:trPr>
          <w:cantSplit/>
        </w:trPr>
        <w:tc>
          <w:tcPr>
            <w:tcW w:w="2268" w:type="dxa"/>
          </w:tcPr>
          <w:p>
            <w:pPr>
              <w:pStyle w:val="nTable"/>
              <w:spacing w:after="40"/>
              <w:rPr>
                <w:sz w:val="19"/>
              </w:rPr>
            </w:pPr>
            <w:r>
              <w:rPr>
                <w:i/>
                <w:sz w:val="19"/>
              </w:rPr>
              <w:t>Bills of Sale Act Amendment and Revision Act 1957</w:t>
            </w:r>
          </w:p>
        </w:tc>
        <w:tc>
          <w:tcPr>
            <w:tcW w:w="1134" w:type="dxa"/>
          </w:tcPr>
          <w:p>
            <w:pPr>
              <w:pStyle w:val="nTable"/>
              <w:spacing w:after="40"/>
              <w:rPr>
                <w:sz w:val="19"/>
              </w:rPr>
            </w:pPr>
            <w:r>
              <w:rPr>
                <w:sz w:val="19"/>
              </w:rPr>
              <w:t>40 of 1957</w:t>
            </w:r>
            <w:r>
              <w:rPr>
                <w:sz w:val="19"/>
              </w:rPr>
              <w:br/>
              <w:t>(6 Eliz. II No. 40)</w:t>
            </w:r>
          </w:p>
        </w:tc>
        <w:tc>
          <w:tcPr>
            <w:tcW w:w="1134" w:type="dxa"/>
          </w:tcPr>
          <w:p>
            <w:pPr>
              <w:pStyle w:val="nTable"/>
              <w:spacing w:after="40"/>
              <w:rPr>
                <w:sz w:val="19"/>
              </w:rPr>
            </w:pPr>
            <w:r>
              <w:rPr>
                <w:sz w:val="19"/>
              </w:rPr>
              <w:t>22 Nov 1957</w:t>
            </w:r>
          </w:p>
        </w:tc>
        <w:tc>
          <w:tcPr>
            <w:tcW w:w="2551" w:type="dxa"/>
          </w:tcPr>
          <w:p>
            <w:pPr>
              <w:pStyle w:val="nTable"/>
              <w:spacing w:after="40"/>
              <w:rPr>
                <w:sz w:val="19"/>
              </w:rPr>
            </w:pPr>
            <w:r>
              <w:rPr>
                <w:sz w:val="19"/>
              </w:rPr>
              <w:t xml:space="preserve">1 Jul 1958 (see s. 1(2) and </w:t>
            </w:r>
            <w:r>
              <w:rPr>
                <w:i/>
                <w:sz w:val="19"/>
              </w:rPr>
              <w:t>Gazette</w:t>
            </w:r>
            <w:r>
              <w:rPr>
                <w:sz w:val="19"/>
              </w:rPr>
              <w:t xml:space="preserve"> 16 May 1958 p. 989)</w:t>
            </w:r>
          </w:p>
        </w:tc>
      </w:tr>
      <w:tr>
        <w:trPr>
          <w:cantSplit/>
        </w:trPr>
        <w:tc>
          <w:tcPr>
            <w:tcW w:w="2268" w:type="dxa"/>
          </w:tcPr>
          <w:p>
            <w:pPr>
              <w:pStyle w:val="nTable"/>
              <w:spacing w:after="40"/>
              <w:rPr>
                <w:sz w:val="19"/>
              </w:rPr>
            </w:pPr>
            <w:r>
              <w:rPr>
                <w:i/>
                <w:sz w:val="19"/>
              </w:rPr>
              <w:t>Bills of Sale Act Amendment Act 1957</w:t>
            </w:r>
          </w:p>
        </w:tc>
        <w:tc>
          <w:tcPr>
            <w:tcW w:w="1134" w:type="dxa"/>
          </w:tcPr>
          <w:p>
            <w:pPr>
              <w:pStyle w:val="nTable"/>
              <w:spacing w:after="40"/>
              <w:rPr>
                <w:sz w:val="19"/>
              </w:rPr>
            </w:pPr>
            <w:r>
              <w:rPr>
                <w:sz w:val="19"/>
              </w:rPr>
              <w:t>52 of 1957</w:t>
            </w:r>
            <w:r>
              <w:rPr>
                <w:sz w:val="19"/>
              </w:rPr>
              <w:br/>
              <w:t>(6 Eliz. II No. 52)</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9 Dec 1957</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1962</w:t>
            </w:r>
          </w:p>
        </w:tc>
        <w:tc>
          <w:tcPr>
            <w:tcW w:w="1134" w:type="dxa"/>
          </w:tcPr>
          <w:p>
            <w:pPr>
              <w:pStyle w:val="nTable"/>
              <w:spacing w:after="40"/>
              <w:rPr>
                <w:sz w:val="19"/>
              </w:rPr>
            </w:pPr>
            <w:r>
              <w:rPr>
                <w:sz w:val="19"/>
              </w:rPr>
              <w:t>40 of 1962</w:t>
            </w:r>
            <w:r>
              <w:rPr>
                <w:sz w:val="19"/>
              </w:rPr>
              <w:br/>
              <w:t>(11 Eliz. II No. 40)</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rPr>
                <w:sz w:val="19"/>
              </w:rPr>
            </w:pPr>
            <w:r>
              <w:rPr>
                <w:i/>
                <w:sz w:val="19"/>
              </w:rPr>
              <w:t>Bills of Sale Act Amendment Act 1963</w:t>
            </w:r>
          </w:p>
        </w:tc>
        <w:tc>
          <w:tcPr>
            <w:tcW w:w="1134" w:type="dxa"/>
          </w:tcPr>
          <w:p>
            <w:pPr>
              <w:pStyle w:val="nTable"/>
              <w:spacing w:after="40"/>
              <w:rPr>
                <w:sz w:val="19"/>
              </w:rPr>
            </w:pPr>
            <w:r>
              <w:rPr>
                <w:sz w:val="19"/>
              </w:rPr>
              <w:t>14 of 1963</w:t>
            </w:r>
            <w:r>
              <w:rPr>
                <w:sz w:val="19"/>
              </w:rPr>
              <w:br/>
              <w:t>(12 Eliz. II No. 14)</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5 Nov 1963</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Bills of Sale Act Amendment Act 1966</w:t>
            </w:r>
          </w:p>
        </w:tc>
        <w:tc>
          <w:tcPr>
            <w:tcW w:w="1134" w:type="dxa"/>
          </w:tcPr>
          <w:p>
            <w:pPr>
              <w:pStyle w:val="nTable"/>
              <w:keepNext/>
              <w:spacing w:after="40"/>
              <w:rPr>
                <w:sz w:val="19"/>
              </w:rPr>
            </w:pPr>
            <w:r>
              <w:rPr>
                <w:sz w:val="19"/>
              </w:rPr>
              <w:t>33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Gazette</w:t>
            </w:r>
            <w:r>
              <w:rPr>
                <w:sz w:val="19"/>
              </w:rPr>
              <w:t xml:space="preserve"> 16 Dec 1966 p. 3315)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1971</w:t>
            </w:r>
          </w:p>
        </w:tc>
        <w:tc>
          <w:tcPr>
            <w:tcW w:w="1134" w:type="dxa"/>
          </w:tcPr>
          <w:p>
            <w:pPr>
              <w:pStyle w:val="nTable"/>
              <w:spacing w:after="40"/>
              <w:rPr>
                <w:sz w:val="19"/>
              </w:rPr>
            </w:pPr>
            <w:r>
              <w:rPr>
                <w:sz w:val="19"/>
              </w:rPr>
              <w:t>32 of 1971</w:t>
            </w:r>
          </w:p>
        </w:tc>
        <w:tc>
          <w:tcPr>
            <w:tcW w:w="1134" w:type="dxa"/>
          </w:tcPr>
          <w:p>
            <w:pPr>
              <w:pStyle w:val="nTable"/>
              <w:spacing w:after="40"/>
              <w:rPr>
                <w:sz w:val="19"/>
              </w:rPr>
            </w:pPr>
            <w:r>
              <w:rPr>
                <w:sz w:val="19"/>
              </w:rPr>
              <w:t>6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17 Dec 1971 p. 5251)</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after="40"/>
              <w:rPr>
                <w:sz w:val="19"/>
              </w:rPr>
            </w:pPr>
            <w:r>
              <w:rPr>
                <w:i/>
                <w:sz w:val="19"/>
              </w:rPr>
              <w:t>Bills of Sale Amendment Act 1981</w:t>
            </w:r>
          </w:p>
        </w:tc>
        <w:tc>
          <w:tcPr>
            <w:tcW w:w="1134" w:type="dxa"/>
          </w:tcPr>
          <w:p>
            <w:pPr>
              <w:pStyle w:val="nTable"/>
              <w:spacing w:after="40"/>
              <w:rPr>
                <w:sz w:val="19"/>
              </w:rPr>
            </w:pPr>
            <w:r>
              <w:rPr>
                <w:sz w:val="19"/>
              </w:rPr>
              <w:t>74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27 Nov 1981 (see s. 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Bills of Sale Amendment Act 1983</w:t>
            </w:r>
          </w:p>
        </w:tc>
        <w:tc>
          <w:tcPr>
            <w:tcW w:w="1134" w:type="dxa"/>
          </w:tcPr>
          <w:p>
            <w:pPr>
              <w:pStyle w:val="nTable"/>
              <w:spacing w:after="40"/>
              <w:rPr>
                <w:sz w:val="19"/>
              </w:rPr>
            </w:pPr>
            <w:r>
              <w:rPr>
                <w:sz w:val="19"/>
              </w:rPr>
              <w:t>49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 xml:space="preserve">1 Mar 1984 (see s. 2 and </w:t>
            </w:r>
            <w:r>
              <w:rPr>
                <w:i/>
                <w:sz w:val="19"/>
              </w:rPr>
              <w:t>Gazette</w:t>
            </w:r>
            <w:r>
              <w:rPr>
                <w:sz w:val="19"/>
              </w:rPr>
              <w:t xml:space="preserve"> 20 Jan 1984 p. 120)</w:t>
            </w:r>
          </w:p>
        </w:tc>
      </w:tr>
      <w:tr>
        <w:trPr>
          <w:cantSplit/>
        </w:trPr>
        <w:tc>
          <w:tcPr>
            <w:tcW w:w="2268" w:type="dxa"/>
          </w:tcPr>
          <w:p>
            <w:pPr>
              <w:pStyle w:val="nTable"/>
              <w:spacing w:after="40"/>
              <w:rPr>
                <w:sz w:val="19"/>
              </w:rPr>
            </w:pPr>
            <w:r>
              <w:rPr>
                <w:i/>
                <w:sz w:val="19"/>
              </w:rPr>
              <w:t>Bills of Sale Amendment Act 1984</w:t>
            </w:r>
          </w:p>
        </w:tc>
        <w:tc>
          <w:tcPr>
            <w:tcW w:w="1134" w:type="dxa"/>
          </w:tcPr>
          <w:p>
            <w:pPr>
              <w:pStyle w:val="nTable"/>
              <w:spacing w:after="40"/>
              <w:rPr>
                <w:sz w:val="19"/>
              </w:rPr>
            </w:pPr>
            <w:r>
              <w:rPr>
                <w:sz w:val="19"/>
              </w:rPr>
              <w:t>11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31 May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1986</w:t>
            </w:r>
            <w:r>
              <w:rPr>
                <w:sz w:val="19"/>
              </w:rPr>
              <w:t xml:space="preserve"> </w:t>
            </w:r>
            <w:r>
              <w:rPr>
                <w:sz w:val="19"/>
                <w:vertAlign w:val="superscript"/>
              </w:rPr>
              <w:t>3</w:t>
            </w:r>
          </w:p>
        </w:tc>
        <w:tc>
          <w:tcPr>
            <w:tcW w:w="1134" w:type="dxa"/>
          </w:tcPr>
          <w:p>
            <w:pPr>
              <w:pStyle w:val="nTable"/>
              <w:spacing w:after="40"/>
              <w:rPr>
                <w:sz w:val="19"/>
              </w:rPr>
            </w:pPr>
            <w:r>
              <w:rPr>
                <w:sz w:val="19"/>
              </w:rPr>
              <w:t>20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1987</w:t>
            </w:r>
            <w:r>
              <w:rPr>
                <w:sz w:val="19"/>
              </w:rPr>
              <w:t xml:space="preserve"> </w:t>
            </w:r>
            <w:r>
              <w:rPr>
                <w:sz w:val="19"/>
                <w:vertAlign w:val="superscript"/>
              </w:rPr>
              <w:t>4</w:t>
            </w:r>
          </w:p>
        </w:tc>
        <w:tc>
          <w:tcPr>
            <w:tcW w:w="1134" w:type="dxa"/>
          </w:tcPr>
          <w:p>
            <w:pPr>
              <w:pStyle w:val="nTable"/>
              <w:spacing w:after="40"/>
              <w:rPr>
                <w:sz w:val="19"/>
              </w:rPr>
            </w:pPr>
            <w:r>
              <w:rPr>
                <w:sz w:val="19"/>
              </w:rPr>
              <w:t>102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 xml:space="preserve">14 Nov 1988 (see s. 2 and </w:t>
            </w:r>
            <w:r>
              <w:rPr>
                <w:i/>
                <w:sz w:val="19"/>
              </w:rPr>
              <w:t>Gazette</w:t>
            </w:r>
            <w:r>
              <w:rPr>
                <w:sz w:val="19"/>
              </w:rPr>
              <w:t xml:space="preserve"> 5 Aug 1988 p. 2583)</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 </w:t>
            </w:r>
            <w:r>
              <w:rPr>
                <w:sz w:val="19"/>
              </w:rPr>
              <w:t>(includes amendments listed above)</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rPr>
                <w:iCs/>
                <w:sz w:val="19"/>
              </w:rPr>
            </w:pPr>
            <w:r>
              <w:rPr>
                <w:i/>
                <w:sz w:val="19"/>
              </w:rPr>
              <w:t>Statutes (Repeals and Miscellaneous Amendments) Act 2009</w:t>
            </w:r>
            <w:r>
              <w:rPr>
                <w:iCs/>
                <w:sz w:val="19"/>
              </w:rPr>
              <w:t xml:space="preserve"> s. 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Cs/>
                <w:snapToGrid w:val="0"/>
                <w:sz w:val="19"/>
              </w:rPr>
            </w:pPr>
            <w:r>
              <w:rPr>
                <w:i/>
                <w:snapToGrid w:val="0"/>
                <w:sz w:val="19"/>
              </w:rPr>
              <w:t>Credit (Commonwealth Powers) (Transitional and Consequential Provisions) Act 2010</w:t>
            </w:r>
            <w:r>
              <w:rPr>
                <w:iCs/>
                <w:snapToGrid w:val="0"/>
                <w:sz w:val="19"/>
              </w:rPr>
              <w:t xml:space="preserve"> s. 8</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1"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trPr>
        <w:tc>
          <w:tcPr>
            <w:tcW w:w="2268" w:type="dxa"/>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Bills of Sale Act 1899</w:t>
            </w:r>
            <w:r>
              <w:rPr>
                <w:b/>
                <w:sz w:val="19"/>
              </w:rPr>
              <w:t xml:space="preserve"> as at 18 Mar 2011</w:t>
            </w:r>
            <w:r>
              <w:rPr>
                <w:bCs/>
                <w:sz w:val="19"/>
              </w:rPr>
              <w:t xml:space="preserve"> </w:t>
            </w:r>
            <w:r>
              <w:rPr>
                <w:sz w:val="19"/>
              </w:rPr>
              <w:t>(includes amendments listed above)</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Personal Property Securities (Consequential Repeals and Amendments) Act 2011</w:t>
            </w:r>
            <w:r>
              <w:rPr>
                <w:snapToGrid w:val="0"/>
                <w:sz w:val="19"/>
                <w:lang w:val="en-US"/>
              </w:rPr>
              <w:t xml:space="preserve"> s. 31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4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5 Oct 2011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82" w:name="_Toc534778309"/>
      <w:bookmarkStart w:id="783" w:name="_Toc7405063"/>
      <w:bookmarkStart w:id="784" w:name="_Toc305589192"/>
      <w:bookmarkStart w:id="785" w:name="_Toc305596576"/>
      <w:r>
        <w:rPr>
          <w:snapToGrid w:val="0"/>
        </w:rPr>
        <w:t>Provisions that have not come into operation</w:t>
      </w:r>
      <w:bookmarkEnd w:id="782"/>
      <w:bookmarkEnd w:id="783"/>
      <w:bookmarkEnd w:id="784"/>
      <w:bookmarkEnd w:id="78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Personal Property Securities (Consequential Repeals and Amendments) Act 2011</w:t>
            </w:r>
            <w:r>
              <w:rPr>
                <w:snapToGrid w:val="0"/>
                <w:sz w:val="19"/>
                <w:lang w:val="en-US"/>
              </w:rPr>
              <w:t xml:space="preserve"> s. 32(1)</w:t>
            </w:r>
            <w:r>
              <w:rPr>
                <w:snapToGrid w:val="0"/>
                <w:sz w:val="19"/>
                <w:vertAlign w:val="superscript"/>
                <w:lang w:val="en-US"/>
              </w:rPr>
              <w:t> 5</w:t>
            </w:r>
          </w:p>
        </w:tc>
        <w:tc>
          <w:tcPr>
            <w:tcW w:w="1118"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napToGrid w:val="0"/>
                <w:sz w:val="19"/>
                <w:lang w:val="en-US"/>
              </w:rPr>
              <w:t>4 Oct 2011</w:t>
            </w:r>
          </w:p>
        </w:tc>
        <w:tc>
          <w:tcPr>
            <w:tcW w:w="2552" w:type="dxa"/>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i/>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Personal Property Securities (Consequential Repeals and Amendments) Act 2011</w:t>
      </w:r>
      <w:r>
        <w:rPr>
          <w:snapToGrid w:val="0"/>
        </w:rPr>
        <w:t xml:space="preserve"> s. 32(1) had not come into operation.  It reads as follows:</w:t>
      </w:r>
    </w:p>
    <w:p>
      <w:pPr>
        <w:pStyle w:val="BlankOpen"/>
      </w:pPr>
    </w:p>
    <w:p>
      <w:pPr>
        <w:pStyle w:val="nzHeading5"/>
      </w:pPr>
      <w:bookmarkStart w:id="786" w:name="_Toc305577977"/>
      <w:bookmarkStart w:id="787" w:name="_Toc305578180"/>
      <w:bookmarkStart w:id="788" w:name="_Toc305578810"/>
      <w:r>
        <w:rPr>
          <w:rStyle w:val="CharSectno"/>
        </w:rPr>
        <w:t>32</w:t>
      </w:r>
      <w:r>
        <w:t>.</w:t>
      </w:r>
      <w:r>
        <w:tab/>
      </w:r>
      <w:r>
        <w:rPr>
          <w:i/>
        </w:rPr>
        <w:t>Bills of Sale Act 1899</w:t>
      </w:r>
      <w:r>
        <w:t xml:space="preserve"> and regulations repealed</w:t>
      </w:r>
      <w:bookmarkEnd w:id="786"/>
      <w:bookmarkEnd w:id="787"/>
      <w:bookmarkEnd w:id="788"/>
    </w:p>
    <w:p>
      <w:pPr>
        <w:pStyle w:val="nzSubsection"/>
      </w:pPr>
      <w:r>
        <w:tab/>
        <w:t>(1)</w:t>
      </w:r>
      <w:r>
        <w:tab/>
        <w:t xml:space="preserve">The </w:t>
      </w:r>
      <w:r>
        <w:rPr>
          <w:i/>
          <w:iCs/>
        </w:rPr>
        <w:t>Bills of Sale Act 1899</w:t>
      </w:r>
      <w:r>
        <w:t xml:space="preserve"> is repealed.</w:t>
      </w:r>
    </w:p>
    <w:p>
      <w:pPr>
        <w:pStyle w:val="BlankClose"/>
        <w:rPr>
          <w:snapToGrid w:val="0"/>
        </w:rPr>
      </w:pPr>
    </w:p>
    <w:p/>
    <w:p>
      <w:pPr>
        <w:jc w:val="both"/>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789" w:name="_Toc284234345"/>
      <w:bookmarkStart w:id="790" w:name="_Toc286664232"/>
      <w:bookmarkStart w:id="791" w:name="_Toc286733424"/>
      <w:bookmarkStart w:id="792" w:name="_Toc286744196"/>
      <w:bookmarkStart w:id="793" w:name="_Toc286744294"/>
      <w:bookmarkStart w:id="794" w:name="_Toc288204994"/>
      <w:bookmarkStart w:id="795" w:name="_Toc288209814"/>
      <w:bookmarkStart w:id="796" w:name="_Toc305596577"/>
      <w:r>
        <w:rPr>
          <w:sz w:val="28"/>
        </w:rPr>
        <w:t>Defined Terms</w:t>
      </w:r>
      <w:bookmarkEnd w:id="789"/>
      <w:bookmarkEnd w:id="790"/>
      <w:bookmarkEnd w:id="791"/>
      <w:bookmarkEnd w:id="792"/>
      <w:bookmarkEnd w:id="793"/>
      <w:bookmarkEnd w:id="794"/>
      <w:bookmarkEnd w:id="795"/>
      <w:bookmarkEnd w:id="7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97" w:name="DefinedTerms"/>
      <w:bookmarkEnd w:id="797"/>
      <w:r>
        <w:t>apparent possession</w:t>
      </w:r>
      <w:r>
        <w:tab/>
        <w:t>5</w:t>
      </w:r>
    </w:p>
    <w:p>
      <w:pPr>
        <w:pStyle w:val="DefinedTerms"/>
      </w:pPr>
      <w:r>
        <w:t>bill of sale</w:t>
      </w:r>
      <w:r>
        <w:tab/>
        <w:t>5, 17A</w:t>
      </w:r>
    </w:p>
    <w:p>
      <w:pPr>
        <w:pStyle w:val="DefinedTerms"/>
      </w:pPr>
      <w:r>
        <w:t>bill of sale by way of security</w:t>
      </w:r>
      <w:r>
        <w:tab/>
        <w:t>5</w:t>
      </w:r>
    </w:p>
    <w:p>
      <w:pPr>
        <w:pStyle w:val="DefinedTerms"/>
      </w:pPr>
      <w:r>
        <w:t>chattels</w:t>
      </w:r>
      <w:r>
        <w:tab/>
        <w:t>5</w:t>
      </w:r>
    </w:p>
    <w:p>
      <w:pPr>
        <w:pStyle w:val="DefinedTerms"/>
      </w:pPr>
      <w:r>
        <w:t>company</w:t>
      </w:r>
      <w:r>
        <w:tab/>
        <w:t>3(5)</w:t>
      </w:r>
    </w:p>
    <w:p>
      <w:pPr>
        <w:pStyle w:val="DefinedTerms"/>
      </w:pPr>
      <w:r>
        <w:t>contemporaneous advance</w:t>
      </w:r>
      <w:r>
        <w:tab/>
        <w:t>5</w:t>
      </w:r>
    </w:p>
    <w:p>
      <w:pPr>
        <w:pStyle w:val="DefinedTerms"/>
      </w:pPr>
      <w:r>
        <w:t>crops</w:t>
      </w:r>
      <w:r>
        <w:tab/>
        <w:t>5</w:t>
      </w:r>
    </w:p>
    <w:p>
      <w:pPr>
        <w:pStyle w:val="DefinedTerms"/>
      </w:pPr>
      <w:r>
        <w:t>debenture</w:t>
      </w:r>
      <w:r>
        <w:tab/>
        <w:t>5</w:t>
      </w:r>
    </w:p>
    <w:p>
      <w:pPr>
        <w:pStyle w:val="DefinedTerms"/>
      </w:pPr>
      <w:r>
        <w:t>grantee</w:t>
      </w:r>
      <w:r>
        <w:tab/>
        <w:t>5</w:t>
      </w:r>
    </w:p>
    <w:p>
      <w:pPr>
        <w:pStyle w:val="DefinedTerms"/>
      </w:pPr>
      <w:r>
        <w:t>grantor</w:t>
      </w:r>
      <w:r>
        <w:tab/>
        <w:t>5</w:t>
      </w:r>
    </w:p>
    <w:p>
      <w:pPr>
        <w:pStyle w:val="DefinedTerms"/>
      </w:pPr>
      <w:r>
        <w:t>hire</w:t>
      </w:r>
      <w:r>
        <w:noBreakHyphen/>
        <w:t>purchase agreement</w:t>
      </w:r>
      <w:r>
        <w:tab/>
        <w:t>5</w:t>
      </w:r>
    </w:p>
    <w:p>
      <w:pPr>
        <w:pStyle w:val="DefinedTerms"/>
      </w:pPr>
      <w:r>
        <w:t>migration time</w:t>
      </w:r>
      <w:r>
        <w:tab/>
        <w:t>6A</w:t>
      </w:r>
    </w:p>
    <w:p>
      <w:pPr>
        <w:pStyle w:val="DefinedTerms"/>
      </w:pPr>
      <w:r>
        <w:t>pre-PPS transition period</w:t>
      </w:r>
      <w:r>
        <w:tab/>
        <w:t>6A</w:t>
      </w:r>
    </w:p>
    <w:p>
      <w:pPr>
        <w:pStyle w:val="DefinedTerms"/>
      </w:pPr>
      <w:r>
        <w:t>prescribed</w:t>
      </w:r>
      <w:r>
        <w:tab/>
        <w:t>5</w:t>
      </w:r>
    </w:p>
    <w:p>
      <w:pPr>
        <w:pStyle w:val="DefinedTerms"/>
      </w:pPr>
      <w:r>
        <w:t>registrar</w:t>
      </w:r>
      <w:r>
        <w:tab/>
        <w:t>5</w:t>
      </w:r>
    </w:p>
    <w:p>
      <w:pPr>
        <w:pStyle w:val="DefinedTerms"/>
      </w:pPr>
      <w:r>
        <w:t>registration commencement time</w:t>
      </w:r>
      <w:r>
        <w:tab/>
        <w:t>6A</w:t>
      </w:r>
    </w:p>
    <w:p>
      <w:pPr>
        <w:pStyle w:val="DefinedTerms"/>
      </w:pPr>
      <w:r>
        <w:t>registration function</w:t>
      </w:r>
      <w:r>
        <w:tab/>
        <w:t>6A</w:t>
      </w:r>
    </w:p>
    <w:p>
      <w:pPr>
        <w:pStyle w:val="DefinedTerms"/>
      </w:pPr>
      <w:r>
        <w:t>stock</w:t>
      </w:r>
      <w:r>
        <w:tab/>
        <w:t>5</w:t>
      </w:r>
    </w:p>
    <w:p>
      <w:pPr>
        <w:pStyle w:val="DefinedTerms"/>
      </w:pPr>
      <w:r>
        <w:t>wool</w:t>
      </w:r>
      <w:r>
        <w:tab/>
        <w:t>5</w:t>
      </w:r>
    </w:p>
    <w:p>
      <w:pPr>
        <w:jc w:val="both"/>
      </w:pPr>
    </w:p>
    <w:p>
      <w:pPr>
        <w:jc w:val="both"/>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Register book</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Bill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Bill of sale by way of security</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fldSimple w:instr=" styleref CharSchText ">
            <w:r>
              <w:rPr>
                <w:noProof/>
              </w:rPr>
              <w:t>Covenants to be deemed implied in bills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Covenants to be deemed implied in bills of sale by way of security</w:t>
            </w:r>
          </w:fldSimple>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Register book</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A28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705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8AD6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724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0CA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67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809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FC1A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A8D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F544F5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387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54AD6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18"/>
    <w:docVar w:name="WAFER_20151207101318" w:val="RemoveTrackChanges"/>
    <w:docVar w:name="WAFER_20151207101318_GUID" w:val="af63aa95-ee3a-4319-8d38-7a68d7327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3.png"/><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14674</Words>
  <Characters>65008</Characters>
  <Application>Microsoft Office Word</Application>
  <DocSecurity>0</DocSecurity>
  <Lines>1969</Lines>
  <Paragraphs>875</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1899 - 06-b0-03</dc:title>
  <dc:subject/>
  <dc:creator/>
  <cp:keywords/>
  <dc:description/>
  <cp:lastModifiedBy>svcMRProcess</cp:lastModifiedBy>
  <cp:revision>4</cp:revision>
  <cp:lastPrinted>2011-03-18T03:08:00Z</cp:lastPrinted>
  <dcterms:created xsi:type="dcterms:W3CDTF">2020-02-13T16:40:00Z</dcterms:created>
  <dcterms:modified xsi:type="dcterms:W3CDTF">2020-02-13T16:40:00Z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20111005</vt:lpwstr>
  </property>
  <property fmtid="{D5CDD505-2E9C-101B-9397-08002B2CF9AE}" pid="4" name="DocumentType">
    <vt:lpwstr>Act</vt:lpwstr>
  </property>
  <property fmtid="{D5CDD505-2E9C-101B-9397-08002B2CF9AE}" pid="5" name="OwlsUID">
    <vt:i4>74</vt:i4>
  </property>
  <property fmtid="{D5CDD505-2E9C-101B-9397-08002B2CF9AE}" pid="6" name="AsAtDate">
    <vt:lpwstr>05 Oct 2011</vt:lpwstr>
  </property>
  <property fmtid="{D5CDD505-2E9C-101B-9397-08002B2CF9AE}" pid="7" name="Suffix">
    <vt:lpwstr>06-b0-03</vt:lpwstr>
  </property>
  <property fmtid="{D5CDD505-2E9C-101B-9397-08002B2CF9AE}" pid="8" name="ReprintNo">
    <vt:lpwstr>6</vt:lpwstr>
  </property>
  <property fmtid="{D5CDD505-2E9C-101B-9397-08002B2CF9AE}" pid="9" name="ReprintedAsAt">
    <vt:filetime>2011-03-17T16:00:00Z</vt:filetime>
  </property>
</Properties>
</file>