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32" w:rsidRDefault="00DD6431">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7" name="Picture 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State">
        <w:smartTag w:uri="urn:schemas-microsoft-com:office:smarttags" w:element="place">
          <w:r w:rsidR="00507332">
            <w:t>Western Australia</w:t>
          </w:r>
        </w:smartTag>
      </w:smartTag>
    </w:p>
    <w:p w:rsidR="00507332" w:rsidRDefault="00507332">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sidR="00A46D74">
        <w:rPr>
          <w:noProof/>
          <w:sz w:val="48"/>
        </w:rPr>
        <w:t>Warehousemen’s Liens Act 1952</w:t>
      </w:r>
      <w:r>
        <w:rPr>
          <w:sz w:val="48"/>
        </w:rPr>
        <w:fldChar w:fldCharType="end"/>
      </w:r>
    </w:p>
    <w:p w:rsidR="00507332" w:rsidRDefault="00507332">
      <w:pPr>
        <w:jc w:val="center"/>
        <w:rPr>
          <w:b/>
        </w:rPr>
        <w:sectPr w:rsidR="00507332">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rsidR="00507332" w:rsidRDefault="00507332">
      <w:pPr>
        <w:pStyle w:val="WA"/>
        <w:spacing w:before="120"/>
      </w:pPr>
      <w:smartTag w:uri="urn:schemas-microsoft-com:office:smarttags" w:element="State">
        <w:smartTag w:uri="urn:schemas-microsoft-com:office:smarttags" w:element="place">
          <w:r>
            <w:lastRenderedPageBreak/>
            <w:t>Western Australia</w:t>
          </w:r>
        </w:smartTag>
      </w:smartTag>
    </w:p>
    <w:p w:rsidR="00507332" w:rsidRDefault="00507332">
      <w:pPr>
        <w:pStyle w:val="NameofActRegPage1"/>
      </w:pPr>
      <w:r>
        <w:fldChar w:fldCharType="begin"/>
      </w:r>
      <w:r>
        <w:instrText xml:space="preserve"> STYLEREF "Name Of Act/Reg"</w:instrText>
      </w:r>
      <w:r>
        <w:fldChar w:fldCharType="separate"/>
      </w:r>
      <w:r w:rsidR="00A46D74">
        <w:rPr>
          <w:noProof/>
        </w:rPr>
        <w:t>Warehousemen’s Liens Act 1952</w:t>
      </w:r>
      <w:r>
        <w:fldChar w:fldCharType="end"/>
      </w:r>
    </w:p>
    <w:p w:rsidR="00507332" w:rsidRDefault="00507332">
      <w:pPr>
        <w:pStyle w:val="Arrangement"/>
        <w:ind w:left="2302" w:right="2302"/>
      </w:pPr>
      <w:r>
        <w:t>CONTENTS</w:t>
      </w:r>
    </w:p>
    <w:p w:rsidR="005059D3" w:rsidRDefault="00507332">
      <w:pPr>
        <w:pStyle w:val="TOC8"/>
        <w:rPr>
          <w:sz w:val="24"/>
          <w:szCs w:val="24"/>
          <w:lang w:val="en-US"/>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sidR="005059D3">
        <w:t>1</w:t>
      </w:r>
      <w:r w:rsidR="005059D3" w:rsidRPr="0052082B">
        <w:rPr>
          <w:snapToGrid w:val="0"/>
        </w:rPr>
        <w:t>.</w:t>
      </w:r>
      <w:r w:rsidR="005059D3" w:rsidRPr="0052082B">
        <w:rPr>
          <w:snapToGrid w:val="0"/>
        </w:rPr>
        <w:tab/>
        <w:t>Short title</w:t>
      </w:r>
      <w:r w:rsidR="005059D3">
        <w:tab/>
      </w:r>
      <w:r w:rsidR="005059D3">
        <w:fldChar w:fldCharType="begin"/>
      </w:r>
      <w:r w:rsidR="005059D3">
        <w:instrText xml:space="preserve"> PAGEREF _Toc305750570 \h </w:instrText>
      </w:r>
      <w:r w:rsidR="005059D3">
        <w:fldChar w:fldCharType="separate"/>
      </w:r>
      <w:r w:rsidR="00A46D74">
        <w:t>1</w:t>
      </w:r>
      <w:r w:rsidR="005059D3">
        <w:fldChar w:fldCharType="end"/>
      </w:r>
    </w:p>
    <w:p w:rsidR="005059D3" w:rsidRDefault="005059D3">
      <w:pPr>
        <w:pStyle w:val="TOC8"/>
        <w:rPr>
          <w:sz w:val="24"/>
          <w:szCs w:val="24"/>
          <w:lang w:val="en-US"/>
        </w:rPr>
      </w:pPr>
      <w:r>
        <w:t>2</w:t>
      </w:r>
      <w:r w:rsidRPr="0052082B">
        <w:rPr>
          <w:snapToGrid w:val="0"/>
        </w:rPr>
        <w:t>.</w:t>
      </w:r>
      <w:r w:rsidRPr="0052082B">
        <w:rPr>
          <w:snapToGrid w:val="0"/>
        </w:rPr>
        <w:tab/>
        <w:t>Commencement</w:t>
      </w:r>
      <w:r>
        <w:tab/>
      </w:r>
      <w:r>
        <w:fldChar w:fldCharType="begin"/>
      </w:r>
      <w:r>
        <w:instrText xml:space="preserve"> PAGEREF _Toc305750571 \h </w:instrText>
      </w:r>
      <w:r>
        <w:fldChar w:fldCharType="separate"/>
      </w:r>
      <w:r w:rsidR="00A46D74">
        <w:t>1</w:t>
      </w:r>
      <w:r>
        <w:fldChar w:fldCharType="end"/>
      </w:r>
    </w:p>
    <w:p w:rsidR="005059D3" w:rsidRDefault="005059D3">
      <w:pPr>
        <w:pStyle w:val="TOC8"/>
        <w:rPr>
          <w:sz w:val="24"/>
          <w:szCs w:val="24"/>
          <w:lang w:val="en-US"/>
        </w:rPr>
      </w:pPr>
      <w:r>
        <w:t>3</w:t>
      </w:r>
      <w:r w:rsidRPr="0052082B">
        <w:rPr>
          <w:snapToGrid w:val="0"/>
        </w:rPr>
        <w:t>.</w:t>
      </w:r>
      <w:r w:rsidRPr="0052082B">
        <w:rPr>
          <w:snapToGrid w:val="0"/>
        </w:rPr>
        <w:tab/>
        <w:t>Term used: warehouseman</w:t>
      </w:r>
      <w:r>
        <w:tab/>
      </w:r>
      <w:r>
        <w:fldChar w:fldCharType="begin"/>
      </w:r>
      <w:r>
        <w:instrText xml:space="preserve"> PAGEREF _Toc305750572 \h </w:instrText>
      </w:r>
      <w:r>
        <w:fldChar w:fldCharType="separate"/>
      </w:r>
      <w:r w:rsidR="00A46D74">
        <w:t>1</w:t>
      </w:r>
      <w:r>
        <w:fldChar w:fldCharType="end"/>
      </w:r>
    </w:p>
    <w:p w:rsidR="005059D3" w:rsidRDefault="005059D3">
      <w:pPr>
        <w:pStyle w:val="TOC8"/>
        <w:rPr>
          <w:sz w:val="24"/>
          <w:szCs w:val="24"/>
          <w:lang w:val="en-US"/>
        </w:rPr>
      </w:pPr>
      <w:r>
        <w:t>4</w:t>
      </w:r>
      <w:r w:rsidRPr="0052082B">
        <w:rPr>
          <w:snapToGrid w:val="0"/>
        </w:rPr>
        <w:t>.</w:t>
      </w:r>
      <w:r w:rsidRPr="0052082B">
        <w:rPr>
          <w:snapToGrid w:val="0"/>
        </w:rPr>
        <w:tab/>
        <w:t>Declaration of warehouseman’s lien</w:t>
      </w:r>
      <w:r>
        <w:tab/>
      </w:r>
      <w:r>
        <w:fldChar w:fldCharType="begin"/>
      </w:r>
      <w:r>
        <w:instrText xml:space="preserve"> PAGEREF _Toc305750573 \h </w:instrText>
      </w:r>
      <w:r>
        <w:fldChar w:fldCharType="separate"/>
      </w:r>
      <w:r w:rsidR="00A46D74">
        <w:t>1</w:t>
      </w:r>
      <w:r>
        <w:fldChar w:fldCharType="end"/>
      </w:r>
    </w:p>
    <w:p w:rsidR="005059D3" w:rsidRDefault="005059D3">
      <w:pPr>
        <w:pStyle w:val="TOC8"/>
        <w:rPr>
          <w:sz w:val="24"/>
          <w:szCs w:val="24"/>
          <w:lang w:val="en-US"/>
        </w:rPr>
      </w:pPr>
      <w:r>
        <w:t>5</w:t>
      </w:r>
      <w:r w:rsidRPr="0052082B">
        <w:rPr>
          <w:snapToGrid w:val="0"/>
        </w:rPr>
        <w:t>.</w:t>
      </w:r>
      <w:r w:rsidRPr="0052082B">
        <w:rPr>
          <w:snapToGrid w:val="0"/>
        </w:rPr>
        <w:tab/>
        <w:t>Charges covered by lien</w:t>
      </w:r>
      <w:r>
        <w:tab/>
      </w:r>
      <w:r>
        <w:fldChar w:fldCharType="begin"/>
      </w:r>
      <w:r>
        <w:instrText xml:space="preserve"> PAGEREF _Toc305750574 \h </w:instrText>
      </w:r>
      <w:r>
        <w:fldChar w:fldCharType="separate"/>
      </w:r>
      <w:r w:rsidR="00A46D74">
        <w:t>1</w:t>
      </w:r>
      <w:r>
        <w:fldChar w:fldCharType="end"/>
      </w:r>
    </w:p>
    <w:p w:rsidR="005059D3" w:rsidRDefault="005059D3">
      <w:pPr>
        <w:pStyle w:val="TOC8"/>
        <w:rPr>
          <w:sz w:val="24"/>
          <w:szCs w:val="24"/>
          <w:lang w:val="en-US"/>
        </w:rPr>
      </w:pPr>
      <w:r>
        <w:t>6</w:t>
      </w:r>
      <w:r w:rsidRPr="0052082B">
        <w:rPr>
          <w:snapToGrid w:val="0"/>
        </w:rPr>
        <w:t>.</w:t>
      </w:r>
      <w:r w:rsidRPr="0052082B">
        <w:rPr>
          <w:snapToGrid w:val="0"/>
        </w:rPr>
        <w:tab/>
        <w:t>Warehouseman to give notice of lien to people with interest in goods</w:t>
      </w:r>
      <w:r>
        <w:tab/>
      </w:r>
      <w:r>
        <w:fldChar w:fldCharType="begin"/>
      </w:r>
      <w:r>
        <w:instrText xml:space="preserve"> PAGEREF _Toc305750575 \h </w:instrText>
      </w:r>
      <w:r>
        <w:fldChar w:fldCharType="separate"/>
      </w:r>
      <w:r w:rsidR="00A46D74">
        <w:t>2</w:t>
      </w:r>
      <w:r>
        <w:fldChar w:fldCharType="end"/>
      </w:r>
    </w:p>
    <w:p w:rsidR="005059D3" w:rsidRDefault="005059D3">
      <w:pPr>
        <w:pStyle w:val="TOC8"/>
        <w:rPr>
          <w:sz w:val="24"/>
          <w:szCs w:val="24"/>
          <w:lang w:val="en-US"/>
        </w:rPr>
      </w:pPr>
      <w:r>
        <w:t>7</w:t>
      </w:r>
      <w:r w:rsidRPr="0052082B">
        <w:rPr>
          <w:snapToGrid w:val="0"/>
        </w:rPr>
        <w:t>.</w:t>
      </w:r>
      <w:r w:rsidRPr="0052082B">
        <w:rPr>
          <w:snapToGrid w:val="0"/>
        </w:rPr>
        <w:tab/>
        <w:t>Power to sell goods</w:t>
      </w:r>
      <w:r>
        <w:tab/>
      </w:r>
      <w:r>
        <w:fldChar w:fldCharType="begin"/>
      </w:r>
      <w:r>
        <w:instrText xml:space="preserve"> PAGEREF _Toc305750576 \h </w:instrText>
      </w:r>
      <w:r>
        <w:fldChar w:fldCharType="separate"/>
      </w:r>
      <w:r w:rsidR="00A46D74">
        <w:t>3</w:t>
      </w:r>
      <w:r>
        <w:fldChar w:fldCharType="end"/>
      </w:r>
    </w:p>
    <w:p w:rsidR="005059D3" w:rsidRDefault="005059D3">
      <w:pPr>
        <w:pStyle w:val="TOC8"/>
        <w:rPr>
          <w:sz w:val="24"/>
          <w:szCs w:val="24"/>
          <w:lang w:val="en-US"/>
        </w:rPr>
      </w:pPr>
      <w:r>
        <w:t>8</w:t>
      </w:r>
      <w:r w:rsidRPr="0052082B">
        <w:rPr>
          <w:snapToGrid w:val="0"/>
        </w:rPr>
        <w:t>.</w:t>
      </w:r>
      <w:r w:rsidRPr="0052082B">
        <w:rPr>
          <w:snapToGrid w:val="0"/>
        </w:rPr>
        <w:tab/>
        <w:t>Satisfying lien before sale, consequences of</w:t>
      </w:r>
      <w:r>
        <w:tab/>
      </w:r>
      <w:r>
        <w:fldChar w:fldCharType="begin"/>
      </w:r>
      <w:r>
        <w:instrText xml:space="preserve"> PAGEREF _Toc305750577 \h </w:instrText>
      </w:r>
      <w:r>
        <w:fldChar w:fldCharType="separate"/>
      </w:r>
      <w:r w:rsidR="00A46D74">
        <w:t>5</w:t>
      </w:r>
      <w:r>
        <w:fldChar w:fldCharType="end"/>
      </w:r>
    </w:p>
    <w:p w:rsidR="005059D3" w:rsidRDefault="005059D3">
      <w:pPr>
        <w:pStyle w:val="TOC8"/>
        <w:rPr>
          <w:sz w:val="24"/>
          <w:szCs w:val="24"/>
          <w:lang w:val="en-US"/>
        </w:rPr>
      </w:pPr>
      <w:r>
        <w:t>9</w:t>
      </w:r>
      <w:r w:rsidRPr="0052082B">
        <w:rPr>
          <w:snapToGrid w:val="0"/>
        </w:rPr>
        <w:t>.</w:t>
      </w:r>
      <w:r w:rsidRPr="0052082B">
        <w:rPr>
          <w:snapToGrid w:val="0"/>
        </w:rPr>
        <w:tab/>
        <w:t>Notices, giving of etc.</w:t>
      </w:r>
      <w:r>
        <w:tab/>
      </w:r>
      <w:r>
        <w:fldChar w:fldCharType="begin"/>
      </w:r>
      <w:r>
        <w:instrText xml:space="preserve"> PAGEREF _Toc305750578 \h </w:instrText>
      </w:r>
      <w:r>
        <w:fldChar w:fldCharType="separate"/>
      </w:r>
      <w:r w:rsidR="00A46D74">
        <w:t>6</w:t>
      </w:r>
      <w:r>
        <w:fldChar w:fldCharType="end"/>
      </w:r>
    </w:p>
    <w:p w:rsidR="005059D3" w:rsidRDefault="005059D3">
      <w:pPr>
        <w:pStyle w:val="TOC8"/>
        <w:rPr>
          <w:sz w:val="24"/>
          <w:szCs w:val="24"/>
          <w:lang w:val="en-US"/>
        </w:rPr>
      </w:pPr>
      <w:r>
        <w:t>10</w:t>
      </w:r>
      <w:r w:rsidRPr="0052082B">
        <w:rPr>
          <w:snapToGrid w:val="0"/>
        </w:rPr>
        <w:t>.</w:t>
      </w:r>
      <w:r w:rsidRPr="0052082B">
        <w:rPr>
          <w:snapToGrid w:val="0"/>
        </w:rPr>
        <w:tab/>
        <w:t>Disposition of proceeds of sale</w:t>
      </w:r>
      <w:r>
        <w:tab/>
      </w:r>
      <w:r>
        <w:fldChar w:fldCharType="begin"/>
      </w:r>
      <w:r>
        <w:instrText xml:space="preserve"> PAGEREF _Toc305750579 \h </w:instrText>
      </w:r>
      <w:r>
        <w:fldChar w:fldCharType="separate"/>
      </w:r>
      <w:r w:rsidR="00A46D74">
        <w:t>7</w:t>
      </w:r>
      <w:r>
        <w:fldChar w:fldCharType="end"/>
      </w:r>
    </w:p>
    <w:p w:rsidR="005059D3" w:rsidRDefault="005059D3">
      <w:pPr>
        <w:pStyle w:val="TOC8"/>
        <w:rPr>
          <w:sz w:val="24"/>
          <w:szCs w:val="24"/>
          <w:lang w:val="en-US"/>
        </w:rPr>
      </w:pPr>
      <w:r>
        <w:t>11</w:t>
      </w:r>
      <w:r w:rsidRPr="0052082B">
        <w:rPr>
          <w:snapToGrid w:val="0"/>
        </w:rPr>
        <w:t>.</w:t>
      </w:r>
      <w:r w:rsidRPr="0052082B">
        <w:rPr>
          <w:snapToGrid w:val="0"/>
        </w:rPr>
        <w:tab/>
        <w:t>Application of Act</w:t>
      </w:r>
      <w:r>
        <w:tab/>
      </w:r>
      <w:r>
        <w:fldChar w:fldCharType="begin"/>
      </w:r>
      <w:r>
        <w:instrText xml:space="preserve"> PAGEREF _Toc305750580 \h </w:instrText>
      </w:r>
      <w:r>
        <w:fldChar w:fldCharType="separate"/>
      </w:r>
      <w:r w:rsidR="00A46D74">
        <w:t>8</w:t>
      </w:r>
      <w:r>
        <w:fldChar w:fldCharType="end"/>
      </w:r>
    </w:p>
    <w:p w:rsidR="005059D3" w:rsidRDefault="005059D3">
      <w:pPr>
        <w:pStyle w:val="TOC8"/>
        <w:rPr>
          <w:sz w:val="24"/>
          <w:szCs w:val="24"/>
          <w:lang w:val="en-US"/>
        </w:rPr>
      </w:pPr>
      <w:r>
        <w:t>12</w:t>
      </w:r>
      <w:r w:rsidRPr="0052082B">
        <w:rPr>
          <w:snapToGrid w:val="0"/>
        </w:rPr>
        <w:t>.</w:t>
      </w:r>
      <w:r w:rsidRPr="0052082B">
        <w:rPr>
          <w:snapToGrid w:val="0"/>
        </w:rPr>
        <w:tab/>
        <w:t>Regulations</w:t>
      </w:r>
      <w:r>
        <w:tab/>
      </w:r>
      <w:r>
        <w:fldChar w:fldCharType="begin"/>
      </w:r>
      <w:r>
        <w:instrText xml:space="preserve"> PAGEREF _Toc305750581 \h </w:instrText>
      </w:r>
      <w:r>
        <w:fldChar w:fldCharType="separate"/>
      </w:r>
      <w:r w:rsidR="00A46D74">
        <w:t>9</w:t>
      </w:r>
      <w:r>
        <w:fldChar w:fldCharType="end"/>
      </w:r>
    </w:p>
    <w:p w:rsidR="005059D3" w:rsidRDefault="005059D3">
      <w:pPr>
        <w:pStyle w:val="TOC8"/>
        <w:rPr>
          <w:sz w:val="24"/>
          <w:szCs w:val="24"/>
          <w:lang w:val="en-US"/>
        </w:rPr>
      </w:pPr>
      <w:r>
        <w:t>13</w:t>
      </w:r>
      <w:r w:rsidRPr="0052082B">
        <w:rPr>
          <w:snapToGrid w:val="0"/>
        </w:rPr>
        <w:t>.</w:t>
      </w:r>
      <w:r w:rsidRPr="0052082B">
        <w:rPr>
          <w:snapToGrid w:val="0"/>
        </w:rPr>
        <w:tab/>
        <w:t>Rules of Court</w:t>
      </w:r>
      <w:r>
        <w:tab/>
      </w:r>
      <w:r>
        <w:fldChar w:fldCharType="begin"/>
      </w:r>
      <w:r>
        <w:instrText xml:space="preserve"> PAGEREF _Toc305750582 \h </w:instrText>
      </w:r>
      <w:r>
        <w:fldChar w:fldCharType="separate"/>
      </w:r>
      <w:r w:rsidR="00A46D74">
        <w:t>10</w:t>
      </w:r>
      <w:r>
        <w:fldChar w:fldCharType="end"/>
      </w:r>
    </w:p>
    <w:p w:rsidR="005059D3" w:rsidRDefault="005059D3">
      <w:pPr>
        <w:pStyle w:val="TOC8"/>
        <w:rPr>
          <w:sz w:val="24"/>
          <w:szCs w:val="24"/>
          <w:lang w:val="en-US"/>
        </w:rPr>
      </w:pPr>
      <w:r>
        <w:t>14</w:t>
      </w:r>
      <w:r w:rsidRPr="0052082B">
        <w:rPr>
          <w:snapToGrid w:val="0"/>
        </w:rPr>
        <w:t>.</w:t>
      </w:r>
      <w:r w:rsidRPr="0052082B">
        <w:rPr>
          <w:snapToGrid w:val="0"/>
        </w:rPr>
        <w:tab/>
        <w:t>Certain liens, rights etc. not to be affected by Act</w:t>
      </w:r>
      <w:r>
        <w:tab/>
      </w:r>
      <w:r>
        <w:fldChar w:fldCharType="begin"/>
      </w:r>
      <w:r>
        <w:instrText xml:space="preserve"> PAGEREF _Toc305750583 \h </w:instrText>
      </w:r>
      <w:r>
        <w:fldChar w:fldCharType="separate"/>
      </w:r>
      <w:r w:rsidR="00A46D74">
        <w:t>10</w:t>
      </w:r>
      <w:r>
        <w:fldChar w:fldCharType="end"/>
      </w:r>
    </w:p>
    <w:p w:rsidR="005059D3" w:rsidRDefault="005059D3">
      <w:pPr>
        <w:pStyle w:val="TOC2"/>
        <w:tabs>
          <w:tab w:val="right" w:leader="dot" w:pos="7086"/>
        </w:tabs>
        <w:rPr>
          <w:b w:val="0"/>
          <w:sz w:val="24"/>
          <w:szCs w:val="24"/>
          <w:lang w:val="en-US"/>
        </w:rPr>
      </w:pPr>
      <w:r>
        <w:t>Notes</w:t>
      </w:r>
    </w:p>
    <w:p w:rsidR="005059D3" w:rsidRDefault="005059D3" w:rsidP="005059D3">
      <w:pPr>
        <w:pStyle w:val="TOC8"/>
        <w:rPr>
          <w:sz w:val="24"/>
          <w:szCs w:val="24"/>
          <w:lang w:val="en-US"/>
        </w:rPr>
      </w:pPr>
      <w:r>
        <w:rPr>
          <w:snapToGrid w:val="0"/>
        </w:rPr>
        <w:tab/>
      </w:r>
      <w:r w:rsidRPr="0052082B">
        <w:rPr>
          <w:snapToGrid w:val="0"/>
        </w:rPr>
        <w:t>Compilation table</w:t>
      </w:r>
      <w:r>
        <w:tab/>
      </w:r>
      <w:r>
        <w:fldChar w:fldCharType="begin"/>
      </w:r>
      <w:r>
        <w:instrText xml:space="preserve"> PAGEREF _Toc305750585 \h </w:instrText>
      </w:r>
      <w:r>
        <w:fldChar w:fldCharType="separate"/>
      </w:r>
      <w:r w:rsidR="00A46D74">
        <w:t>11</w:t>
      </w:r>
      <w:r>
        <w:fldChar w:fldCharType="end"/>
      </w:r>
    </w:p>
    <w:p w:rsidR="005059D3" w:rsidRDefault="005059D3" w:rsidP="005059D3">
      <w:pPr>
        <w:pStyle w:val="TOC8"/>
        <w:rPr>
          <w:sz w:val="24"/>
          <w:szCs w:val="24"/>
          <w:lang w:val="en-US"/>
        </w:rPr>
      </w:pPr>
      <w:r>
        <w:rPr>
          <w:snapToGrid w:val="0"/>
        </w:rPr>
        <w:tab/>
      </w:r>
      <w:r w:rsidRPr="0052082B">
        <w:rPr>
          <w:snapToGrid w:val="0"/>
        </w:rPr>
        <w:t>Provisions that have not come into operation</w:t>
      </w:r>
      <w:r>
        <w:tab/>
      </w:r>
      <w:r>
        <w:fldChar w:fldCharType="begin"/>
      </w:r>
      <w:r>
        <w:instrText xml:space="preserve"> PAGEREF _Toc305750586 \h </w:instrText>
      </w:r>
      <w:r>
        <w:fldChar w:fldCharType="separate"/>
      </w:r>
      <w:r w:rsidR="00A46D74">
        <w:t>12</w:t>
      </w:r>
      <w:r>
        <w:fldChar w:fldCharType="end"/>
      </w:r>
    </w:p>
    <w:p w:rsidR="005059D3" w:rsidRDefault="005059D3">
      <w:pPr>
        <w:pStyle w:val="TOC2"/>
        <w:tabs>
          <w:tab w:val="right" w:leader="dot" w:pos="7086"/>
        </w:tabs>
        <w:rPr>
          <w:b w:val="0"/>
          <w:sz w:val="24"/>
          <w:szCs w:val="24"/>
          <w:lang w:val="en-US"/>
        </w:rPr>
      </w:pPr>
      <w:r>
        <w:t>Defined Terms</w:t>
      </w:r>
    </w:p>
    <w:p w:rsidR="00507332" w:rsidRDefault="00507332">
      <w:r>
        <w:fldChar w:fldCharType="end"/>
      </w:r>
    </w:p>
    <w:p w:rsidR="00507332" w:rsidRDefault="00507332">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507332" w:rsidRDefault="00507332">
      <w:pPr>
        <w:pStyle w:val="NoteHeading"/>
        <w:sectPr w:rsidR="00507332">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p w:rsidR="00507332" w:rsidRDefault="00507332">
      <w:pPr>
        <w:pStyle w:val="WA"/>
        <w:spacing w:before="120"/>
      </w:pPr>
      <w:smartTag w:uri="urn:schemas-microsoft-com:office:smarttags" w:element="State">
        <w:smartTag w:uri="urn:schemas-microsoft-com:office:smarttags" w:element="place">
          <w:r>
            <w:t>Western Australia</w:t>
          </w:r>
        </w:smartTag>
      </w:smartTag>
    </w:p>
    <w:p w:rsidR="00507332" w:rsidRDefault="00507332">
      <w:pPr>
        <w:pStyle w:val="NameofActReg"/>
      </w:pPr>
      <w:r>
        <w:t xml:space="preserve">Warehousemen’s Liens Act 1952 </w:t>
      </w:r>
    </w:p>
    <w:p w:rsidR="00507332" w:rsidRDefault="00507332">
      <w:pPr>
        <w:pStyle w:val="LongTitle"/>
        <w:spacing w:after="480"/>
        <w:rPr>
          <w:snapToGrid w:val="0"/>
        </w:rPr>
      </w:pPr>
      <w:r>
        <w:rPr>
          <w:snapToGrid w:val="0"/>
        </w:rPr>
        <w:t xml:space="preserve">An Act to amend the law relating to the warehousing of goods. </w:t>
      </w:r>
    </w:p>
    <w:p w:rsidR="00507332" w:rsidRDefault="00507332">
      <w:pPr>
        <w:pStyle w:val="Heading5"/>
        <w:rPr>
          <w:snapToGrid w:val="0"/>
        </w:rPr>
      </w:pPr>
      <w:bookmarkStart w:id="1" w:name="_Toc411830590"/>
      <w:bookmarkStart w:id="2" w:name="_Toc10969197"/>
      <w:bookmarkStart w:id="3" w:name="_Toc16396091"/>
      <w:bookmarkStart w:id="4" w:name="_Toc102450222"/>
      <w:bookmarkStart w:id="5" w:name="_Toc305750570"/>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rsidR="00507332" w:rsidRDefault="00507332">
      <w:pPr>
        <w:pStyle w:val="Subsection"/>
        <w:rPr>
          <w:snapToGrid w:val="0"/>
        </w:rPr>
      </w:pPr>
      <w:r>
        <w:rPr>
          <w:snapToGrid w:val="0"/>
        </w:rPr>
        <w:tab/>
      </w:r>
      <w:r>
        <w:rPr>
          <w:snapToGrid w:val="0"/>
        </w:rPr>
        <w:tab/>
        <w:t xml:space="preserve">This Act may be cited as the </w:t>
      </w:r>
      <w:r>
        <w:rPr>
          <w:i/>
          <w:snapToGrid w:val="0"/>
        </w:rPr>
        <w:t xml:space="preserve">Warehousemen’s Liens Act 1952 </w:t>
      </w:r>
      <w:r>
        <w:rPr>
          <w:snapToGrid w:val="0"/>
          <w:vertAlign w:val="superscript"/>
        </w:rPr>
        <w:t>1</w:t>
      </w:r>
      <w:r>
        <w:rPr>
          <w:snapToGrid w:val="0"/>
        </w:rPr>
        <w:t>.</w:t>
      </w:r>
    </w:p>
    <w:p w:rsidR="00507332" w:rsidRDefault="00507332">
      <w:pPr>
        <w:pStyle w:val="Heading5"/>
        <w:rPr>
          <w:snapToGrid w:val="0"/>
        </w:rPr>
      </w:pPr>
      <w:bookmarkStart w:id="6" w:name="_Toc411830591"/>
      <w:bookmarkStart w:id="7" w:name="_Toc10969198"/>
      <w:bookmarkStart w:id="8" w:name="_Toc16396092"/>
      <w:bookmarkStart w:id="9" w:name="_Toc102450223"/>
      <w:bookmarkStart w:id="10" w:name="_Toc305750571"/>
      <w:r>
        <w:rPr>
          <w:rStyle w:val="CharSectno"/>
        </w:rPr>
        <w:t>2</w:t>
      </w:r>
      <w:r>
        <w:rPr>
          <w:snapToGrid w:val="0"/>
        </w:rPr>
        <w:t>.</w:t>
      </w:r>
      <w:r>
        <w:rPr>
          <w:snapToGrid w:val="0"/>
        </w:rPr>
        <w:tab/>
        <w:t>Commencement</w:t>
      </w:r>
      <w:bookmarkEnd w:id="6"/>
      <w:bookmarkEnd w:id="7"/>
      <w:bookmarkEnd w:id="8"/>
      <w:bookmarkEnd w:id="9"/>
      <w:bookmarkEnd w:id="10"/>
      <w:r>
        <w:rPr>
          <w:snapToGrid w:val="0"/>
        </w:rPr>
        <w:t xml:space="preserve"> </w:t>
      </w:r>
    </w:p>
    <w:p w:rsidR="00507332" w:rsidRDefault="00507332">
      <w:pPr>
        <w:pStyle w:val="Subsection"/>
        <w:rPr>
          <w:snapToGrid w:val="0"/>
        </w:rPr>
      </w:pPr>
      <w:r>
        <w:rPr>
          <w:snapToGrid w:val="0"/>
        </w:rPr>
        <w:tab/>
      </w:r>
      <w:r>
        <w:rPr>
          <w:snapToGrid w:val="0"/>
        </w:rPr>
        <w:tab/>
        <w:t xml:space="preserve">This Act shall come into operation on a day to be fixed by proclamation </w:t>
      </w:r>
      <w:r>
        <w:rPr>
          <w:snapToGrid w:val="0"/>
          <w:vertAlign w:val="superscript"/>
        </w:rPr>
        <w:t>1</w:t>
      </w:r>
      <w:r>
        <w:rPr>
          <w:snapToGrid w:val="0"/>
        </w:rPr>
        <w:t>.</w:t>
      </w:r>
    </w:p>
    <w:p w:rsidR="00507332" w:rsidRDefault="00507332">
      <w:pPr>
        <w:pStyle w:val="Heading5"/>
        <w:rPr>
          <w:snapToGrid w:val="0"/>
        </w:rPr>
      </w:pPr>
      <w:bookmarkStart w:id="11" w:name="_Toc411830592"/>
      <w:bookmarkStart w:id="12" w:name="_Toc10969199"/>
      <w:bookmarkStart w:id="13" w:name="_Toc16396093"/>
      <w:bookmarkStart w:id="14" w:name="_Toc102450224"/>
      <w:bookmarkStart w:id="15" w:name="_Toc305750572"/>
      <w:r>
        <w:rPr>
          <w:rStyle w:val="CharSectno"/>
        </w:rPr>
        <w:t>3</w:t>
      </w:r>
      <w:r>
        <w:rPr>
          <w:snapToGrid w:val="0"/>
        </w:rPr>
        <w:t>.</w:t>
      </w:r>
      <w:r>
        <w:rPr>
          <w:snapToGrid w:val="0"/>
        </w:rPr>
        <w:tab/>
      </w:r>
      <w:bookmarkEnd w:id="11"/>
      <w:bookmarkEnd w:id="12"/>
      <w:bookmarkEnd w:id="13"/>
      <w:bookmarkEnd w:id="14"/>
      <w:r>
        <w:rPr>
          <w:snapToGrid w:val="0"/>
        </w:rPr>
        <w:t>Term used: warehouseman</w:t>
      </w:r>
      <w:bookmarkEnd w:id="15"/>
      <w:r>
        <w:rPr>
          <w:snapToGrid w:val="0"/>
        </w:rPr>
        <w:t xml:space="preserve"> </w:t>
      </w:r>
    </w:p>
    <w:p w:rsidR="00507332" w:rsidRDefault="00507332">
      <w:pPr>
        <w:pStyle w:val="Subsection"/>
        <w:rPr>
          <w:snapToGrid w:val="0"/>
        </w:rPr>
      </w:pPr>
      <w:r>
        <w:rPr>
          <w:snapToGrid w:val="0"/>
        </w:rPr>
        <w:tab/>
      </w:r>
      <w:r>
        <w:rPr>
          <w:snapToGrid w:val="0"/>
        </w:rPr>
        <w:tab/>
        <w:t>In this Act, unless inconsistent with the context or subject matter — </w:t>
      </w:r>
    </w:p>
    <w:p w:rsidR="00507332" w:rsidRDefault="00507332">
      <w:pPr>
        <w:pStyle w:val="Defstart"/>
      </w:pPr>
      <w:r>
        <w:rPr>
          <w:b/>
        </w:rPr>
        <w:tab/>
      </w:r>
      <w:r>
        <w:rPr>
          <w:rStyle w:val="CharDefText"/>
        </w:rPr>
        <w:t>warehouseman</w:t>
      </w:r>
      <w:r>
        <w:t xml:space="preserve"> means a person lawfully engaged in the business of storing goods as a bailee for hire or reward.</w:t>
      </w:r>
    </w:p>
    <w:p w:rsidR="00507332" w:rsidRDefault="00507332">
      <w:pPr>
        <w:pStyle w:val="Heading5"/>
        <w:rPr>
          <w:snapToGrid w:val="0"/>
        </w:rPr>
      </w:pPr>
      <w:bookmarkStart w:id="16" w:name="_Toc411830593"/>
      <w:bookmarkStart w:id="17" w:name="_Toc10969200"/>
      <w:bookmarkStart w:id="18" w:name="_Toc16396094"/>
      <w:bookmarkStart w:id="19" w:name="_Toc102450225"/>
      <w:bookmarkStart w:id="20" w:name="_Toc305750573"/>
      <w:r>
        <w:rPr>
          <w:rStyle w:val="CharSectno"/>
        </w:rPr>
        <w:t>4</w:t>
      </w:r>
      <w:r>
        <w:rPr>
          <w:snapToGrid w:val="0"/>
        </w:rPr>
        <w:t>.</w:t>
      </w:r>
      <w:r>
        <w:rPr>
          <w:snapToGrid w:val="0"/>
        </w:rPr>
        <w:tab/>
        <w:t>Declaration of warehouseman’s lien</w:t>
      </w:r>
      <w:bookmarkEnd w:id="16"/>
      <w:bookmarkEnd w:id="17"/>
      <w:bookmarkEnd w:id="18"/>
      <w:bookmarkEnd w:id="19"/>
      <w:bookmarkEnd w:id="20"/>
      <w:r>
        <w:rPr>
          <w:snapToGrid w:val="0"/>
        </w:rPr>
        <w:t xml:space="preserve"> </w:t>
      </w:r>
    </w:p>
    <w:p w:rsidR="00507332" w:rsidRDefault="00507332">
      <w:pPr>
        <w:pStyle w:val="Subsection"/>
        <w:rPr>
          <w:snapToGrid w:val="0"/>
        </w:rPr>
      </w:pPr>
      <w:r>
        <w:rPr>
          <w:snapToGrid w:val="0"/>
        </w:rPr>
        <w:tab/>
      </w:r>
      <w:r>
        <w:rPr>
          <w:snapToGrid w:val="0"/>
        </w:rPr>
        <w:tab/>
        <w:t>Subject to the provisions of section 6, a warehouseman shall have a lien on goods deposited with him for storage.</w:t>
      </w:r>
    </w:p>
    <w:p w:rsidR="00507332" w:rsidRDefault="00507332">
      <w:pPr>
        <w:pStyle w:val="Heading5"/>
        <w:rPr>
          <w:snapToGrid w:val="0"/>
        </w:rPr>
      </w:pPr>
      <w:bookmarkStart w:id="21" w:name="_Toc411830594"/>
      <w:bookmarkStart w:id="22" w:name="_Toc10969201"/>
      <w:bookmarkStart w:id="23" w:name="_Toc16396095"/>
      <w:bookmarkStart w:id="24" w:name="_Toc102450226"/>
      <w:bookmarkStart w:id="25" w:name="_Toc305750574"/>
      <w:r>
        <w:rPr>
          <w:rStyle w:val="CharSectno"/>
        </w:rPr>
        <w:t>5</w:t>
      </w:r>
      <w:r>
        <w:rPr>
          <w:snapToGrid w:val="0"/>
        </w:rPr>
        <w:t>.</w:t>
      </w:r>
      <w:r>
        <w:rPr>
          <w:snapToGrid w:val="0"/>
        </w:rPr>
        <w:tab/>
        <w:t>Charges covered by lien</w:t>
      </w:r>
      <w:bookmarkEnd w:id="21"/>
      <w:bookmarkEnd w:id="22"/>
      <w:bookmarkEnd w:id="23"/>
      <w:bookmarkEnd w:id="24"/>
      <w:bookmarkEnd w:id="25"/>
      <w:r>
        <w:rPr>
          <w:snapToGrid w:val="0"/>
        </w:rPr>
        <w:t xml:space="preserve"> </w:t>
      </w:r>
    </w:p>
    <w:p w:rsidR="00507332" w:rsidRDefault="00507332">
      <w:pPr>
        <w:pStyle w:val="Subsection"/>
        <w:spacing w:before="120"/>
        <w:rPr>
          <w:snapToGrid w:val="0"/>
        </w:rPr>
      </w:pPr>
      <w:r>
        <w:rPr>
          <w:snapToGrid w:val="0"/>
        </w:rPr>
        <w:tab/>
      </w:r>
      <w:r>
        <w:rPr>
          <w:snapToGrid w:val="0"/>
        </w:rPr>
        <w:tab/>
        <w:t>The lien shall be for the amount of the warehouseman’s charges, namely — </w:t>
      </w:r>
    </w:p>
    <w:p w:rsidR="00507332" w:rsidRDefault="00507332">
      <w:pPr>
        <w:pStyle w:val="Indenta"/>
        <w:rPr>
          <w:snapToGrid w:val="0"/>
        </w:rPr>
      </w:pPr>
      <w:r>
        <w:rPr>
          <w:snapToGrid w:val="0"/>
        </w:rPr>
        <w:tab/>
        <w:t>(a)</w:t>
      </w:r>
      <w:r>
        <w:rPr>
          <w:snapToGrid w:val="0"/>
        </w:rPr>
        <w:tab/>
        <w:t>lawful charges for storage and preservation of the goods; and</w:t>
      </w:r>
    </w:p>
    <w:p w:rsidR="00507332" w:rsidRDefault="00507332">
      <w:pPr>
        <w:pStyle w:val="Indenta"/>
        <w:rPr>
          <w:snapToGrid w:val="0"/>
        </w:rPr>
      </w:pPr>
      <w:r>
        <w:rPr>
          <w:snapToGrid w:val="0"/>
        </w:rPr>
        <w:tab/>
        <w:t>(b)</w:t>
      </w:r>
      <w:r>
        <w:rPr>
          <w:snapToGrid w:val="0"/>
        </w:rPr>
        <w:tab/>
        <w:t>lawful claims for insurance, transportation, labour, weighing, packing, coopering, and other expenses in relation to the goods; and</w:t>
      </w:r>
    </w:p>
    <w:p w:rsidR="00507332" w:rsidRDefault="00507332">
      <w:pPr>
        <w:pStyle w:val="Indenta"/>
        <w:rPr>
          <w:snapToGrid w:val="0"/>
        </w:rPr>
      </w:pPr>
      <w:r>
        <w:rPr>
          <w:snapToGrid w:val="0"/>
        </w:rPr>
        <w:tab/>
        <w:t>(c)</w:t>
      </w:r>
      <w:r>
        <w:rPr>
          <w:snapToGrid w:val="0"/>
        </w:rPr>
        <w:tab/>
        <w:t>reasonable charges for a notice required to be given by this Act, and for notice and advertisement of sale, and for sale of the goods where default is made in satisfying the warehouseman’s lien.</w:t>
      </w:r>
    </w:p>
    <w:p w:rsidR="00507332" w:rsidRDefault="00507332">
      <w:pPr>
        <w:pStyle w:val="Heading5"/>
        <w:rPr>
          <w:snapToGrid w:val="0"/>
        </w:rPr>
      </w:pPr>
      <w:bookmarkStart w:id="26" w:name="_Toc411830595"/>
      <w:bookmarkStart w:id="27" w:name="_Toc10969202"/>
      <w:bookmarkStart w:id="28" w:name="_Toc16396096"/>
      <w:bookmarkStart w:id="29" w:name="_Toc102450227"/>
      <w:bookmarkStart w:id="30" w:name="_Toc305750575"/>
      <w:r>
        <w:rPr>
          <w:rStyle w:val="CharSectno"/>
        </w:rPr>
        <w:t>6</w:t>
      </w:r>
      <w:r>
        <w:rPr>
          <w:snapToGrid w:val="0"/>
        </w:rPr>
        <w:t>.</w:t>
      </w:r>
      <w:r>
        <w:rPr>
          <w:snapToGrid w:val="0"/>
        </w:rPr>
        <w:tab/>
        <w:t>Warehouseman</w:t>
      </w:r>
      <w:bookmarkEnd w:id="26"/>
      <w:bookmarkEnd w:id="27"/>
      <w:bookmarkEnd w:id="28"/>
      <w:bookmarkEnd w:id="29"/>
      <w:r>
        <w:rPr>
          <w:snapToGrid w:val="0"/>
        </w:rPr>
        <w:t xml:space="preserve"> to give notice of lien to people with interest in goods</w:t>
      </w:r>
      <w:bookmarkEnd w:id="30"/>
    </w:p>
    <w:p w:rsidR="00507332" w:rsidRDefault="00507332">
      <w:pPr>
        <w:pStyle w:val="Subsection"/>
        <w:spacing w:before="120"/>
        <w:rPr>
          <w:snapToGrid w:val="0"/>
        </w:rPr>
      </w:pPr>
      <w:r>
        <w:rPr>
          <w:snapToGrid w:val="0"/>
        </w:rPr>
        <w:tab/>
        <w:t>(1)</w:t>
      </w:r>
      <w:r>
        <w:rPr>
          <w:snapToGrid w:val="0"/>
        </w:rPr>
        <w:tab/>
        <w:t>The warehouseman shall within 3 months after the date of the deposit of the goods give notice of the lien — </w:t>
      </w:r>
    </w:p>
    <w:p w:rsidR="00507332" w:rsidRDefault="00507332">
      <w:pPr>
        <w:pStyle w:val="Indenta"/>
        <w:rPr>
          <w:snapToGrid w:val="0"/>
        </w:rPr>
      </w:pPr>
      <w:r>
        <w:rPr>
          <w:snapToGrid w:val="0"/>
        </w:rPr>
        <w:tab/>
        <w:t>(a)</w:t>
      </w:r>
      <w:r>
        <w:rPr>
          <w:snapToGrid w:val="0"/>
        </w:rPr>
        <w:tab/>
        <w:t>to a person who has before the expiration of 2 months after the date of the deposit of the goods served upon the warehouseman a notice in the prescribed form of his claim to be the owner of the goods or of an interest in them, and a person of whose interest in them the warehouseman has received notice as prescribed; and</w:t>
      </w:r>
    </w:p>
    <w:p w:rsidR="00507332" w:rsidRDefault="00507332">
      <w:pPr>
        <w:pStyle w:val="Indenta"/>
        <w:rPr>
          <w:snapToGrid w:val="0"/>
        </w:rPr>
      </w:pPr>
      <w:r>
        <w:rPr>
          <w:snapToGrid w:val="0"/>
        </w:rPr>
        <w:tab/>
        <w:t>(b)</w:t>
      </w:r>
      <w:r>
        <w:rPr>
          <w:snapToGrid w:val="0"/>
        </w:rPr>
        <w:tab/>
        <w:t>to the grantee of a bill of sale — </w:t>
      </w:r>
    </w:p>
    <w:p w:rsidR="00507332" w:rsidRDefault="00507332">
      <w:pPr>
        <w:pStyle w:val="Indenti"/>
        <w:rPr>
          <w:snapToGrid w:val="0"/>
        </w:rPr>
      </w:pPr>
      <w:r>
        <w:rPr>
          <w:snapToGrid w:val="0"/>
        </w:rPr>
        <w:tab/>
        <w:t>(i)</w:t>
      </w:r>
      <w:r>
        <w:rPr>
          <w:snapToGrid w:val="0"/>
        </w:rPr>
        <w:tab/>
        <w:t>which relates to the goods; and</w:t>
      </w:r>
    </w:p>
    <w:p w:rsidR="00507332" w:rsidRDefault="00507332">
      <w:pPr>
        <w:pStyle w:val="Indenti"/>
        <w:rPr>
          <w:snapToGrid w:val="0"/>
        </w:rPr>
      </w:pPr>
      <w:r>
        <w:rPr>
          <w:snapToGrid w:val="0"/>
        </w:rPr>
        <w:tab/>
        <w:t>(ii)</w:t>
      </w:r>
      <w:r>
        <w:rPr>
          <w:snapToGrid w:val="0"/>
        </w:rPr>
        <w:tab/>
        <w:t>which was granted by the person depositing the goods or by any other person of whose interest in the goods the warehouseman has knowledge; and</w:t>
      </w:r>
    </w:p>
    <w:p w:rsidR="00507332" w:rsidRDefault="00507332">
      <w:pPr>
        <w:pStyle w:val="Indenti"/>
        <w:rPr>
          <w:snapToGrid w:val="0"/>
        </w:rPr>
      </w:pPr>
      <w:r>
        <w:rPr>
          <w:snapToGrid w:val="0"/>
        </w:rPr>
        <w:tab/>
        <w:t>(iii)</w:t>
      </w:r>
      <w:r>
        <w:rPr>
          <w:snapToGrid w:val="0"/>
        </w:rPr>
        <w:tab/>
        <w:t xml:space="preserve">which was registered in accordance with the </w:t>
      </w:r>
      <w:r>
        <w:rPr>
          <w:i/>
          <w:snapToGrid w:val="0"/>
        </w:rPr>
        <w:t>Bills of Sale Act 1899</w:t>
      </w:r>
      <w:r>
        <w:rPr>
          <w:snapToGrid w:val="0"/>
        </w:rPr>
        <w:t>, prior to the date of the deposit of the goods; and</w:t>
      </w:r>
    </w:p>
    <w:p w:rsidR="00507332" w:rsidRDefault="00507332">
      <w:pPr>
        <w:pStyle w:val="Indenti"/>
        <w:rPr>
          <w:snapToGrid w:val="0"/>
        </w:rPr>
      </w:pPr>
      <w:r>
        <w:rPr>
          <w:snapToGrid w:val="0"/>
        </w:rPr>
        <w:tab/>
        <w:t>(iv)</w:t>
      </w:r>
      <w:r>
        <w:rPr>
          <w:snapToGrid w:val="0"/>
        </w:rPr>
        <w:tab/>
        <w:t xml:space="preserve">which has not become null and void or in respect of which a satisfaction has not been registered; </w:t>
      </w:r>
    </w:p>
    <w:p w:rsidR="00507332" w:rsidRDefault="00507332">
      <w:pPr>
        <w:pStyle w:val="Indenta"/>
        <w:rPr>
          <w:snapToGrid w:val="0"/>
        </w:rPr>
      </w:pPr>
      <w:r>
        <w:rPr>
          <w:snapToGrid w:val="0"/>
        </w:rPr>
        <w:tab/>
      </w:r>
      <w:r>
        <w:rPr>
          <w:snapToGrid w:val="0"/>
        </w:rPr>
        <w:tab/>
        <w:t>and</w:t>
      </w:r>
    </w:p>
    <w:p w:rsidR="00507332" w:rsidRDefault="00507332">
      <w:pPr>
        <w:pStyle w:val="Indenta"/>
        <w:rPr>
          <w:snapToGrid w:val="0"/>
        </w:rPr>
      </w:pPr>
      <w:r>
        <w:rPr>
          <w:snapToGrid w:val="0"/>
        </w:rPr>
        <w:tab/>
        <w:t>(c)</w:t>
      </w:r>
      <w:r>
        <w:rPr>
          <w:snapToGrid w:val="0"/>
        </w:rPr>
        <w:tab/>
        <w:t>to any other person of whose interest in the goods the warehouseman at any time before the expiration of 2 months after the date of the deposit of the goods has knowledge.</w:t>
      </w:r>
    </w:p>
    <w:p w:rsidR="00507332" w:rsidRDefault="00507332">
      <w:pPr>
        <w:pStyle w:val="Subsection"/>
        <w:spacing w:before="180"/>
        <w:rPr>
          <w:snapToGrid w:val="0"/>
        </w:rPr>
      </w:pPr>
      <w:r>
        <w:rPr>
          <w:snapToGrid w:val="0"/>
        </w:rPr>
        <w:tab/>
        <w:t>(2)</w:t>
      </w:r>
      <w:r>
        <w:rPr>
          <w:snapToGrid w:val="0"/>
        </w:rPr>
        <w:tab/>
        <w:t>The notice shall be in the prescribed form and shall contain — </w:t>
      </w:r>
    </w:p>
    <w:p w:rsidR="00507332" w:rsidRDefault="00507332">
      <w:pPr>
        <w:pStyle w:val="Indenta"/>
        <w:rPr>
          <w:snapToGrid w:val="0"/>
        </w:rPr>
      </w:pPr>
      <w:r>
        <w:rPr>
          <w:snapToGrid w:val="0"/>
        </w:rPr>
        <w:tab/>
        <w:t>(a)</w:t>
      </w:r>
      <w:r>
        <w:rPr>
          <w:snapToGrid w:val="0"/>
        </w:rPr>
        <w:tab/>
        <w:t>a brief description of the goods; and</w:t>
      </w:r>
    </w:p>
    <w:p w:rsidR="00507332" w:rsidRDefault="00507332">
      <w:pPr>
        <w:pStyle w:val="Indenta"/>
        <w:rPr>
          <w:snapToGrid w:val="0"/>
        </w:rPr>
      </w:pPr>
      <w:r>
        <w:rPr>
          <w:snapToGrid w:val="0"/>
        </w:rPr>
        <w:tab/>
        <w:t>(b)</w:t>
      </w:r>
      <w:r>
        <w:rPr>
          <w:snapToGrid w:val="0"/>
        </w:rPr>
        <w:tab/>
        <w:t>a statement showing the location of the warehouse where the goods are stored, the date of their deposit with the warehouseman and the name of the person by whom they were deposited; and</w:t>
      </w:r>
    </w:p>
    <w:p w:rsidR="00507332" w:rsidRDefault="00507332">
      <w:pPr>
        <w:pStyle w:val="Indenta"/>
        <w:rPr>
          <w:snapToGrid w:val="0"/>
        </w:rPr>
      </w:pPr>
      <w:r>
        <w:rPr>
          <w:snapToGrid w:val="0"/>
        </w:rPr>
        <w:tab/>
        <w:t>(c)</w:t>
      </w:r>
      <w:r>
        <w:rPr>
          <w:snapToGrid w:val="0"/>
        </w:rPr>
        <w:tab/>
        <w:t>a statement that a lien under this Act is claimed by the warehouseman in respect of the goods; and</w:t>
      </w:r>
    </w:p>
    <w:p w:rsidR="00507332" w:rsidRDefault="00507332">
      <w:pPr>
        <w:pStyle w:val="Indenta"/>
        <w:rPr>
          <w:snapToGrid w:val="0"/>
        </w:rPr>
      </w:pPr>
      <w:r>
        <w:rPr>
          <w:snapToGrid w:val="0"/>
        </w:rPr>
        <w:tab/>
        <w:t>(d)</w:t>
      </w:r>
      <w:r>
        <w:rPr>
          <w:snapToGrid w:val="0"/>
        </w:rPr>
        <w:tab/>
        <w:t>such other particulars as are prescribed.</w:t>
      </w:r>
    </w:p>
    <w:p w:rsidR="00507332" w:rsidRDefault="00507332">
      <w:pPr>
        <w:pStyle w:val="Subsection"/>
        <w:spacing w:before="180"/>
        <w:rPr>
          <w:snapToGrid w:val="0"/>
        </w:rPr>
      </w:pPr>
      <w:r>
        <w:rPr>
          <w:snapToGrid w:val="0"/>
        </w:rPr>
        <w:tab/>
        <w:t>(3)</w:t>
      </w:r>
      <w:r>
        <w:rPr>
          <w:snapToGrid w:val="0"/>
        </w:rPr>
        <w:tab/>
        <w:t>The notice may be given personally or by registered post.</w:t>
      </w:r>
    </w:p>
    <w:p w:rsidR="00507332" w:rsidRDefault="00507332">
      <w:pPr>
        <w:pStyle w:val="Subsection"/>
        <w:spacing w:before="180"/>
        <w:rPr>
          <w:snapToGrid w:val="0"/>
        </w:rPr>
      </w:pPr>
      <w:r>
        <w:rPr>
          <w:snapToGrid w:val="0"/>
        </w:rPr>
        <w:tab/>
        <w:t>(4)</w:t>
      </w:r>
      <w:r>
        <w:rPr>
          <w:snapToGrid w:val="0"/>
        </w:rPr>
        <w:tab/>
        <w:t>Where the warehouseman fails to give a notice required by this section, his lien shall be void on and from the expiration of the period of 3 months from the date of the deposit of the goods.</w:t>
      </w:r>
    </w:p>
    <w:p w:rsidR="00507332" w:rsidRDefault="00507332">
      <w:pPr>
        <w:pStyle w:val="Heading5"/>
        <w:spacing w:before="240"/>
        <w:rPr>
          <w:snapToGrid w:val="0"/>
        </w:rPr>
      </w:pPr>
      <w:bookmarkStart w:id="31" w:name="_Toc411830596"/>
      <w:bookmarkStart w:id="32" w:name="_Toc10969203"/>
      <w:bookmarkStart w:id="33" w:name="_Toc16396097"/>
      <w:bookmarkStart w:id="34" w:name="_Toc102450228"/>
      <w:bookmarkStart w:id="35" w:name="_Toc305750576"/>
      <w:r>
        <w:rPr>
          <w:rStyle w:val="CharSectno"/>
        </w:rPr>
        <w:t>7</w:t>
      </w:r>
      <w:r>
        <w:rPr>
          <w:snapToGrid w:val="0"/>
        </w:rPr>
        <w:t>.</w:t>
      </w:r>
      <w:r>
        <w:rPr>
          <w:snapToGrid w:val="0"/>
        </w:rPr>
        <w:tab/>
        <w:t>Power to sell goods</w:t>
      </w:r>
      <w:bookmarkEnd w:id="31"/>
      <w:bookmarkEnd w:id="32"/>
      <w:bookmarkEnd w:id="33"/>
      <w:bookmarkEnd w:id="34"/>
      <w:bookmarkEnd w:id="35"/>
      <w:r>
        <w:rPr>
          <w:snapToGrid w:val="0"/>
        </w:rPr>
        <w:t xml:space="preserve"> </w:t>
      </w:r>
    </w:p>
    <w:p w:rsidR="00507332" w:rsidRDefault="00507332">
      <w:pPr>
        <w:pStyle w:val="Subsection"/>
        <w:spacing w:before="180"/>
        <w:rPr>
          <w:snapToGrid w:val="0"/>
        </w:rPr>
      </w:pPr>
      <w:r>
        <w:rPr>
          <w:snapToGrid w:val="0"/>
        </w:rPr>
        <w:tab/>
        <w:t>(1)</w:t>
      </w:r>
      <w:r>
        <w:rPr>
          <w:snapToGrid w:val="0"/>
        </w:rPr>
        <w:tab/>
        <w:t>In addition to other remedies provided by law for the enforcement of liens or for the recovery of warehouseman’s charges, a warehouseman may sell goods upon which he has a lien for charges which have become due, by public auction or if any other mode of sale is prescribed in the case of goods of a particular kind, he may sell goods of that kind in that mode.</w:t>
      </w:r>
    </w:p>
    <w:p w:rsidR="00507332" w:rsidRDefault="00507332">
      <w:pPr>
        <w:pStyle w:val="Subsection"/>
        <w:spacing w:before="180"/>
        <w:rPr>
          <w:snapToGrid w:val="0"/>
        </w:rPr>
      </w:pPr>
      <w:r>
        <w:rPr>
          <w:snapToGrid w:val="0"/>
        </w:rPr>
        <w:tab/>
        <w:t>(2)</w:t>
      </w:r>
      <w:r>
        <w:rPr>
          <w:snapToGrid w:val="0"/>
        </w:rPr>
        <w:tab/>
        <w:t>The warehouseman shall give written notice of his intention to sell — </w:t>
      </w:r>
    </w:p>
    <w:p w:rsidR="00507332" w:rsidRDefault="00507332">
      <w:pPr>
        <w:pStyle w:val="Indenta"/>
        <w:rPr>
          <w:snapToGrid w:val="0"/>
        </w:rPr>
      </w:pPr>
      <w:r>
        <w:rPr>
          <w:snapToGrid w:val="0"/>
        </w:rPr>
        <w:tab/>
        <w:t>(a)</w:t>
      </w:r>
      <w:r>
        <w:rPr>
          <w:snapToGrid w:val="0"/>
        </w:rPr>
        <w:tab/>
        <w:t>to the person liable as debtor for the charges for which the lien exists; and</w:t>
      </w:r>
    </w:p>
    <w:p w:rsidR="00507332" w:rsidRDefault="00507332">
      <w:pPr>
        <w:pStyle w:val="Indenta"/>
        <w:rPr>
          <w:snapToGrid w:val="0"/>
        </w:rPr>
      </w:pPr>
      <w:r>
        <w:rPr>
          <w:snapToGrid w:val="0"/>
        </w:rPr>
        <w:tab/>
        <w:t>(b)</w:t>
      </w:r>
      <w:r>
        <w:rPr>
          <w:snapToGrid w:val="0"/>
        </w:rPr>
        <w:tab/>
        <w:t>to a person who has served upon the warehouseman a notice in the prescribed form of his claim to be the owner of the goods or of some interest in them, and a person of whose interest in them the warehouseman has received notice as prescribed; and</w:t>
      </w:r>
    </w:p>
    <w:p w:rsidR="00507332" w:rsidRDefault="00507332">
      <w:pPr>
        <w:pStyle w:val="Indenta"/>
        <w:rPr>
          <w:snapToGrid w:val="0"/>
        </w:rPr>
      </w:pPr>
      <w:r>
        <w:rPr>
          <w:snapToGrid w:val="0"/>
        </w:rPr>
        <w:tab/>
        <w:t>(c)</w:t>
      </w:r>
      <w:r>
        <w:rPr>
          <w:snapToGrid w:val="0"/>
        </w:rPr>
        <w:tab/>
        <w:t>to the grantee of a bill of sale mentioned in section 6(1)(b); and</w:t>
      </w:r>
    </w:p>
    <w:p w:rsidR="00507332" w:rsidRDefault="00507332">
      <w:pPr>
        <w:pStyle w:val="Indenta"/>
        <w:rPr>
          <w:snapToGrid w:val="0"/>
        </w:rPr>
      </w:pPr>
      <w:r>
        <w:rPr>
          <w:snapToGrid w:val="0"/>
        </w:rPr>
        <w:tab/>
        <w:t>(d)</w:t>
      </w:r>
      <w:r>
        <w:rPr>
          <w:snapToGrid w:val="0"/>
        </w:rPr>
        <w:tab/>
        <w:t>to any other person of whose interest in the goods the warehouseman has knowledge.</w:t>
      </w:r>
    </w:p>
    <w:p w:rsidR="00507332" w:rsidRDefault="00507332">
      <w:pPr>
        <w:pStyle w:val="Subsection"/>
        <w:spacing w:before="180"/>
        <w:rPr>
          <w:snapToGrid w:val="0"/>
        </w:rPr>
      </w:pPr>
      <w:r>
        <w:rPr>
          <w:snapToGrid w:val="0"/>
        </w:rPr>
        <w:tab/>
        <w:t>(3)</w:t>
      </w:r>
      <w:r>
        <w:rPr>
          <w:snapToGrid w:val="0"/>
        </w:rPr>
        <w:tab/>
        <w:t>The notice may be given personally or by registered post.</w:t>
      </w:r>
    </w:p>
    <w:p w:rsidR="00507332" w:rsidRDefault="00507332">
      <w:pPr>
        <w:pStyle w:val="Subsection"/>
        <w:spacing w:before="180"/>
        <w:rPr>
          <w:snapToGrid w:val="0"/>
        </w:rPr>
      </w:pPr>
      <w:r>
        <w:rPr>
          <w:snapToGrid w:val="0"/>
        </w:rPr>
        <w:tab/>
        <w:t>(4)</w:t>
      </w:r>
      <w:r>
        <w:rPr>
          <w:snapToGrid w:val="0"/>
        </w:rPr>
        <w:tab/>
        <w:t>The notice shall contain — </w:t>
      </w:r>
    </w:p>
    <w:p w:rsidR="00507332" w:rsidRDefault="00507332">
      <w:pPr>
        <w:pStyle w:val="Indenta"/>
        <w:rPr>
          <w:snapToGrid w:val="0"/>
        </w:rPr>
      </w:pPr>
      <w:r>
        <w:rPr>
          <w:snapToGrid w:val="0"/>
        </w:rPr>
        <w:tab/>
        <w:t>(a)</w:t>
      </w:r>
      <w:r>
        <w:rPr>
          <w:snapToGrid w:val="0"/>
        </w:rPr>
        <w:tab/>
        <w:t>a brief description of the goods; and</w:t>
      </w:r>
    </w:p>
    <w:p w:rsidR="00507332" w:rsidRDefault="00507332">
      <w:pPr>
        <w:pStyle w:val="Indenta"/>
        <w:rPr>
          <w:snapToGrid w:val="0"/>
        </w:rPr>
      </w:pPr>
      <w:r>
        <w:rPr>
          <w:snapToGrid w:val="0"/>
        </w:rPr>
        <w:tab/>
        <w:t>(b)</w:t>
      </w:r>
      <w:r>
        <w:rPr>
          <w:snapToGrid w:val="0"/>
        </w:rPr>
        <w:tab/>
        <w:t>a statement showing the situation of the warehouse where the goods are stored, the date of their deposit with the warehouseman and the name of the person by whom they were deposited; and</w:t>
      </w:r>
    </w:p>
    <w:p w:rsidR="00507332" w:rsidRDefault="00507332">
      <w:pPr>
        <w:pStyle w:val="Indenta"/>
        <w:rPr>
          <w:snapToGrid w:val="0"/>
        </w:rPr>
      </w:pPr>
      <w:r>
        <w:rPr>
          <w:snapToGrid w:val="0"/>
        </w:rPr>
        <w:tab/>
        <w:t>(c)</w:t>
      </w:r>
      <w:r>
        <w:rPr>
          <w:snapToGrid w:val="0"/>
        </w:rPr>
        <w:tab/>
        <w:t>an itemized statement of the warehouseman’s charges showing the sum due at the time of the notice; and</w:t>
      </w:r>
    </w:p>
    <w:p w:rsidR="00507332" w:rsidRDefault="00507332">
      <w:pPr>
        <w:pStyle w:val="Indenta"/>
        <w:rPr>
          <w:snapToGrid w:val="0"/>
        </w:rPr>
      </w:pPr>
      <w:r>
        <w:rPr>
          <w:snapToGrid w:val="0"/>
        </w:rPr>
        <w:tab/>
        <w:t>(d)</w:t>
      </w:r>
      <w:r>
        <w:rPr>
          <w:snapToGrid w:val="0"/>
        </w:rPr>
        <w:tab/>
        <w:t>a demand that the amount of the charges as stated in the notice and such further charges as may accrue shall be paid on or before a day mentioned, not less than one month from the delivery of the notice if it is personally delivered, or from the time when the notice should reach its destination according to the due course of post if it is sent by post; and</w:t>
      </w:r>
    </w:p>
    <w:p w:rsidR="00507332" w:rsidRDefault="00507332">
      <w:pPr>
        <w:pStyle w:val="Indenta"/>
        <w:rPr>
          <w:snapToGrid w:val="0"/>
        </w:rPr>
      </w:pPr>
      <w:r>
        <w:rPr>
          <w:snapToGrid w:val="0"/>
        </w:rPr>
        <w:tab/>
        <w:t>(e)</w:t>
      </w:r>
      <w:r>
        <w:rPr>
          <w:snapToGrid w:val="0"/>
        </w:rPr>
        <w:tab/>
        <w:t>a statement that unless the charges are paid within the time mentioned the goods will be advertised for sale and sold by public auction, or, as the case may require, by such mode as is prescribed for goods of the kind in question, at a time and place specified in the notice.</w:t>
      </w:r>
    </w:p>
    <w:p w:rsidR="00507332" w:rsidRDefault="00507332">
      <w:pPr>
        <w:pStyle w:val="Subsection"/>
        <w:spacing w:before="180"/>
        <w:rPr>
          <w:snapToGrid w:val="0"/>
        </w:rPr>
      </w:pPr>
      <w:r>
        <w:rPr>
          <w:snapToGrid w:val="0"/>
        </w:rPr>
        <w:tab/>
        <w:t>(5A)</w:t>
      </w:r>
      <w:r>
        <w:rPr>
          <w:snapToGrid w:val="0"/>
        </w:rPr>
        <w:tab/>
        <w:t>Where the charges are not paid on or before the day mentioned in the notice, an advertisement of the sale, describing the goods to be sold, and stating the time and place of the sale, shall be published at least twice, with an interval between the advertisements of at least 7 days, in a newspaper circulating in the locality where the sale is to be held, and, if the newspaper is not a daily newspaper, in a daily newspaper circulating in the local government district of Perth.</w:t>
      </w:r>
    </w:p>
    <w:p w:rsidR="00507332" w:rsidRDefault="00507332">
      <w:pPr>
        <w:pStyle w:val="Subsection"/>
        <w:spacing w:before="180"/>
        <w:rPr>
          <w:snapToGrid w:val="0"/>
        </w:rPr>
      </w:pPr>
      <w:r>
        <w:rPr>
          <w:snapToGrid w:val="0"/>
        </w:rPr>
        <w:tab/>
        <w:t>(5B)</w:t>
      </w:r>
      <w:r>
        <w:rPr>
          <w:snapToGrid w:val="0"/>
        </w:rPr>
        <w:tab/>
        <w:t>The sale shall, subject to the provisions of section 8, be held not less than 14 days from the date of the first publication of the advertisement.</w:t>
      </w:r>
    </w:p>
    <w:p w:rsidR="00507332" w:rsidRDefault="00507332">
      <w:pPr>
        <w:pStyle w:val="Subsection"/>
        <w:spacing w:before="180"/>
        <w:rPr>
          <w:snapToGrid w:val="0"/>
        </w:rPr>
      </w:pPr>
      <w:r>
        <w:rPr>
          <w:snapToGrid w:val="0"/>
        </w:rPr>
        <w:tab/>
        <w:t>(6)</w:t>
      </w:r>
      <w:r>
        <w:rPr>
          <w:snapToGrid w:val="0"/>
        </w:rPr>
        <w:tab/>
        <w:t>For the purpose of advertising in accordance with the provisions of this section, the warehouseman may without liability for damage take all reasonable steps to ascertain the nature and description of the goods to be sold, but he shall not open a sealed or closed box or package unless in the presence of 2 other persons who shall make and sign, and verify by statutory declaration, an inventory of the contents of the box or package opened.</w:t>
      </w:r>
    </w:p>
    <w:p w:rsidR="00507332" w:rsidRDefault="00507332">
      <w:pPr>
        <w:pStyle w:val="Subsection"/>
        <w:spacing w:before="180"/>
        <w:rPr>
          <w:snapToGrid w:val="0"/>
        </w:rPr>
      </w:pPr>
      <w:r>
        <w:rPr>
          <w:snapToGrid w:val="0"/>
        </w:rPr>
        <w:tab/>
        <w:t>(7A)</w:t>
      </w:r>
      <w:r>
        <w:rPr>
          <w:snapToGrid w:val="0"/>
        </w:rPr>
        <w:tab/>
        <w:t>The Magistrates Court at the place nearest to the premises of the warehouseman may, on application made in the manner prescribed at any time after the service of the notice, by a person having an interest in the goods, make an order staying further proceedings under this section for such period and on such terms as it deems just.</w:t>
      </w:r>
    </w:p>
    <w:p w:rsidR="00507332" w:rsidRDefault="00507332">
      <w:pPr>
        <w:pStyle w:val="Subsection"/>
        <w:spacing w:before="180"/>
        <w:rPr>
          <w:snapToGrid w:val="0"/>
        </w:rPr>
      </w:pPr>
      <w:r>
        <w:rPr>
          <w:snapToGrid w:val="0"/>
        </w:rPr>
        <w:tab/>
        <w:t>(7B)</w:t>
      </w:r>
      <w:r>
        <w:rPr>
          <w:snapToGrid w:val="0"/>
        </w:rPr>
        <w:tab/>
        <w:t>The Magistrates Court may exercise the power conferred by subsection (7A), whatever the value of the goods or the interest may be.</w:t>
      </w:r>
    </w:p>
    <w:p w:rsidR="00507332" w:rsidRDefault="00507332">
      <w:pPr>
        <w:pStyle w:val="Subsection"/>
        <w:spacing w:before="180"/>
        <w:rPr>
          <w:snapToGrid w:val="0"/>
        </w:rPr>
      </w:pPr>
      <w:r>
        <w:rPr>
          <w:snapToGrid w:val="0"/>
        </w:rPr>
        <w:tab/>
        <w:t>(8)</w:t>
      </w:r>
      <w:r>
        <w:rPr>
          <w:snapToGrid w:val="0"/>
        </w:rPr>
        <w:tab/>
        <w:t>This section shall apply only to cases in which some part of the charges in arrear are in respect of a period more than 6 months prior to the date upon which the notice of intention to sell is given.</w:t>
      </w:r>
    </w:p>
    <w:p w:rsidR="00507332" w:rsidRDefault="00507332">
      <w:pPr>
        <w:pStyle w:val="Footnotesection"/>
      </w:pPr>
      <w:r>
        <w:tab/>
        <w:t xml:space="preserve">[Section 7 amended by No. 15 of 1954 s. 2; No. 14 of 1996 s. 4; No. 59 of 2004 s. 141; No. 19 of 2010 s. 51.] </w:t>
      </w:r>
    </w:p>
    <w:p w:rsidR="00507332" w:rsidRDefault="00507332">
      <w:pPr>
        <w:pStyle w:val="Heading5"/>
        <w:spacing w:before="240"/>
        <w:rPr>
          <w:snapToGrid w:val="0"/>
        </w:rPr>
      </w:pPr>
      <w:bookmarkStart w:id="36" w:name="_Toc411830597"/>
      <w:bookmarkStart w:id="37" w:name="_Toc10969204"/>
      <w:bookmarkStart w:id="38" w:name="_Toc16396098"/>
      <w:bookmarkStart w:id="39" w:name="_Toc102450229"/>
      <w:bookmarkStart w:id="40" w:name="_Toc305750577"/>
      <w:r>
        <w:rPr>
          <w:rStyle w:val="CharSectno"/>
        </w:rPr>
        <w:t>8</w:t>
      </w:r>
      <w:r>
        <w:rPr>
          <w:snapToGrid w:val="0"/>
        </w:rPr>
        <w:t>.</w:t>
      </w:r>
      <w:r>
        <w:rPr>
          <w:snapToGrid w:val="0"/>
        </w:rPr>
        <w:tab/>
        <w:t>Satisfying lien before sale</w:t>
      </w:r>
      <w:bookmarkEnd w:id="36"/>
      <w:bookmarkEnd w:id="37"/>
      <w:bookmarkEnd w:id="38"/>
      <w:bookmarkEnd w:id="39"/>
      <w:r>
        <w:rPr>
          <w:snapToGrid w:val="0"/>
        </w:rPr>
        <w:t>, consequences of</w:t>
      </w:r>
      <w:bookmarkEnd w:id="40"/>
    </w:p>
    <w:p w:rsidR="00507332" w:rsidRDefault="00507332">
      <w:pPr>
        <w:pStyle w:val="Subsection"/>
        <w:spacing w:before="180"/>
        <w:rPr>
          <w:snapToGrid w:val="0"/>
        </w:rPr>
      </w:pPr>
      <w:r>
        <w:rPr>
          <w:snapToGrid w:val="0"/>
        </w:rPr>
        <w:tab/>
        <w:t>(1A)</w:t>
      </w:r>
      <w:r>
        <w:rPr>
          <w:snapToGrid w:val="0"/>
        </w:rPr>
        <w:tab/>
        <w:t>If at any time before the goods are sold a person claiming an interest or right of possession in the goods or, as the case may be, in any of the goods pays to the warehouseman the amount necessary to satisfy his lien on the goods to which the claim relates, including the expenses incurred in serving notices and advertising and preparing for the sale up to the time of payment, no further proceedings for the sale of the goods in respect of which the payment is made shall be taken.</w:t>
      </w:r>
    </w:p>
    <w:p w:rsidR="00507332" w:rsidRDefault="00507332">
      <w:pPr>
        <w:pStyle w:val="Subsection"/>
        <w:rPr>
          <w:snapToGrid w:val="0"/>
        </w:rPr>
      </w:pPr>
      <w:r>
        <w:rPr>
          <w:snapToGrid w:val="0"/>
        </w:rPr>
        <w:tab/>
        <w:t>(1B)</w:t>
      </w:r>
      <w:r>
        <w:rPr>
          <w:snapToGrid w:val="0"/>
        </w:rPr>
        <w:tab/>
        <w:t>If the person claims an interest or right of possession in some only of the goods, the expenses payable by him shall be a part of the expenses which bears the same proportion to the total expenses as the amount otherwise necessary to satisfy the lien on the goods claimed bears to the total amount otherwise necessary to satisfy the lien on all the goods.</w:t>
      </w:r>
    </w:p>
    <w:p w:rsidR="00507332" w:rsidRDefault="00507332">
      <w:pPr>
        <w:pStyle w:val="Subsection"/>
        <w:rPr>
          <w:snapToGrid w:val="0"/>
        </w:rPr>
      </w:pPr>
      <w:r>
        <w:rPr>
          <w:snapToGrid w:val="0"/>
        </w:rPr>
        <w:tab/>
        <w:t>(2)</w:t>
      </w:r>
      <w:r>
        <w:rPr>
          <w:snapToGrid w:val="0"/>
        </w:rPr>
        <w:tab/>
        <w:t>If, after the payment, all or any of the goods are left deposited with the warehouseman for storage, those so left shall, for the purposes of this Act, be deemed to have been again deposited with the warehouseman at the date of the payment.</w:t>
      </w:r>
    </w:p>
    <w:p w:rsidR="00507332" w:rsidRDefault="00507332">
      <w:pPr>
        <w:pStyle w:val="Subsection"/>
        <w:rPr>
          <w:snapToGrid w:val="0"/>
        </w:rPr>
      </w:pPr>
      <w:r>
        <w:rPr>
          <w:snapToGrid w:val="0"/>
        </w:rPr>
        <w:tab/>
        <w:t>(3)</w:t>
      </w:r>
      <w:r>
        <w:rPr>
          <w:snapToGrid w:val="0"/>
        </w:rPr>
        <w:tab/>
        <w:t>If the payment is made by a person who has an interest in the goods and who is not the person who is primarily liable for the charges for which the lien on the goods exists, the person making the payment may recover the amount of it, together with interest on that amount at the rate of 4% per annum or such other rate as is prescribed, calculated from the date of payment, as a debt due to him from the person so primarily liable.</w:t>
      </w:r>
    </w:p>
    <w:p w:rsidR="00507332" w:rsidRDefault="00507332">
      <w:pPr>
        <w:pStyle w:val="Footnotesection"/>
      </w:pPr>
      <w:r>
        <w:tab/>
        <w:t>[Section 8 amended by No. 113 of 1965 s. 8(1); No. 19 of 2010 s. 51.]</w:t>
      </w:r>
    </w:p>
    <w:p w:rsidR="00507332" w:rsidRDefault="00507332">
      <w:pPr>
        <w:pStyle w:val="Heading5"/>
        <w:rPr>
          <w:snapToGrid w:val="0"/>
        </w:rPr>
      </w:pPr>
      <w:bookmarkStart w:id="41" w:name="_Toc411830598"/>
      <w:bookmarkStart w:id="42" w:name="_Toc10969205"/>
      <w:bookmarkStart w:id="43" w:name="_Toc16396099"/>
      <w:bookmarkStart w:id="44" w:name="_Toc102450230"/>
      <w:bookmarkStart w:id="45" w:name="_Toc305750578"/>
      <w:r>
        <w:rPr>
          <w:rStyle w:val="CharSectno"/>
        </w:rPr>
        <w:t>9</w:t>
      </w:r>
      <w:r>
        <w:rPr>
          <w:snapToGrid w:val="0"/>
        </w:rPr>
        <w:t>.</w:t>
      </w:r>
      <w:r>
        <w:rPr>
          <w:snapToGrid w:val="0"/>
        </w:rPr>
        <w:tab/>
        <w:t>Notices</w:t>
      </w:r>
      <w:bookmarkEnd w:id="41"/>
      <w:bookmarkEnd w:id="42"/>
      <w:bookmarkEnd w:id="43"/>
      <w:bookmarkEnd w:id="44"/>
      <w:r>
        <w:rPr>
          <w:snapToGrid w:val="0"/>
        </w:rPr>
        <w:t>, giving of etc.</w:t>
      </w:r>
      <w:bookmarkEnd w:id="45"/>
    </w:p>
    <w:p w:rsidR="00507332" w:rsidRDefault="00507332">
      <w:pPr>
        <w:pStyle w:val="Subsection"/>
        <w:rPr>
          <w:snapToGrid w:val="0"/>
        </w:rPr>
      </w:pPr>
      <w:r>
        <w:rPr>
          <w:snapToGrid w:val="0"/>
        </w:rPr>
        <w:tab/>
        <w:t>(1)</w:t>
      </w:r>
      <w:r>
        <w:rPr>
          <w:snapToGrid w:val="0"/>
        </w:rPr>
        <w:tab/>
        <w:t>Where a notice of lien under the provisions of section 6, or a notice of intention to sell under the provisions of section 7 has been given, but those provisions have not been strictly complied with, then if a court before which a question respecting the notice is tried or inquired into considers that those provisions have been substantially complied with, or that it would be inequitable that the lien or sale should be deemed to be void by reason of the non</w:t>
      </w:r>
      <w:r>
        <w:rPr>
          <w:snapToGrid w:val="0"/>
        </w:rPr>
        <w:noBreakHyphen/>
        <w:t>compliance, no objection to the sufficiency of the notice shall in any such case be allowed to prevail so as to release or discharge the goods from the lien or vitiate the sale.</w:t>
      </w:r>
    </w:p>
    <w:p w:rsidR="00507332" w:rsidRDefault="00507332">
      <w:pPr>
        <w:pStyle w:val="Subsection"/>
        <w:rPr>
          <w:snapToGrid w:val="0"/>
        </w:rPr>
      </w:pPr>
      <w:r>
        <w:rPr>
          <w:snapToGrid w:val="0"/>
        </w:rPr>
        <w:tab/>
        <w:t>(2)</w:t>
      </w:r>
      <w:r>
        <w:rPr>
          <w:snapToGrid w:val="0"/>
        </w:rPr>
        <w:tab/>
        <w:t>A notice given under this Act by registered post shall be deemed to be sufficiently addressed to the person to whom it is sent if it is addressed to him at the last address of such person known to the warehouseman.</w:t>
      </w:r>
    </w:p>
    <w:p w:rsidR="00507332" w:rsidRDefault="00507332">
      <w:pPr>
        <w:pStyle w:val="Subsection"/>
        <w:spacing w:before="120"/>
        <w:rPr>
          <w:snapToGrid w:val="0"/>
        </w:rPr>
      </w:pPr>
      <w:r>
        <w:rPr>
          <w:snapToGrid w:val="0"/>
        </w:rPr>
        <w:tab/>
        <w:t>(3A)</w:t>
      </w:r>
      <w:r>
        <w:rPr>
          <w:snapToGrid w:val="0"/>
        </w:rPr>
        <w:tab/>
        <w:t>Regulations made under this Act may provide for the giving of notice by advertisement in cases where a person to whom notice may be given pursuant to the provisions of section 6 or section 7 is unknown to the warehouseman, or where no address of the person is known to the warehouseman, and for the ascertainment of the day upon which the notice shall be deemed to have been given, and for any other matter relating to the advertisement.</w:t>
      </w:r>
    </w:p>
    <w:p w:rsidR="00507332" w:rsidRDefault="00507332">
      <w:pPr>
        <w:pStyle w:val="Subsection"/>
        <w:spacing w:before="120"/>
        <w:rPr>
          <w:snapToGrid w:val="0"/>
        </w:rPr>
      </w:pPr>
      <w:r>
        <w:rPr>
          <w:snapToGrid w:val="0"/>
        </w:rPr>
        <w:tab/>
        <w:t>(3B)</w:t>
      </w:r>
      <w:r>
        <w:rPr>
          <w:snapToGrid w:val="0"/>
        </w:rPr>
        <w:tab/>
        <w:t>A notice given by advertisement in accordance with the regulations shall for the purposes of this Act be deemed to have been given personally on the date ascertained pursuant to the regulations.</w:t>
      </w:r>
    </w:p>
    <w:p w:rsidR="00507332" w:rsidRDefault="00507332">
      <w:pPr>
        <w:pStyle w:val="Footnotesection"/>
      </w:pPr>
      <w:r>
        <w:tab/>
        <w:t xml:space="preserve">[Section 9 amended by No. 19 of 2010 s. 51.] </w:t>
      </w:r>
    </w:p>
    <w:p w:rsidR="00507332" w:rsidRDefault="00507332">
      <w:pPr>
        <w:pStyle w:val="Heading5"/>
        <w:spacing w:before="180"/>
        <w:rPr>
          <w:snapToGrid w:val="0"/>
        </w:rPr>
      </w:pPr>
      <w:bookmarkStart w:id="46" w:name="_Toc411830599"/>
      <w:bookmarkStart w:id="47" w:name="_Toc10969206"/>
      <w:bookmarkStart w:id="48" w:name="_Toc16396100"/>
      <w:bookmarkStart w:id="49" w:name="_Toc102450231"/>
      <w:bookmarkStart w:id="50" w:name="_Toc305750579"/>
      <w:r>
        <w:rPr>
          <w:rStyle w:val="CharSectno"/>
        </w:rPr>
        <w:t>10</w:t>
      </w:r>
      <w:r>
        <w:rPr>
          <w:snapToGrid w:val="0"/>
        </w:rPr>
        <w:t>.</w:t>
      </w:r>
      <w:r>
        <w:rPr>
          <w:snapToGrid w:val="0"/>
        </w:rPr>
        <w:tab/>
        <w:t>Disposition of proceeds of sale</w:t>
      </w:r>
      <w:bookmarkEnd w:id="46"/>
      <w:bookmarkEnd w:id="47"/>
      <w:bookmarkEnd w:id="48"/>
      <w:bookmarkEnd w:id="49"/>
      <w:bookmarkEnd w:id="50"/>
      <w:r>
        <w:rPr>
          <w:snapToGrid w:val="0"/>
        </w:rPr>
        <w:t xml:space="preserve"> </w:t>
      </w:r>
    </w:p>
    <w:p w:rsidR="00507332" w:rsidRDefault="00507332">
      <w:pPr>
        <w:pStyle w:val="Subsection"/>
        <w:spacing w:before="120"/>
        <w:rPr>
          <w:snapToGrid w:val="0"/>
        </w:rPr>
      </w:pPr>
      <w:r>
        <w:rPr>
          <w:snapToGrid w:val="0"/>
        </w:rPr>
        <w:tab/>
        <w:t>(1A)</w:t>
      </w:r>
      <w:r>
        <w:rPr>
          <w:snapToGrid w:val="0"/>
        </w:rPr>
        <w:tab/>
        <w:t xml:space="preserve">From the proceeds of the sale the warehouseman shall satisfy his lien, and, subject to the provisions of subsections (2A), (2B) </w:t>
      </w:r>
      <w:r>
        <w:rPr>
          <w:snapToGrid w:val="0"/>
          <w:spacing w:val="-2"/>
        </w:rPr>
        <w:t>and (3), shall, not less than 10 nor more than 14 days after the sale, pay the surplus, if any, to the person or persons entitled to it.</w:t>
      </w:r>
    </w:p>
    <w:p w:rsidR="00507332" w:rsidRDefault="00507332">
      <w:pPr>
        <w:pStyle w:val="Subsection"/>
        <w:spacing w:before="120"/>
        <w:rPr>
          <w:snapToGrid w:val="0"/>
        </w:rPr>
      </w:pPr>
      <w:r>
        <w:rPr>
          <w:snapToGrid w:val="0"/>
        </w:rPr>
        <w:tab/>
        <w:t>(1B)</w:t>
      </w:r>
      <w:r>
        <w:rPr>
          <w:snapToGrid w:val="0"/>
        </w:rPr>
        <w:tab/>
        <w:t>The warehouseman shall when so paying the surplus deliver to the person or persons to whom he pays the surplus or any part of it a statement of account showing how the amount has been computed.</w:t>
      </w:r>
    </w:p>
    <w:p w:rsidR="00507332" w:rsidRDefault="00507332">
      <w:pPr>
        <w:pStyle w:val="Subsection"/>
        <w:spacing w:before="120"/>
        <w:rPr>
          <w:snapToGrid w:val="0"/>
        </w:rPr>
      </w:pPr>
      <w:r>
        <w:rPr>
          <w:snapToGrid w:val="0"/>
        </w:rPr>
        <w:tab/>
        <w:t>(2A)</w:t>
      </w:r>
      <w:r>
        <w:rPr>
          <w:snapToGrid w:val="0"/>
        </w:rPr>
        <w:tab/>
        <w:t xml:space="preserve">Where there are conflicting claims to a surplus or the rights of a claimant to it are uncertain, the warehouseman shall within 14 days after the sale pay the surplus, whatever the amount of it may be, into the </w:t>
      </w:r>
      <w:smartTag w:uri="urn:schemas-microsoft-com:office:smarttags" w:element="Street">
        <w:smartTag w:uri="urn:schemas-microsoft-com:office:smarttags" w:element="address">
          <w:r>
            <w:rPr>
              <w:snapToGrid w:val="0"/>
            </w:rPr>
            <w:t>Magistrates Court</w:t>
          </w:r>
        </w:smartTag>
      </w:smartTag>
      <w:r>
        <w:rPr>
          <w:snapToGrid w:val="0"/>
        </w:rPr>
        <w:t xml:space="preserve"> at the place nearest to the premises of the warehouseman.</w:t>
      </w:r>
    </w:p>
    <w:p w:rsidR="00507332" w:rsidRDefault="00507332">
      <w:pPr>
        <w:pStyle w:val="Subsection"/>
        <w:spacing w:before="140"/>
        <w:rPr>
          <w:snapToGrid w:val="0"/>
        </w:rPr>
      </w:pPr>
      <w:r>
        <w:rPr>
          <w:snapToGrid w:val="0"/>
        </w:rPr>
        <w:tab/>
        <w:t>(2B)</w:t>
      </w:r>
      <w:r>
        <w:rPr>
          <w:snapToGrid w:val="0"/>
        </w:rPr>
        <w:tab/>
        <w:t>Money so paid into the court may, upon the order of the court made in open court or in chambers, be applied as the court thinks fit.</w:t>
      </w:r>
    </w:p>
    <w:p w:rsidR="00507332" w:rsidRDefault="00507332">
      <w:pPr>
        <w:pStyle w:val="Subsection"/>
        <w:spacing w:before="140"/>
        <w:rPr>
          <w:snapToGrid w:val="0"/>
        </w:rPr>
      </w:pPr>
      <w:r>
        <w:rPr>
          <w:snapToGrid w:val="0"/>
        </w:rPr>
        <w:tab/>
        <w:t>(3)</w:t>
      </w:r>
      <w:r>
        <w:rPr>
          <w:snapToGrid w:val="0"/>
        </w:rPr>
        <w:tab/>
        <w:t>Where no claim to the surplus is made within 10 days after the sale, the warehouseman shall within 14 days after the sale pay the surplus to the Treasurer who shall credit it to the Consolidated Account.</w:t>
      </w:r>
    </w:p>
    <w:p w:rsidR="00507332" w:rsidRDefault="00507332">
      <w:pPr>
        <w:pStyle w:val="Subsection"/>
        <w:spacing w:before="140"/>
        <w:rPr>
          <w:snapToGrid w:val="0"/>
        </w:rPr>
      </w:pPr>
      <w:r>
        <w:rPr>
          <w:snapToGrid w:val="0"/>
        </w:rPr>
        <w:tab/>
        <w:t>(4)</w:t>
      </w:r>
      <w:r>
        <w:rPr>
          <w:snapToGrid w:val="0"/>
        </w:rPr>
        <w:tab/>
        <w:t>The warehouseman at the time of paying the surplus into the Magistrates Court or to the Treasurer shall furnish duplicate copies of the statement of account, showing how the amount has been computed, verified in the manner prescribed, and such other particulars relating to the transaction as are prescribed.</w:t>
      </w:r>
    </w:p>
    <w:p w:rsidR="00507332" w:rsidRDefault="00507332">
      <w:pPr>
        <w:pStyle w:val="Subsection"/>
        <w:spacing w:before="140"/>
        <w:rPr>
          <w:snapToGrid w:val="0"/>
        </w:rPr>
      </w:pPr>
      <w:r>
        <w:rPr>
          <w:snapToGrid w:val="0"/>
        </w:rPr>
        <w:tab/>
        <w:t>(5A)</w:t>
      </w:r>
      <w:r>
        <w:rPr>
          <w:snapToGrid w:val="0"/>
        </w:rPr>
        <w:tab/>
        <w:t>If within 6 years after money is so paid to the Treasurer, a claimant makes a demand against the Treasurer for the money so paid, the Treasurer, upon being satisfied that the claimant is the owner of the money demanded by him, shall order and direct payment of it to him.</w:t>
      </w:r>
    </w:p>
    <w:p w:rsidR="00507332" w:rsidRDefault="00507332">
      <w:pPr>
        <w:pStyle w:val="Subsection"/>
        <w:spacing w:before="140"/>
        <w:rPr>
          <w:snapToGrid w:val="0"/>
        </w:rPr>
      </w:pPr>
      <w:r>
        <w:rPr>
          <w:snapToGrid w:val="0"/>
        </w:rPr>
        <w:tab/>
        <w:t>(5B)</w:t>
      </w:r>
      <w:r>
        <w:rPr>
          <w:snapToGrid w:val="0"/>
        </w:rPr>
        <w:tab/>
      </w:r>
      <w:r>
        <w:t xml:space="preserve">A payment under subsection (5A) </w:t>
      </w:r>
      <w:r>
        <w:rPr>
          <w:snapToGrid w:val="0"/>
        </w:rPr>
        <w:t>shall, without any further appropriation than this Act, be charged to the Consolidated Account.</w:t>
      </w:r>
    </w:p>
    <w:p w:rsidR="00507332" w:rsidRDefault="00507332">
      <w:pPr>
        <w:pStyle w:val="Subsection"/>
        <w:spacing w:before="140"/>
        <w:rPr>
          <w:snapToGrid w:val="0"/>
        </w:rPr>
      </w:pPr>
      <w:r>
        <w:rPr>
          <w:snapToGrid w:val="0"/>
        </w:rPr>
        <w:tab/>
        <w:t>(5C)</w:t>
      </w:r>
      <w:r>
        <w:rPr>
          <w:snapToGrid w:val="0"/>
        </w:rPr>
        <w:tab/>
      </w:r>
      <w:r>
        <w:t xml:space="preserve">Where money paid to a claimant under subsection (5A) </w:t>
      </w:r>
      <w:r>
        <w:rPr>
          <w:snapToGrid w:val="0"/>
        </w:rPr>
        <w:t>is afterwards claimed by another person, the Treasurer shall not be responsible for the payment, but that person may have recourse against the claimant to whom the money was paid by the Treasurer.</w:t>
      </w:r>
    </w:p>
    <w:p w:rsidR="00507332" w:rsidRDefault="00507332">
      <w:pPr>
        <w:pStyle w:val="Subsection"/>
        <w:spacing w:before="140"/>
        <w:rPr>
          <w:snapToGrid w:val="0"/>
        </w:rPr>
      </w:pPr>
      <w:r>
        <w:rPr>
          <w:snapToGrid w:val="0"/>
        </w:rPr>
        <w:tab/>
        <w:t>(6)</w:t>
      </w:r>
      <w:r>
        <w:rPr>
          <w:snapToGrid w:val="0"/>
        </w:rPr>
        <w:tab/>
        <w:t xml:space="preserve">A warehouseman who fails to pay money into the </w:t>
      </w:r>
      <w:smartTag w:uri="urn:schemas-microsoft-com:office:smarttags" w:element="Street">
        <w:smartTag w:uri="urn:schemas-microsoft-com:office:smarttags" w:element="address">
          <w:r>
            <w:rPr>
              <w:snapToGrid w:val="0"/>
            </w:rPr>
            <w:t>Magistrates Court</w:t>
          </w:r>
        </w:smartTag>
      </w:smartTag>
      <w:r>
        <w:rPr>
          <w:snapToGrid w:val="0"/>
        </w:rPr>
        <w:t xml:space="preserve"> or to the Treasurer as required by this section commits an offence.</w:t>
      </w:r>
    </w:p>
    <w:p w:rsidR="00507332" w:rsidRDefault="00507332">
      <w:pPr>
        <w:pStyle w:val="Penstart"/>
        <w:rPr>
          <w:snapToGrid w:val="0"/>
        </w:rPr>
      </w:pPr>
      <w:r>
        <w:rPr>
          <w:snapToGrid w:val="0"/>
        </w:rPr>
        <w:tab/>
        <w:t>Penalty: $4 for every day during which the default continues.</w:t>
      </w:r>
    </w:p>
    <w:p w:rsidR="00507332" w:rsidRDefault="00507332">
      <w:pPr>
        <w:pStyle w:val="Footnotesection"/>
        <w:ind w:left="890" w:hanging="890"/>
      </w:pPr>
      <w:r>
        <w:tab/>
        <w:t xml:space="preserve">[Section 10 amended by No. 113 of 1965 s. 8(1); No. 6 of 1993 s. 16(1); No. 49 of 1996 s. 64; No. 59 of 2004 s. 141; No. 77 of 2006 s. 4; No. 19 of 2010 s. 51.] </w:t>
      </w:r>
    </w:p>
    <w:p w:rsidR="00507332" w:rsidRDefault="00507332">
      <w:pPr>
        <w:pStyle w:val="Heading5"/>
        <w:rPr>
          <w:snapToGrid w:val="0"/>
        </w:rPr>
      </w:pPr>
      <w:bookmarkStart w:id="51" w:name="_Toc411830600"/>
      <w:bookmarkStart w:id="52" w:name="_Toc10969207"/>
      <w:bookmarkStart w:id="53" w:name="_Toc16396101"/>
      <w:bookmarkStart w:id="54" w:name="_Toc102450232"/>
      <w:bookmarkStart w:id="55" w:name="_Toc305750580"/>
      <w:r>
        <w:rPr>
          <w:rStyle w:val="CharSectno"/>
        </w:rPr>
        <w:t>11</w:t>
      </w:r>
      <w:r>
        <w:rPr>
          <w:snapToGrid w:val="0"/>
        </w:rPr>
        <w:t>.</w:t>
      </w:r>
      <w:r>
        <w:rPr>
          <w:snapToGrid w:val="0"/>
        </w:rPr>
        <w:tab/>
        <w:t>Application of Act</w:t>
      </w:r>
      <w:bookmarkEnd w:id="51"/>
      <w:bookmarkEnd w:id="52"/>
      <w:bookmarkEnd w:id="53"/>
      <w:bookmarkEnd w:id="54"/>
      <w:bookmarkEnd w:id="55"/>
      <w:r>
        <w:rPr>
          <w:snapToGrid w:val="0"/>
        </w:rPr>
        <w:t xml:space="preserve"> </w:t>
      </w:r>
    </w:p>
    <w:p w:rsidR="00507332" w:rsidRDefault="00507332">
      <w:pPr>
        <w:pStyle w:val="Subsection"/>
        <w:rPr>
          <w:snapToGrid w:val="0"/>
        </w:rPr>
      </w:pPr>
      <w:r>
        <w:rPr>
          <w:snapToGrid w:val="0"/>
        </w:rPr>
        <w:tab/>
        <w:t>(1)</w:t>
      </w:r>
      <w:r>
        <w:rPr>
          <w:snapToGrid w:val="0"/>
        </w:rPr>
        <w:tab/>
        <w:t>The provisions of this Act apply to cases in which the goods were deposited for storage before as well as to cases in which the goods are deposited after the commencement of this Act, but no notice pursuant to section 7 shall be given before the expiration of 3 months from such commencement.</w:t>
      </w:r>
    </w:p>
    <w:p w:rsidR="00507332" w:rsidRDefault="00507332">
      <w:pPr>
        <w:pStyle w:val="Ednotesubsection"/>
      </w:pPr>
      <w:r>
        <w:tab/>
        <w:t>[(2)</w:t>
      </w:r>
      <w:r>
        <w:tab/>
        <w:t>Omitted under the Reprints Act 1984 s. 7(4)(g).]</w:t>
      </w:r>
    </w:p>
    <w:p w:rsidR="00507332" w:rsidRDefault="00507332">
      <w:pPr>
        <w:pStyle w:val="Heading5"/>
        <w:rPr>
          <w:snapToGrid w:val="0"/>
        </w:rPr>
      </w:pPr>
      <w:bookmarkStart w:id="56" w:name="_Toc411830601"/>
      <w:bookmarkStart w:id="57" w:name="_Toc10969208"/>
      <w:bookmarkStart w:id="58" w:name="_Toc16396102"/>
      <w:bookmarkStart w:id="59" w:name="_Toc102450233"/>
      <w:bookmarkStart w:id="60" w:name="_Toc305750581"/>
      <w:r>
        <w:rPr>
          <w:rStyle w:val="CharSectno"/>
        </w:rPr>
        <w:t>12</w:t>
      </w:r>
      <w:r>
        <w:rPr>
          <w:snapToGrid w:val="0"/>
        </w:rPr>
        <w:t>.</w:t>
      </w:r>
      <w:r>
        <w:rPr>
          <w:snapToGrid w:val="0"/>
        </w:rPr>
        <w:tab/>
        <w:t>Regulations</w:t>
      </w:r>
      <w:bookmarkEnd w:id="56"/>
      <w:bookmarkEnd w:id="57"/>
      <w:bookmarkEnd w:id="58"/>
      <w:bookmarkEnd w:id="59"/>
      <w:bookmarkEnd w:id="60"/>
      <w:r>
        <w:rPr>
          <w:snapToGrid w:val="0"/>
        </w:rPr>
        <w:t xml:space="preserve"> </w:t>
      </w:r>
    </w:p>
    <w:p w:rsidR="00507332" w:rsidRDefault="00507332">
      <w:pPr>
        <w:pStyle w:val="Subsection"/>
        <w:rPr>
          <w:snapToGrid w:val="0"/>
        </w:rPr>
      </w:pPr>
      <w:r>
        <w:rPr>
          <w:snapToGrid w:val="0"/>
        </w:rPr>
        <w:tab/>
      </w:r>
      <w:r>
        <w:rPr>
          <w:snapToGrid w:val="0"/>
        </w:rPr>
        <w:tab/>
        <w:t>The Governor may make regulations for or with respect to — </w:t>
      </w:r>
    </w:p>
    <w:p w:rsidR="00507332" w:rsidRDefault="00507332">
      <w:pPr>
        <w:pStyle w:val="Indenta"/>
        <w:rPr>
          <w:snapToGrid w:val="0"/>
        </w:rPr>
      </w:pPr>
      <w:r>
        <w:rPr>
          <w:snapToGrid w:val="0"/>
        </w:rPr>
        <w:tab/>
        <w:t>(a)</w:t>
      </w:r>
      <w:r>
        <w:rPr>
          <w:snapToGrid w:val="0"/>
        </w:rPr>
        <w:tab/>
        <w:t>prescribing the form of notice to be served upon a warehouseman by a person claiming to be the owner of goods deposited with the warehouseman or to be the owner of an interest in the goods; and</w:t>
      </w:r>
    </w:p>
    <w:p w:rsidR="00507332" w:rsidRDefault="00507332">
      <w:pPr>
        <w:pStyle w:val="Indenta"/>
        <w:rPr>
          <w:snapToGrid w:val="0"/>
        </w:rPr>
      </w:pPr>
      <w:r>
        <w:rPr>
          <w:snapToGrid w:val="0"/>
        </w:rPr>
        <w:tab/>
        <w:t>(b)</w:t>
      </w:r>
      <w:r>
        <w:rPr>
          <w:snapToGrid w:val="0"/>
        </w:rPr>
        <w:tab/>
        <w:t>prescribing the cases where notice of interests of other persons shall be given to the warehouseman by the person depositing goods with him and the form of and particulars to be contained in the notice; and</w:t>
      </w:r>
    </w:p>
    <w:p w:rsidR="00507332" w:rsidRDefault="00507332">
      <w:pPr>
        <w:pStyle w:val="Indenta"/>
        <w:rPr>
          <w:snapToGrid w:val="0"/>
        </w:rPr>
      </w:pPr>
      <w:r>
        <w:rPr>
          <w:snapToGrid w:val="0"/>
        </w:rPr>
        <w:tab/>
        <w:t>(c)</w:t>
      </w:r>
      <w:r>
        <w:rPr>
          <w:snapToGrid w:val="0"/>
        </w:rPr>
        <w:tab/>
        <w:t>prescribing the form of and the particulars to be contained in notices given by the warehouseman under section 6; and</w:t>
      </w:r>
    </w:p>
    <w:p w:rsidR="00507332" w:rsidRDefault="00507332">
      <w:pPr>
        <w:pStyle w:val="Indenta"/>
        <w:rPr>
          <w:snapToGrid w:val="0"/>
        </w:rPr>
      </w:pPr>
      <w:r>
        <w:rPr>
          <w:snapToGrid w:val="0"/>
        </w:rPr>
        <w:tab/>
        <w:t>(d)</w:t>
      </w:r>
      <w:r>
        <w:rPr>
          <w:snapToGrid w:val="0"/>
        </w:rPr>
        <w:tab/>
        <w:t>prescribing a mode of sale under section 7, other than sale by public auction, in the case of goods of any particular kind; and</w:t>
      </w:r>
    </w:p>
    <w:p w:rsidR="00507332" w:rsidRDefault="00507332">
      <w:pPr>
        <w:pStyle w:val="Indenta"/>
        <w:rPr>
          <w:snapToGrid w:val="0"/>
        </w:rPr>
      </w:pPr>
      <w:r>
        <w:rPr>
          <w:snapToGrid w:val="0"/>
        </w:rPr>
        <w:tab/>
        <w:t>(e)</w:t>
      </w:r>
      <w:r>
        <w:rPr>
          <w:snapToGrid w:val="0"/>
        </w:rPr>
        <w:tab/>
        <w:t xml:space="preserve">prescribing the manner of verification of and the particulars to be contained in statements of account furnished to the </w:t>
      </w:r>
      <w:smartTag w:uri="urn:schemas-microsoft-com:office:smarttags" w:element="Street">
        <w:smartTag w:uri="urn:schemas-microsoft-com:office:smarttags" w:element="address">
          <w:r>
            <w:rPr>
              <w:snapToGrid w:val="0"/>
            </w:rPr>
            <w:t>Magistrates Court</w:t>
          </w:r>
        </w:smartTag>
      </w:smartTag>
      <w:r>
        <w:rPr>
          <w:snapToGrid w:val="0"/>
        </w:rPr>
        <w:t xml:space="preserve"> or the Treasurer under this Act; and</w:t>
      </w:r>
    </w:p>
    <w:p w:rsidR="00507332" w:rsidRDefault="00507332">
      <w:pPr>
        <w:pStyle w:val="Indenta"/>
        <w:rPr>
          <w:snapToGrid w:val="0"/>
        </w:rPr>
      </w:pPr>
      <w:r>
        <w:rPr>
          <w:snapToGrid w:val="0"/>
        </w:rPr>
        <w:tab/>
        <w:t>(f)</w:t>
      </w:r>
      <w:r>
        <w:rPr>
          <w:snapToGrid w:val="0"/>
        </w:rPr>
        <w:tab/>
        <w:t>prescribing penalties, not exceeding $20, for breaches of the regulations; and</w:t>
      </w:r>
    </w:p>
    <w:p w:rsidR="00507332" w:rsidRDefault="00507332">
      <w:pPr>
        <w:pStyle w:val="Indenta"/>
        <w:keepNext/>
        <w:rPr>
          <w:snapToGrid w:val="0"/>
        </w:rPr>
      </w:pPr>
      <w:r>
        <w:rPr>
          <w:snapToGrid w:val="0"/>
        </w:rPr>
        <w:tab/>
        <w:t>(g)</w:t>
      </w:r>
      <w:r>
        <w:rPr>
          <w:snapToGrid w:val="0"/>
        </w:rPr>
        <w:tab/>
        <w:t>generally, prescribing anything authorised to be prescribed or necessary or expedient to be prescribed for carrying this Act into effect.</w:t>
      </w:r>
    </w:p>
    <w:p w:rsidR="00507332" w:rsidRDefault="00507332">
      <w:pPr>
        <w:pStyle w:val="Footnotesection"/>
      </w:pPr>
      <w:r>
        <w:tab/>
        <w:t>[Section 12 amended by No. 113 of 1965 s. 8(1); No. 59 of 2004 s. 141.]</w:t>
      </w:r>
    </w:p>
    <w:p w:rsidR="00507332" w:rsidRDefault="00507332">
      <w:pPr>
        <w:pStyle w:val="Heading5"/>
        <w:rPr>
          <w:snapToGrid w:val="0"/>
        </w:rPr>
      </w:pPr>
      <w:bookmarkStart w:id="61" w:name="_Toc411830602"/>
      <w:bookmarkStart w:id="62" w:name="_Toc10969209"/>
      <w:bookmarkStart w:id="63" w:name="_Toc16396103"/>
      <w:bookmarkStart w:id="64" w:name="_Toc102450234"/>
      <w:bookmarkStart w:id="65" w:name="_Toc305750582"/>
      <w:r>
        <w:rPr>
          <w:rStyle w:val="CharSectno"/>
        </w:rPr>
        <w:t>13</w:t>
      </w:r>
      <w:r>
        <w:rPr>
          <w:snapToGrid w:val="0"/>
        </w:rPr>
        <w:t>.</w:t>
      </w:r>
      <w:r>
        <w:rPr>
          <w:snapToGrid w:val="0"/>
        </w:rPr>
        <w:tab/>
        <w:t>Rules of Court</w:t>
      </w:r>
      <w:bookmarkEnd w:id="61"/>
      <w:bookmarkEnd w:id="62"/>
      <w:bookmarkEnd w:id="63"/>
      <w:bookmarkEnd w:id="64"/>
      <w:bookmarkEnd w:id="65"/>
      <w:r>
        <w:rPr>
          <w:snapToGrid w:val="0"/>
        </w:rPr>
        <w:t xml:space="preserve"> </w:t>
      </w:r>
    </w:p>
    <w:p w:rsidR="00507332" w:rsidRDefault="00507332">
      <w:pPr>
        <w:pStyle w:val="Subsection"/>
        <w:rPr>
          <w:snapToGrid w:val="0"/>
        </w:rPr>
      </w:pPr>
      <w:r>
        <w:rPr>
          <w:snapToGrid w:val="0"/>
        </w:rPr>
        <w:tab/>
      </w:r>
      <w:r>
        <w:rPr>
          <w:snapToGrid w:val="0"/>
        </w:rPr>
        <w:tab/>
        <w:t xml:space="preserve">The Governor may make rules and prescribe forms to regulate applications to the </w:t>
      </w:r>
      <w:smartTag w:uri="urn:schemas-microsoft-com:office:smarttags" w:element="Street">
        <w:smartTag w:uri="urn:schemas-microsoft-com:office:smarttags" w:element="address">
          <w:r>
            <w:rPr>
              <w:snapToGrid w:val="0"/>
            </w:rPr>
            <w:t>Magistrates Court</w:t>
          </w:r>
        </w:smartTag>
      </w:smartTag>
      <w:r>
        <w:rPr>
          <w:snapToGrid w:val="0"/>
        </w:rPr>
        <w:t xml:space="preserve"> under section 7 and payments into court under section 9 and otherwise to regulate proceedings and prescribe fees under those sections and to carry those sections into effect.</w:t>
      </w:r>
    </w:p>
    <w:p w:rsidR="00507332" w:rsidRDefault="00507332">
      <w:pPr>
        <w:pStyle w:val="Footnotesection"/>
      </w:pPr>
      <w:bookmarkStart w:id="66" w:name="_Toc411830603"/>
      <w:bookmarkStart w:id="67" w:name="_Toc10969210"/>
      <w:bookmarkStart w:id="68" w:name="_Toc16396104"/>
      <w:r>
        <w:tab/>
        <w:t>[Section 13 amended by No. 59 of 2004 s. 141.]</w:t>
      </w:r>
    </w:p>
    <w:p w:rsidR="00507332" w:rsidRDefault="00507332">
      <w:pPr>
        <w:pStyle w:val="Heading5"/>
        <w:rPr>
          <w:snapToGrid w:val="0"/>
        </w:rPr>
      </w:pPr>
      <w:bookmarkStart w:id="69" w:name="_Toc102450235"/>
      <w:bookmarkStart w:id="70" w:name="_Toc305750583"/>
      <w:r>
        <w:rPr>
          <w:rStyle w:val="CharSectno"/>
        </w:rPr>
        <w:t>14</w:t>
      </w:r>
      <w:r>
        <w:rPr>
          <w:snapToGrid w:val="0"/>
        </w:rPr>
        <w:t>.</w:t>
      </w:r>
      <w:r>
        <w:rPr>
          <w:snapToGrid w:val="0"/>
        </w:rPr>
        <w:tab/>
        <w:t>Certain liens, rights etc. not to be affected by Act</w:t>
      </w:r>
      <w:bookmarkEnd w:id="66"/>
      <w:bookmarkEnd w:id="67"/>
      <w:bookmarkEnd w:id="68"/>
      <w:bookmarkEnd w:id="69"/>
      <w:bookmarkEnd w:id="70"/>
      <w:r>
        <w:rPr>
          <w:snapToGrid w:val="0"/>
        </w:rPr>
        <w:t xml:space="preserve"> </w:t>
      </w:r>
    </w:p>
    <w:p w:rsidR="00507332" w:rsidRDefault="00507332">
      <w:pPr>
        <w:pStyle w:val="Subsection"/>
        <w:rPr>
          <w:snapToGrid w:val="0"/>
        </w:rPr>
      </w:pPr>
      <w:r>
        <w:rPr>
          <w:snapToGrid w:val="0"/>
        </w:rPr>
        <w:tab/>
      </w:r>
      <w:r>
        <w:rPr>
          <w:snapToGrid w:val="0"/>
        </w:rPr>
        <w:tab/>
        <w:t>This Act does not affect — </w:t>
      </w:r>
    </w:p>
    <w:p w:rsidR="00507332" w:rsidRDefault="00507332">
      <w:pPr>
        <w:pStyle w:val="Indenta"/>
        <w:rPr>
          <w:snapToGrid w:val="0"/>
        </w:rPr>
      </w:pPr>
      <w:r>
        <w:rPr>
          <w:snapToGrid w:val="0"/>
        </w:rPr>
        <w:tab/>
        <w:t>(a)</w:t>
      </w:r>
      <w:r>
        <w:rPr>
          <w:snapToGrid w:val="0"/>
        </w:rPr>
        <w:tab/>
        <w:t>a lien or power of sale or other right, whether arising under contract or by operation of law, which a warehouseman may have apart from this Act in respect of goods stored by him; or</w:t>
      </w:r>
    </w:p>
    <w:p w:rsidR="00507332" w:rsidRDefault="00507332">
      <w:pPr>
        <w:pStyle w:val="Indenta"/>
        <w:rPr>
          <w:snapToGrid w:val="0"/>
        </w:rPr>
      </w:pPr>
      <w:r>
        <w:rPr>
          <w:snapToGrid w:val="0"/>
        </w:rPr>
        <w:tab/>
        <w:t>(b)</w:t>
      </w:r>
      <w:r>
        <w:rPr>
          <w:snapToGrid w:val="0"/>
        </w:rPr>
        <w:tab/>
        <w:t>the enforcement of the lien or the exercise of the power or right.</w:t>
      </w:r>
    </w:p>
    <w:p w:rsidR="00507332" w:rsidRDefault="00DD6431">
      <w:pPr>
        <w:pStyle w:val="CentredBaseLine"/>
        <w:jc w:val="center"/>
      </w:pPr>
      <w:r>
        <w:rPr>
          <w:noProof/>
          <w:lang w:eastAsia="en-AU"/>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rsidR="00507332" w:rsidRDefault="00507332">
      <w:pPr>
        <w:pStyle w:val="Indenta"/>
        <w:rPr>
          <w:snapToGrid w:val="0"/>
        </w:rPr>
      </w:pPr>
    </w:p>
    <w:p w:rsidR="00507332" w:rsidRDefault="00507332">
      <w:pPr>
        <w:sectPr w:rsidR="00507332">
          <w:headerReference w:type="even" r:id="rId22"/>
          <w:headerReference w:type="default" r:id="rId23"/>
          <w:footerReference w:type="even" r:id="rId24"/>
          <w:footerReference w:type="default" r:id="rId25"/>
          <w:headerReference w:type="first" r:id="rId26"/>
          <w:footerReference w:type="first" r:id="rId27"/>
          <w:pgSz w:w="11906" w:h="16838" w:code="9"/>
          <w:pgMar w:top="2381" w:right="2409" w:bottom="3543" w:left="2409" w:header="720" w:footer="3380" w:gutter="0"/>
          <w:pgNumType w:start="1"/>
          <w:cols w:space="720"/>
          <w:noEndnote/>
          <w:titlePg/>
          <w:docGrid w:linePitch="326"/>
        </w:sectPr>
      </w:pPr>
    </w:p>
    <w:p w:rsidR="00507332" w:rsidRDefault="00507332">
      <w:pPr>
        <w:pStyle w:val="nHeading2"/>
      </w:pPr>
      <w:bookmarkStart w:id="71" w:name="_Toc89767963"/>
      <w:bookmarkStart w:id="72" w:name="_Toc89768077"/>
      <w:bookmarkStart w:id="73" w:name="_Toc102450236"/>
      <w:bookmarkStart w:id="74" w:name="_Toc156971818"/>
      <w:bookmarkStart w:id="75" w:name="_Toc158087999"/>
      <w:bookmarkStart w:id="76" w:name="_Toc268269212"/>
      <w:bookmarkStart w:id="77" w:name="_Toc275871953"/>
      <w:bookmarkStart w:id="78" w:name="_Toc276383838"/>
      <w:bookmarkStart w:id="79" w:name="_Toc277672629"/>
      <w:bookmarkStart w:id="80" w:name="_Toc279502763"/>
      <w:bookmarkStart w:id="81" w:name="_Toc279577520"/>
      <w:bookmarkStart w:id="82" w:name="_Toc280087655"/>
      <w:bookmarkStart w:id="83" w:name="_Toc305750233"/>
      <w:bookmarkStart w:id="84" w:name="_Toc305750403"/>
      <w:bookmarkStart w:id="85" w:name="_Toc305750584"/>
      <w:r>
        <w:t>Notes</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07332" w:rsidRDefault="00507332">
      <w:pPr>
        <w:pStyle w:val="nSubsection"/>
        <w:rPr>
          <w:snapToGrid w:val="0"/>
        </w:rPr>
      </w:pPr>
      <w:r>
        <w:rPr>
          <w:snapToGrid w:val="0"/>
          <w:vertAlign w:val="superscript"/>
        </w:rPr>
        <w:t>1</w:t>
      </w:r>
      <w:r>
        <w:rPr>
          <w:snapToGrid w:val="0"/>
        </w:rPr>
        <w:tab/>
        <w:t xml:space="preserve">This is a compilation of the </w:t>
      </w:r>
      <w:r>
        <w:rPr>
          <w:i/>
          <w:noProof/>
          <w:snapToGrid w:val="0"/>
        </w:rPr>
        <w:t>Warehousemen’s Liens Act 1952</w:t>
      </w:r>
      <w:r>
        <w:rPr>
          <w:snapToGrid w:val="0"/>
        </w:rPr>
        <w:t xml:space="preserve"> and includes the amendments made by the other written laws referred to in the following table </w:t>
      </w:r>
      <w:r w:rsidR="002A5399">
        <w:rPr>
          <w:snapToGrid w:val="0"/>
          <w:vertAlign w:val="superscript"/>
        </w:rPr>
        <w:t xml:space="preserve">1a, </w:t>
      </w:r>
      <w:r>
        <w:rPr>
          <w:snapToGrid w:val="0"/>
          <w:vertAlign w:val="superscript"/>
        </w:rPr>
        <w:t>2</w:t>
      </w:r>
      <w:r>
        <w:rPr>
          <w:snapToGrid w:val="0"/>
        </w:rPr>
        <w:t>.  The table also contains information about any reprint.</w:t>
      </w:r>
    </w:p>
    <w:p w:rsidR="00507332" w:rsidRDefault="00507332">
      <w:pPr>
        <w:pStyle w:val="nHeading3"/>
        <w:rPr>
          <w:snapToGrid w:val="0"/>
        </w:rPr>
      </w:pPr>
      <w:bookmarkStart w:id="86" w:name="_Toc305750585"/>
      <w:r>
        <w:rPr>
          <w:snapToGrid w:val="0"/>
        </w:rPr>
        <w:t>Compilation table</w:t>
      </w:r>
      <w:bookmarkEnd w:id="86"/>
    </w:p>
    <w:tbl>
      <w:tblPr>
        <w:tblW w:w="0" w:type="auto"/>
        <w:tblInd w:w="28" w:type="dxa"/>
        <w:tblLayout w:type="fixed"/>
        <w:tblCellMar>
          <w:left w:w="56" w:type="dxa"/>
          <w:right w:w="56" w:type="dxa"/>
        </w:tblCellMar>
        <w:tblLook w:val="0000" w:firstRow="0" w:lastRow="0" w:firstColumn="0" w:lastColumn="0" w:noHBand="0" w:noVBand="0"/>
      </w:tblPr>
      <w:tblGrid>
        <w:gridCol w:w="2268"/>
        <w:gridCol w:w="1139"/>
        <w:gridCol w:w="1139"/>
        <w:gridCol w:w="2541"/>
        <w:gridCol w:w="14"/>
      </w:tblGrid>
      <w:tr w:rsidR="00507332">
        <w:trPr>
          <w:cantSplit/>
          <w:tblHeader/>
        </w:trPr>
        <w:tc>
          <w:tcPr>
            <w:tcW w:w="2268" w:type="dxa"/>
            <w:tcBorders>
              <w:top w:val="single" w:sz="8" w:space="0" w:color="auto"/>
              <w:bottom w:val="single" w:sz="8" w:space="0" w:color="auto"/>
            </w:tcBorders>
          </w:tcPr>
          <w:p w:rsidR="00507332" w:rsidRDefault="00507332">
            <w:pPr>
              <w:pStyle w:val="nTable"/>
              <w:spacing w:after="40"/>
              <w:ind w:right="113"/>
              <w:rPr>
                <w:b/>
                <w:sz w:val="19"/>
              </w:rPr>
            </w:pPr>
            <w:r>
              <w:rPr>
                <w:b/>
                <w:sz w:val="19"/>
              </w:rPr>
              <w:t>Short title</w:t>
            </w:r>
          </w:p>
        </w:tc>
        <w:tc>
          <w:tcPr>
            <w:tcW w:w="1139" w:type="dxa"/>
            <w:tcBorders>
              <w:top w:val="single" w:sz="8" w:space="0" w:color="auto"/>
              <w:bottom w:val="single" w:sz="8" w:space="0" w:color="auto"/>
            </w:tcBorders>
          </w:tcPr>
          <w:p w:rsidR="00507332" w:rsidRDefault="00507332">
            <w:pPr>
              <w:pStyle w:val="nTable"/>
              <w:spacing w:after="40"/>
              <w:rPr>
                <w:b/>
                <w:sz w:val="19"/>
              </w:rPr>
            </w:pPr>
            <w:r>
              <w:rPr>
                <w:b/>
                <w:sz w:val="19"/>
              </w:rPr>
              <w:t>Number and year</w:t>
            </w:r>
          </w:p>
        </w:tc>
        <w:tc>
          <w:tcPr>
            <w:tcW w:w="1139" w:type="dxa"/>
            <w:tcBorders>
              <w:top w:val="single" w:sz="8" w:space="0" w:color="auto"/>
              <w:bottom w:val="single" w:sz="8" w:space="0" w:color="auto"/>
            </w:tcBorders>
          </w:tcPr>
          <w:p w:rsidR="00507332" w:rsidRDefault="00507332">
            <w:pPr>
              <w:pStyle w:val="nTable"/>
              <w:spacing w:after="40"/>
              <w:rPr>
                <w:b/>
                <w:sz w:val="19"/>
              </w:rPr>
            </w:pPr>
            <w:r>
              <w:rPr>
                <w:b/>
                <w:sz w:val="19"/>
              </w:rPr>
              <w:t>Assent</w:t>
            </w:r>
          </w:p>
        </w:tc>
        <w:tc>
          <w:tcPr>
            <w:tcW w:w="2555" w:type="dxa"/>
            <w:gridSpan w:val="2"/>
            <w:tcBorders>
              <w:top w:val="single" w:sz="8" w:space="0" w:color="auto"/>
              <w:bottom w:val="single" w:sz="8" w:space="0" w:color="auto"/>
            </w:tcBorders>
          </w:tcPr>
          <w:p w:rsidR="00507332" w:rsidRDefault="00507332">
            <w:pPr>
              <w:pStyle w:val="nTable"/>
              <w:spacing w:after="40"/>
              <w:rPr>
                <w:b/>
                <w:sz w:val="19"/>
              </w:rPr>
            </w:pPr>
            <w:r>
              <w:rPr>
                <w:b/>
                <w:sz w:val="19"/>
              </w:rPr>
              <w:t>Commencement</w:t>
            </w:r>
          </w:p>
        </w:tc>
      </w:tr>
      <w:tr w:rsidR="00507332">
        <w:trPr>
          <w:cantSplit/>
        </w:trPr>
        <w:tc>
          <w:tcPr>
            <w:tcW w:w="2268" w:type="dxa"/>
            <w:tcBorders>
              <w:top w:val="single" w:sz="8" w:space="0" w:color="auto"/>
            </w:tcBorders>
          </w:tcPr>
          <w:p w:rsidR="00507332" w:rsidRDefault="00507332">
            <w:pPr>
              <w:pStyle w:val="nTable"/>
              <w:spacing w:after="40"/>
              <w:ind w:right="113"/>
              <w:rPr>
                <w:sz w:val="19"/>
              </w:rPr>
            </w:pPr>
            <w:r>
              <w:rPr>
                <w:i/>
                <w:sz w:val="19"/>
              </w:rPr>
              <w:t>Warehousemen’s Liens Act 1952</w:t>
            </w:r>
          </w:p>
        </w:tc>
        <w:tc>
          <w:tcPr>
            <w:tcW w:w="1139" w:type="dxa"/>
            <w:tcBorders>
              <w:top w:val="single" w:sz="8" w:space="0" w:color="auto"/>
            </w:tcBorders>
          </w:tcPr>
          <w:p w:rsidR="00507332" w:rsidRDefault="00507332">
            <w:pPr>
              <w:pStyle w:val="nTable"/>
              <w:spacing w:after="40"/>
              <w:rPr>
                <w:sz w:val="19"/>
              </w:rPr>
            </w:pPr>
            <w:r>
              <w:rPr>
                <w:sz w:val="19"/>
              </w:rPr>
              <w:t>26 of 1952 (1 Eliz. II No. 26)</w:t>
            </w:r>
          </w:p>
        </w:tc>
        <w:tc>
          <w:tcPr>
            <w:tcW w:w="1139" w:type="dxa"/>
            <w:tcBorders>
              <w:top w:val="single" w:sz="8" w:space="0" w:color="auto"/>
            </w:tcBorders>
          </w:tcPr>
          <w:p w:rsidR="00507332" w:rsidRDefault="00507332">
            <w:pPr>
              <w:pStyle w:val="nTable"/>
              <w:spacing w:after="40"/>
              <w:rPr>
                <w:sz w:val="19"/>
              </w:rPr>
            </w:pPr>
            <w:r>
              <w:rPr>
                <w:sz w:val="19"/>
              </w:rPr>
              <w:t>28 Nov 1952</w:t>
            </w:r>
          </w:p>
        </w:tc>
        <w:tc>
          <w:tcPr>
            <w:tcW w:w="2555" w:type="dxa"/>
            <w:gridSpan w:val="2"/>
            <w:tcBorders>
              <w:top w:val="single" w:sz="8" w:space="0" w:color="auto"/>
            </w:tcBorders>
          </w:tcPr>
          <w:p w:rsidR="00507332" w:rsidRDefault="00507332">
            <w:pPr>
              <w:pStyle w:val="nTable"/>
              <w:spacing w:after="40"/>
              <w:rPr>
                <w:sz w:val="19"/>
              </w:rPr>
            </w:pPr>
            <w:r>
              <w:rPr>
                <w:sz w:val="19"/>
              </w:rPr>
              <w:t xml:space="preserve">20 Feb 1953 (see s. 2 and </w:t>
            </w:r>
            <w:r>
              <w:rPr>
                <w:i/>
                <w:sz w:val="19"/>
              </w:rPr>
              <w:t>Gazette</w:t>
            </w:r>
            <w:r>
              <w:rPr>
                <w:sz w:val="19"/>
              </w:rPr>
              <w:t xml:space="preserve"> 20 Feb 1953 p. 365)</w:t>
            </w:r>
          </w:p>
        </w:tc>
      </w:tr>
      <w:tr w:rsidR="00507332">
        <w:trPr>
          <w:cantSplit/>
        </w:trPr>
        <w:tc>
          <w:tcPr>
            <w:tcW w:w="2268" w:type="dxa"/>
          </w:tcPr>
          <w:p w:rsidR="00507332" w:rsidRDefault="00507332">
            <w:pPr>
              <w:pStyle w:val="nTable"/>
              <w:spacing w:after="40"/>
              <w:ind w:right="113"/>
              <w:rPr>
                <w:sz w:val="19"/>
              </w:rPr>
            </w:pPr>
            <w:r>
              <w:rPr>
                <w:i/>
                <w:sz w:val="19"/>
              </w:rPr>
              <w:t>Warehousemen’s Liens Act Amendment Act 1954</w:t>
            </w:r>
          </w:p>
        </w:tc>
        <w:tc>
          <w:tcPr>
            <w:tcW w:w="1139" w:type="dxa"/>
          </w:tcPr>
          <w:p w:rsidR="00507332" w:rsidRDefault="00C60DB3">
            <w:pPr>
              <w:pStyle w:val="nTable"/>
              <w:spacing w:after="40"/>
              <w:rPr>
                <w:sz w:val="19"/>
              </w:rPr>
            </w:pPr>
            <w:r>
              <w:rPr>
                <w:sz w:val="19"/>
              </w:rPr>
              <w:t>15 of 1954 (</w:t>
            </w:r>
            <w:r w:rsidR="00507332">
              <w:rPr>
                <w:sz w:val="19"/>
              </w:rPr>
              <w:t>3 Eliz. II No. 15)</w:t>
            </w:r>
          </w:p>
        </w:tc>
        <w:tc>
          <w:tcPr>
            <w:tcW w:w="1139" w:type="dxa"/>
          </w:tcPr>
          <w:p w:rsidR="00507332" w:rsidRDefault="00507332">
            <w:pPr>
              <w:pStyle w:val="nTable"/>
              <w:spacing w:after="40"/>
              <w:rPr>
                <w:sz w:val="19"/>
              </w:rPr>
            </w:pPr>
            <w:r>
              <w:rPr>
                <w:sz w:val="19"/>
              </w:rPr>
              <w:t>22 Sep 1954</w:t>
            </w:r>
          </w:p>
        </w:tc>
        <w:tc>
          <w:tcPr>
            <w:tcW w:w="2555" w:type="dxa"/>
            <w:gridSpan w:val="2"/>
          </w:tcPr>
          <w:p w:rsidR="00507332" w:rsidRDefault="00507332">
            <w:pPr>
              <w:pStyle w:val="nTable"/>
              <w:spacing w:after="40"/>
              <w:rPr>
                <w:sz w:val="19"/>
              </w:rPr>
            </w:pPr>
            <w:r>
              <w:rPr>
                <w:sz w:val="19"/>
              </w:rPr>
              <w:t>22 Sep 1954</w:t>
            </w:r>
          </w:p>
        </w:tc>
      </w:tr>
      <w:tr w:rsidR="00507332">
        <w:trPr>
          <w:cantSplit/>
        </w:trPr>
        <w:tc>
          <w:tcPr>
            <w:tcW w:w="2268" w:type="dxa"/>
          </w:tcPr>
          <w:p w:rsidR="00507332" w:rsidRDefault="00507332">
            <w:pPr>
              <w:pStyle w:val="nTable"/>
              <w:spacing w:after="40"/>
              <w:ind w:right="113"/>
              <w:rPr>
                <w:sz w:val="19"/>
              </w:rPr>
            </w:pPr>
            <w:r>
              <w:rPr>
                <w:i/>
                <w:sz w:val="19"/>
              </w:rPr>
              <w:t>Decimal Currency Act 1965</w:t>
            </w:r>
          </w:p>
        </w:tc>
        <w:tc>
          <w:tcPr>
            <w:tcW w:w="1139" w:type="dxa"/>
          </w:tcPr>
          <w:p w:rsidR="00507332" w:rsidRDefault="00507332">
            <w:pPr>
              <w:pStyle w:val="nTable"/>
              <w:spacing w:after="40"/>
              <w:rPr>
                <w:sz w:val="19"/>
              </w:rPr>
            </w:pPr>
            <w:r>
              <w:rPr>
                <w:sz w:val="19"/>
              </w:rPr>
              <w:t>113 of 1965</w:t>
            </w:r>
          </w:p>
        </w:tc>
        <w:tc>
          <w:tcPr>
            <w:tcW w:w="1139" w:type="dxa"/>
          </w:tcPr>
          <w:p w:rsidR="00507332" w:rsidRDefault="00507332">
            <w:pPr>
              <w:pStyle w:val="nTable"/>
              <w:spacing w:after="40"/>
              <w:rPr>
                <w:sz w:val="19"/>
              </w:rPr>
            </w:pPr>
            <w:r>
              <w:rPr>
                <w:sz w:val="19"/>
              </w:rPr>
              <w:t>21 Dec 1965</w:t>
            </w:r>
          </w:p>
        </w:tc>
        <w:tc>
          <w:tcPr>
            <w:tcW w:w="2555" w:type="dxa"/>
            <w:gridSpan w:val="2"/>
          </w:tcPr>
          <w:p w:rsidR="00507332" w:rsidRDefault="00507332">
            <w:pPr>
              <w:pStyle w:val="nTable"/>
              <w:spacing w:after="40"/>
              <w:rPr>
                <w:sz w:val="19"/>
              </w:rPr>
            </w:pPr>
            <w:r>
              <w:rPr>
                <w:sz w:val="19"/>
              </w:rPr>
              <w:t>Act other than s. 4-9: 21 Dec 1965 (see s. 2(1));</w:t>
            </w:r>
            <w:r>
              <w:rPr>
                <w:sz w:val="19"/>
              </w:rPr>
              <w:br/>
              <w:t>s. 4</w:t>
            </w:r>
            <w:r>
              <w:rPr>
                <w:sz w:val="19"/>
              </w:rPr>
              <w:noBreakHyphen/>
              <w:t>9: 14 Feb 1966 (see s. 2(2))</w:t>
            </w:r>
          </w:p>
        </w:tc>
      </w:tr>
      <w:tr w:rsidR="00507332">
        <w:trPr>
          <w:cantSplit/>
        </w:trPr>
        <w:tc>
          <w:tcPr>
            <w:tcW w:w="2268" w:type="dxa"/>
          </w:tcPr>
          <w:p w:rsidR="00507332" w:rsidRDefault="00507332">
            <w:pPr>
              <w:pStyle w:val="nTable"/>
              <w:spacing w:after="40"/>
              <w:ind w:right="113"/>
              <w:rPr>
                <w:sz w:val="19"/>
              </w:rPr>
            </w:pPr>
            <w:r>
              <w:rPr>
                <w:i/>
                <w:sz w:val="19"/>
              </w:rPr>
              <w:t xml:space="preserve">Financial Administration Legislation Amendment Act 1993 </w:t>
            </w:r>
            <w:r>
              <w:rPr>
                <w:sz w:val="19"/>
              </w:rPr>
              <w:t>s. 16(1)</w:t>
            </w:r>
          </w:p>
        </w:tc>
        <w:tc>
          <w:tcPr>
            <w:tcW w:w="1139" w:type="dxa"/>
          </w:tcPr>
          <w:p w:rsidR="00507332" w:rsidRDefault="00507332">
            <w:pPr>
              <w:pStyle w:val="nTable"/>
              <w:spacing w:after="40"/>
              <w:rPr>
                <w:sz w:val="19"/>
              </w:rPr>
            </w:pPr>
            <w:r>
              <w:rPr>
                <w:sz w:val="19"/>
              </w:rPr>
              <w:t>6 of 1993</w:t>
            </w:r>
          </w:p>
        </w:tc>
        <w:tc>
          <w:tcPr>
            <w:tcW w:w="1139" w:type="dxa"/>
          </w:tcPr>
          <w:p w:rsidR="00507332" w:rsidRDefault="00507332">
            <w:pPr>
              <w:pStyle w:val="nTable"/>
              <w:spacing w:after="40"/>
              <w:rPr>
                <w:sz w:val="19"/>
              </w:rPr>
            </w:pPr>
            <w:r>
              <w:rPr>
                <w:sz w:val="19"/>
              </w:rPr>
              <w:t>27 Aug 1993</w:t>
            </w:r>
          </w:p>
        </w:tc>
        <w:tc>
          <w:tcPr>
            <w:tcW w:w="2555" w:type="dxa"/>
            <w:gridSpan w:val="2"/>
          </w:tcPr>
          <w:p w:rsidR="00507332" w:rsidRDefault="00507332">
            <w:pPr>
              <w:pStyle w:val="nTable"/>
              <w:spacing w:after="40"/>
              <w:rPr>
                <w:sz w:val="19"/>
              </w:rPr>
            </w:pPr>
            <w:r>
              <w:rPr>
                <w:sz w:val="19"/>
              </w:rPr>
              <w:t>1 Jul 1993 (see s. 2(1))</w:t>
            </w:r>
          </w:p>
        </w:tc>
      </w:tr>
      <w:tr w:rsidR="00507332">
        <w:trPr>
          <w:cantSplit/>
        </w:trPr>
        <w:tc>
          <w:tcPr>
            <w:tcW w:w="2268" w:type="dxa"/>
          </w:tcPr>
          <w:p w:rsidR="00507332" w:rsidRDefault="00507332">
            <w:pPr>
              <w:pStyle w:val="nTable"/>
              <w:spacing w:after="40"/>
              <w:ind w:right="113"/>
              <w:rPr>
                <w:sz w:val="19"/>
              </w:rPr>
            </w:pPr>
            <w:r>
              <w:rPr>
                <w:i/>
                <w:sz w:val="19"/>
              </w:rPr>
              <w:t xml:space="preserve">Local Government (Consequential Amendments) Act 1996 </w:t>
            </w:r>
            <w:r>
              <w:rPr>
                <w:sz w:val="19"/>
              </w:rPr>
              <w:t>s. 4</w:t>
            </w:r>
          </w:p>
        </w:tc>
        <w:tc>
          <w:tcPr>
            <w:tcW w:w="1139" w:type="dxa"/>
          </w:tcPr>
          <w:p w:rsidR="00507332" w:rsidRDefault="00507332">
            <w:pPr>
              <w:pStyle w:val="nTable"/>
              <w:spacing w:after="40"/>
              <w:rPr>
                <w:sz w:val="19"/>
              </w:rPr>
            </w:pPr>
            <w:r>
              <w:rPr>
                <w:sz w:val="19"/>
              </w:rPr>
              <w:t>14 of 1996</w:t>
            </w:r>
          </w:p>
        </w:tc>
        <w:tc>
          <w:tcPr>
            <w:tcW w:w="1139" w:type="dxa"/>
          </w:tcPr>
          <w:p w:rsidR="00507332" w:rsidRDefault="00507332">
            <w:pPr>
              <w:pStyle w:val="nTable"/>
              <w:spacing w:after="40"/>
              <w:rPr>
                <w:sz w:val="19"/>
              </w:rPr>
            </w:pPr>
            <w:r>
              <w:rPr>
                <w:sz w:val="19"/>
              </w:rPr>
              <w:t>28 Jun 1996</w:t>
            </w:r>
          </w:p>
        </w:tc>
        <w:tc>
          <w:tcPr>
            <w:tcW w:w="2555" w:type="dxa"/>
            <w:gridSpan w:val="2"/>
          </w:tcPr>
          <w:p w:rsidR="00507332" w:rsidRDefault="00507332">
            <w:pPr>
              <w:pStyle w:val="nTable"/>
              <w:spacing w:after="40"/>
              <w:rPr>
                <w:sz w:val="19"/>
              </w:rPr>
            </w:pPr>
            <w:r>
              <w:rPr>
                <w:sz w:val="19"/>
              </w:rPr>
              <w:t>1 Jul 1996 (see s. 2)</w:t>
            </w:r>
          </w:p>
        </w:tc>
      </w:tr>
      <w:tr w:rsidR="00507332">
        <w:trPr>
          <w:cantSplit/>
        </w:trPr>
        <w:tc>
          <w:tcPr>
            <w:tcW w:w="2268" w:type="dxa"/>
          </w:tcPr>
          <w:p w:rsidR="00507332" w:rsidRDefault="00507332">
            <w:pPr>
              <w:pStyle w:val="nTable"/>
              <w:spacing w:after="40"/>
              <w:ind w:right="113"/>
              <w:rPr>
                <w:sz w:val="19"/>
              </w:rPr>
            </w:pPr>
            <w:r>
              <w:rPr>
                <w:i/>
                <w:sz w:val="19"/>
              </w:rPr>
              <w:t xml:space="preserve">Financial Legislation Amendment Act 1996 </w:t>
            </w:r>
            <w:r>
              <w:rPr>
                <w:sz w:val="19"/>
              </w:rPr>
              <w:t>s. 64</w:t>
            </w:r>
          </w:p>
        </w:tc>
        <w:tc>
          <w:tcPr>
            <w:tcW w:w="1139" w:type="dxa"/>
          </w:tcPr>
          <w:p w:rsidR="00507332" w:rsidRDefault="00507332">
            <w:pPr>
              <w:pStyle w:val="nTable"/>
              <w:spacing w:after="40"/>
              <w:rPr>
                <w:sz w:val="19"/>
              </w:rPr>
            </w:pPr>
            <w:r>
              <w:rPr>
                <w:sz w:val="19"/>
              </w:rPr>
              <w:t>49 of 1996</w:t>
            </w:r>
          </w:p>
        </w:tc>
        <w:tc>
          <w:tcPr>
            <w:tcW w:w="1139" w:type="dxa"/>
          </w:tcPr>
          <w:p w:rsidR="00507332" w:rsidRDefault="00507332">
            <w:pPr>
              <w:pStyle w:val="nTable"/>
              <w:spacing w:after="40"/>
              <w:rPr>
                <w:sz w:val="19"/>
              </w:rPr>
            </w:pPr>
            <w:r>
              <w:rPr>
                <w:sz w:val="19"/>
              </w:rPr>
              <w:t>25 Oct 1996</w:t>
            </w:r>
          </w:p>
        </w:tc>
        <w:tc>
          <w:tcPr>
            <w:tcW w:w="2555" w:type="dxa"/>
            <w:gridSpan w:val="2"/>
          </w:tcPr>
          <w:p w:rsidR="00507332" w:rsidRDefault="00507332">
            <w:pPr>
              <w:pStyle w:val="nTable"/>
              <w:spacing w:after="40"/>
              <w:rPr>
                <w:sz w:val="19"/>
              </w:rPr>
            </w:pPr>
            <w:r>
              <w:rPr>
                <w:sz w:val="19"/>
              </w:rPr>
              <w:t>25 Oct 1996 (see s. 2(1))</w:t>
            </w:r>
          </w:p>
        </w:tc>
      </w:tr>
      <w:tr w:rsidR="00507332">
        <w:trPr>
          <w:gridAfter w:val="1"/>
          <w:wAfter w:w="14" w:type="dxa"/>
          <w:cantSplit/>
        </w:trPr>
        <w:tc>
          <w:tcPr>
            <w:tcW w:w="7087" w:type="dxa"/>
            <w:gridSpan w:val="4"/>
          </w:tcPr>
          <w:p w:rsidR="00507332" w:rsidRDefault="00507332">
            <w:pPr>
              <w:pStyle w:val="nTable"/>
              <w:spacing w:after="40"/>
              <w:rPr>
                <w:sz w:val="19"/>
              </w:rPr>
            </w:pPr>
            <w:r>
              <w:rPr>
                <w:b/>
                <w:sz w:val="19"/>
              </w:rPr>
              <w:t xml:space="preserve">Reprint of the </w:t>
            </w:r>
            <w:r>
              <w:rPr>
                <w:b/>
                <w:i/>
                <w:sz w:val="19"/>
              </w:rPr>
              <w:t>Warehousemen’s Liens Act 1952</w:t>
            </w:r>
            <w:r>
              <w:rPr>
                <w:b/>
                <w:sz w:val="19"/>
              </w:rPr>
              <w:t xml:space="preserve"> as at 2 Aug 2002</w:t>
            </w:r>
            <w:r>
              <w:rPr>
                <w:b/>
                <w:sz w:val="19"/>
              </w:rPr>
              <w:br/>
            </w:r>
            <w:r>
              <w:rPr>
                <w:sz w:val="19"/>
              </w:rPr>
              <w:t>(includes amendments listed above)</w:t>
            </w:r>
          </w:p>
        </w:tc>
      </w:tr>
      <w:tr w:rsidR="00507332">
        <w:trPr>
          <w:cantSplit/>
        </w:trPr>
        <w:tc>
          <w:tcPr>
            <w:tcW w:w="2268" w:type="dxa"/>
          </w:tcPr>
          <w:p w:rsidR="00507332" w:rsidRDefault="00507332">
            <w:pPr>
              <w:pStyle w:val="nTable"/>
              <w:spacing w:after="40"/>
              <w:ind w:right="113"/>
              <w:rPr>
                <w:sz w:val="19"/>
              </w:rPr>
            </w:pPr>
            <w:r>
              <w:rPr>
                <w:i/>
                <w:snapToGrid w:val="0"/>
                <w:sz w:val="19"/>
                <w:lang w:val="en-US"/>
              </w:rPr>
              <w:t>Courts Legislation Amendment and Repeal Act 2004</w:t>
            </w:r>
            <w:r>
              <w:rPr>
                <w:snapToGrid w:val="0"/>
                <w:sz w:val="19"/>
                <w:lang w:val="en-US"/>
              </w:rPr>
              <w:t xml:space="preserve"> s. 141</w:t>
            </w:r>
          </w:p>
        </w:tc>
        <w:tc>
          <w:tcPr>
            <w:tcW w:w="1139" w:type="dxa"/>
          </w:tcPr>
          <w:p w:rsidR="00507332" w:rsidRDefault="00507332">
            <w:pPr>
              <w:pStyle w:val="nTable"/>
              <w:spacing w:after="40"/>
              <w:rPr>
                <w:sz w:val="19"/>
              </w:rPr>
            </w:pPr>
            <w:r>
              <w:rPr>
                <w:snapToGrid w:val="0"/>
                <w:sz w:val="19"/>
                <w:lang w:val="en-US"/>
              </w:rPr>
              <w:t>59 of 2004</w:t>
            </w:r>
          </w:p>
        </w:tc>
        <w:tc>
          <w:tcPr>
            <w:tcW w:w="1139" w:type="dxa"/>
          </w:tcPr>
          <w:p w:rsidR="00507332" w:rsidRDefault="00507332">
            <w:pPr>
              <w:pStyle w:val="nTable"/>
              <w:spacing w:after="40"/>
              <w:rPr>
                <w:sz w:val="19"/>
              </w:rPr>
            </w:pPr>
            <w:r>
              <w:rPr>
                <w:sz w:val="19"/>
              </w:rPr>
              <w:t>23 Nov 2004</w:t>
            </w:r>
          </w:p>
        </w:tc>
        <w:tc>
          <w:tcPr>
            <w:tcW w:w="2555" w:type="dxa"/>
            <w:gridSpan w:val="2"/>
          </w:tcPr>
          <w:p w:rsidR="00507332" w:rsidRDefault="00507332">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rsidR="00507332">
        <w:trPr>
          <w:cantSplit/>
        </w:trPr>
        <w:tc>
          <w:tcPr>
            <w:tcW w:w="2268" w:type="dxa"/>
          </w:tcPr>
          <w:p w:rsidR="00507332" w:rsidRDefault="00507332">
            <w:pPr>
              <w:pStyle w:val="nTable"/>
              <w:spacing w:after="40"/>
              <w:ind w:right="113"/>
              <w:rPr>
                <w:i/>
                <w:snapToGrid w:val="0"/>
                <w:sz w:val="19"/>
                <w:lang w:val="en-US"/>
              </w:rPr>
            </w:pPr>
            <w:r>
              <w:rPr>
                <w:i/>
                <w:sz w:val="19"/>
              </w:rPr>
              <w:t>Financial Legislation Amendment and Repeal Act 2006</w:t>
            </w:r>
            <w:r>
              <w:rPr>
                <w:iCs/>
                <w:sz w:val="19"/>
              </w:rPr>
              <w:t xml:space="preserve"> s. 4</w:t>
            </w:r>
          </w:p>
        </w:tc>
        <w:tc>
          <w:tcPr>
            <w:tcW w:w="1139" w:type="dxa"/>
          </w:tcPr>
          <w:p w:rsidR="00507332" w:rsidRDefault="00507332">
            <w:pPr>
              <w:pStyle w:val="nTable"/>
              <w:spacing w:after="40"/>
              <w:rPr>
                <w:snapToGrid w:val="0"/>
                <w:sz w:val="19"/>
                <w:lang w:val="en-US"/>
              </w:rPr>
            </w:pPr>
            <w:r>
              <w:rPr>
                <w:sz w:val="19"/>
              </w:rPr>
              <w:t>77 of 2006</w:t>
            </w:r>
          </w:p>
        </w:tc>
        <w:tc>
          <w:tcPr>
            <w:tcW w:w="1139" w:type="dxa"/>
          </w:tcPr>
          <w:p w:rsidR="00507332" w:rsidRDefault="00507332">
            <w:pPr>
              <w:pStyle w:val="nTable"/>
              <w:spacing w:after="40"/>
              <w:rPr>
                <w:sz w:val="19"/>
              </w:rPr>
            </w:pPr>
            <w:r>
              <w:rPr>
                <w:sz w:val="19"/>
              </w:rPr>
              <w:t>21 Dec 2006</w:t>
            </w:r>
          </w:p>
        </w:tc>
        <w:tc>
          <w:tcPr>
            <w:tcW w:w="2555" w:type="dxa"/>
            <w:gridSpan w:val="2"/>
          </w:tcPr>
          <w:p w:rsidR="00507332" w:rsidRDefault="00507332">
            <w:pPr>
              <w:pStyle w:val="nTable"/>
              <w:spacing w:after="40"/>
              <w:rPr>
                <w:snapToGrid w:val="0"/>
                <w:sz w:val="19"/>
                <w:lang w:val="en-US"/>
              </w:rPr>
            </w:pPr>
            <w:r>
              <w:rPr>
                <w:sz w:val="19"/>
              </w:rPr>
              <w:t xml:space="preserve">1 Feb 2007 (see s. 2(1) and </w:t>
            </w:r>
            <w:r>
              <w:rPr>
                <w:i/>
                <w:iCs/>
                <w:sz w:val="19"/>
              </w:rPr>
              <w:t>Gazette</w:t>
            </w:r>
            <w:r>
              <w:rPr>
                <w:sz w:val="19"/>
              </w:rPr>
              <w:t xml:space="preserve"> 19 Jan 2007 p. 137)</w:t>
            </w:r>
          </w:p>
        </w:tc>
      </w:tr>
      <w:tr w:rsidR="00507332">
        <w:trPr>
          <w:cantSplit/>
        </w:trPr>
        <w:tc>
          <w:tcPr>
            <w:tcW w:w="2268" w:type="dxa"/>
          </w:tcPr>
          <w:p w:rsidR="00507332" w:rsidRDefault="00507332">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51</w:t>
            </w:r>
          </w:p>
        </w:tc>
        <w:tc>
          <w:tcPr>
            <w:tcW w:w="1139" w:type="dxa"/>
          </w:tcPr>
          <w:p w:rsidR="00507332" w:rsidRDefault="00507332">
            <w:pPr>
              <w:pStyle w:val="nTable"/>
              <w:spacing w:after="40"/>
              <w:rPr>
                <w:snapToGrid w:val="0"/>
                <w:sz w:val="19"/>
                <w:lang w:val="en-US"/>
              </w:rPr>
            </w:pPr>
            <w:r>
              <w:rPr>
                <w:snapToGrid w:val="0"/>
                <w:sz w:val="19"/>
                <w:lang w:val="en-US"/>
              </w:rPr>
              <w:t>19 of 2010</w:t>
            </w:r>
          </w:p>
        </w:tc>
        <w:tc>
          <w:tcPr>
            <w:tcW w:w="1139" w:type="dxa"/>
          </w:tcPr>
          <w:p w:rsidR="00507332" w:rsidRDefault="00507332">
            <w:pPr>
              <w:pStyle w:val="nTable"/>
              <w:spacing w:after="40"/>
              <w:rPr>
                <w:snapToGrid w:val="0"/>
                <w:sz w:val="19"/>
                <w:lang w:val="en-US"/>
              </w:rPr>
            </w:pPr>
            <w:r>
              <w:rPr>
                <w:snapToGrid w:val="0"/>
                <w:sz w:val="19"/>
                <w:lang w:val="en-US"/>
              </w:rPr>
              <w:t>28 Jun 2010</w:t>
            </w:r>
          </w:p>
        </w:tc>
        <w:tc>
          <w:tcPr>
            <w:tcW w:w="2555" w:type="dxa"/>
            <w:gridSpan w:val="2"/>
          </w:tcPr>
          <w:p w:rsidR="00507332" w:rsidRDefault="00507332">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rsidR="00507332">
        <w:trPr>
          <w:gridAfter w:val="1"/>
          <w:wAfter w:w="14" w:type="dxa"/>
          <w:cantSplit/>
        </w:trPr>
        <w:tc>
          <w:tcPr>
            <w:tcW w:w="7087" w:type="dxa"/>
            <w:gridSpan w:val="4"/>
            <w:tcBorders>
              <w:bottom w:val="single" w:sz="8" w:space="0" w:color="auto"/>
            </w:tcBorders>
          </w:tcPr>
          <w:p w:rsidR="00507332" w:rsidRDefault="00507332">
            <w:pPr>
              <w:pStyle w:val="nTable"/>
              <w:spacing w:after="40"/>
              <w:rPr>
                <w:snapToGrid w:val="0"/>
                <w:sz w:val="19"/>
                <w:lang w:val="en-US"/>
              </w:rPr>
            </w:pPr>
            <w:r>
              <w:rPr>
                <w:b/>
                <w:sz w:val="19"/>
              </w:rPr>
              <w:t xml:space="preserve">Reprint 2: The </w:t>
            </w:r>
            <w:r>
              <w:rPr>
                <w:b/>
                <w:i/>
                <w:sz w:val="19"/>
              </w:rPr>
              <w:t>Warehousemen’s Liens Act 1952</w:t>
            </w:r>
            <w:r>
              <w:rPr>
                <w:b/>
                <w:sz w:val="19"/>
              </w:rPr>
              <w:t xml:space="preserve"> as at 3 </w:t>
            </w:r>
            <w:r>
              <w:rPr>
                <w:b/>
                <w:bCs/>
                <w:sz w:val="19"/>
              </w:rPr>
              <w:t>Dec</w:t>
            </w:r>
            <w:r>
              <w:rPr>
                <w:b/>
                <w:sz w:val="19"/>
              </w:rPr>
              <w:t> 2010</w:t>
            </w:r>
            <w:r>
              <w:rPr>
                <w:b/>
                <w:sz w:val="19"/>
              </w:rPr>
              <w:br/>
            </w:r>
            <w:r>
              <w:rPr>
                <w:sz w:val="19"/>
              </w:rPr>
              <w:t>(includes amendments listed above)</w:t>
            </w:r>
          </w:p>
        </w:tc>
      </w:tr>
    </w:tbl>
    <w:p w:rsidR="002A5399" w:rsidRDefault="002A5399">
      <w:pPr>
        <w:pStyle w:val="nSubsection"/>
        <w:spacing w:before="40"/>
        <w:rPr>
          <w:vertAlign w:val="superscript"/>
        </w:rPr>
      </w:pPr>
    </w:p>
    <w:p w:rsidR="002A5399" w:rsidRDefault="002A5399" w:rsidP="00D8393D">
      <w:pPr>
        <w:pStyle w:val="nSubsection"/>
        <w:spacing w:before="360"/>
        <w:ind w:left="482" w:hanging="482"/>
      </w:pPr>
      <w:r>
        <w:rPr>
          <w:vertAlign w:val="superscript"/>
        </w:rPr>
        <w:t>1a</w:t>
      </w:r>
      <w:r>
        <w:tab/>
        <w:t>On the date as at which thi</w:t>
      </w:r>
      <w:bookmarkStart w:id="87" w:name="_Hlt507390729"/>
      <w:bookmarkEnd w:id="87"/>
      <w:r>
        <w:t>s compilation was prepared, provisions referred to in the following table had not come into operation and were therefore not included in this compilation.  For the text of the provisions see the endnotes referred to in the table.</w:t>
      </w:r>
    </w:p>
    <w:p w:rsidR="002A5399" w:rsidRDefault="002A5399" w:rsidP="00D8393D">
      <w:pPr>
        <w:pStyle w:val="nHeading3"/>
        <w:keepLines/>
        <w:rPr>
          <w:snapToGrid w:val="0"/>
        </w:rPr>
      </w:pPr>
      <w:bookmarkStart w:id="88" w:name="_Toc171843051"/>
      <w:bookmarkStart w:id="89" w:name="_Toc305662868"/>
      <w:bookmarkStart w:id="90" w:name="_Toc305750586"/>
      <w:r>
        <w:rPr>
          <w:snapToGrid w:val="0"/>
        </w:rPr>
        <w:t>Provisions that have not come into operation</w:t>
      </w:r>
      <w:bookmarkEnd w:id="88"/>
      <w:bookmarkEnd w:id="89"/>
      <w:bookmarkEnd w:id="90"/>
    </w:p>
    <w:tbl>
      <w:tblPr>
        <w:tblW w:w="6924" w:type="dxa"/>
        <w:tblInd w:w="103"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8"/>
        <w:gridCol w:w="2187"/>
        <w:gridCol w:w="1134"/>
        <w:gridCol w:w="1118"/>
        <w:gridCol w:w="6"/>
        <w:gridCol w:w="2457"/>
        <w:gridCol w:w="14"/>
      </w:tblGrid>
      <w:tr w:rsidR="002A5399" w:rsidTr="00D8393D">
        <w:tc>
          <w:tcPr>
            <w:tcW w:w="2195" w:type="dxa"/>
            <w:gridSpan w:val="2"/>
            <w:tcBorders>
              <w:top w:val="single" w:sz="8" w:space="0" w:color="auto"/>
              <w:bottom w:val="single" w:sz="8" w:space="0" w:color="auto"/>
            </w:tcBorders>
          </w:tcPr>
          <w:p w:rsidR="002A5399" w:rsidRDefault="002A5399" w:rsidP="00D8393D">
            <w:pPr>
              <w:pStyle w:val="nTable"/>
              <w:keepNext/>
              <w:keepLines/>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rsidR="002A5399" w:rsidRDefault="002A5399" w:rsidP="00D8393D">
            <w:pPr>
              <w:pStyle w:val="nTable"/>
              <w:spacing w:after="40"/>
              <w:rPr>
                <w:b/>
                <w:snapToGrid w:val="0"/>
                <w:sz w:val="19"/>
                <w:lang w:val="en-US"/>
              </w:rPr>
            </w:pPr>
            <w:r>
              <w:rPr>
                <w:b/>
                <w:snapToGrid w:val="0"/>
                <w:sz w:val="19"/>
                <w:lang w:val="en-US"/>
              </w:rPr>
              <w:t>Number and year</w:t>
            </w:r>
          </w:p>
        </w:tc>
        <w:tc>
          <w:tcPr>
            <w:tcW w:w="1124" w:type="dxa"/>
            <w:gridSpan w:val="2"/>
            <w:tcBorders>
              <w:top w:val="single" w:sz="8" w:space="0" w:color="auto"/>
              <w:bottom w:val="single" w:sz="8" w:space="0" w:color="auto"/>
            </w:tcBorders>
          </w:tcPr>
          <w:p w:rsidR="002A5399" w:rsidRDefault="002A5399" w:rsidP="00D8393D">
            <w:pPr>
              <w:pStyle w:val="nTable"/>
              <w:spacing w:after="40"/>
              <w:rPr>
                <w:b/>
                <w:snapToGrid w:val="0"/>
                <w:sz w:val="19"/>
                <w:lang w:val="en-US"/>
              </w:rPr>
            </w:pPr>
            <w:r>
              <w:rPr>
                <w:b/>
                <w:snapToGrid w:val="0"/>
                <w:sz w:val="19"/>
                <w:lang w:val="en-US"/>
              </w:rPr>
              <w:t>Assent</w:t>
            </w:r>
          </w:p>
        </w:tc>
        <w:tc>
          <w:tcPr>
            <w:tcW w:w="2471" w:type="dxa"/>
            <w:gridSpan w:val="2"/>
            <w:tcBorders>
              <w:top w:val="single" w:sz="8" w:space="0" w:color="auto"/>
              <w:bottom w:val="single" w:sz="8" w:space="0" w:color="auto"/>
            </w:tcBorders>
          </w:tcPr>
          <w:p w:rsidR="002A5399" w:rsidRDefault="002A5399" w:rsidP="00D8393D">
            <w:pPr>
              <w:pStyle w:val="nTable"/>
              <w:keepNext/>
              <w:keepLines/>
              <w:spacing w:after="40"/>
              <w:rPr>
                <w:b/>
                <w:snapToGrid w:val="0"/>
                <w:sz w:val="19"/>
                <w:lang w:val="en-US"/>
              </w:rPr>
            </w:pPr>
            <w:r>
              <w:rPr>
                <w:b/>
                <w:snapToGrid w:val="0"/>
                <w:sz w:val="19"/>
                <w:lang w:val="en-US"/>
              </w:rPr>
              <w:t>Commencement</w:t>
            </w:r>
          </w:p>
        </w:tc>
      </w:tr>
      <w:tr w:rsidR="002A5399" w:rsidRPr="005D5DA4" w:rsidTr="00D8393D">
        <w:tblPrEx>
          <w:tblBorders>
            <w:top w:val="none" w:sz="0" w:space="0" w:color="auto"/>
            <w:bottom w:val="none" w:sz="0" w:space="0" w:color="auto"/>
            <w:insideH w:val="none" w:sz="0" w:space="0" w:color="auto"/>
          </w:tblBorders>
        </w:tblPrEx>
        <w:trPr>
          <w:gridBefore w:val="1"/>
          <w:gridAfter w:val="1"/>
          <w:wBefore w:w="8" w:type="dxa"/>
          <w:wAfter w:w="14" w:type="dxa"/>
          <w:cantSplit/>
        </w:trPr>
        <w:tc>
          <w:tcPr>
            <w:tcW w:w="2187" w:type="dxa"/>
            <w:tcBorders>
              <w:bottom w:val="single" w:sz="4" w:space="0" w:color="auto"/>
            </w:tcBorders>
          </w:tcPr>
          <w:p w:rsidR="002A5399" w:rsidRPr="005D5DA4" w:rsidRDefault="002A5399" w:rsidP="00D8393D">
            <w:pPr>
              <w:pStyle w:val="nTable"/>
              <w:spacing w:after="40"/>
              <w:ind w:right="113"/>
              <w:rPr>
                <w:snapToGrid w:val="0"/>
                <w:sz w:val="19"/>
                <w:vertAlign w:val="superscript"/>
                <w:lang w:val="en-US"/>
              </w:rPr>
            </w:pPr>
            <w:r>
              <w:rPr>
                <w:i/>
                <w:snapToGrid w:val="0"/>
                <w:sz w:val="19"/>
                <w:lang w:val="en-US"/>
              </w:rPr>
              <w:t>Personal Property Securities (Consequential Repeals and Amendments) Act 2011</w:t>
            </w:r>
            <w:r>
              <w:rPr>
                <w:snapToGrid w:val="0"/>
                <w:sz w:val="19"/>
                <w:lang w:val="en-US"/>
              </w:rPr>
              <w:t xml:space="preserve"> Pt. 3 Div. 6</w:t>
            </w:r>
            <w:r>
              <w:rPr>
                <w:snapToGrid w:val="0"/>
                <w:sz w:val="19"/>
                <w:vertAlign w:val="superscript"/>
                <w:lang w:val="en-US"/>
              </w:rPr>
              <w:t> 3</w:t>
            </w:r>
          </w:p>
        </w:tc>
        <w:tc>
          <w:tcPr>
            <w:tcW w:w="1134" w:type="dxa"/>
            <w:tcBorders>
              <w:bottom w:val="single" w:sz="4" w:space="0" w:color="auto"/>
            </w:tcBorders>
          </w:tcPr>
          <w:p w:rsidR="002A5399" w:rsidRDefault="002A5399" w:rsidP="00D8393D">
            <w:pPr>
              <w:pStyle w:val="nTable"/>
              <w:spacing w:after="40"/>
              <w:ind w:right="113"/>
              <w:rPr>
                <w:snapToGrid w:val="0"/>
                <w:sz w:val="19"/>
                <w:lang w:val="en-US"/>
              </w:rPr>
            </w:pPr>
            <w:r>
              <w:rPr>
                <w:snapToGrid w:val="0"/>
                <w:sz w:val="19"/>
                <w:lang w:val="en-US"/>
              </w:rPr>
              <w:t>42 of 2011</w:t>
            </w:r>
          </w:p>
        </w:tc>
        <w:tc>
          <w:tcPr>
            <w:tcW w:w="1118" w:type="dxa"/>
            <w:tcBorders>
              <w:bottom w:val="single" w:sz="4" w:space="0" w:color="auto"/>
            </w:tcBorders>
          </w:tcPr>
          <w:p w:rsidR="002A5399" w:rsidRPr="005D5DA4" w:rsidRDefault="002A5399" w:rsidP="00D8393D">
            <w:pPr>
              <w:pStyle w:val="nTable"/>
              <w:spacing w:after="40"/>
              <w:rPr>
                <w:sz w:val="19"/>
              </w:rPr>
            </w:pPr>
            <w:r>
              <w:rPr>
                <w:sz w:val="19"/>
              </w:rPr>
              <w:t>4 Oct 2011</w:t>
            </w:r>
          </w:p>
        </w:tc>
        <w:tc>
          <w:tcPr>
            <w:tcW w:w="2463" w:type="dxa"/>
            <w:gridSpan w:val="2"/>
            <w:tcBorders>
              <w:bottom w:val="single" w:sz="4" w:space="0" w:color="auto"/>
            </w:tcBorders>
          </w:tcPr>
          <w:p w:rsidR="002A5399" w:rsidRPr="005D5DA4" w:rsidRDefault="002A5399" w:rsidP="00D8393D">
            <w:pPr>
              <w:pStyle w:val="nTable"/>
              <w:spacing w:after="40"/>
              <w:rPr>
                <w:snapToGrid w:val="0"/>
                <w:sz w:val="19"/>
                <w:lang w:val="en-US"/>
              </w:rPr>
            </w:pPr>
            <w:r w:rsidRPr="005D5DA4">
              <w:rPr>
                <w:snapToGrid w:val="0"/>
                <w:sz w:val="19"/>
                <w:lang w:val="en-US"/>
              </w:rPr>
              <w:t xml:space="preserve">Operative immediately before the registration commencement time as defined in the </w:t>
            </w:r>
            <w:r w:rsidRPr="005D5DA4">
              <w:rPr>
                <w:i/>
                <w:snapToGrid w:val="0"/>
                <w:sz w:val="19"/>
                <w:lang w:val="en-US"/>
              </w:rPr>
              <w:t>Personal Property Securities Act 2009</w:t>
            </w:r>
            <w:r w:rsidRPr="005D5DA4">
              <w:rPr>
                <w:snapToGrid w:val="0"/>
                <w:sz w:val="19"/>
                <w:lang w:val="en-US"/>
              </w:rPr>
              <w:t xml:space="preserve"> (Cwlth) s. 306(2) (see s. 2(c))</w:t>
            </w:r>
          </w:p>
        </w:tc>
      </w:tr>
    </w:tbl>
    <w:p w:rsidR="002A5399" w:rsidRDefault="002A5399">
      <w:pPr>
        <w:pStyle w:val="nSubsection"/>
        <w:spacing w:before="40"/>
        <w:rPr>
          <w:vertAlign w:val="superscript"/>
        </w:rPr>
      </w:pPr>
    </w:p>
    <w:p w:rsidR="00507332" w:rsidRDefault="00507332">
      <w:pPr>
        <w:pStyle w:val="nSubsection"/>
        <w:spacing w:before="40"/>
      </w:pPr>
      <w:r>
        <w:rPr>
          <w:vertAlign w:val="superscript"/>
        </w:rPr>
        <w:t>2</w:t>
      </w:r>
      <w:r>
        <w:tab/>
        <w:t xml:space="preserve">Marginal notes in the </w:t>
      </w:r>
      <w:r>
        <w:rPr>
          <w:i/>
        </w:rPr>
        <w:t>Warehousemen’s Liens Act 1952</w:t>
      </w:r>
      <w:r>
        <w:t xml:space="preserve"> referring to legislation of other jurisdictions have been omitted from this reprint.</w:t>
      </w:r>
    </w:p>
    <w:p w:rsidR="002A5399" w:rsidRDefault="002A5399" w:rsidP="00D8393D">
      <w:pPr>
        <w:pStyle w:val="nSubsection"/>
        <w:keepLines/>
        <w:rPr>
          <w:snapToGrid w:val="0"/>
        </w:rPr>
      </w:pPr>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Personal Property Securities (Consequential Repeals and Amendments) Act 2011</w:t>
      </w:r>
      <w:r w:rsidRPr="002200E5">
        <w:rPr>
          <w:snapToGrid w:val="0"/>
        </w:rPr>
        <w:t xml:space="preserve"> </w:t>
      </w:r>
      <w:r>
        <w:rPr>
          <w:snapToGrid w:val="0"/>
        </w:rPr>
        <w:t>Pt. 3 Div. 6 had not come into operation.  It reads as follows:</w:t>
      </w:r>
    </w:p>
    <w:p w:rsidR="002A5399" w:rsidRDefault="002A5399" w:rsidP="00D8393D">
      <w:pPr>
        <w:pStyle w:val="BlankOpen"/>
      </w:pPr>
    </w:p>
    <w:p w:rsidR="002A5399" w:rsidRDefault="002A5399" w:rsidP="002A5399">
      <w:pPr>
        <w:pStyle w:val="nzHeading3"/>
      </w:pPr>
      <w:bookmarkStart w:id="91" w:name="_Toc274146039"/>
      <w:bookmarkStart w:id="92" w:name="_Toc274149959"/>
      <w:bookmarkStart w:id="93" w:name="_Toc284515019"/>
      <w:bookmarkStart w:id="94" w:name="_Toc284516154"/>
      <w:bookmarkStart w:id="95" w:name="_Toc284576163"/>
      <w:bookmarkStart w:id="96" w:name="_Toc285022512"/>
      <w:bookmarkStart w:id="97" w:name="_Toc301537902"/>
      <w:bookmarkStart w:id="98" w:name="_Toc301538105"/>
      <w:bookmarkStart w:id="99" w:name="_Toc304972746"/>
      <w:bookmarkStart w:id="100" w:name="_Toc305571873"/>
      <w:bookmarkStart w:id="101" w:name="_Toc305577763"/>
      <w:bookmarkStart w:id="102" w:name="_Toc305577966"/>
      <w:bookmarkStart w:id="103" w:name="_Toc305578169"/>
      <w:bookmarkStart w:id="104" w:name="_Toc305578799"/>
      <w:r>
        <w:rPr>
          <w:rStyle w:val="CharDivNo"/>
        </w:rPr>
        <w:t>Division 6</w:t>
      </w:r>
      <w:r>
        <w:t> — </w:t>
      </w:r>
      <w:r>
        <w:rPr>
          <w:rStyle w:val="CharDivText"/>
          <w:i/>
          <w:iCs/>
        </w:rPr>
        <w:t xml:space="preserve">Warehousemen’s Liens Act 1952 </w:t>
      </w:r>
      <w:r>
        <w:rPr>
          <w:rStyle w:val="CharDivText"/>
        </w:rPr>
        <w:t>amended</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2A5399" w:rsidRDefault="002A5399" w:rsidP="002A5399">
      <w:pPr>
        <w:pStyle w:val="nzHeading5"/>
      </w:pPr>
      <w:bookmarkStart w:id="105" w:name="_Toc305577967"/>
      <w:bookmarkStart w:id="106" w:name="_Toc305578170"/>
      <w:bookmarkStart w:id="107" w:name="_Toc305578800"/>
      <w:r>
        <w:rPr>
          <w:rStyle w:val="CharSectno"/>
        </w:rPr>
        <w:t>26</w:t>
      </w:r>
      <w:r>
        <w:t>.</w:t>
      </w:r>
      <w:r>
        <w:tab/>
      </w:r>
      <w:r>
        <w:rPr>
          <w:iCs/>
        </w:rPr>
        <w:t xml:space="preserve">Act </w:t>
      </w:r>
      <w:r>
        <w:t>amended</w:t>
      </w:r>
      <w:bookmarkEnd w:id="105"/>
      <w:bookmarkEnd w:id="106"/>
      <w:bookmarkEnd w:id="107"/>
    </w:p>
    <w:p w:rsidR="002A5399" w:rsidRDefault="002A5399" w:rsidP="002A5399">
      <w:pPr>
        <w:pStyle w:val="nzSubsection"/>
      </w:pPr>
      <w:r>
        <w:tab/>
      </w:r>
      <w:r>
        <w:tab/>
        <w:t xml:space="preserve">This Division amends the </w:t>
      </w:r>
      <w:r>
        <w:rPr>
          <w:i/>
        </w:rPr>
        <w:t>Warehousemen’s Liens Act 1952</w:t>
      </w:r>
      <w:r>
        <w:t>.</w:t>
      </w:r>
    </w:p>
    <w:p w:rsidR="002A5399" w:rsidRDefault="002A5399" w:rsidP="002A5399">
      <w:pPr>
        <w:pStyle w:val="nzHeading5"/>
      </w:pPr>
      <w:bookmarkStart w:id="108" w:name="_Toc305577968"/>
      <w:bookmarkStart w:id="109" w:name="_Toc305578171"/>
      <w:bookmarkStart w:id="110" w:name="_Toc305578801"/>
      <w:r>
        <w:rPr>
          <w:rStyle w:val="CharSectno"/>
        </w:rPr>
        <w:t>27</w:t>
      </w:r>
      <w:r>
        <w:t>.</w:t>
      </w:r>
      <w:r>
        <w:tab/>
        <w:t>Section 4 amended</w:t>
      </w:r>
      <w:bookmarkEnd w:id="108"/>
      <w:bookmarkEnd w:id="109"/>
      <w:bookmarkEnd w:id="110"/>
    </w:p>
    <w:p w:rsidR="002A5399" w:rsidRDefault="002A5399" w:rsidP="002A5399">
      <w:pPr>
        <w:pStyle w:val="nzSubsection"/>
      </w:pPr>
      <w:r>
        <w:tab/>
        <w:t>(1)</w:t>
      </w:r>
      <w:r>
        <w:tab/>
        <w:t>In section 4 delete “Subject to” and insert:</w:t>
      </w:r>
    </w:p>
    <w:p w:rsidR="002A5399" w:rsidRDefault="002A5399" w:rsidP="002A5399">
      <w:pPr>
        <w:pStyle w:val="BlankOpen"/>
      </w:pPr>
    </w:p>
    <w:p w:rsidR="002A5399" w:rsidRDefault="002A5399" w:rsidP="002A5399">
      <w:pPr>
        <w:pStyle w:val="nzSubsection"/>
      </w:pPr>
      <w:r>
        <w:tab/>
        <w:t>(1)</w:t>
      </w:r>
      <w:r>
        <w:tab/>
        <w:t>Subject to</w:t>
      </w:r>
    </w:p>
    <w:p w:rsidR="002A5399" w:rsidRDefault="002A5399" w:rsidP="002A5399">
      <w:pPr>
        <w:pStyle w:val="BlankClose"/>
      </w:pPr>
    </w:p>
    <w:p w:rsidR="002A5399" w:rsidRDefault="002A5399" w:rsidP="002A5399">
      <w:pPr>
        <w:pStyle w:val="nzSubsection"/>
      </w:pPr>
      <w:r>
        <w:tab/>
        <w:t>(2)</w:t>
      </w:r>
      <w:r>
        <w:tab/>
        <w:t>In section 4(1) delete “for storage.” and insert:</w:t>
      </w:r>
    </w:p>
    <w:p w:rsidR="002A5399" w:rsidRDefault="002A5399" w:rsidP="002A5399">
      <w:pPr>
        <w:pStyle w:val="BlankOpen"/>
      </w:pPr>
    </w:p>
    <w:p w:rsidR="002A5399" w:rsidRDefault="002A5399" w:rsidP="002A5399">
      <w:pPr>
        <w:pStyle w:val="nzSubsection"/>
      </w:pPr>
      <w:r>
        <w:tab/>
      </w:r>
      <w:r>
        <w:tab/>
        <w:t>for storage in priority to all other claims on the goods.</w:t>
      </w:r>
    </w:p>
    <w:p w:rsidR="002A5399" w:rsidRDefault="002A5399" w:rsidP="002A5399">
      <w:pPr>
        <w:pStyle w:val="BlankClose"/>
      </w:pPr>
    </w:p>
    <w:p w:rsidR="002A5399" w:rsidRDefault="002A5399" w:rsidP="002A5399">
      <w:pPr>
        <w:pStyle w:val="nzSubsection"/>
      </w:pPr>
      <w:r>
        <w:tab/>
        <w:t>(3)</w:t>
      </w:r>
      <w:r>
        <w:tab/>
        <w:t>At the end of section 4 insert:</w:t>
      </w:r>
    </w:p>
    <w:p w:rsidR="002A5399" w:rsidRDefault="002A5399" w:rsidP="002A5399">
      <w:pPr>
        <w:pStyle w:val="BlankOpen"/>
      </w:pPr>
    </w:p>
    <w:p w:rsidR="002A5399" w:rsidRDefault="002A5399" w:rsidP="002A5399">
      <w:pPr>
        <w:pStyle w:val="nzSubsection"/>
      </w:pPr>
      <w:r>
        <w:tab/>
        <w:t>(2)</w:t>
      </w:r>
      <w:r>
        <w:tab/>
        <w:t xml:space="preserve">In accordance with the </w:t>
      </w:r>
      <w:r>
        <w:rPr>
          <w:i/>
          <w:iCs/>
        </w:rPr>
        <w:t xml:space="preserve">Personal Property Securities Act 2009 </w:t>
      </w:r>
      <w:r>
        <w:t>(Commonwealth) section 73(2)(a), it is declared that section 73(2) of that Act applies to a lien arising under subsection (1).</w:t>
      </w:r>
    </w:p>
    <w:p w:rsidR="002A5399" w:rsidRDefault="002A5399" w:rsidP="002A5399">
      <w:pPr>
        <w:pStyle w:val="BlankClose"/>
      </w:pPr>
    </w:p>
    <w:p w:rsidR="002A5399" w:rsidRDefault="002A5399" w:rsidP="002A5399">
      <w:pPr>
        <w:pStyle w:val="nzHeading5"/>
      </w:pPr>
      <w:bookmarkStart w:id="111" w:name="_Toc305577969"/>
      <w:bookmarkStart w:id="112" w:name="_Toc305578172"/>
      <w:bookmarkStart w:id="113" w:name="_Toc305578802"/>
      <w:r>
        <w:rPr>
          <w:rStyle w:val="CharSectno"/>
        </w:rPr>
        <w:t>28</w:t>
      </w:r>
      <w:r>
        <w:t>.</w:t>
      </w:r>
      <w:r>
        <w:tab/>
        <w:t>Section 6 amended</w:t>
      </w:r>
      <w:bookmarkEnd w:id="111"/>
      <w:bookmarkEnd w:id="112"/>
      <w:bookmarkEnd w:id="113"/>
    </w:p>
    <w:p w:rsidR="002A5399" w:rsidRDefault="002A5399" w:rsidP="002A5399">
      <w:pPr>
        <w:pStyle w:val="nzSubsection"/>
      </w:pPr>
      <w:r>
        <w:tab/>
      </w:r>
      <w:r>
        <w:tab/>
        <w:t>Delete section 6(1) and insert:</w:t>
      </w:r>
    </w:p>
    <w:p w:rsidR="002A5399" w:rsidRDefault="002A5399" w:rsidP="002A5399">
      <w:pPr>
        <w:pStyle w:val="BlankOpen"/>
      </w:pPr>
    </w:p>
    <w:p w:rsidR="002A5399" w:rsidRDefault="002A5399" w:rsidP="002A5399">
      <w:pPr>
        <w:pStyle w:val="nzSubsection"/>
      </w:pPr>
      <w:r>
        <w:tab/>
        <w:t>(1)</w:t>
      </w:r>
      <w:r>
        <w:tab/>
        <w:t xml:space="preserve">The warehouseman must, within 3 months after the date of the deposit of goods with the warehouseman, give notice of the lien on the goods to a person if — </w:t>
      </w:r>
    </w:p>
    <w:p w:rsidR="002A5399" w:rsidRDefault="002A5399" w:rsidP="002A5399">
      <w:pPr>
        <w:pStyle w:val="nzIndenta"/>
      </w:pPr>
      <w:r>
        <w:tab/>
        <w:t>(a)</w:t>
      </w:r>
      <w:r>
        <w:tab/>
        <w:t xml:space="preserve">the goods are of, or greater than, the value prescribed under the </w:t>
      </w:r>
      <w:r>
        <w:rPr>
          <w:i/>
        </w:rPr>
        <w:t>Criminal and Found Property Disposal Act 2006</w:t>
      </w:r>
      <w:r>
        <w:t xml:space="preserve"> section 33(1)(a); and</w:t>
      </w:r>
    </w:p>
    <w:p w:rsidR="002A5399" w:rsidRDefault="002A5399" w:rsidP="002A5399">
      <w:pPr>
        <w:pStyle w:val="nzIndenta"/>
      </w:pPr>
      <w:r>
        <w:tab/>
        <w:t>(b)</w:t>
      </w:r>
      <w:r>
        <w:tab/>
        <w:t xml:space="preserve">one of the following applies — </w:t>
      </w:r>
    </w:p>
    <w:p w:rsidR="002A5399" w:rsidRDefault="002A5399" w:rsidP="002A5399">
      <w:pPr>
        <w:pStyle w:val="nzIndenti"/>
      </w:pPr>
      <w:r>
        <w:tab/>
        <w:t>(i)</w:t>
      </w:r>
      <w:r>
        <w:tab/>
        <w:t xml:space="preserve">the person has an interest in the goods in relation to which a registration was made under the </w:t>
      </w:r>
      <w:r>
        <w:rPr>
          <w:i/>
          <w:iCs/>
        </w:rPr>
        <w:t xml:space="preserve">Personal Property Securities Act 2009 </w:t>
      </w:r>
      <w:r>
        <w:t>(Commonwealth) before the deposit of the goods and the registration is in effect;</w:t>
      </w:r>
    </w:p>
    <w:p w:rsidR="002A5399" w:rsidRDefault="002A5399" w:rsidP="002A5399">
      <w:pPr>
        <w:pStyle w:val="nzIndenti"/>
      </w:pPr>
      <w:r>
        <w:tab/>
        <w:t>(ii)</w:t>
      </w:r>
      <w:r>
        <w:tab/>
        <w:t>the person has an interest in the goods that the warehouseman is aware of at any time before the expiration of 2 months after the deposit of the goods.</w:t>
      </w:r>
    </w:p>
    <w:p w:rsidR="002A5399" w:rsidRDefault="002A5399" w:rsidP="002A5399">
      <w:pPr>
        <w:pStyle w:val="BlankClose"/>
      </w:pPr>
    </w:p>
    <w:p w:rsidR="002A5399" w:rsidRDefault="002A5399" w:rsidP="002A5399">
      <w:pPr>
        <w:pStyle w:val="nzHeading5"/>
      </w:pPr>
      <w:bookmarkStart w:id="114" w:name="_Toc305577970"/>
      <w:bookmarkStart w:id="115" w:name="_Toc305578173"/>
      <w:bookmarkStart w:id="116" w:name="_Toc305578803"/>
      <w:r>
        <w:rPr>
          <w:rStyle w:val="CharSectno"/>
        </w:rPr>
        <w:t>29</w:t>
      </w:r>
      <w:r>
        <w:t>.</w:t>
      </w:r>
      <w:r>
        <w:tab/>
        <w:t>Section 7 amended</w:t>
      </w:r>
      <w:bookmarkEnd w:id="114"/>
      <w:bookmarkEnd w:id="115"/>
      <w:bookmarkEnd w:id="116"/>
    </w:p>
    <w:p w:rsidR="002A5399" w:rsidRDefault="002A5399" w:rsidP="002A5399">
      <w:pPr>
        <w:pStyle w:val="nzSubsection"/>
      </w:pPr>
      <w:r>
        <w:tab/>
      </w:r>
      <w:r>
        <w:tab/>
        <w:t>Delete section 7(2)(c).</w:t>
      </w:r>
    </w:p>
    <w:p w:rsidR="00507332" w:rsidRDefault="00507332" w:rsidP="002A5399">
      <w:pPr>
        <w:pStyle w:val="BlankClose"/>
      </w:pPr>
    </w:p>
    <w:p w:rsidR="002A5399" w:rsidRDefault="002A5399"/>
    <w:p w:rsidR="002A5399" w:rsidRDefault="002A5399">
      <w:pPr>
        <w:sectPr w:rsidR="002A5399">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rsidR="00507332" w:rsidRDefault="00507332">
      <w:pPr>
        <w:pStyle w:val="nHeading2"/>
        <w:rPr>
          <w:sz w:val="28"/>
        </w:rPr>
      </w:pPr>
      <w:bookmarkStart w:id="117" w:name="_Toc276383840"/>
      <w:bookmarkStart w:id="118" w:name="_Toc277672631"/>
      <w:bookmarkStart w:id="119" w:name="_Toc279502765"/>
      <w:bookmarkStart w:id="120" w:name="_Toc279577522"/>
      <w:bookmarkStart w:id="121" w:name="_Toc280087657"/>
      <w:bookmarkStart w:id="122" w:name="_Toc305750236"/>
      <w:bookmarkStart w:id="123" w:name="_Toc305750406"/>
      <w:bookmarkStart w:id="124" w:name="_Toc305750587"/>
      <w:r>
        <w:rPr>
          <w:sz w:val="28"/>
        </w:rPr>
        <w:t>Defined Terms</w:t>
      </w:r>
      <w:bookmarkEnd w:id="117"/>
      <w:bookmarkEnd w:id="118"/>
      <w:bookmarkEnd w:id="119"/>
      <w:bookmarkEnd w:id="120"/>
      <w:bookmarkEnd w:id="121"/>
      <w:bookmarkEnd w:id="122"/>
      <w:bookmarkEnd w:id="123"/>
      <w:bookmarkEnd w:id="124"/>
    </w:p>
    <w:p w:rsidR="00507332" w:rsidRDefault="00507332">
      <w:pPr>
        <w:ind w:left="850" w:right="850"/>
        <w:jc w:val="center"/>
        <w:rPr>
          <w:i/>
          <w:sz w:val="18"/>
        </w:rPr>
      </w:pPr>
    </w:p>
    <w:p w:rsidR="00507332" w:rsidRDefault="00507332">
      <w:pPr>
        <w:ind w:left="850" w:right="850"/>
        <w:jc w:val="center"/>
        <w:rPr>
          <w:i/>
          <w:sz w:val="18"/>
        </w:rPr>
      </w:pPr>
      <w:r>
        <w:rPr>
          <w:i/>
          <w:sz w:val="18"/>
        </w:rPr>
        <w:t>[This is a list of terms defined and the provisions where they are defined.  The list is not part of the law.]</w:t>
      </w:r>
    </w:p>
    <w:p w:rsidR="00507332" w:rsidRDefault="00507332">
      <w:pPr>
        <w:pBdr>
          <w:bottom w:val="single" w:sz="4" w:space="1" w:color="auto"/>
        </w:pBdr>
        <w:tabs>
          <w:tab w:val="right" w:pos="7070"/>
        </w:tabs>
        <w:ind w:left="578"/>
        <w:rPr>
          <w:b/>
          <w:sz w:val="20"/>
        </w:rPr>
      </w:pPr>
      <w:r>
        <w:rPr>
          <w:b/>
          <w:sz w:val="20"/>
        </w:rPr>
        <w:t>Defined Term</w:t>
      </w:r>
      <w:r>
        <w:rPr>
          <w:b/>
          <w:sz w:val="20"/>
        </w:rPr>
        <w:tab/>
        <w:t>Provision(s)</w:t>
      </w:r>
    </w:p>
    <w:p w:rsidR="00507332" w:rsidRDefault="00507332">
      <w:pPr>
        <w:pStyle w:val="DefinedTerms"/>
      </w:pPr>
      <w:bookmarkStart w:id="125" w:name="DefinedTerms"/>
      <w:bookmarkEnd w:id="125"/>
      <w:r>
        <w:t>warehouseman</w:t>
      </w:r>
      <w:r>
        <w:tab/>
        <w:t>3</w:t>
      </w:r>
    </w:p>
    <w:p w:rsidR="00507332" w:rsidRDefault="00507332">
      <w:pPr>
        <w:pStyle w:val="DefinedTerms"/>
        <w:sectPr w:rsidR="00507332">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rsidR="00507332" w:rsidRDefault="00507332"/>
    <w:sectPr w:rsidR="00507332">
      <w:headerReference w:type="even" r:id="rId34"/>
      <w:headerReference w:type="default" r:id="rId35"/>
      <w:headerReference w:type="first" r:id="rId3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9D3" w:rsidRDefault="005059D3">
      <w:r>
        <w:separator/>
      </w:r>
    </w:p>
  </w:endnote>
  <w:endnote w:type="continuationSeparator" w:id="0">
    <w:p w:rsidR="005059D3" w:rsidRDefault="0050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D3" w:rsidRDefault="005059D3">
    <w:pPr>
      <w:pStyle w:val="Footer"/>
      <w:tabs>
        <w:tab w:val="clear" w:pos="4153"/>
        <w:tab w:val="right" w:pos="7088"/>
      </w:tabs>
      <w:rPr>
        <w:rStyle w:val="PageNumber"/>
      </w:rPr>
    </w:pPr>
  </w:p>
  <w:p w:rsidR="005059D3" w:rsidRDefault="005059D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46D74">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46D74">
      <w:rPr>
        <w:rFonts w:ascii="Arial" w:hAnsi="Arial" w:cs="Arial"/>
        <w:sz w:val="20"/>
        <w:lang w:val="en-US"/>
      </w:rPr>
      <w:t>04 Oct 2011</w:t>
    </w:r>
    <w:r>
      <w:rPr>
        <w:rFonts w:ascii="Arial" w:hAnsi="Arial" w:cs="Arial"/>
        <w:sz w:val="20"/>
        <w:lang w:val="en-US"/>
      </w:rPr>
      <w:fldChar w:fldCharType="end"/>
    </w:r>
  </w:p>
  <w:p w:rsidR="005059D3" w:rsidRDefault="005059D3">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D3" w:rsidRDefault="005059D3">
    <w:pPr>
      <w:pStyle w:val="Footer"/>
      <w:tabs>
        <w:tab w:val="clear" w:pos="4153"/>
        <w:tab w:val="right" w:pos="7088"/>
      </w:tabs>
      <w:rPr>
        <w:rStyle w:val="PageNumber"/>
      </w:rPr>
    </w:pPr>
  </w:p>
  <w:p w:rsidR="005059D3" w:rsidRDefault="005059D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46D74">
      <w:rPr>
        <w:rFonts w:ascii="Arial" w:hAnsi="Arial" w:cs="Arial"/>
        <w:sz w:val="20"/>
        <w:lang w:val="en-US"/>
      </w:rPr>
      <w:t>04 Oct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46D74">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r>
  </w:p>
  <w:p w:rsidR="005059D3" w:rsidRDefault="005059D3">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D3" w:rsidRDefault="005059D3">
    <w:pPr>
      <w:pStyle w:val="Footer"/>
      <w:tabs>
        <w:tab w:val="clear" w:pos="4153"/>
        <w:tab w:val="right" w:pos="7088"/>
      </w:tabs>
      <w:rPr>
        <w:rStyle w:val="PageNumber"/>
      </w:rPr>
    </w:pPr>
  </w:p>
  <w:p w:rsidR="005059D3" w:rsidRDefault="005059D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46D74">
      <w:rPr>
        <w:rFonts w:ascii="Arial" w:hAnsi="Arial" w:cs="Arial"/>
        <w:sz w:val="20"/>
        <w:lang w:val="en-US"/>
      </w:rPr>
      <w:t>04 Oct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46D74">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r>
  </w:p>
  <w:p w:rsidR="005059D3" w:rsidRDefault="005059D3">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D3" w:rsidRDefault="005059D3">
    <w:pPr>
      <w:pStyle w:val="Footer"/>
      <w:tabs>
        <w:tab w:val="clear" w:pos="4153"/>
        <w:tab w:val="right" w:pos="7088"/>
      </w:tabs>
      <w:rPr>
        <w:rStyle w:val="PageNumber"/>
      </w:rPr>
    </w:pPr>
  </w:p>
  <w:p w:rsidR="005059D3" w:rsidRDefault="005059D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285F3B">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46D74">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46D74">
      <w:rPr>
        <w:rFonts w:ascii="Arial" w:hAnsi="Arial" w:cs="Arial"/>
        <w:sz w:val="20"/>
        <w:lang w:val="en-US"/>
      </w:rPr>
      <w:t>04 Oct 2011</w:t>
    </w:r>
    <w:r>
      <w:rPr>
        <w:rFonts w:ascii="Arial" w:hAnsi="Arial" w:cs="Arial"/>
        <w:sz w:val="20"/>
        <w:lang w:val="en-US"/>
      </w:rPr>
      <w:fldChar w:fldCharType="end"/>
    </w:r>
  </w:p>
  <w:p w:rsidR="005059D3" w:rsidRDefault="005059D3">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D3" w:rsidRDefault="005059D3">
    <w:pPr>
      <w:pStyle w:val="Footer"/>
      <w:tabs>
        <w:tab w:val="clear" w:pos="4153"/>
        <w:tab w:val="right" w:pos="7088"/>
      </w:tabs>
      <w:rPr>
        <w:rStyle w:val="PageNumber"/>
      </w:rPr>
    </w:pPr>
  </w:p>
  <w:p w:rsidR="005059D3" w:rsidRDefault="005059D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46D74">
      <w:rPr>
        <w:rFonts w:ascii="Arial" w:hAnsi="Arial" w:cs="Arial"/>
        <w:sz w:val="20"/>
        <w:lang w:val="en-US"/>
      </w:rPr>
      <w:t>04 Oct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46D74">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285F3B">
      <w:rPr>
        <w:rStyle w:val="PageNumber"/>
        <w:rFonts w:ascii="Arial" w:hAnsi="Arial" w:cs="Arial"/>
        <w:noProof/>
      </w:rPr>
      <w:t>i</w:t>
    </w:r>
    <w:r>
      <w:rPr>
        <w:rStyle w:val="PageNumber"/>
        <w:rFonts w:ascii="Arial" w:hAnsi="Arial" w:cs="Arial"/>
      </w:rPr>
      <w:fldChar w:fldCharType="end"/>
    </w:r>
  </w:p>
  <w:p w:rsidR="005059D3" w:rsidRDefault="005059D3">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D3" w:rsidRDefault="005059D3">
    <w:pPr>
      <w:pStyle w:val="Footer"/>
      <w:tabs>
        <w:tab w:val="clear" w:pos="4153"/>
        <w:tab w:val="right" w:pos="7088"/>
      </w:tabs>
      <w:rPr>
        <w:rStyle w:val="PageNumber"/>
      </w:rPr>
    </w:pPr>
  </w:p>
  <w:p w:rsidR="005059D3" w:rsidRDefault="005059D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46D74">
      <w:rPr>
        <w:rFonts w:ascii="Arial" w:hAnsi="Arial" w:cs="Arial"/>
        <w:sz w:val="20"/>
        <w:lang w:val="en-US"/>
      </w:rPr>
      <w:t>04 Oct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46D74">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46D74">
      <w:rPr>
        <w:rStyle w:val="PageNumber"/>
        <w:rFonts w:ascii="Arial" w:hAnsi="Arial" w:cs="Arial"/>
        <w:noProof/>
      </w:rPr>
      <w:t>i</w:t>
    </w:r>
    <w:r>
      <w:rPr>
        <w:rStyle w:val="PageNumber"/>
        <w:rFonts w:ascii="Arial" w:hAnsi="Arial" w:cs="Arial"/>
      </w:rPr>
      <w:fldChar w:fldCharType="end"/>
    </w:r>
  </w:p>
  <w:p w:rsidR="005059D3" w:rsidRDefault="005059D3">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D3" w:rsidRDefault="005059D3">
    <w:pPr>
      <w:pStyle w:val="Footer"/>
      <w:tabs>
        <w:tab w:val="clear" w:pos="4153"/>
        <w:tab w:val="right" w:pos="7088"/>
      </w:tabs>
      <w:rPr>
        <w:rStyle w:val="PageNumber"/>
      </w:rPr>
    </w:pPr>
  </w:p>
  <w:p w:rsidR="005059D3" w:rsidRDefault="005059D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46D74">
      <w:rPr>
        <w:rStyle w:val="CharPageNo"/>
        <w:rFonts w:ascii="Arial" w:hAnsi="Arial"/>
        <w:noProof/>
      </w:rPr>
      <w:t>14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46D74">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46D74">
      <w:rPr>
        <w:rFonts w:ascii="Arial" w:hAnsi="Arial" w:cs="Arial"/>
        <w:sz w:val="20"/>
        <w:lang w:val="en-US"/>
      </w:rPr>
      <w:t>04 Oct 2011</w:t>
    </w:r>
    <w:r>
      <w:rPr>
        <w:rFonts w:ascii="Arial" w:hAnsi="Arial" w:cs="Arial"/>
        <w:sz w:val="20"/>
        <w:lang w:val="en-US"/>
      </w:rPr>
      <w:fldChar w:fldCharType="end"/>
    </w:r>
    <w:r>
      <w:rPr>
        <w:rFonts w:ascii="Arial" w:hAnsi="Arial" w:cs="Arial"/>
        <w:sz w:val="20"/>
        <w:lang w:val="en-US"/>
      </w:rPr>
      <w:t xml:space="preserve"> </w:t>
    </w:r>
  </w:p>
  <w:p w:rsidR="005059D3" w:rsidRDefault="005059D3">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D3" w:rsidRDefault="005059D3">
    <w:pPr>
      <w:pStyle w:val="Footer"/>
      <w:tabs>
        <w:tab w:val="clear" w:pos="4153"/>
        <w:tab w:val="right" w:pos="7088"/>
      </w:tabs>
      <w:rPr>
        <w:rStyle w:val="PageNumber"/>
      </w:rPr>
    </w:pPr>
  </w:p>
  <w:p w:rsidR="005059D3" w:rsidRDefault="005059D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46D74">
      <w:rPr>
        <w:rFonts w:ascii="Arial" w:hAnsi="Arial" w:cs="Arial"/>
        <w:sz w:val="20"/>
        <w:lang w:val="en-US"/>
      </w:rPr>
      <w:t>04 Oct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46D74">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46D74">
      <w:rPr>
        <w:rStyle w:val="CharPageNo"/>
        <w:rFonts w:ascii="Arial" w:hAnsi="Arial"/>
        <w:noProof/>
      </w:rPr>
      <w:t>13</w:t>
    </w:r>
    <w:r>
      <w:rPr>
        <w:rStyle w:val="CharPageNo"/>
        <w:rFonts w:ascii="Arial" w:hAnsi="Arial"/>
      </w:rPr>
      <w:fldChar w:fldCharType="end"/>
    </w:r>
  </w:p>
  <w:p w:rsidR="005059D3" w:rsidRDefault="005059D3">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D3" w:rsidRDefault="005059D3">
    <w:pPr>
      <w:pStyle w:val="Footer"/>
      <w:tabs>
        <w:tab w:val="clear" w:pos="4153"/>
        <w:tab w:val="right" w:pos="7088"/>
      </w:tabs>
      <w:rPr>
        <w:rStyle w:val="PageNumber"/>
      </w:rPr>
    </w:pPr>
  </w:p>
  <w:p w:rsidR="005059D3" w:rsidRDefault="005059D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46D74">
      <w:rPr>
        <w:rFonts w:ascii="Arial" w:hAnsi="Arial" w:cs="Arial"/>
        <w:sz w:val="20"/>
        <w:lang w:val="en-US"/>
      </w:rPr>
      <w:t>04 Oct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46D74">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46D74">
      <w:rPr>
        <w:rStyle w:val="CharPageNo"/>
        <w:rFonts w:ascii="Arial" w:hAnsi="Arial"/>
        <w:noProof/>
      </w:rPr>
      <w:t>1</w:t>
    </w:r>
    <w:r>
      <w:rPr>
        <w:rStyle w:val="CharPageNo"/>
        <w:rFonts w:ascii="Arial" w:hAnsi="Arial"/>
      </w:rPr>
      <w:fldChar w:fldCharType="end"/>
    </w:r>
  </w:p>
  <w:p w:rsidR="005059D3" w:rsidRDefault="005059D3">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9D3" w:rsidRDefault="005059D3">
      <w:r>
        <w:separator/>
      </w:r>
    </w:p>
  </w:footnote>
  <w:footnote w:type="continuationSeparator" w:id="0">
    <w:p w:rsidR="005059D3" w:rsidRDefault="00505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D3" w:rsidRDefault="005059D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5059D3">
      <w:trPr>
        <w:cantSplit/>
      </w:trPr>
      <w:tc>
        <w:tcPr>
          <w:tcW w:w="7312" w:type="dxa"/>
          <w:gridSpan w:val="2"/>
        </w:tcPr>
        <w:p w:rsidR="005059D3" w:rsidRDefault="005059D3">
          <w:pPr>
            <w:pStyle w:val="HeaderActNameLeft"/>
          </w:pPr>
          <w:fldSimple w:instr=" Styleref &quot;Name of Act/Reg&quot; ">
            <w:r w:rsidR="00A46D74">
              <w:rPr>
                <w:noProof/>
              </w:rPr>
              <w:t>Warehousemen’s Liens Act 1952</w:t>
            </w:r>
          </w:fldSimple>
        </w:p>
      </w:tc>
    </w:tr>
    <w:tr w:rsidR="005059D3">
      <w:tc>
        <w:tcPr>
          <w:tcW w:w="1548" w:type="dxa"/>
        </w:tcPr>
        <w:p w:rsidR="005059D3" w:rsidRDefault="005059D3">
          <w:pPr>
            <w:pStyle w:val="HeaderNumberLeft"/>
          </w:pPr>
        </w:p>
      </w:tc>
      <w:tc>
        <w:tcPr>
          <w:tcW w:w="5764" w:type="dxa"/>
        </w:tcPr>
        <w:p w:rsidR="005059D3" w:rsidRDefault="005059D3">
          <w:pPr>
            <w:pStyle w:val="HeaderTextLeft"/>
          </w:pPr>
        </w:p>
      </w:tc>
    </w:tr>
    <w:tr w:rsidR="005059D3">
      <w:tc>
        <w:tcPr>
          <w:tcW w:w="1548" w:type="dxa"/>
        </w:tcPr>
        <w:p w:rsidR="005059D3" w:rsidRDefault="005059D3">
          <w:pPr>
            <w:pStyle w:val="HeaderNumberLeft"/>
          </w:pPr>
        </w:p>
      </w:tc>
      <w:tc>
        <w:tcPr>
          <w:tcW w:w="5764" w:type="dxa"/>
        </w:tcPr>
        <w:p w:rsidR="005059D3" w:rsidRDefault="005059D3">
          <w:pPr>
            <w:pStyle w:val="HeaderTextLeft"/>
          </w:pPr>
        </w:p>
      </w:tc>
    </w:tr>
    <w:tr w:rsidR="005059D3">
      <w:trPr>
        <w:cantSplit/>
      </w:trPr>
      <w:tc>
        <w:tcPr>
          <w:tcW w:w="7312" w:type="dxa"/>
          <w:gridSpan w:val="2"/>
        </w:tcPr>
        <w:p w:rsidR="005059D3" w:rsidRDefault="005059D3">
          <w:pPr>
            <w:pStyle w:val="HeaderSectionLeft"/>
          </w:pPr>
        </w:p>
      </w:tc>
    </w:tr>
  </w:tbl>
  <w:p w:rsidR="005059D3" w:rsidRDefault="005059D3">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5059D3">
      <w:trPr>
        <w:cantSplit/>
      </w:trPr>
      <w:tc>
        <w:tcPr>
          <w:tcW w:w="7312" w:type="dxa"/>
          <w:gridSpan w:val="2"/>
        </w:tcPr>
        <w:p w:rsidR="005059D3" w:rsidRDefault="005059D3">
          <w:pPr>
            <w:pStyle w:val="HeaderActNameRight"/>
          </w:pPr>
          <w:fldSimple w:instr=" Styleref &quot;Name of Act/Reg&quot; ">
            <w:r w:rsidR="00A46D74">
              <w:rPr>
                <w:noProof/>
              </w:rPr>
              <w:t>Warehousemen’s Liens Act 1952</w:t>
            </w:r>
          </w:fldSimple>
        </w:p>
      </w:tc>
    </w:tr>
    <w:tr w:rsidR="005059D3">
      <w:tc>
        <w:tcPr>
          <w:tcW w:w="5760" w:type="dxa"/>
        </w:tcPr>
        <w:p w:rsidR="005059D3" w:rsidRDefault="005059D3">
          <w:pPr>
            <w:pStyle w:val="HeaderTextRight"/>
          </w:pPr>
        </w:p>
      </w:tc>
      <w:tc>
        <w:tcPr>
          <w:tcW w:w="1552" w:type="dxa"/>
        </w:tcPr>
        <w:p w:rsidR="005059D3" w:rsidRDefault="005059D3">
          <w:pPr>
            <w:pStyle w:val="HeaderNumberRight"/>
          </w:pPr>
        </w:p>
      </w:tc>
    </w:tr>
    <w:tr w:rsidR="005059D3">
      <w:tc>
        <w:tcPr>
          <w:tcW w:w="5760" w:type="dxa"/>
        </w:tcPr>
        <w:p w:rsidR="005059D3" w:rsidRDefault="005059D3">
          <w:pPr>
            <w:pStyle w:val="HeaderTextRight"/>
          </w:pPr>
        </w:p>
      </w:tc>
      <w:tc>
        <w:tcPr>
          <w:tcW w:w="1552" w:type="dxa"/>
        </w:tcPr>
        <w:p w:rsidR="005059D3" w:rsidRDefault="005059D3">
          <w:pPr>
            <w:pStyle w:val="HeaderNumberRight"/>
          </w:pPr>
        </w:p>
      </w:tc>
    </w:tr>
    <w:tr w:rsidR="005059D3">
      <w:trPr>
        <w:cantSplit/>
      </w:trPr>
      <w:tc>
        <w:tcPr>
          <w:tcW w:w="7312" w:type="dxa"/>
          <w:gridSpan w:val="2"/>
        </w:tcPr>
        <w:p w:rsidR="005059D3" w:rsidRDefault="005059D3">
          <w:pPr>
            <w:pStyle w:val="HeaderSectionRight"/>
          </w:pPr>
        </w:p>
      </w:tc>
    </w:tr>
  </w:tbl>
  <w:p w:rsidR="005059D3" w:rsidRDefault="005059D3">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D3" w:rsidRDefault="005059D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5059D3">
      <w:trPr>
        <w:cantSplit/>
      </w:trPr>
      <w:tc>
        <w:tcPr>
          <w:tcW w:w="7312" w:type="dxa"/>
          <w:gridSpan w:val="2"/>
        </w:tcPr>
        <w:p w:rsidR="005059D3" w:rsidRDefault="005059D3">
          <w:pPr>
            <w:pStyle w:val="HeaderActNameLeft"/>
          </w:pPr>
          <w:fldSimple w:instr=" Styleref &quot;Name of Act/Reg&quot; ">
            <w:r w:rsidR="00A46D74">
              <w:rPr>
                <w:noProof/>
              </w:rPr>
              <w:t>Warehousemen’s Liens Act 1952</w:t>
            </w:r>
          </w:fldSimple>
        </w:p>
      </w:tc>
    </w:tr>
    <w:tr w:rsidR="005059D3">
      <w:tc>
        <w:tcPr>
          <w:tcW w:w="1548" w:type="dxa"/>
        </w:tcPr>
        <w:p w:rsidR="005059D3" w:rsidRDefault="005059D3">
          <w:pPr>
            <w:pStyle w:val="HeaderNumberLeft"/>
          </w:pPr>
        </w:p>
      </w:tc>
      <w:tc>
        <w:tcPr>
          <w:tcW w:w="5764" w:type="dxa"/>
        </w:tcPr>
        <w:p w:rsidR="005059D3" w:rsidRDefault="005059D3">
          <w:pPr>
            <w:pStyle w:val="HeaderTextLeft"/>
          </w:pPr>
        </w:p>
      </w:tc>
    </w:tr>
    <w:tr w:rsidR="005059D3">
      <w:tc>
        <w:tcPr>
          <w:tcW w:w="1548" w:type="dxa"/>
        </w:tcPr>
        <w:p w:rsidR="005059D3" w:rsidRDefault="005059D3">
          <w:pPr>
            <w:pStyle w:val="HeaderNumberLeft"/>
          </w:pPr>
        </w:p>
      </w:tc>
      <w:tc>
        <w:tcPr>
          <w:tcW w:w="5764" w:type="dxa"/>
        </w:tcPr>
        <w:p w:rsidR="005059D3" w:rsidRDefault="005059D3">
          <w:pPr>
            <w:pStyle w:val="HeaderTextLeft"/>
          </w:pPr>
        </w:p>
      </w:tc>
    </w:tr>
    <w:tr w:rsidR="005059D3">
      <w:trPr>
        <w:cantSplit/>
      </w:trPr>
      <w:tc>
        <w:tcPr>
          <w:tcW w:w="7312" w:type="dxa"/>
          <w:gridSpan w:val="2"/>
        </w:tcPr>
        <w:p w:rsidR="005059D3" w:rsidRDefault="005059D3">
          <w:pPr>
            <w:pStyle w:val="HeaderSectionLeft"/>
          </w:pPr>
          <w:r>
            <w:t>Defined Terms</w:t>
          </w:r>
        </w:p>
      </w:tc>
    </w:tr>
  </w:tbl>
  <w:p w:rsidR="005059D3" w:rsidRDefault="005059D3">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5059D3">
      <w:trPr>
        <w:cantSplit/>
      </w:trPr>
      <w:tc>
        <w:tcPr>
          <w:tcW w:w="7312" w:type="dxa"/>
          <w:gridSpan w:val="2"/>
        </w:tcPr>
        <w:p w:rsidR="005059D3" w:rsidRDefault="005059D3">
          <w:pPr>
            <w:pStyle w:val="HeaderActNameRight"/>
          </w:pPr>
          <w:fldSimple w:instr=" Styleref &quot;Name of Act/Reg&quot; ">
            <w:r w:rsidR="00A46D74">
              <w:rPr>
                <w:noProof/>
              </w:rPr>
              <w:t>Warehousemen’s Liens Act 1952</w:t>
            </w:r>
          </w:fldSimple>
        </w:p>
      </w:tc>
    </w:tr>
    <w:tr w:rsidR="005059D3">
      <w:tc>
        <w:tcPr>
          <w:tcW w:w="5760" w:type="dxa"/>
        </w:tcPr>
        <w:p w:rsidR="005059D3" w:rsidRDefault="005059D3">
          <w:pPr>
            <w:pStyle w:val="HeaderTextRight"/>
          </w:pPr>
        </w:p>
      </w:tc>
      <w:tc>
        <w:tcPr>
          <w:tcW w:w="1552" w:type="dxa"/>
        </w:tcPr>
        <w:p w:rsidR="005059D3" w:rsidRDefault="005059D3">
          <w:pPr>
            <w:pStyle w:val="HeaderNumberRight"/>
          </w:pPr>
        </w:p>
      </w:tc>
    </w:tr>
    <w:tr w:rsidR="005059D3">
      <w:tc>
        <w:tcPr>
          <w:tcW w:w="5760" w:type="dxa"/>
        </w:tcPr>
        <w:p w:rsidR="005059D3" w:rsidRDefault="005059D3">
          <w:pPr>
            <w:pStyle w:val="HeaderTextRight"/>
          </w:pPr>
        </w:p>
      </w:tc>
      <w:tc>
        <w:tcPr>
          <w:tcW w:w="1552" w:type="dxa"/>
        </w:tcPr>
        <w:p w:rsidR="005059D3" w:rsidRDefault="005059D3">
          <w:pPr>
            <w:pStyle w:val="HeaderNumberRight"/>
          </w:pPr>
        </w:p>
      </w:tc>
    </w:tr>
    <w:tr w:rsidR="005059D3">
      <w:trPr>
        <w:cantSplit/>
      </w:trPr>
      <w:tc>
        <w:tcPr>
          <w:tcW w:w="7312" w:type="dxa"/>
          <w:gridSpan w:val="2"/>
        </w:tcPr>
        <w:p w:rsidR="005059D3" w:rsidRDefault="005059D3">
          <w:pPr>
            <w:pStyle w:val="HeaderSectionRight"/>
          </w:pPr>
          <w:r>
            <w:t>Defined Terms</w:t>
          </w:r>
        </w:p>
      </w:tc>
    </w:tr>
  </w:tbl>
  <w:p w:rsidR="005059D3" w:rsidRDefault="005059D3">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D3" w:rsidRDefault="005059D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D3" w:rsidRDefault="005059D3">
    <w:pPr>
      <w:pStyle w:val="headerpartodd"/>
      <w:ind w:left="0" w:firstLine="0"/>
      <w:rPr>
        <w:i/>
      </w:rPr>
    </w:pPr>
    <w:r>
      <w:rPr>
        <w:i/>
      </w:rPr>
      <w:fldChar w:fldCharType="begin"/>
    </w:r>
    <w:r>
      <w:rPr>
        <w:i/>
      </w:rPr>
      <w:instrText xml:space="preserve"> Styleref "Name of Act/Reg" </w:instrText>
    </w:r>
    <w:r>
      <w:rPr>
        <w:i/>
      </w:rPr>
      <w:fldChar w:fldCharType="separate"/>
    </w:r>
    <w:r w:rsidR="00A46D74">
      <w:rPr>
        <w:i/>
        <w:noProof/>
      </w:rPr>
      <w:t>Warehousemen’s Liens Act 1952</w:t>
    </w:r>
    <w:r>
      <w:rPr>
        <w:i/>
      </w:rPr>
      <w:fldChar w:fldCharType="end"/>
    </w:r>
  </w:p>
  <w:p w:rsidR="005059D3" w:rsidRDefault="005059D3">
    <w:pPr>
      <w:pStyle w:val="headerpartodd"/>
      <w:ind w:left="0" w:firstLine="0"/>
      <w:rPr>
        <w:b w:val="0"/>
        <w:i/>
      </w:rPr>
    </w:pPr>
  </w:p>
  <w:p w:rsidR="005059D3" w:rsidRDefault="005059D3">
    <w:pPr>
      <w:pStyle w:val="headerpart"/>
    </w:pPr>
  </w:p>
  <w:p w:rsidR="005059D3" w:rsidRDefault="005059D3">
    <w:pPr>
      <w:pStyle w:val="headerpart"/>
    </w:pPr>
  </w:p>
  <w:p w:rsidR="005059D3" w:rsidRDefault="005059D3">
    <w:pPr>
      <w:pBdr>
        <w:bottom w:val="single" w:sz="6" w:space="1" w:color="auto"/>
      </w:pBdr>
      <w:rPr>
        <w:b/>
      </w:rPr>
    </w:pPr>
  </w:p>
  <w:p w:rsidR="005059D3" w:rsidRDefault="005059D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D3" w:rsidRDefault="005059D3">
    <w:pPr>
      <w:pStyle w:val="headerpartodd"/>
      <w:ind w:left="0" w:firstLine="0"/>
      <w:jc w:val="right"/>
      <w:rPr>
        <w:i/>
      </w:rPr>
    </w:pPr>
    <w:r>
      <w:rPr>
        <w:i/>
      </w:rPr>
      <w:fldChar w:fldCharType="begin"/>
    </w:r>
    <w:r>
      <w:rPr>
        <w:i/>
      </w:rPr>
      <w:instrText xml:space="preserve"> Styleref "Name of Act/Reg" </w:instrText>
    </w:r>
    <w:r>
      <w:rPr>
        <w:i/>
      </w:rPr>
      <w:fldChar w:fldCharType="separate"/>
    </w:r>
    <w:r w:rsidR="00A46D74">
      <w:rPr>
        <w:i/>
        <w:noProof/>
      </w:rPr>
      <w:t>Warehousemen’s Liens Act 1952</w:t>
    </w:r>
    <w:r>
      <w:rPr>
        <w:i/>
      </w:rPr>
      <w:fldChar w:fldCharType="end"/>
    </w:r>
  </w:p>
  <w:p w:rsidR="005059D3" w:rsidRDefault="005059D3">
    <w:pPr>
      <w:pStyle w:val="headerpartodd"/>
      <w:ind w:left="0" w:firstLine="0"/>
      <w:jc w:val="right"/>
      <w:rPr>
        <w:b w:val="0"/>
        <w:i/>
      </w:rPr>
    </w:pPr>
  </w:p>
  <w:p w:rsidR="005059D3" w:rsidRDefault="005059D3">
    <w:pPr>
      <w:pStyle w:val="headerpart"/>
      <w:jc w:val="right"/>
    </w:pPr>
  </w:p>
  <w:p w:rsidR="005059D3" w:rsidRDefault="005059D3">
    <w:pPr>
      <w:pStyle w:val="headerpart"/>
      <w:jc w:val="right"/>
    </w:pPr>
  </w:p>
  <w:p w:rsidR="005059D3" w:rsidRDefault="005059D3">
    <w:pPr>
      <w:pBdr>
        <w:bottom w:val="single" w:sz="6" w:space="1" w:color="auto"/>
      </w:pBdr>
      <w:jc w:val="right"/>
      <w:rPr>
        <w:b/>
      </w:rPr>
    </w:pPr>
  </w:p>
  <w:p w:rsidR="005059D3" w:rsidRDefault="005059D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D3" w:rsidRDefault="005059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D3" w:rsidRDefault="005059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D3" w:rsidRDefault="005059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5059D3">
      <w:trPr>
        <w:cantSplit/>
      </w:trPr>
      <w:tc>
        <w:tcPr>
          <w:tcW w:w="7312" w:type="dxa"/>
          <w:gridSpan w:val="2"/>
        </w:tcPr>
        <w:p w:rsidR="005059D3" w:rsidRDefault="005059D3">
          <w:pPr>
            <w:pStyle w:val="HeaderActNameLeft"/>
          </w:pPr>
          <w:fldSimple w:instr=" Styleref &quot;Name of Act/Reg&quot; ">
            <w:r w:rsidR="00A46D74">
              <w:rPr>
                <w:noProof/>
              </w:rPr>
              <w:t>Warehousemen’s Liens Act 1952</w:t>
            </w:r>
          </w:fldSimple>
        </w:p>
      </w:tc>
    </w:tr>
    <w:tr w:rsidR="005059D3">
      <w:tc>
        <w:tcPr>
          <w:tcW w:w="1548" w:type="dxa"/>
        </w:tcPr>
        <w:p w:rsidR="005059D3" w:rsidRDefault="005059D3">
          <w:pPr>
            <w:pStyle w:val="HeaderNumberLeft"/>
          </w:pPr>
        </w:p>
      </w:tc>
      <w:tc>
        <w:tcPr>
          <w:tcW w:w="5764" w:type="dxa"/>
        </w:tcPr>
        <w:p w:rsidR="005059D3" w:rsidRDefault="005059D3">
          <w:pPr>
            <w:pStyle w:val="HeaderTextLeft"/>
          </w:pPr>
        </w:p>
      </w:tc>
    </w:tr>
    <w:tr w:rsidR="005059D3">
      <w:tc>
        <w:tcPr>
          <w:tcW w:w="1548" w:type="dxa"/>
        </w:tcPr>
        <w:p w:rsidR="005059D3" w:rsidRDefault="005059D3">
          <w:pPr>
            <w:pStyle w:val="HeaderNumberLeft"/>
          </w:pPr>
        </w:p>
      </w:tc>
      <w:tc>
        <w:tcPr>
          <w:tcW w:w="5764" w:type="dxa"/>
        </w:tcPr>
        <w:p w:rsidR="005059D3" w:rsidRDefault="005059D3">
          <w:pPr>
            <w:pStyle w:val="HeaderTextLeft"/>
          </w:pPr>
        </w:p>
      </w:tc>
    </w:tr>
    <w:tr w:rsidR="005059D3">
      <w:trPr>
        <w:cantSplit/>
      </w:trPr>
      <w:tc>
        <w:tcPr>
          <w:tcW w:w="7312" w:type="dxa"/>
          <w:gridSpan w:val="2"/>
        </w:tcPr>
        <w:p w:rsidR="005059D3" w:rsidRDefault="005059D3">
          <w:pPr>
            <w:pStyle w:val="HeaderSectionLeft"/>
            <w:rPr>
              <w:b w:val="0"/>
            </w:rPr>
          </w:pPr>
          <w:r>
            <w:rPr>
              <w:b w:val="0"/>
            </w:rPr>
            <w:t>Contents</w:t>
          </w:r>
        </w:p>
      </w:tc>
    </w:tr>
  </w:tbl>
  <w:p w:rsidR="005059D3" w:rsidRDefault="005059D3">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5059D3">
      <w:trPr>
        <w:cantSplit/>
      </w:trPr>
      <w:tc>
        <w:tcPr>
          <w:tcW w:w="7312" w:type="dxa"/>
          <w:gridSpan w:val="2"/>
        </w:tcPr>
        <w:p w:rsidR="005059D3" w:rsidRDefault="005059D3">
          <w:pPr>
            <w:pStyle w:val="HeaderActNameRight"/>
          </w:pPr>
          <w:fldSimple w:instr=" Styleref &quot;Name of Act/Reg&quot; ">
            <w:r w:rsidR="00A46D74">
              <w:rPr>
                <w:noProof/>
              </w:rPr>
              <w:t>Warehousemen’s Liens Act 1952</w:t>
            </w:r>
          </w:fldSimple>
        </w:p>
      </w:tc>
    </w:tr>
    <w:tr w:rsidR="005059D3">
      <w:tc>
        <w:tcPr>
          <w:tcW w:w="5760" w:type="dxa"/>
        </w:tcPr>
        <w:p w:rsidR="005059D3" w:rsidRDefault="005059D3">
          <w:pPr>
            <w:pStyle w:val="HeaderTextRight"/>
          </w:pPr>
        </w:p>
      </w:tc>
      <w:tc>
        <w:tcPr>
          <w:tcW w:w="1552" w:type="dxa"/>
        </w:tcPr>
        <w:p w:rsidR="005059D3" w:rsidRDefault="005059D3">
          <w:pPr>
            <w:pStyle w:val="HeaderNumberRight"/>
          </w:pPr>
        </w:p>
      </w:tc>
    </w:tr>
    <w:tr w:rsidR="005059D3">
      <w:tc>
        <w:tcPr>
          <w:tcW w:w="5760" w:type="dxa"/>
        </w:tcPr>
        <w:p w:rsidR="005059D3" w:rsidRDefault="005059D3">
          <w:pPr>
            <w:pStyle w:val="HeaderTextRight"/>
          </w:pPr>
        </w:p>
      </w:tc>
      <w:tc>
        <w:tcPr>
          <w:tcW w:w="1552" w:type="dxa"/>
        </w:tcPr>
        <w:p w:rsidR="005059D3" w:rsidRDefault="005059D3">
          <w:pPr>
            <w:pStyle w:val="HeaderNumberRight"/>
          </w:pPr>
        </w:p>
      </w:tc>
    </w:tr>
    <w:tr w:rsidR="005059D3">
      <w:trPr>
        <w:cantSplit/>
      </w:trPr>
      <w:tc>
        <w:tcPr>
          <w:tcW w:w="7312" w:type="dxa"/>
          <w:gridSpan w:val="2"/>
        </w:tcPr>
        <w:p w:rsidR="005059D3" w:rsidRDefault="005059D3">
          <w:pPr>
            <w:pStyle w:val="HeaderSectionRight"/>
            <w:rPr>
              <w:b w:val="0"/>
            </w:rPr>
          </w:pPr>
          <w:r>
            <w:rPr>
              <w:b w:val="0"/>
            </w:rPr>
            <w:t>Contents</w:t>
          </w:r>
        </w:p>
      </w:tc>
    </w:tr>
  </w:tbl>
  <w:p w:rsidR="005059D3" w:rsidRDefault="005059D3">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D3" w:rsidRDefault="005059D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5059D3">
      <w:trPr>
        <w:cantSplit/>
      </w:trPr>
      <w:tc>
        <w:tcPr>
          <w:tcW w:w="7312" w:type="dxa"/>
          <w:gridSpan w:val="2"/>
        </w:tcPr>
        <w:p w:rsidR="005059D3" w:rsidRDefault="005059D3">
          <w:pPr>
            <w:pStyle w:val="HeaderActNameLeft"/>
          </w:pPr>
          <w:fldSimple w:instr=" Styleref &quot;Name of Act/Reg&quot; ">
            <w:r w:rsidR="00A46D74">
              <w:rPr>
                <w:noProof/>
              </w:rPr>
              <w:t>Warehousemen’s Liens Act 1952</w:t>
            </w:r>
          </w:fldSimple>
        </w:p>
      </w:tc>
    </w:tr>
    <w:tr w:rsidR="005059D3">
      <w:tc>
        <w:tcPr>
          <w:tcW w:w="1305" w:type="dxa"/>
        </w:tcPr>
        <w:p w:rsidR="005059D3" w:rsidRDefault="005059D3">
          <w:pPr>
            <w:pStyle w:val="HeaderNumberLeft"/>
          </w:pPr>
          <w:r>
            <w:fldChar w:fldCharType="begin"/>
          </w:r>
          <w:r>
            <w:instrText xml:space="preserve"> styleref CharPartNo </w:instrText>
          </w:r>
          <w:r>
            <w:fldChar w:fldCharType="end"/>
          </w:r>
        </w:p>
      </w:tc>
      <w:tc>
        <w:tcPr>
          <w:tcW w:w="6007" w:type="dxa"/>
        </w:tcPr>
        <w:p w:rsidR="005059D3" w:rsidRDefault="005059D3">
          <w:pPr>
            <w:pStyle w:val="HeaderTextLeft"/>
          </w:pPr>
          <w:r>
            <w:fldChar w:fldCharType="begin"/>
          </w:r>
          <w:r>
            <w:instrText xml:space="preserve"> styleref CharPartText </w:instrText>
          </w:r>
          <w:r>
            <w:fldChar w:fldCharType="end"/>
          </w:r>
        </w:p>
      </w:tc>
    </w:tr>
    <w:tr w:rsidR="005059D3">
      <w:tc>
        <w:tcPr>
          <w:tcW w:w="1305" w:type="dxa"/>
        </w:tcPr>
        <w:p w:rsidR="005059D3" w:rsidRDefault="005059D3">
          <w:pPr>
            <w:pStyle w:val="HeaderNumberLeft"/>
          </w:pPr>
          <w:r>
            <w:fldChar w:fldCharType="begin"/>
          </w:r>
          <w:r>
            <w:instrText xml:space="preserve"> styleref CharDivNo </w:instrText>
          </w:r>
          <w:r>
            <w:fldChar w:fldCharType="end"/>
          </w:r>
        </w:p>
      </w:tc>
      <w:tc>
        <w:tcPr>
          <w:tcW w:w="6007" w:type="dxa"/>
        </w:tcPr>
        <w:p w:rsidR="005059D3" w:rsidRDefault="005059D3">
          <w:pPr>
            <w:pStyle w:val="HeaderTextLeft"/>
          </w:pPr>
          <w:r>
            <w:fldChar w:fldCharType="begin"/>
          </w:r>
          <w:r>
            <w:instrText xml:space="preserve"> styleref CharDivText </w:instrText>
          </w:r>
          <w:r>
            <w:fldChar w:fldCharType="end"/>
          </w:r>
        </w:p>
      </w:tc>
    </w:tr>
    <w:tr w:rsidR="005059D3">
      <w:trPr>
        <w:cantSplit/>
      </w:trPr>
      <w:tc>
        <w:tcPr>
          <w:tcW w:w="7312" w:type="dxa"/>
          <w:gridSpan w:val="2"/>
        </w:tcPr>
        <w:p w:rsidR="005059D3" w:rsidRDefault="005059D3">
          <w:pPr>
            <w:pStyle w:val="HeaderSectionLeft"/>
          </w:pPr>
          <w:r>
            <w:t xml:space="preserve">s. </w:t>
          </w:r>
          <w:fldSimple w:instr=" styleref CharSectno ">
            <w:r w:rsidR="00A46D74">
              <w:rPr>
                <w:noProof/>
              </w:rPr>
              <w:t>1</w:t>
            </w:r>
          </w:fldSimple>
        </w:p>
      </w:tc>
    </w:tr>
  </w:tbl>
  <w:p w:rsidR="005059D3" w:rsidRDefault="005059D3">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5059D3">
      <w:trPr>
        <w:cantSplit/>
      </w:trPr>
      <w:tc>
        <w:tcPr>
          <w:tcW w:w="7312" w:type="dxa"/>
          <w:gridSpan w:val="2"/>
        </w:tcPr>
        <w:p w:rsidR="005059D3" w:rsidRDefault="005059D3">
          <w:pPr>
            <w:pStyle w:val="HeaderActNameRight"/>
          </w:pPr>
          <w:fldSimple w:instr=" Styleref &quot;Name of Act/Reg&quot; ">
            <w:r w:rsidR="00A46D74">
              <w:rPr>
                <w:noProof/>
              </w:rPr>
              <w:t>Warehousemen’s Liens Act 1952</w:t>
            </w:r>
          </w:fldSimple>
        </w:p>
      </w:tc>
    </w:tr>
    <w:tr w:rsidR="005059D3">
      <w:tc>
        <w:tcPr>
          <w:tcW w:w="5985" w:type="dxa"/>
        </w:tcPr>
        <w:p w:rsidR="005059D3" w:rsidRDefault="005059D3">
          <w:pPr>
            <w:pStyle w:val="HeaderTextRight"/>
          </w:pPr>
          <w:r>
            <w:fldChar w:fldCharType="begin"/>
          </w:r>
          <w:r>
            <w:instrText xml:space="preserve"> styleref CharPartText </w:instrText>
          </w:r>
          <w:r>
            <w:fldChar w:fldCharType="end"/>
          </w:r>
        </w:p>
      </w:tc>
      <w:tc>
        <w:tcPr>
          <w:tcW w:w="1327" w:type="dxa"/>
        </w:tcPr>
        <w:p w:rsidR="005059D3" w:rsidRDefault="005059D3">
          <w:pPr>
            <w:pStyle w:val="HeaderNumberRight"/>
          </w:pPr>
          <w:r>
            <w:fldChar w:fldCharType="begin"/>
          </w:r>
          <w:r>
            <w:instrText xml:space="preserve"> styleref CharPartNo </w:instrText>
          </w:r>
          <w:r>
            <w:fldChar w:fldCharType="end"/>
          </w:r>
        </w:p>
      </w:tc>
    </w:tr>
    <w:tr w:rsidR="005059D3">
      <w:tc>
        <w:tcPr>
          <w:tcW w:w="5985" w:type="dxa"/>
        </w:tcPr>
        <w:p w:rsidR="005059D3" w:rsidRDefault="005059D3">
          <w:pPr>
            <w:pStyle w:val="HeaderTextRight"/>
          </w:pPr>
          <w:r>
            <w:fldChar w:fldCharType="begin"/>
          </w:r>
          <w:r>
            <w:instrText xml:space="preserve"> styleref CharDivText </w:instrText>
          </w:r>
          <w:r>
            <w:fldChar w:fldCharType="end"/>
          </w:r>
        </w:p>
      </w:tc>
      <w:tc>
        <w:tcPr>
          <w:tcW w:w="1327" w:type="dxa"/>
        </w:tcPr>
        <w:p w:rsidR="005059D3" w:rsidRDefault="005059D3">
          <w:pPr>
            <w:pStyle w:val="HeaderNumberRight"/>
          </w:pPr>
          <w:r>
            <w:fldChar w:fldCharType="begin"/>
          </w:r>
          <w:r>
            <w:instrText xml:space="preserve"> styleref CharDivNo </w:instrText>
          </w:r>
          <w:r>
            <w:fldChar w:fldCharType="end"/>
          </w:r>
        </w:p>
      </w:tc>
    </w:tr>
    <w:tr w:rsidR="005059D3">
      <w:trPr>
        <w:cantSplit/>
      </w:trPr>
      <w:tc>
        <w:tcPr>
          <w:tcW w:w="7312" w:type="dxa"/>
          <w:gridSpan w:val="2"/>
        </w:tcPr>
        <w:p w:rsidR="005059D3" w:rsidRDefault="005059D3">
          <w:pPr>
            <w:pStyle w:val="HeaderSectionRight"/>
          </w:pPr>
          <w:r>
            <w:t xml:space="preserve">s. </w:t>
          </w:r>
          <w:fldSimple w:instr=" styleref CharSectno ">
            <w:r w:rsidR="00A46D74">
              <w:rPr>
                <w:noProof/>
              </w:rPr>
              <w:t>1</w:t>
            </w:r>
          </w:fldSimple>
        </w:p>
      </w:tc>
    </w:tr>
  </w:tbl>
  <w:p w:rsidR="005059D3" w:rsidRDefault="005059D3">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D3" w:rsidRDefault="005059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12381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A0C722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FDE1E1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412CEB0"/>
    <w:lvl w:ilvl="0">
      <w:start w:val="1"/>
      <w:numFmt w:val="decimal"/>
      <w:pStyle w:val="ListNumber2"/>
      <w:lvlText w:val="%1."/>
      <w:lvlJc w:val="left"/>
      <w:pPr>
        <w:tabs>
          <w:tab w:val="num" w:pos="720"/>
        </w:tabs>
        <w:ind w:left="720" w:hanging="360"/>
      </w:pPr>
    </w:lvl>
  </w:abstractNum>
  <w:abstractNum w:abstractNumId="4">
    <w:nsid w:val="FFFFFF80"/>
    <w:multiLevelType w:val="singleLevel"/>
    <w:tmpl w:val="0696EE2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2187A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3343F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CE0E27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584FF24"/>
    <w:lvl w:ilvl="0">
      <w:start w:val="1"/>
      <w:numFmt w:val="decimal"/>
      <w:pStyle w:val="ListNumber"/>
      <w:lvlText w:val="%1."/>
      <w:lvlJc w:val="left"/>
      <w:pPr>
        <w:tabs>
          <w:tab w:val="num" w:pos="360"/>
        </w:tabs>
        <w:ind w:left="360" w:hanging="360"/>
      </w:pPr>
    </w:lvl>
  </w:abstractNum>
  <w:abstractNum w:abstractNumId="9">
    <w:nsid w:val="FFFFFF89"/>
    <w:multiLevelType w:val="singleLevel"/>
    <w:tmpl w:val="877E8C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5CEA7A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4A08A15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B3"/>
    <w:rsid w:val="002106D4"/>
    <w:rsid w:val="002227AE"/>
    <w:rsid w:val="00285F3B"/>
    <w:rsid w:val="002A5399"/>
    <w:rsid w:val="002D5F67"/>
    <w:rsid w:val="00301993"/>
    <w:rsid w:val="0046445F"/>
    <w:rsid w:val="00484A8B"/>
    <w:rsid w:val="005059D3"/>
    <w:rsid w:val="00507332"/>
    <w:rsid w:val="008C3762"/>
    <w:rsid w:val="00A23F13"/>
    <w:rsid w:val="00A46D74"/>
    <w:rsid w:val="00B10FC6"/>
    <w:rsid w:val="00C60DB3"/>
    <w:rsid w:val="00D72B48"/>
    <w:rsid w:val="00D8393D"/>
    <w:rsid w:val="00DD6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3743</Words>
  <Characters>16886</Characters>
  <Application>Microsoft Office Word</Application>
  <DocSecurity>0</DocSecurity>
  <Lines>511</Lines>
  <Paragraphs>261</Paragraphs>
  <ScaleCrop>false</ScaleCrop>
  <HeadingPairs>
    <vt:vector size="2" baseType="variant">
      <vt:variant>
        <vt:lpstr>Title</vt:lpstr>
      </vt:variant>
      <vt:variant>
        <vt:i4>1</vt:i4>
      </vt:variant>
    </vt:vector>
  </HeadingPairs>
  <TitlesOfParts>
    <vt:vector size="1" baseType="lpstr">
      <vt:lpstr>Warehousemen's Liens Act 1952</vt:lpstr>
    </vt:vector>
  </TitlesOfParts>
  <Company>Ministry of Justice</Company>
  <LinksUpToDate>false</LinksUpToDate>
  <CharactersWithSpaces>20368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Warehousemen's Liens Act 1952 - 02-b0-01</dc:title>
  <dc:subject/>
  <dc:creator>Clare Dias</dc:creator>
  <cp:keywords/>
  <cp:lastModifiedBy>svcMRProcess</cp:lastModifiedBy>
  <cp:revision>4</cp:revision>
  <cp:lastPrinted>2010-12-08T05:16:00Z</cp:lastPrinted>
  <dcterms:created xsi:type="dcterms:W3CDTF">2013-02-20T20:26:00Z</dcterms:created>
  <dcterms:modified xsi:type="dcterms:W3CDTF">2013-02-20T20:26:00Z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26 of 1952</vt:lpwstr>
  </property>
  <property fmtid="{D5CDD505-2E9C-101B-9397-08002B2CF9AE}" pid="3" name="CommencementDate">
    <vt:lpwstr>20111004</vt:lpwstr>
  </property>
  <property fmtid="{D5CDD505-2E9C-101B-9397-08002B2CF9AE}" pid="4" name="DocumentType">
    <vt:lpwstr>Act</vt:lpwstr>
  </property>
  <property fmtid="{D5CDD505-2E9C-101B-9397-08002B2CF9AE}" pid="5" name="OwlsUID">
    <vt:i4>862</vt:i4>
  </property>
  <property fmtid="{D5CDD505-2E9C-101B-9397-08002B2CF9AE}" pid="6" name="AsAtDate">
    <vt:lpwstr>04 Oct 2011</vt:lpwstr>
  </property>
  <property fmtid="{D5CDD505-2E9C-101B-9397-08002B2CF9AE}" pid="7" name="Suffix">
    <vt:lpwstr>02-b0-01</vt:lpwstr>
  </property>
  <property fmtid="{D5CDD505-2E9C-101B-9397-08002B2CF9AE}" pid="8" name="ReprintedAsAt">
    <vt:filetime>2010-12-02T16:00:00Z</vt:filetime>
  </property>
  <property fmtid="{D5CDD505-2E9C-101B-9397-08002B2CF9AE}" pid="9" name="ReprintNo">
    <vt:lpwstr>2</vt:lpwstr>
  </property>
  <property fmtid="{D5CDD505-2E9C-101B-9397-08002B2CF9AE}" pid="10" name="ThisVersion">
    <vt:lpwstr>02-a0-01</vt:lpwstr>
  </property>
</Properties>
</file>