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Perth Parking Management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_Toc305766618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_Toc305766619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_Toc305766620 \h </w:instrText>
      </w:r>
      <w:r>
        <w:fldChar w:fldCharType="separate"/>
      </w:r>
      <w:r>
        <w:t>2</w:t>
      </w:r>
      <w:r>
        <w:fldChar w:fldCharType="end"/>
      </w:r>
    </w:p>
    <w:p>
      <w:pPr>
        <w:pStyle w:val="TOC8"/>
        <w:rPr>
          <w:sz w:val="24"/>
          <w:szCs w:val="24"/>
          <w:lang w:val="en-US"/>
        </w:rPr>
      </w:pPr>
      <w:r>
        <w:t>4.</w:t>
      </w:r>
      <w:r>
        <w:tab/>
        <w:t>Interpretation</w:t>
      </w:r>
      <w:r>
        <w:tab/>
      </w:r>
      <w:r>
        <w:fldChar w:fldCharType="begin"/>
      </w:r>
      <w:r>
        <w:instrText xml:space="preserve"> PAGEREF _Toc305766621 \h </w:instrText>
      </w:r>
      <w:r>
        <w:fldChar w:fldCharType="separate"/>
      </w:r>
      <w:r>
        <w:t>2</w:t>
      </w:r>
      <w:r>
        <w:fldChar w:fldCharType="end"/>
      </w:r>
    </w:p>
    <w:p>
      <w:pPr>
        <w:pStyle w:val="TOC8"/>
        <w:rPr>
          <w:sz w:val="24"/>
          <w:szCs w:val="24"/>
          <w:lang w:val="en-US"/>
        </w:rPr>
      </w:pPr>
      <w:r>
        <w:t>5.</w:t>
      </w:r>
      <w:r>
        <w:tab/>
        <w:t>The Perth Parking Policy</w:t>
      </w:r>
      <w:r>
        <w:tab/>
      </w:r>
      <w:r>
        <w:fldChar w:fldCharType="begin"/>
      </w:r>
      <w:r>
        <w:instrText xml:space="preserve"> PAGEREF _Toc305766622 \h </w:instrText>
      </w:r>
      <w:r>
        <w:fldChar w:fldCharType="separate"/>
      </w:r>
      <w:r>
        <w:t>3</w:t>
      </w:r>
      <w:r>
        <w:fldChar w:fldCharType="end"/>
      </w:r>
    </w:p>
    <w:p>
      <w:pPr>
        <w:pStyle w:val="TOC8"/>
        <w:rPr>
          <w:sz w:val="24"/>
          <w:szCs w:val="24"/>
          <w:lang w:val="en-US"/>
        </w:rPr>
      </w:pPr>
      <w:r>
        <w:t>6.</w:t>
      </w:r>
      <w:r>
        <w:tab/>
        <w:t>The Perth parking management area</w:t>
      </w:r>
      <w:r>
        <w:tab/>
      </w:r>
      <w:r>
        <w:fldChar w:fldCharType="begin"/>
      </w:r>
      <w:r>
        <w:instrText xml:space="preserve"> PAGEREF _Toc305766623 \h </w:instrText>
      </w:r>
      <w:r>
        <w:fldChar w:fldCharType="separate"/>
      </w:r>
      <w:r>
        <w:t>4</w:t>
      </w:r>
      <w:r>
        <w:fldChar w:fldCharType="end"/>
      </w:r>
    </w:p>
    <w:p>
      <w:pPr>
        <w:pStyle w:val="TOC8"/>
        <w:rPr>
          <w:sz w:val="24"/>
          <w:szCs w:val="24"/>
          <w:lang w:val="en-US"/>
        </w:rPr>
      </w:pPr>
      <w:r>
        <w:t>7.</w:t>
      </w:r>
      <w:r>
        <w:tab/>
        <w:t>Restricted parking in the Perth parking management area</w:t>
      </w:r>
      <w:r>
        <w:tab/>
      </w:r>
      <w:r>
        <w:fldChar w:fldCharType="begin"/>
      </w:r>
      <w:r>
        <w:instrText xml:space="preserve"> PAGEREF _Toc305766624 \h </w:instrText>
      </w:r>
      <w:r>
        <w:fldChar w:fldCharType="separate"/>
      </w:r>
      <w:r>
        <w:t>4</w:t>
      </w:r>
      <w:r>
        <w:fldChar w:fldCharType="end"/>
      </w:r>
    </w:p>
    <w:p>
      <w:pPr>
        <w:pStyle w:val="TOC2"/>
        <w:tabs>
          <w:tab w:val="right" w:leader="dot" w:pos="7086"/>
        </w:tabs>
        <w:rPr>
          <w:b w:val="0"/>
          <w:sz w:val="24"/>
          <w:szCs w:val="24"/>
          <w:lang w:val="en-US"/>
        </w:rPr>
      </w:pPr>
      <w:r>
        <w:t>Part 2 — Parking bay licences</w:t>
      </w:r>
    </w:p>
    <w:p>
      <w:pPr>
        <w:pStyle w:val="TOC8"/>
        <w:rPr>
          <w:sz w:val="24"/>
          <w:szCs w:val="24"/>
          <w:lang w:val="en-US"/>
        </w:rPr>
      </w:pPr>
      <w:r>
        <w:t>8.</w:t>
      </w:r>
      <w:r>
        <w:tab/>
        <w:t>Applications for a parking bay licence</w:t>
      </w:r>
      <w:r>
        <w:tab/>
      </w:r>
      <w:r>
        <w:fldChar w:fldCharType="begin"/>
      </w:r>
      <w:r>
        <w:instrText xml:space="preserve"> PAGEREF _Toc305766626 \h </w:instrText>
      </w:r>
      <w:r>
        <w:fldChar w:fldCharType="separate"/>
      </w:r>
      <w:r>
        <w:t>5</w:t>
      </w:r>
      <w:r>
        <w:fldChar w:fldCharType="end"/>
      </w:r>
    </w:p>
    <w:p>
      <w:pPr>
        <w:pStyle w:val="TOC8"/>
        <w:rPr>
          <w:sz w:val="24"/>
          <w:szCs w:val="24"/>
          <w:lang w:val="en-US"/>
        </w:rPr>
      </w:pPr>
      <w:r>
        <w:t>9.</w:t>
      </w:r>
      <w:r>
        <w:tab/>
        <w:t>Issue of parking bay licences</w:t>
      </w:r>
      <w:r>
        <w:tab/>
      </w:r>
      <w:r>
        <w:fldChar w:fldCharType="begin"/>
      </w:r>
      <w:r>
        <w:instrText xml:space="preserve"> PAGEREF _Toc305766627 \h </w:instrText>
      </w:r>
      <w:r>
        <w:fldChar w:fldCharType="separate"/>
      </w:r>
      <w:r>
        <w:t>5</w:t>
      </w:r>
      <w:r>
        <w:fldChar w:fldCharType="end"/>
      </w:r>
    </w:p>
    <w:p>
      <w:pPr>
        <w:pStyle w:val="TOC8"/>
        <w:rPr>
          <w:sz w:val="24"/>
          <w:szCs w:val="24"/>
          <w:lang w:val="en-US"/>
        </w:rPr>
      </w:pPr>
      <w:r>
        <w:t>10.</w:t>
      </w:r>
      <w:r>
        <w:tab/>
        <w:t>Conditions on parking bay licences</w:t>
      </w:r>
      <w:r>
        <w:tab/>
      </w:r>
      <w:r>
        <w:fldChar w:fldCharType="begin"/>
      </w:r>
      <w:r>
        <w:instrText xml:space="preserve"> PAGEREF _Toc305766628 \h </w:instrText>
      </w:r>
      <w:r>
        <w:fldChar w:fldCharType="separate"/>
      </w:r>
      <w:r>
        <w:t>6</w:t>
      </w:r>
      <w:r>
        <w:fldChar w:fldCharType="end"/>
      </w:r>
    </w:p>
    <w:p>
      <w:pPr>
        <w:pStyle w:val="TOC8"/>
        <w:rPr>
          <w:sz w:val="24"/>
          <w:szCs w:val="24"/>
          <w:lang w:val="en-US"/>
        </w:rPr>
      </w:pPr>
      <w:r>
        <w:t>11.</w:t>
      </w:r>
      <w:r>
        <w:tab/>
        <w:t>Parking bay licence fees</w:t>
      </w:r>
      <w:r>
        <w:tab/>
      </w:r>
      <w:r>
        <w:fldChar w:fldCharType="begin"/>
      </w:r>
      <w:r>
        <w:instrText xml:space="preserve"> PAGEREF _Toc305766629 \h </w:instrText>
      </w:r>
      <w:r>
        <w:fldChar w:fldCharType="separate"/>
      </w:r>
      <w:r>
        <w:t>7</w:t>
      </w:r>
      <w:r>
        <w:fldChar w:fldCharType="end"/>
      </w:r>
    </w:p>
    <w:p>
      <w:pPr>
        <w:pStyle w:val="TOC8"/>
        <w:rPr>
          <w:sz w:val="24"/>
          <w:szCs w:val="24"/>
          <w:lang w:val="en-US"/>
        </w:rPr>
      </w:pPr>
      <w:r>
        <w:t>12.</w:t>
      </w:r>
      <w:r>
        <w:tab/>
        <w:t>Duration of parking bay licences</w:t>
      </w:r>
      <w:r>
        <w:tab/>
      </w:r>
      <w:r>
        <w:fldChar w:fldCharType="begin"/>
      </w:r>
      <w:r>
        <w:instrText xml:space="preserve"> PAGEREF _Toc305766630 \h </w:instrText>
      </w:r>
      <w:r>
        <w:fldChar w:fldCharType="separate"/>
      </w:r>
      <w:r>
        <w:t>7</w:t>
      </w:r>
      <w:r>
        <w:fldChar w:fldCharType="end"/>
      </w:r>
    </w:p>
    <w:p>
      <w:pPr>
        <w:pStyle w:val="TOC8"/>
        <w:rPr>
          <w:sz w:val="24"/>
          <w:szCs w:val="24"/>
          <w:lang w:val="en-US"/>
        </w:rPr>
      </w:pPr>
      <w:r>
        <w:t>13.</w:t>
      </w:r>
      <w:r>
        <w:tab/>
        <w:t>Suspension or cancellation of parking bay licences</w:t>
      </w:r>
      <w:r>
        <w:tab/>
      </w:r>
      <w:r>
        <w:fldChar w:fldCharType="begin"/>
      </w:r>
      <w:r>
        <w:instrText xml:space="preserve"> PAGEREF _Toc305766631 \h </w:instrText>
      </w:r>
      <w:r>
        <w:fldChar w:fldCharType="separate"/>
      </w:r>
      <w:r>
        <w:t>8</w:t>
      </w:r>
      <w:r>
        <w:fldChar w:fldCharType="end"/>
      </w:r>
    </w:p>
    <w:p>
      <w:pPr>
        <w:pStyle w:val="TOC8"/>
        <w:rPr>
          <w:sz w:val="24"/>
          <w:szCs w:val="24"/>
          <w:lang w:val="en-US"/>
        </w:rPr>
      </w:pPr>
      <w:r>
        <w:t>14.</w:t>
      </w:r>
      <w:r>
        <w:tab/>
        <w:t>Change of ownership of licensed land or building</w:t>
      </w:r>
      <w:r>
        <w:tab/>
      </w:r>
      <w:r>
        <w:fldChar w:fldCharType="begin"/>
      </w:r>
      <w:r>
        <w:instrText xml:space="preserve"> PAGEREF _Toc305766632 \h </w:instrText>
      </w:r>
      <w:r>
        <w:fldChar w:fldCharType="separate"/>
      </w:r>
      <w:r>
        <w:t>8</w:t>
      </w:r>
      <w:r>
        <w:fldChar w:fldCharType="end"/>
      </w:r>
    </w:p>
    <w:p>
      <w:pPr>
        <w:pStyle w:val="TOC8"/>
        <w:rPr>
          <w:sz w:val="24"/>
          <w:szCs w:val="24"/>
          <w:lang w:val="en-US"/>
        </w:rPr>
      </w:pPr>
      <w:r>
        <w:t>15.</w:t>
      </w:r>
      <w:r>
        <w:tab/>
        <w:t>Variation of parking bay licences</w:t>
      </w:r>
      <w:r>
        <w:tab/>
      </w:r>
      <w:r>
        <w:fldChar w:fldCharType="begin"/>
      </w:r>
      <w:r>
        <w:instrText xml:space="preserve"> PAGEREF _Toc305766633 \h </w:instrText>
      </w:r>
      <w:r>
        <w:fldChar w:fldCharType="separate"/>
      </w:r>
      <w:r>
        <w:t>9</w:t>
      </w:r>
      <w:r>
        <w:fldChar w:fldCharType="end"/>
      </w:r>
    </w:p>
    <w:p>
      <w:pPr>
        <w:pStyle w:val="TOC8"/>
        <w:rPr>
          <w:sz w:val="24"/>
          <w:szCs w:val="24"/>
          <w:lang w:val="en-US"/>
        </w:rPr>
      </w:pPr>
      <w:r>
        <w:t>16.</w:t>
      </w:r>
      <w:r>
        <w:tab/>
        <w:t>Renewal of parking bay licences</w:t>
      </w:r>
      <w:r>
        <w:tab/>
      </w:r>
      <w:r>
        <w:fldChar w:fldCharType="begin"/>
      </w:r>
      <w:r>
        <w:instrText xml:space="preserve"> PAGEREF _Toc305766634 \h </w:instrText>
      </w:r>
      <w:r>
        <w:fldChar w:fldCharType="separate"/>
      </w:r>
      <w:r>
        <w:t>10</w:t>
      </w:r>
      <w:r>
        <w:fldChar w:fldCharType="end"/>
      </w:r>
    </w:p>
    <w:p>
      <w:pPr>
        <w:pStyle w:val="TOC8"/>
        <w:rPr>
          <w:sz w:val="24"/>
          <w:szCs w:val="24"/>
          <w:lang w:val="en-US"/>
        </w:rPr>
      </w:pPr>
      <w:r>
        <w:t>17.</w:t>
      </w:r>
      <w:r>
        <w:tab/>
        <w:t>Review of CEO’s decisions</w:t>
      </w:r>
      <w:r>
        <w:tab/>
      </w:r>
      <w:r>
        <w:fldChar w:fldCharType="begin"/>
      </w:r>
      <w:r>
        <w:instrText xml:space="preserve"> PAGEREF _Toc305766635 \h </w:instrText>
      </w:r>
      <w:r>
        <w:fldChar w:fldCharType="separate"/>
      </w:r>
      <w:r>
        <w:t>10</w:t>
      </w:r>
      <w:r>
        <w:fldChar w:fldCharType="end"/>
      </w:r>
    </w:p>
    <w:p>
      <w:pPr>
        <w:pStyle w:val="TOC2"/>
        <w:tabs>
          <w:tab w:val="right" w:leader="dot" w:pos="7086"/>
        </w:tabs>
        <w:rPr>
          <w:b w:val="0"/>
          <w:sz w:val="24"/>
          <w:szCs w:val="24"/>
          <w:lang w:val="en-US"/>
        </w:rPr>
      </w:pPr>
      <w:r>
        <w:t>Part 3 — Offences and infringement notices</w:t>
      </w:r>
    </w:p>
    <w:p>
      <w:pPr>
        <w:pStyle w:val="TOC8"/>
        <w:rPr>
          <w:sz w:val="24"/>
          <w:szCs w:val="24"/>
          <w:lang w:val="en-US"/>
        </w:rPr>
      </w:pPr>
      <w:r>
        <w:t>18.</w:t>
      </w:r>
      <w:r>
        <w:tab/>
        <w:t>Offences</w:t>
      </w:r>
      <w:r>
        <w:tab/>
      </w:r>
      <w:r>
        <w:fldChar w:fldCharType="begin"/>
      </w:r>
      <w:r>
        <w:instrText xml:space="preserve"> PAGEREF _Toc305766637 \h </w:instrText>
      </w:r>
      <w:r>
        <w:fldChar w:fldCharType="separate"/>
      </w:r>
      <w:r>
        <w:t>11</w:t>
      </w:r>
      <w:r>
        <w:fldChar w:fldCharType="end"/>
      </w:r>
    </w:p>
    <w:p>
      <w:pPr>
        <w:pStyle w:val="TOC8"/>
        <w:rPr>
          <w:sz w:val="24"/>
          <w:szCs w:val="24"/>
          <w:lang w:val="en-US"/>
        </w:rPr>
      </w:pPr>
      <w:r>
        <w:t>19.</w:t>
      </w:r>
      <w:r>
        <w:tab/>
        <w:t>Infringement notices</w:t>
      </w:r>
      <w:r>
        <w:tab/>
      </w:r>
      <w:r>
        <w:fldChar w:fldCharType="begin"/>
      </w:r>
      <w:r>
        <w:instrText xml:space="preserve"> PAGEREF _Toc305766638 \h </w:instrText>
      </w:r>
      <w:r>
        <w:fldChar w:fldCharType="separate"/>
      </w:r>
      <w:r>
        <w:t>11</w:t>
      </w:r>
      <w:r>
        <w:fldChar w:fldCharType="end"/>
      </w:r>
    </w:p>
    <w:p>
      <w:pPr>
        <w:pStyle w:val="TOC2"/>
        <w:tabs>
          <w:tab w:val="right" w:leader="dot" w:pos="7086"/>
        </w:tabs>
        <w:rPr>
          <w:b w:val="0"/>
          <w:sz w:val="24"/>
          <w:szCs w:val="24"/>
          <w:lang w:val="en-US"/>
        </w:rPr>
      </w:pPr>
      <w:r>
        <w:lastRenderedPageBreak/>
        <w:t>Part 4 — Administration and general matters</w:t>
      </w:r>
    </w:p>
    <w:p>
      <w:pPr>
        <w:pStyle w:val="TOC8"/>
        <w:rPr>
          <w:sz w:val="24"/>
          <w:szCs w:val="24"/>
          <w:lang w:val="en-US"/>
        </w:rPr>
      </w:pPr>
      <w:r>
        <w:t>20.</w:t>
      </w:r>
      <w:r>
        <w:tab/>
        <w:t>Appointment of inspectors</w:t>
      </w:r>
      <w:r>
        <w:tab/>
      </w:r>
      <w:r>
        <w:fldChar w:fldCharType="begin"/>
      </w:r>
      <w:r>
        <w:instrText xml:space="preserve"> PAGEREF _Toc305766640 \h </w:instrText>
      </w:r>
      <w:r>
        <w:fldChar w:fldCharType="separate"/>
      </w:r>
      <w:r>
        <w:t>13</w:t>
      </w:r>
      <w:r>
        <w:fldChar w:fldCharType="end"/>
      </w:r>
    </w:p>
    <w:p>
      <w:pPr>
        <w:pStyle w:val="TOC8"/>
        <w:rPr>
          <w:sz w:val="24"/>
          <w:szCs w:val="24"/>
          <w:lang w:val="en-US"/>
        </w:rPr>
      </w:pPr>
      <w:r>
        <w:t>21.</w:t>
      </w:r>
      <w:r>
        <w:tab/>
        <w:t>Powers of inspectors</w:t>
      </w:r>
      <w:r>
        <w:tab/>
      </w:r>
      <w:r>
        <w:fldChar w:fldCharType="begin"/>
      </w:r>
      <w:r>
        <w:instrText xml:space="preserve"> PAGEREF _Toc305766641 \h </w:instrText>
      </w:r>
      <w:r>
        <w:fldChar w:fldCharType="separate"/>
      </w:r>
      <w:r>
        <w:t>13</w:t>
      </w:r>
      <w:r>
        <w:fldChar w:fldCharType="end"/>
      </w:r>
    </w:p>
    <w:p>
      <w:pPr>
        <w:pStyle w:val="TOC8"/>
        <w:rPr>
          <w:sz w:val="24"/>
          <w:szCs w:val="24"/>
          <w:lang w:val="en-US"/>
        </w:rPr>
      </w:pPr>
      <w:r>
        <w:t>22.</w:t>
      </w:r>
      <w:r>
        <w:tab/>
        <w:t>Obstruction of inspectors</w:t>
      </w:r>
      <w:r>
        <w:tab/>
      </w:r>
      <w:r>
        <w:fldChar w:fldCharType="begin"/>
      </w:r>
      <w:r>
        <w:instrText xml:space="preserve"> PAGEREF _Toc305766642 \h </w:instrText>
      </w:r>
      <w:r>
        <w:fldChar w:fldCharType="separate"/>
      </w:r>
      <w:r>
        <w:t>14</w:t>
      </w:r>
      <w:r>
        <w:fldChar w:fldCharType="end"/>
      </w:r>
    </w:p>
    <w:p>
      <w:pPr>
        <w:pStyle w:val="TOC8"/>
        <w:rPr>
          <w:sz w:val="24"/>
          <w:szCs w:val="24"/>
          <w:lang w:val="en-US"/>
        </w:rPr>
      </w:pPr>
      <w:r>
        <w:t>23.</w:t>
      </w:r>
      <w:r>
        <w:tab/>
        <w:t>The Perth Parking Licensing Account</w:t>
      </w:r>
      <w:r>
        <w:tab/>
      </w:r>
      <w:r>
        <w:fldChar w:fldCharType="begin"/>
      </w:r>
      <w:r>
        <w:instrText xml:space="preserve"> PAGEREF _Toc305766643 \h </w:instrText>
      </w:r>
      <w:r>
        <w:fldChar w:fldCharType="separate"/>
      </w:r>
      <w:r>
        <w:t>15</w:t>
      </w:r>
      <w:r>
        <w:fldChar w:fldCharType="end"/>
      </w:r>
    </w:p>
    <w:p>
      <w:pPr>
        <w:pStyle w:val="TOC8"/>
        <w:rPr>
          <w:sz w:val="24"/>
          <w:szCs w:val="24"/>
          <w:lang w:val="en-US"/>
        </w:rPr>
      </w:pPr>
      <w:r>
        <w:t>24.</w:t>
      </w:r>
      <w:r>
        <w:tab/>
        <w:t>Delegation of CEO’s functions</w:t>
      </w:r>
      <w:r>
        <w:tab/>
      </w:r>
      <w:r>
        <w:fldChar w:fldCharType="begin"/>
      </w:r>
      <w:r>
        <w:instrText xml:space="preserve"> PAGEREF _Toc305766644 \h </w:instrText>
      </w:r>
      <w:r>
        <w:fldChar w:fldCharType="separate"/>
      </w:r>
      <w:r>
        <w:t>15</w:t>
      </w:r>
      <w:r>
        <w:fldChar w:fldCharType="end"/>
      </w:r>
    </w:p>
    <w:p>
      <w:pPr>
        <w:pStyle w:val="TOC8"/>
        <w:rPr>
          <w:sz w:val="24"/>
          <w:szCs w:val="24"/>
          <w:lang w:val="en-US"/>
        </w:rPr>
      </w:pPr>
      <w:r>
        <w:t>25.</w:t>
      </w:r>
      <w:r>
        <w:tab/>
        <w:t>Requirement to pay fees or provide information</w:t>
      </w:r>
      <w:r>
        <w:tab/>
      </w:r>
      <w:r>
        <w:fldChar w:fldCharType="begin"/>
      </w:r>
      <w:r>
        <w:instrText xml:space="preserve"> PAGEREF _Toc305766645 \h </w:instrText>
      </w:r>
      <w:r>
        <w:fldChar w:fldCharType="separate"/>
      </w:r>
      <w:r>
        <w:t>16</w:t>
      </w:r>
      <w:r>
        <w:fldChar w:fldCharType="end"/>
      </w:r>
    </w:p>
    <w:p>
      <w:pPr>
        <w:pStyle w:val="TOC8"/>
        <w:rPr>
          <w:sz w:val="24"/>
          <w:szCs w:val="24"/>
          <w:lang w:val="en-US"/>
        </w:rPr>
      </w:pPr>
      <w:r>
        <w:t>26.</w:t>
      </w:r>
      <w:r>
        <w:tab/>
        <w:t>Regulations</w:t>
      </w:r>
      <w:r>
        <w:tab/>
      </w:r>
      <w:r>
        <w:fldChar w:fldCharType="begin"/>
      </w:r>
      <w:r>
        <w:instrText xml:space="preserve"> PAGEREF _Toc305766646 \h </w:instrText>
      </w:r>
      <w:r>
        <w:fldChar w:fldCharType="separate"/>
      </w:r>
      <w:r>
        <w:t>16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_Toc305766648 \h </w:instrText>
      </w:r>
      <w:r>
        <w:fldChar w:fldCharType="separate"/>
      </w:r>
      <w:r>
        <w:t>18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_Toc305766649 \h </w:instrText>
      </w:r>
      <w:r>
        <w:fldChar w:fldCharType="separate"/>
      </w:r>
      <w:r>
        <w:t>19</w:t>
      </w:r>
      <w:r>
        <w:fldChar w:fldCharType="end"/>
      </w:r>
    </w:p>
    <w:p>
      <w:pPr>
        <w:pStyle w:val="TOC8"/>
      </w:pPr>
      <w:r>
        <w:fldChar w:fldCharType="end"/>
      </w:r>
    </w:p>
    <w:p>
      <w:pPr>
        <w:pStyle w:val="NoteHeading"/>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after="1200"/>
      </w:pPr>
      <w:smartTag w:uri="urn:schemas-microsoft-com:office:smarttags" w:element="City">
        <w:smartTag w:uri="urn:schemas-microsoft-com:office:smarttags" w:element="place">
          <w:r>
            <w:t>Perth</w:t>
          </w:r>
        </w:smartTag>
      </w:smartTag>
      <w:r>
        <w:t xml:space="preserve"> Parking Management Act 1999</w:t>
      </w:r>
    </w:p>
    <w:p>
      <w:pPr>
        <w:pStyle w:val="LongTitle"/>
        <w:suppressLineNumbers/>
        <w:rPr>
          <w:snapToGrid w:val="0"/>
        </w:rPr>
      </w:pPr>
      <w:r>
        <w:rPr>
          <w:snapToGrid w:val="0"/>
        </w:rPr>
        <w:t xml:space="preserve">An Act to provide for the management of parking in certain parts of the </w:t>
      </w:r>
      <w:smartTag w:uri="urn:schemas-microsoft-com:office:smarttags" w:element="City">
        <w:smartTag w:uri="urn:schemas-microsoft-com:office:smarttags" w:element="place">
          <w:r>
            <w:rPr>
              <w:snapToGrid w:val="0"/>
            </w:rPr>
            <w:t>Perth</w:t>
          </w:r>
        </w:smartTag>
      </w:smartTag>
      <w:r>
        <w:rPr>
          <w:snapToGrid w:val="0"/>
        </w:rPr>
        <w:t xml:space="preserve">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bookmarkStart w:id="13" w:name="_Toc131410200"/>
      <w:bookmarkStart w:id="14" w:name="_Toc157933072"/>
      <w:bookmarkStart w:id="15" w:name="_Toc30576661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91303551"/>
      <w:bookmarkStart w:id="17" w:name="_Toc113935436"/>
      <w:bookmarkStart w:id="18" w:name="_Toc305766618"/>
      <w:r>
        <w:rPr>
          <w:rStyle w:val="CharSectno"/>
        </w:rPr>
        <w:t>1</w:t>
      </w:r>
      <w:r>
        <w:rPr>
          <w:snapToGrid w:val="0"/>
        </w:rPr>
        <w:t>.</w:t>
      </w:r>
      <w:r>
        <w:rPr>
          <w:snapToGrid w:val="0"/>
        </w:rPr>
        <w:tab/>
        <w:t>Short title</w:t>
      </w:r>
      <w:bookmarkEnd w:id="16"/>
      <w:bookmarkEnd w:id="17"/>
      <w:bookmarkEnd w:id="18"/>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City">
        <w:smartTag w:uri="urn:schemas-microsoft-com:office:smarttags" w:element="place">
          <w:r>
            <w:rPr>
              <w:i/>
              <w:snapToGrid w:val="0"/>
            </w:rPr>
            <w:t>Perth</w:t>
          </w:r>
        </w:smartTag>
      </w:smartTag>
      <w:r>
        <w:rPr>
          <w:i/>
          <w:snapToGrid w:val="0"/>
        </w:rPr>
        <w:t>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19" w:name="_Toc91303552"/>
      <w:bookmarkStart w:id="20" w:name="_Toc113935437"/>
      <w:bookmarkStart w:id="21" w:name="_Toc305766619"/>
      <w:r>
        <w:rPr>
          <w:rStyle w:val="CharSectno"/>
        </w:rPr>
        <w:t>2</w:t>
      </w:r>
      <w:r>
        <w:rPr>
          <w:snapToGrid w:val="0"/>
        </w:rPr>
        <w:t>.</w:t>
      </w:r>
      <w:r>
        <w:rPr>
          <w:snapToGrid w:val="0"/>
        </w:rPr>
        <w:tab/>
        <w:t>Commencement</w:t>
      </w:r>
      <w:bookmarkEnd w:id="19"/>
      <w:bookmarkEnd w:id="20"/>
      <w:bookmarkEnd w:id="21"/>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2" w:name="_Toc91303553"/>
      <w:bookmarkStart w:id="23" w:name="_Toc113935438"/>
      <w:bookmarkStart w:id="24" w:name="_Toc305766620"/>
      <w:r>
        <w:rPr>
          <w:rStyle w:val="CharSectno"/>
        </w:rPr>
        <w:t>3</w:t>
      </w:r>
      <w:r>
        <w:rPr>
          <w:snapToGrid w:val="0"/>
        </w:rPr>
        <w:t>.</w:t>
      </w:r>
      <w:r>
        <w:rPr>
          <w:snapToGrid w:val="0"/>
        </w:rPr>
        <w:tab/>
        <w:t>Application</w:t>
      </w:r>
      <w:bookmarkEnd w:id="22"/>
      <w:bookmarkEnd w:id="23"/>
      <w:bookmarkEnd w:id="24"/>
    </w:p>
    <w:p>
      <w:pPr>
        <w:pStyle w:val="Subsection"/>
      </w:pPr>
      <w:r>
        <w:tab/>
      </w:r>
      <w:r>
        <w:tab/>
        <w:t>This Act binds the Crown.</w:t>
      </w:r>
    </w:p>
    <w:p>
      <w:pPr>
        <w:pStyle w:val="Heading5"/>
        <w:spacing w:before="120"/>
      </w:pPr>
      <w:bookmarkStart w:id="25" w:name="_Toc91303554"/>
      <w:bookmarkStart w:id="26" w:name="_Toc113935439"/>
      <w:bookmarkStart w:id="27" w:name="_Toc305766621"/>
      <w:r>
        <w:rPr>
          <w:rStyle w:val="CharSectno"/>
        </w:rPr>
        <w:t>4</w:t>
      </w:r>
      <w:r>
        <w:t>.</w:t>
      </w:r>
      <w:r>
        <w:tab/>
        <w:t>Interpretation</w:t>
      </w:r>
      <w:bookmarkEnd w:id="25"/>
      <w:bookmarkEnd w:id="26"/>
      <w:bookmarkEnd w:id="27"/>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28" w:name="_Toc91303555"/>
      <w:bookmarkStart w:id="29" w:name="_Toc113935440"/>
      <w:bookmarkStart w:id="30" w:name="_Toc305766622"/>
      <w:r>
        <w:rPr>
          <w:rStyle w:val="CharSectno"/>
        </w:rPr>
        <w:t>5</w:t>
      </w:r>
      <w:r>
        <w:t>.</w:t>
      </w:r>
      <w:r>
        <w:tab/>
        <w:t xml:space="preserve">The </w:t>
      </w:r>
      <w:smartTag w:uri="urn:schemas-microsoft-com:office:smarttags" w:element="City">
        <w:smartTag w:uri="urn:schemas-microsoft-com:office:smarttags" w:element="place">
          <w:r>
            <w:t>Perth</w:t>
          </w:r>
        </w:smartTag>
      </w:smartTag>
      <w:r>
        <w:t xml:space="preserve"> Parking Policy</w:t>
      </w:r>
      <w:bookmarkEnd w:id="28"/>
      <w:bookmarkEnd w:id="29"/>
      <w:bookmarkEnd w:id="30"/>
    </w:p>
    <w:p>
      <w:pPr>
        <w:pStyle w:val="Subsection"/>
        <w:spacing w:before="120"/>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31" w:name="_Toc91303556"/>
      <w:bookmarkStart w:id="32" w:name="_Toc113935441"/>
      <w:bookmarkStart w:id="33" w:name="_Toc305766623"/>
      <w:r>
        <w:rPr>
          <w:rStyle w:val="CharSectno"/>
        </w:rPr>
        <w:t>6</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31"/>
      <w:bookmarkEnd w:id="32"/>
      <w:bookmarkEnd w:id="33"/>
    </w:p>
    <w:p>
      <w:pPr>
        <w:pStyle w:val="Subsection"/>
        <w:spacing w:before="120"/>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spacing w:before="180"/>
      </w:pPr>
      <w:bookmarkStart w:id="34" w:name="_Toc91303557"/>
      <w:bookmarkStart w:id="35" w:name="_Toc113935442"/>
      <w:bookmarkStart w:id="36" w:name="_Toc305766624"/>
      <w:r>
        <w:rPr>
          <w:rStyle w:val="CharSectno"/>
        </w:rPr>
        <w:t>7</w:t>
      </w:r>
      <w:r>
        <w:t>.</w:t>
      </w:r>
      <w:r>
        <w:tab/>
        <w:t xml:space="preserve">Restricted parking in the </w:t>
      </w:r>
      <w:smartTag w:uri="urn:schemas-microsoft-com:office:smarttags" w:element="City">
        <w:smartTag w:uri="urn:schemas-microsoft-com:office:smarttags" w:element="place">
          <w:r>
            <w:t>Perth</w:t>
          </w:r>
        </w:smartTag>
      </w:smartTag>
      <w:r>
        <w:t xml:space="preserve"> parking management area</w:t>
      </w:r>
      <w:bookmarkEnd w:id="34"/>
      <w:bookmarkEnd w:id="35"/>
      <w:bookmarkEnd w:id="36"/>
    </w:p>
    <w:p>
      <w:pPr>
        <w:pStyle w:val="Subsection"/>
        <w:keepNext/>
        <w:keepLines/>
        <w:spacing w:before="120"/>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37" w:name="_Toc91303558"/>
      <w:bookmarkStart w:id="38" w:name="_Toc91303662"/>
      <w:bookmarkStart w:id="39" w:name="_Toc92688313"/>
      <w:bookmarkStart w:id="40" w:name="_Toc97002700"/>
      <w:bookmarkStart w:id="41" w:name="_Toc103142536"/>
      <w:bookmarkStart w:id="42" w:name="_Toc113935443"/>
      <w:bookmarkStart w:id="43" w:name="_Toc113935478"/>
      <w:bookmarkStart w:id="44" w:name="_Toc116290321"/>
      <w:bookmarkStart w:id="45" w:name="_Toc116291326"/>
      <w:bookmarkStart w:id="46" w:name="_Toc117658563"/>
      <w:bookmarkStart w:id="47" w:name="_Toc120001555"/>
      <w:bookmarkStart w:id="48" w:name="_Toc122768336"/>
      <w:bookmarkStart w:id="49" w:name="_Toc131410208"/>
      <w:bookmarkStart w:id="50" w:name="_Toc157933080"/>
      <w:bookmarkStart w:id="51" w:name="_Toc305766625"/>
      <w:r>
        <w:rPr>
          <w:rStyle w:val="CharPartNo"/>
        </w:rPr>
        <w:t>Part 2</w:t>
      </w:r>
      <w:r>
        <w:rPr>
          <w:rStyle w:val="CharDivNo"/>
        </w:rPr>
        <w:t xml:space="preserve"> </w:t>
      </w:r>
      <w:r>
        <w:t>—</w:t>
      </w:r>
      <w:r>
        <w:rPr>
          <w:rStyle w:val="CharDivText"/>
        </w:rPr>
        <w:t xml:space="preserve"> </w:t>
      </w:r>
      <w:r>
        <w:rPr>
          <w:rStyle w:val="CharPartText"/>
        </w:rPr>
        <w:t>Parking bay licences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91303559"/>
      <w:bookmarkStart w:id="53" w:name="_Toc113935444"/>
      <w:bookmarkStart w:id="54" w:name="_Toc305766626"/>
      <w:r>
        <w:rPr>
          <w:rStyle w:val="CharSectno"/>
        </w:rPr>
        <w:t>8</w:t>
      </w:r>
      <w:r>
        <w:t>.</w:t>
      </w:r>
      <w:r>
        <w:tab/>
        <w:t>Applications for a parking bay licence</w:t>
      </w:r>
      <w:bookmarkEnd w:id="52"/>
      <w:bookmarkEnd w:id="53"/>
      <w:bookmarkEnd w:id="54"/>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55" w:name="_Toc91303560"/>
      <w:bookmarkStart w:id="56" w:name="_Toc113935445"/>
      <w:bookmarkStart w:id="57" w:name="_Toc305766627"/>
      <w:r>
        <w:rPr>
          <w:rStyle w:val="CharSectno"/>
        </w:rPr>
        <w:t>9</w:t>
      </w:r>
      <w:r>
        <w:t>.</w:t>
      </w:r>
      <w:r>
        <w:tab/>
        <w:t>Issue of parking bay licences</w:t>
      </w:r>
      <w:bookmarkEnd w:id="55"/>
      <w:bookmarkEnd w:id="56"/>
      <w:bookmarkEnd w:id="57"/>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City">
        <w:smartTag w:uri="urn:schemas-microsoft-com:office:smarttags" w:element="place">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pPr>
      <w:r>
        <w:tab/>
        <w:t>[Section 9 amended by No. 38 of 2005 s. 15.]</w:t>
      </w:r>
    </w:p>
    <w:p>
      <w:pPr>
        <w:pStyle w:val="Heading5"/>
      </w:pPr>
      <w:bookmarkStart w:id="58" w:name="_Toc91303561"/>
      <w:bookmarkStart w:id="59" w:name="_Toc113935446"/>
      <w:bookmarkStart w:id="60" w:name="_Toc305766628"/>
      <w:r>
        <w:rPr>
          <w:rStyle w:val="CharSectno"/>
        </w:rPr>
        <w:t>10</w:t>
      </w:r>
      <w:r>
        <w:t>.</w:t>
      </w:r>
      <w:r>
        <w:tab/>
        <w:t>Conditions on parking bay licences</w:t>
      </w:r>
      <w:bookmarkEnd w:id="58"/>
      <w:bookmarkEnd w:id="59"/>
      <w:bookmarkEnd w:id="60"/>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61" w:name="_Toc91303562"/>
      <w:bookmarkStart w:id="62" w:name="_Toc113935447"/>
      <w:bookmarkStart w:id="63" w:name="_Toc305766629"/>
      <w:r>
        <w:rPr>
          <w:rStyle w:val="CharSectno"/>
        </w:rPr>
        <w:t>11</w:t>
      </w:r>
      <w:r>
        <w:t>.</w:t>
      </w:r>
      <w:r>
        <w:tab/>
        <w:t>Parking bay licence fees</w:t>
      </w:r>
      <w:bookmarkEnd w:id="61"/>
      <w:bookmarkEnd w:id="62"/>
      <w:bookmarkEnd w:id="63"/>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64" w:name="_Toc91303563"/>
      <w:bookmarkStart w:id="65" w:name="_Toc113935448"/>
      <w:bookmarkStart w:id="66" w:name="_Toc305766630"/>
      <w:r>
        <w:rPr>
          <w:rStyle w:val="CharSectno"/>
        </w:rPr>
        <w:t>12</w:t>
      </w:r>
      <w:r>
        <w:t>.</w:t>
      </w:r>
      <w:r>
        <w:tab/>
        <w:t>Duration of parking bay licences</w:t>
      </w:r>
      <w:bookmarkEnd w:id="64"/>
      <w:bookmarkEnd w:id="65"/>
      <w:bookmarkEnd w:id="66"/>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67" w:name="_Hlt429478001"/>
      <w:bookmarkStart w:id="68" w:name="_Toc91303564"/>
      <w:bookmarkStart w:id="69" w:name="_Toc113935449"/>
      <w:bookmarkStart w:id="70" w:name="_Toc305766631"/>
      <w:bookmarkEnd w:id="67"/>
      <w:r>
        <w:rPr>
          <w:rStyle w:val="CharSectno"/>
        </w:rPr>
        <w:t>13</w:t>
      </w:r>
      <w:r>
        <w:t>.</w:t>
      </w:r>
      <w:r>
        <w:tab/>
        <w:t>Suspension or cancellation of parking bay licences</w:t>
      </w:r>
      <w:bookmarkEnd w:id="68"/>
      <w:bookmarkEnd w:id="69"/>
      <w:bookmarkEnd w:id="70"/>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71" w:name="_Toc91303565"/>
      <w:bookmarkStart w:id="72" w:name="_Toc113935450"/>
      <w:bookmarkStart w:id="73" w:name="_Toc305766632"/>
      <w:r>
        <w:rPr>
          <w:rStyle w:val="CharSectno"/>
        </w:rPr>
        <w:t>14</w:t>
      </w:r>
      <w:r>
        <w:t>.</w:t>
      </w:r>
      <w:r>
        <w:tab/>
        <w:t>Change of ownership of licensed land or building</w:t>
      </w:r>
      <w:bookmarkEnd w:id="71"/>
      <w:bookmarkEnd w:id="72"/>
      <w:bookmarkEnd w:id="73"/>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74" w:name="_Hlt429477994"/>
      <w:r>
        <w:t>13</w:t>
      </w:r>
      <w:bookmarkEnd w:id="74"/>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75" w:name="_Toc91303566"/>
      <w:bookmarkStart w:id="76" w:name="_Toc113935451"/>
      <w:bookmarkStart w:id="77" w:name="_Toc305766633"/>
      <w:r>
        <w:rPr>
          <w:rStyle w:val="CharSectno"/>
        </w:rPr>
        <w:t>15</w:t>
      </w:r>
      <w:r>
        <w:t>.</w:t>
      </w:r>
      <w:r>
        <w:tab/>
        <w:t>Variation of parking bay licences</w:t>
      </w:r>
      <w:bookmarkEnd w:id="75"/>
      <w:bookmarkEnd w:id="76"/>
      <w:bookmarkEnd w:id="77"/>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78" w:name="_Toc91303567"/>
      <w:bookmarkStart w:id="79" w:name="_Toc113935452"/>
      <w:bookmarkStart w:id="80" w:name="_Toc305766634"/>
      <w:r>
        <w:rPr>
          <w:rStyle w:val="CharSectno"/>
        </w:rPr>
        <w:t>16</w:t>
      </w:r>
      <w:r>
        <w:t>.</w:t>
      </w:r>
      <w:r>
        <w:tab/>
        <w:t>Renewal of parking bay licences</w:t>
      </w:r>
      <w:bookmarkEnd w:id="78"/>
      <w:bookmarkEnd w:id="79"/>
      <w:bookmarkEnd w:id="80"/>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81" w:name="_Toc91303568"/>
      <w:bookmarkStart w:id="82" w:name="_Toc113935453"/>
      <w:bookmarkStart w:id="83" w:name="_Toc305766635"/>
      <w:r>
        <w:rPr>
          <w:rStyle w:val="CharSectno"/>
        </w:rPr>
        <w:t>17</w:t>
      </w:r>
      <w:r>
        <w:t>.</w:t>
      </w:r>
      <w:r>
        <w:tab/>
        <w:t>Review of CEO’s decisions</w:t>
      </w:r>
      <w:bookmarkEnd w:id="81"/>
      <w:bookmarkEnd w:id="82"/>
      <w:bookmarkEnd w:id="83"/>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84" w:name="_Toc91303569"/>
      <w:bookmarkStart w:id="85" w:name="_Toc91303673"/>
      <w:bookmarkStart w:id="86" w:name="_Toc92688324"/>
      <w:bookmarkStart w:id="87" w:name="_Toc97002711"/>
      <w:bookmarkStart w:id="88" w:name="_Toc103142547"/>
      <w:bookmarkStart w:id="89" w:name="_Toc113935454"/>
      <w:bookmarkStart w:id="90" w:name="_Toc113935489"/>
      <w:bookmarkStart w:id="91" w:name="_Toc116290332"/>
      <w:bookmarkStart w:id="92" w:name="_Toc116291337"/>
      <w:bookmarkStart w:id="93" w:name="_Toc117658574"/>
      <w:bookmarkStart w:id="94" w:name="_Toc120001566"/>
      <w:bookmarkStart w:id="95" w:name="_Toc122768347"/>
      <w:bookmarkStart w:id="96" w:name="_Toc131410219"/>
      <w:bookmarkStart w:id="97" w:name="_Toc157933091"/>
      <w:bookmarkStart w:id="98" w:name="_Toc305766636"/>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91303570"/>
      <w:bookmarkStart w:id="100" w:name="_Toc113935455"/>
      <w:bookmarkStart w:id="101" w:name="_Toc305766637"/>
      <w:r>
        <w:rPr>
          <w:rStyle w:val="CharSectno"/>
        </w:rPr>
        <w:t>18</w:t>
      </w:r>
      <w:r>
        <w:t>.</w:t>
      </w:r>
      <w:r>
        <w:tab/>
        <w:t>Offences</w:t>
      </w:r>
      <w:bookmarkEnd w:id="99"/>
      <w:bookmarkEnd w:id="100"/>
      <w:bookmarkEnd w:id="101"/>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City">
        <w:smartTag w:uri="urn:schemas-microsoft-com:office:smarttags" w:element="place">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02" w:name="_Hlt429479213"/>
      <w:bookmarkStart w:id="103" w:name="_Toc91303571"/>
      <w:bookmarkStart w:id="104" w:name="_Toc113935456"/>
      <w:bookmarkStart w:id="105" w:name="_Toc305766638"/>
      <w:bookmarkEnd w:id="102"/>
      <w:r>
        <w:rPr>
          <w:rStyle w:val="CharSectno"/>
        </w:rPr>
        <w:t>19</w:t>
      </w:r>
      <w:r>
        <w:t>.</w:t>
      </w:r>
      <w:r>
        <w:tab/>
        <w:t>Infringement notices</w:t>
      </w:r>
      <w:bookmarkEnd w:id="103"/>
      <w:bookmarkEnd w:id="104"/>
      <w:bookmarkEnd w:id="105"/>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06" w:name="_Toc91303572"/>
      <w:bookmarkStart w:id="107" w:name="_Toc91303676"/>
      <w:bookmarkStart w:id="108" w:name="_Toc92688327"/>
      <w:bookmarkStart w:id="109" w:name="_Toc97002714"/>
      <w:bookmarkStart w:id="110" w:name="_Toc103142550"/>
      <w:bookmarkStart w:id="111" w:name="_Toc113935457"/>
      <w:bookmarkStart w:id="112" w:name="_Toc113935492"/>
      <w:bookmarkStart w:id="113" w:name="_Toc116290335"/>
      <w:bookmarkStart w:id="114" w:name="_Toc116291340"/>
      <w:bookmarkStart w:id="115" w:name="_Toc117658577"/>
      <w:bookmarkStart w:id="116" w:name="_Toc120001569"/>
      <w:bookmarkStart w:id="117" w:name="_Toc122768350"/>
      <w:bookmarkStart w:id="118" w:name="_Toc131410222"/>
      <w:bookmarkStart w:id="119" w:name="_Toc157933094"/>
      <w:bookmarkStart w:id="120" w:name="_Toc305766639"/>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91303573"/>
      <w:bookmarkStart w:id="122" w:name="_Toc113935458"/>
      <w:bookmarkStart w:id="123" w:name="_Toc305766640"/>
      <w:r>
        <w:rPr>
          <w:rStyle w:val="CharSectno"/>
        </w:rPr>
        <w:t>20</w:t>
      </w:r>
      <w:r>
        <w:t>.</w:t>
      </w:r>
      <w:r>
        <w:tab/>
        <w:t>Appointment of inspectors</w:t>
      </w:r>
      <w:bookmarkEnd w:id="121"/>
      <w:bookmarkEnd w:id="122"/>
      <w:bookmarkEnd w:id="123"/>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24" w:name="_Toc91303574"/>
      <w:bookmarkStart w:id="125" w:name="_Toc113935459"/>
      <w:bookmarkStart w:id="126" w:name="_Toc305766641"/>
      <w:r>
        <w:rPr>
          <w:rStyle w:val="CharSectno"/>
        </w:rPr>
        <w:t>21</w:t>
      </w:r>
      <w:r>
        <w:t>.</w:t>
      </w:r>
      <w:r>
        <w:tab/>
        <w:t>Powers of inspectors</w:t>
      </w:r>
      <w:bookmarkEnd w:id="124"/>
      <w:bookmarkEnd w:id="125"/>
      <w:bookmarkEnd w:id="126"/>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City">
        <w:smartTag w:uri="urn:schemas-microsoft-com:office:smarttags" w:element="place">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27" w:name="_Toc91303575"/>
      <w:bookmarkStart w:id="128" w:name="_Toc113935460"/>
      <w:bookmarkStart w:id="129" w:name="_Toc305766642"/>
      <w:r>
        <w:rPr>
          <w:rStyle w:val="CharSectno"/>
        </w:rPr>
        <w:t>22</w:t>
      </w:r>
      <w:r>
        <w:t>.</w:t>
      </w:r>
      <w:r>
        <w:tab/>
        <w:t>Obstruction of inspectors</w:t>
      </w:r>
      <w:bookmarkEnd w:id="127"/>
      <w:bookmarkEnd w:id="128"/>
      <w:bookmarkEnd w:id="129"/>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30" w:name="_Toc91303576"/>
      <w:bookmarkStart w:id="131" w:name="_Toc113935461"/>
      <w:bookmarkStart w:id="132" w:name="_Toc305766643"/>
      <w:r>
        <w:rPr>
          <w:rStyle w:val="CharSectno"/>
        </w:rPr>
        <w:t>23</w:t>
      </w:r>
      <w:r>
        <w:t>.</w:t>
      </w:r>
      <w:r>
        <w:tab/>
        <w:t xml:space="preserve">The </w:t>
      </w:r>
      <w:smartTag w:uri="urn:schemas-microsoft-com:office:smarttags" w:element="City">
        <w:smartTag w:uri="urn:schemas-microsoft-com:office:smarttags" w:element="place">
          <w:r>
            <w:t>Perth</w:t>
          </w:r>
        </w:smartTag>
      </w:smartTag>
      <w:r>
        <w:t xml:space="preserve"> Parking Licensing Account</w:t>
      </w:r>
      <w:bookmarkEnd w:id="130"/>
      <w:bookmarkEnd w:id="131"/>
      <w:bookmarkEnd w:id="132"/>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 17.]</w:t>
      </w:r>
    </w:p>
    <w:p>
      <w:pPr>
        <w:pStyle w:val="Heading5"/>
      </w:pPr>
      <w:bookmarkStart w:id="133" w:name="_Toc91303577"/>
      <w:bookmarkStart w:id="134" w:name="_Toc113935462"/>
      <w:bookmarkStart w:id="135" w:name="_Toc305766644"/>
      <w:r>
        <w:rPr>
          <w:rStyle w:val="CharSectno"/>
        </w:rPr>
        <w:t>24</w:t>
      </w:r>
      <w:r>
        <w:t>.</w:t>
      </w:r>
      <w:r>
        <w:tab/>
        <w:t>Delegation of CEO’s functions</w:t>
      </w:r>
      <w:bookmarkEnd w:id="133"/>
      <w:bookmarkEnd w:id="134"/>
      <w:bookmarkEnd w:id="135"/>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36" w:name="_Toc91303578"/>
      <w:bookmarkStart w:id="137" w:name="_Toc113935463"/>
      <w:bookmarkStart w:id="138" w:name="_Toc305766645"/>
      <w:r>
        <w:rPr>
          <w:rStyle w:val="CharSectno"/>
        </w:rPr>
        <w:t>25</w:t>
      </w:r>
      <w:r>
        <w:t>.</w:t>
      </w:r>
      <w:r>
        <w:tab/>
        <w:t>Requirement to pay fees or provide information</w:t>
      </w:r>
      <w:bookmarkEnd w:id="136"/>
      <w:bookmarkEnd w:id="137"/>
      <w:bookmarkEnd w:id="138"/>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39" w:name="_Toc91303579"/>
      <w:bookmarkStart w:id="140" w:name="_Toc113935464"/>
      <w:bookmarkStart w:id="141" w:name="_Toc305766646"/>
      <w:r>
        <w:rPr>
          <w:rStyle w:val="CharSectno"/>
        </w:rPr>
        <w:t>26</w:t>
      </w:r>
      <w:r>
        <w:t>.</w:t>
      </w:r>
      <w:r>
        <w:tab/>
        <w:t>Regulations</w:t>
      </w:r>
      <w:bookmarkEnd w:id="139"/>
      <w:bookmarkEnd w:id="140"/>
      <w:bookmarkEnd w:id="141"/>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42" w:name="_Hlt429479173"/>
      <w:r>
        <w:t>19</w:t>
      </w:r>
      <w:bookmarkEnd w:id="142"/>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43" w:name="_Toc91303580"/>
      <w:bookmarkStart w:id="144" w:name="_Toc91303684"/>
      <w:bookmarkStart w:id="145" w:name="_Toc92688335"/>
      <w:bookmarkStart w:id="146" w:name="_Toc97002722"/>
      <w:bookmarkStart w:id="147" w:name="_Toc103142558"/>
      <w:bookmarkStart w:id="148" w:name="_Toc113935465"/>
      <w:bookmarkStart w:id="149" w:name="_Toc113935500"/>
      <w:bookmarkStart w:id="150" w:name="_Toc116290343"/>
      <w:bookmarkStart w:id="151" w:name="_Toc116291348"/>
      <w:bookmarkStart w:id="152" w:name="_Toc117658585"/>
      <w:bookmarkStart w:id="153" w:name="_Toc120001577"/>
      <w:bookmarkStart w:id="154" w:name="_Toc122768358"/>
      <w:bookmarkStart w:id="155" w:name="_Toc131410230"/>
      <w:bookmarkStart w:id="156" w:name="_Toc157933102"/>
      <w:bookmarkStart w:id="157" w:name="_Toc305766647"/>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8" w:name="_Toc305766648"/>
      <w:r>
        <w:rPr>
          <w:snapToGrid w:val="0"/>
        </w:rPr>
        <w:t>Compilation table</w:t>
      </w:r>
      <w:bookmarkEnd w:id="1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lang w:val="en-US"/>
              </w:rPr>
              <w:t xml:space="preserve"> as at 28 Oct 2005</w:t>
            </w:r>
            <w:r>
              <w:rPr>
                <w:snapToGrid w:val="0"/>
                <w:sz w:val="19"/>
                <w:lang w:val="en-US"/>
              </w:rPr>
              <w:t xml:space="preserve"> (includes amendments listed above)</w:t>
            </w:r>
          </w:p>
        </w:tc>
      </w:tr>
      <w:tr>
        <w:tc>
          <w:tcPr>
            <w:tcW w:w="2268" w:type="dxa"/>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rFonts w:ascii="Times" w:hAnsi="Times"/>
                <w:sz w:val="19"/>
              </w:rPr>
            </w:pPr>
            <w:r>
              <w:rPr>
                <w:snapToGrid w:val="0"/>
                <w:sz w:val="19"/>
                <w:lang w:val="en-US"/>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59" w:name="_Hlt507390729"/>
      <w:bookmarkEnd w:id="15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60" w:name="_Toc171843051"/>
      <w:bookmarkStart w:id="161" w:name="_Toc305662868"/>
      <w:bookmarkStart w:id="162" w:name="_Toc305766649"/>
      <w:r>
        <w:rPr>
          <w:snapToGrid w:val="0"/>
        </w:rPr>
        <w:t>Provisions that have not come into operation</w:t>
      </w:r>
      <w:bookmarkEnd w:id="160"/>
      <w:bookmarkEnd w:id="161"/>
      <w:bookmarkEnd w:id="162"/>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12 Div. 2</w:t>
            </w:r>
            <w:r>
              <w:rPr>
                <w:snapToGrid w:val="0"/>
                <w:sz w:val="19"/>
                <w:vertAlign w:val="superscript"/>
                <w:lang w:val="en-US"/>
              </w:rPr>
              <w:t> 4</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163" w:name="_Hlt530909148"/>
      <w:bookmarkEnd w:id="163"/>
      <w:r>
        <w:t xml:space="preserve">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2 had not come into operation.  It reads as follows:</w:t>
      </w:r>
    </w:p>
    <w:p>
      <w:pPr>
        <w:pStyle w:val="BlankOpen"/>
      </w:pPr>
    </w:p>
    <w:p>
      <w:pPr>
        <w:pStyle w:val="nzHeading3"/>
        <w:outlineLvl w:val="0"/>
      </w:pPr>
      <w:bookmarkStart w:id="164" w:name="_Toc274146171"/>
      <w:bookmarkStart w:id="165" w:name="_Toc274150091"/>
      <w:bookmarkStart w:id="166" w:name="_Toc284515151"/>
      <w:bookmarkStart w:id="167" w:name="_Toc284516284"/>
      <w:bookmarkStart w:id="168" w:name="_Toc284576293"/>
      <w:bookmarkStart w:id="169" w:name="_Toc285022642"/>
      <w:bookmarkStart w:id="170" w:name="_Toc301538032"/>
      <w:bookmarkStart w:id="171" w:name="_Toc301538235"/>
      <w:bookmarkStart w:id="172" w:name="_Toc304972876"/>
      <w:bookmarkStart w:id="173" w:name="_Toc305572003"/>
      <w:bookmarkStart w:id="174" w:name="_Toc305577893"/>
      <w:bookmarkStart w:id="175" w:name="_Toc305578096"/>
      <w:bookmarkStart w:id="176" w:name="_Toc305578299"/>
      <w:bookmarkStart w:id="177" w:name="_Toc305578929"/>
      <w:r>
        <w:rPr>
          <w:rStyle w:val="CharDivNo"/>
        </w:rPr>
        <w:t>Division 2</w:t>
      </w:r>
      <w:r>
        <w:t> — </w:t>
      </w:r>
      <w:smartTag w:uri="urn:schemas-microsoft-com:office:smarttags" w:element="place">
        <w:smartTag w:uri="urn:schemas-microsoft-com:office:smarttags" w:element="City">
          <w:r>
            <w:rPr>
              <w:rStyle w:val="CharDivText"/>
              <w:i/>
              <w:iCs/>
            </w:rPr>
            <w:t>Perth</w:t>
          </w:r>
        </w:smartTag>
      </w:smartTag>
      <w:r>
        <w:rPr>
          <w:rStyle w:val="CharDivText"/>
          <w:i/>
          <w:iCs/>
        </w:rPr>
        <w:t xml:space="preserve"> Parking Management Act 1999</w:t>
      </w:r>
      <w:r>
        <w:rPr>
          <w:rStyle w:val="CharDivText"/>
        </w:rPr>
        <w:t xml:space="preserve"> amended</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zHeading5"/>
        <w:outlineLvl w:val="0"/>
        <w:rPr>
          <w:snapToGrid w:val="0"/>
        </w:rPr>
      </w:pPr>
      <w:bookmarkStart w:id="178" w:name="_Toc305578097"/>
      <w:bookmarkStart w:id="179" w:name="_Toc305578300"/>
      <w:bookmarkStart w:id="180" w:name="_Toc305578930"/>
      <w:r>
        <w:rPr>
          <w:rStyle w:val="CharSectno"/>
        </w:rPr>
        <w:t>100</w:t>
      </w:r>
      <w:r>
        <w:rPr>
          <w:snapToGrid w:val="0"/>
        </w:rPr>
        <w:t>.</w:t>
      </w:r>
      <w:r>
        <w:rPr>
          <w:snapToGrid w:val="0"/>
        </w:rPr>
        <w:tab/>
        <w:t>Act amended</w:t>
      </w:r>
      <w:bookmarkEnd w:id="178"/>
      <w:bookmarkEnd w:id="179"/>
      <w:bookmarkEnd w:id="180"/>
    </w:p>
    <w:p>
      <w:pPr>
        <w:pStyle w:val="nzSubsection"/>
      </w:pPr>
      <w:r>
        <w:tab/>
      </w:r>
      <w:r>
        <w:tab/>
        <w:t xml:space="preserve">This Division amends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nzHeading5"/>
        <w:outlineLvl w:val="0"/>
      </w:pPr>
      <w:bookmarkStart w:id="181" w:name="_Toc305578098"/>
      <w:bookmarkStart w:id="182" w:name="_Toc305578301"/>
      <w:bookmarkStart w:id="183" w:name="_Toc305578931"/>
      <w:r>
        <w:rPr>
          <w:rStyle w:val="CharSectno"/>
        </w:rPr>
        <w:t>101</w:t>
      </w:r>
      <w:r>
        <w:t>.</w:t>
      </w:r>
      <w:r>
        <w:tab/>
        <w:t>Section 9 amended</w:t>
      </w:r>
      <w:bookmarkEnd w:id="181"/>
      <w:bookmarkEnd w:id="182"/>
      <w:bookmarkEnd w:id="183"/>
    </w:p>
    <w:p>
      <w:pPr>
        <w:pStyle w:val="nzSubsection"/>
      </w:pPr>
      <w:r>
        <w:tab/>
      </w:r>
      <w:r>
        <w:tab/>
        <w:t>After section 9(5) insert:</w:t>
      </w:r>
    </w:p>
    <w:p>
      <w:pPr>
        <w:pStyle w:val="BlankOpen"/>
      </w:pPr>
    </w:p>
    <w:p>
      <w:pPr>
        <w:pStyle w:val="nz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13"/>
    <w:docVar w:name="WAFER_20151208154813" w:val="RemoveTrackChanges"/>
    <w:docVar w:name="WAFER_20151208154813_GUID" w:val="c7fc85a4-d935-4d43-ae3e-933e6de52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4923</Words>
  <Characters>23045</Characters>
  <Application>Microsoft Office Word</Application>
  <DocSecurity>0</DocSecurity>
  <Lines>658</Lines>
  <Paragraphs>388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Perth Parking Management Act 1999</vt:lpstr>
      <vt:lpstr>    Part 1 — Preliminary</vt:lpstr>
      <vt:lpstr>    Part 2 — Parking bay licences</vt:lpstr>
      <vt:lpstr>    Part 3 — Offences and infringement notices</vt:lpstr>
      <vt:lpstr>    Part 4 — Administration and general matters</vt:lpstr>
      <vt:lpstr>    Notes</vt:lpstr>
      <vt:lpstr>Division 2 — Perth Parking Management Act 1999 amended</vt:lpstr>
      <vt:lpstr>100.	Act amended</vt:lpstr>
      <vt:lpstr>101.	Section 9 amended</vt:lpstr>
    </vt:vector>
  </TitlesOfParts>
  <Manager/>
  <Company/>
  <LinksUpToDate>false</LinksUpToDate>
  <CharactersWithSpaces>27580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1999 - 01-e0-02</dc:title>
  <dc:subject/>
  <dc:creator/>
  <cp:keywords/>
  <dc:description/>
  <cp:lastModifiedBy>svcMRProcess</cp:lastModifiedBy>
  <cp:revision>4</cp:revision>
  <cp:lastPrinted>2005-10-21T06:56:00Z</cp:lastPrinted>
  <dcterms:created xsi:type="dcterms:W3CDTF">2015-12-11T18:47:00Z</dcterms:created>
  <dcterms:modified xsi:type="dcterms:W3CDTF">2015-12-11T18:47:00Z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1938</vt:i4>
  </property>
  <property fmtid="{D5CDD505-2E9C-101B-9397-08002B2CF9AE}" pid="6" name="AsAtDate">
    <vt:lpwstr>04 Oct 2011</vt:lpwstr>
  </property>
  <property fmtid="{D5CDD505-2E9C-101B-9397-08002B2CF9AE}" pid="7" name="Suffix">
    <vt:lpwstr>01-e0-02</vt:lpwstr>
  </property>
  <property fmtid="{D5CDD505-2E9C-101B-9397-08002B2CF9AE}" pid="8" name="ThisVersion">
    <vt:lpwstr>01-d0-05</vt:lpwstr>
  </property>
</Properties>
</file>