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Local Government Act 1995</w:t>
      </w:r>
    </w:p>
    <w:p>
      <w:pPr>
        <w:pStyle w:val="NameofActRegPage1"/>
        <w:spacing w:before="1800" w:after="420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Introductory matters</w:t>
      </w:r>
    </w:p>
    <w:p>
      <w:pPr>
        <w:pStyle w:val="TOC8"/>
        <w:rPr>
          <w:sz w:val="24"/>
          <w:szCs w:val="24"/>
          <w:lang w:val="en-US"/>
        </w:rPr>
      </w:pPr>
      <w:r>
        <w:t>1</w:t>
      </w:r>
      <w:r>
        <w:rPr>
          <w:snapToGrid w:val="0"/>
        </w:rPr>
        <w:t>.</w:t>
      </w:r>
      <w:r>
        <w:rPr>
          <w:snapToGrid w:val="0"/>
        </w:rPr>
        <w:tab/>
        <w:t>Citation</w:t>
      </w:r>
      <w:r>
        <w:tab/>
      </w:r>
      <w:r>
        <w:fldChar w:fldCharType="begin"/>
      </w:r>
      <w:r>
        <w:instrText xml:space="preserve"> PAGEREF _Toc307405769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_Toc307405770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_Toc307405771 \h </w:instrText>
      </w:r>
      <w:r>
        <w:fldChar w:fldCharType="separate"/>
      </w:r>
      <w:r>
        <w:t>1</w:t>
      </w:r>
      <w:r>
        <w:fldChar w:fldCharType="end"/>
      </w:r>
    </w:p>
    <w:p>
      <w:pPr>
        <w:pStyle w:val="TOC8"/>
        <w:rPr>
          <w:sz w:val="24"/>
          <w:szCs w:val="24"/>
          <w:lang w:val="en-US"/>
        </w:rPr>
      </w:pPr>
      <w:r>
        <w:t>4.</w:t>
      </w:r>
      <w:r>
        <w:tab/>
        <w:t>Effect of AAS</w:t>
      </w:r>
      <w:r>
        <w:tab/>
      </w:r>
      <w:r>
        <w:fldChar w:fldCharType="begin"/>
      </w:r>
      <w:r>
        <w:instrText xml:space="preserve"> PAGEREF _Toc307405772 \h </w:instrText>
      </w:r>
      <w:r>
        <w:fldChar w:fldCharType="separate"/>
      </w:r>
      <w:r>
        <w:t>3</w:t>
      </w:r>
      <w:r>
        <w:fldChar w:fldCharType="end"/>
      </w:r>
    </w:p>
    <w:p>
      <w:pPr>
        <w:pStyle w:val="TOC2"/>
        <w:tabs>
          <w:tab w:val="right" w:leader="dot" w:pos="7086"/>
        </w:tabs>
        <w:rPr>
          <w:b w:val="0"/>
          <w:sz w:val="24"/>
          <w:szCs w:val="24"/>
          <w:lang w:val="en-US"/>
        </w:rPr>
      </w:pPr>
      <w:r>
        <w:t>Part 2 — General financial management — s. 6.10</w:t>
      </w:r>
    </w:p>
    <w:p>
      <w:pPr>
        <w:pStyle w:val="TOC8"/>
        <w:rPr>
          <w:sz w:val="24"/>
          <w:szCs w:val="24"/>
          <w:lang w:val="en-US"/>
        </w:rPr>
      </w:pPr>
      <w:r>
        <w:t>5A.</w:t>
      </w:r>
      <w:r>
        <w:tab/>
        <w:t>Local governments to comply with AAS</w:t>
      </w:r>
      <w:r>
        <w:tab/>
      </w:r>
      <w:r>
        <w:fldChar w:fldCharType="begin"/>
      </w:r>
      <w:r>
        <w:instrText xml:space="preserve"> PAGEREF _Toc307405774 \h </w:instrText>
      </w:r>
      <w:r>
        <w:fldChar w:fldCharType="separate"/>
      </w:r>
      <w:r>
        <w:t>4</w:t>
      </w:r>
      <w:r>
        <w:fldChar w:fldCharType="end"/>
      </w:r>
    </w:p>
    <w:p>
      <w:pPr>
        <w:pStyle w:val="TOC8"/>
        <w:rPr>
          <w:sz w:val="24"/>
          <w:szCs w:val="24"/>
          <w:lang w:val="en-US"/>
        </w:rPr>
      </w:pPr>
      <w:r>
        <w:t>5</w:t>
      </w:r>
      <w:r>
        <w:rPr>
          <w:snapToGrid w:val="0"/>
        </w:rPr>
        <w:t>.</w:t>
      </w:r>
      <w:r>
        <w:rPr>
          <w:snapToGrid w:val="0"/>
        </w:rPr>
        <w:tab/>
        <w:t>Financial management duties of the CEO</w:t>
      </w:r>
      <w:r>
        <w:tab/>
      </w:r>
      <w:r>
        <w:fldChar w:fldCharType="begin"/>
      </w:r>
      <w:r>
        <w:instrText xml:space="preserve"> PAGEREF _Toc307405775 \h </w:instrText>
      </w:r>
      <w:r>
        <w:fldChar w:fldCharType="separate"/>
      </w:r>
      <w:r>
        <w:t>4</w:t>
      </w:r>
      <w:r>
        <w:fldChar w:fldCharType="end"/>
      </w:r>
    </w:p>
    <w:p>
      <w:pPr>
        <w:pStyle w:val="TOC8"/>
        <w:rPr>
          <w:sz w:val="24"/>
          <w:szCs w:val="24"/>
          <w:lang w:val="en-US"/>
        </w:rPr>
      </w:pPr>
      <w:r>
        <w:t>6</w:t>
      </w:r>
      <w:r>
        <w:rPr>
          <w:snapToGrid w:val="0"/>
        </w:rPr>
        <w:t>.</w:t>
      </w:r>
      <w:r>
        <w:rPr>
          <w:snapToGrid w:val="0"/>
        </w:rPr>
        <w:tab/>
        <w:t>Audits and performance reviews to be independent</w:t>
      </w:r>
      <w:r>
        <w:tab/>
      </w:r>
      <w:r>
        <w:fldChar w:fldCharType="begin"/>
      </w:r>
      <w:r>
        <w:instrText xml:space="preserve"> PAGEREF _Toc307405776 \h </w:instrText>
      </w:r>
      <w:r>
        <w:fldChar w:fldCharType="separate"/>
      </w:r>
      <w:r>
        <w:t>5</w:t>
      </w:r>
      <w:r>
        <w:fldChar w:fldCharType="end"/>
      </w:r>
    </w:p>
    <w:p>
      <w:pPr>
        <w:pStyle w:val="TOC8"/>
        <w:rPr>
          <w:sz w:val="24"/>
          <w:szCs w:val="24"/>
          <w:lang w:val="en-US"/>
        </w:rPr>
      </w:pPr>
      <w:r>
        <w:t>7</w:t>
      </w:r>
      <w:r>
        <w:rPr>
          <w:snapToGrid w:val="0"/>
        </w:rPr>
        <w:t>.</w:t>
      </w:r>
      <w:r>
        <w:rPr>
          <w:snapToGrid w:val="0"/>
        </w:rPr>
        <w:tab/>
        <w:t>No separate ward accounts to be kept</w:t>
      </w:r>
      <w:r>
        <w:tab/>
      </w:r>
      <w:r>
        <w:fldChar w:fldCharType="begin"/>
      </w:r>
      <w:r>
        <w:instrText xml:space="preserve"> PAGEREF _Toc307405777 \h </w:instrText>
      </w:r>
      <w:r>
        <w:fldChar w:fldCharType="separate"/>
      </w:r>
      <w:r>
        <w:t>5</w:t>
      </w:r>
      <w:r>
        <w:fldChar w:fldCharType="end"/>
      </w:r>
    </w:p>
    <w:p>
      <w:pPr>
        <w:pStyle w:val="TOC8"/>
        <w:rPr>
          <w:sz w:val="24"/>
          <w:szCs w:val="24"/>
          <w:lang w:val="en-US"/>
        </w:rPr>
      </w:pPr>
      <w:r>
        <w:t>8</w:t>
      </w:r>
      <w:r>
        <w:rPr>
          <w:snapToGrid w:val="0"/>
        </w:rPr>
        <w:t>.</w:t>
      </w:r>
      <w:r>
        <w:rPr>
          <w:snapToGrid w:val="0"/>
        </w:rPr>
        <w:tab/>
        <w:t>Bank accounts</w:t>
      </w:r>
      <w:r>
        <w:tab/>
      </w:r>
      <w:r>
        <w:fldChar w:fldCharType="begin"/>
      </w:r>
      <w:r>
        <w:instrText xml:space="preserve"> PAGEREF _Toc307405778 \h </w:instrText>
      </w:r>
      <w:r>
        <w:fldChar w:fldCharType="separate"/>
      </w:r>
      <w:r>
        <w:t>5</w:t>
      </w:r>
      <w:r>
        <w:fldChar w:fldCharType="end"/>
      </w:r>
    </w:p>
    <w:p>
      <w:pPr>
        <w:pStyle w:val="TOC8"/>
        <w:rPr>
          <w:sz w:val="24"/>
          <w:szCs w:val="24"/>
          <w:lang w:val="en-US"/>
        </w:rPr>
      </w:pPr>
      <w:r>
        <w:t>9</w:t>
      </w:r>
      <w:r>
        <w:rPr>
          <w:snapToGrid w:val="0"/>
        </w:rPr>
        <w:t>.</w:t>
      </w:r>
      <w:r>
        <w:rPr>
          <w:snapToGrid w:val="0"/>
        </w:rPr>
        <w:tab/>
        <w:t>Accounting for trading undertakings and major land transactions</w:t>
      </w:r>
      <w:r>
        <w:tab/>
      </w:r>
      <w:r>
        <w:fldChar w:fldCharType="begin"/>
      </w:r>
      <w:r>
        <w:instrText xml:space="preserve"> PAGEREF _Toc307405779 \h </w:instrText>
      </w:r>
      <w:r>
        <w:fldChar w:fldCharType="separate"/>
      </w:r>
      <w:r>
        <w:t>6</w:t>
      </w:r>
      <w:r>
        <w:fldChar w:fldCharType="end"/>
      </w:r>
    </w:p>
    <w:p>
      <w:pPr>
        <w:pStyle w:val="TOC8"/>
        <w:rPr>
          <w:sz w:val="24"/>
          <w:szCs w:val="24"/>
          <w:lang w:val="en-US"/>
        </w:rPr>
      </w:pPr>
      <w:r>
        <w:t>10</w:t>
      </w:r>
      <w:r>
        <w:rPr>
          <w:snapToGrid w:val="0"/>
        </w:rPr>
        <w:t>.</w:t>
      </w:r>
      <w:r>
        <w:rPr>
          <w:snapToGrid w:val="0"/>
        </w:rPr>
        <w:tab/>
        <w:t>Receipt of money</w:t>
      </w:r>
      <w:r>
        <w:tab/>
      </w:r>
      <w:r>
        <w:fldChar w:fldCharType="begin"/>
      </w:r>
      <w:r>
        <w:instrText xml:space="preserve"> PAGEREF _Toc307405780 \h </w:instrText>
      </w:r>
      <w:r>
        <w:fldChar w:fldCharType="separate"/>
      </w:r>
      <w:r>
        <w:t>6</w:t>
      </w:r>
      <w:r>
        <w:fldChar w:fldCharType="end"/>
      </w:r>
    </w:p>
    <w:p>
      <w:pPr>
        <w:pStyle w:val="TOC8"/>
        <w:rPr>
          <w:sz w:val="24"/>
          <w:szCs w:val="24"/>
          <w:lang w:val="en-US"/>
        </w:rPr>
      </w:pPr>
      <w:r>
        <w:t>11</w:t>
      </w:r>
      <w:r>
        <w:rPr>
          <w:snapToGrid w:val="0"/>
        </w:rPr>
        <w:t>.</w:t>
      </w:r>
      <w:r>
        <w:rPr>
          <w:snapToGrid w:val="0"/>
        </w:rPr>
        <w:tab/>
        <w:t>Payment of accounts</w:t>
      </w:r>
      <w:r>
        <w:tab/>
      </w:r>
      <w:r>
        <w:fldChar w:fldCharType="begin"/>
      </w:r>
      <w:r>
        <w:instrText xml:space="preserve"> PAGEREF _Toc307405781 \h </w:instrText>
      </w:r>
      <w:r>
        <w:fldChar w:fldCharType="separate"/>
      </w:r>
      <w:r>
        <w:t>6</w:t>
      </w:r>
      <w:r>
        <w:fldChar w:fldCharType="end"/>
      </w:r>
    </w:p>
    <w:p>
      <w:pPr>
        <w:pStyle w:val="TOC8"/>
        <w:rPr>
          <w:sz w:val="24"/>
          <w:szCs w:val="24"/>
          <w:lang w:val="en-US"/>
        </w:rPr>
      </w:pPr>
      <w:r>
        <w:t>12</w:t>
      </w:r>
      <w:r>
        <w:rPr>
          <w:snapToGrid w:val="0"/>
        </w:rPr>
        <w:t>.</w:t>
      </w:r>
      <w:r>
        <w:rPr>
          <w:snapToGrid w:val="0"/>
        </w:rPr>
        <w:tab/>
        <w:t>Payments from municipal fund or trust fund</w:t>
      </w:r>
      <w:r>
        <w:tab/>
      </w:r>
      <w:r>
        <w:fldChar w:fldCharType="begin"/>
      </w:r>
      <w:r>
        <w:instrText xml:space="preserve"> PAGEREF _Toc307405782 \h </w:instrText>
      </w:r>
      <w:r>
        <w:fldChar w:fldCharType="separate"/>
      </w:r>
      <w:r>
        <w:t>7</w:t>
      </w:r>
      <w:r>
        <w:fldChar w:fldCharType="end"/>
      </w:r>
    </w:p>
    <w:p>
      <w:pPr>
        <w:pStyle w:val="TOC8"/>
        <w:rPr>
          <w:sz w:val="24"/>
          <w:szCs w:val="24"/>
          <w:lang w:val="en-US"/>
        </w:rPr>
      </w:pPr>
      <w:r>
        <w:t>13</w:t>
      </w:r>
      <w:r>
        <w:rPr>
          <w:snapToGrid w:val="0"/>
        </w:rPr>
        <w:t>.</w:t>
      </w:r>
      <w:r>
        <w:rPr>
          <w:snapToGrid w:val="0"/>
        </w:rPr>
        <w:tab/>
        <w:t>Lists of accounts</w:t>
      </w:r>
      <w:r>
        <w:tab/>
      </w:r>
      <w:r>
        <w:fldChar w:fldCharType="begin"/>
      </w:r>
      <w:r>
        <w:instrText xml:space="preserve"> PAGEREF _Toc307405783 \h </w:instrText>
      </w:r>
      <w:r>
        <w:fldChar w:fldCharType="separate"/>
      </w:r>
      <w:r>
        <w:t>7</w:t>
      </w:r>
      <w:r>
        <w:fldChar w:fldCharType="end"/>
      </w:r>
    </w:p>
    <w:p>
      <w:pPr>
        <w:pStyle w:val="TOC8"/>
        <w:rPr>
          <w:sz w:val="24"/>
          <w:szCs w:val="24"/>
          <w:lang w:val="en-US"/>
        </w:rPr>
      </w:pPr>
      <w:r>
        <w:t>14.</w:t>
      </w:r>
      <w:r>
        <w:tab/>
        <w:t>Disclosure requirements for operating revenue and expenses</w:t>
      </w:r>
      <w:r>
        <w:tab/>
      </w:r>
      <w:r>
        <w:fldChar w:fldCharType="begin"/>
      </w:r>
      <w:r>
        <w:instrText xml:space="preserve"> PAGEREF _Toc307405784 \h </w:instrText>
      </w:r>
      <w:r>
        <w:fldChar w:fldCharType="separate"/>
      </w:r>
      <w:r>
        <w:t>8</w:t>
      </w:r>
      <w:r>
        <w:fldChar w:fldCharType="end"/>
      </w:r>
    </w:p>
    <w:p>
      <w:pPr>
        <w:pStyle w:val="TOC8"/>
        <w:rPr>
          <w:sz w:val="24"/>
          <w:szCs w:val="24"/>
          <w:lang w:val="en-US"/>
        </w:rPr>
      </w:pPr>
      <w:r>
        <w:t>15</w:t>
      </w:r>
      <w:r>
        <w:rPr>
          <w:snapToGrid w:val="0"/>
        </w:rPr>
        <w:t>.</w:t>
      </w:r>
      <w:r>
        <w:rPr>
          <w:snapToGrid w:val="0"/>
        </w:rPr>
        <w:tab/>
        <w:t>Rounding off figures</w:t>
      </w:r>
      <w:r>
        <w:tab/>
      </w:r>
      <w:r>
        <w:fldChar w:fldCharType="begin"/>
      </w:r>
      <w:r>
        <w:instrText xml:space="preserve"> PAGEREF _Toc307405785 \h </w:instrText>
      </w:r>
      <w:r>
        <w:fldChar w:fldCharType="separate"/>
      </w:r>
      <w:r>
        <w:t>9</w:t>
      </w:r>
      <w:r>
        <w:fldChar w:fldCharType="end"/>
      </w:r>
    </w:p>
    <w:p>
      <w:pPr>
        <w:pStyle w:val="TOC8"/>
        <w:rPr>
          <w:sz w:val="24"/>
          <w:szCs w:val="24"/>
          <w:lang w:val="en-US"/>
        </w:rPr>
      </w:pPr>
      <w:r>
        <w:t>16</w:t>
      </w:r>
      <w:r>
        <w:rPr>
          <w:snapToGrid w:val="0"/>
        </w:rPr>
        <w:t>.</w:t>
      </w:r>
      <w:r>
        <w:rPr>
          <w:snapToGrid w:val="0"/>
        </w:rPr>
        <w:tab/>
        <w:t>Accounting for land under local government’s control</w:t>
      </w:r>
      <w:r>
        <w:tab/>
      </w:r>
      <w:r>
        <w:fldChar w:fldCharType="begin"/>
      </w:r>
      <w:r>
        <w:instrText xml:space="preserve"> PAGEREF _Toc307405786 \h </w:instrText>
      </w:r>
      <w:r>
        <w:fldChar w:fldCharType="separate"/>
      </w:r>
      <w:r>
        <w:t>9</w:t>
      </w:r>
      <w:r>
        <w:fldChar w:fldCharType="end"/>
      </w:r>
    </w:p>
    <w:p>
      <w:pPr>
        <w:pStyle w:val="TOC8"/>
        <w:rPr>
          <w:sz w:val="24"/>
          <w:szCs w:val="24"/>
          <w:lang w:val="en-US"/>
        </w:rPr>
      </w:pPr>
      <w:r>
        <w:t>17</w:t>
      </w:r>
      <w:r>
        <w:rPr>
          <w:snapToGrid w:val="0"/>
        </w:rPr>
        <w:t>.</w:t>
      </w:r>
      <w:r>
        <w:rPr>
          <w:snapToGrid w:val="0"/>
        </w:rPr>
        <w:tab/>
        <w:t>Reserve accounts</w:t>
      </w:r>
      <w:r>
        <w:tab/>
      </w:r>
      <w:r>
        <w:fldChar w:fldCharType="begin"/>
      </w:r>
      <w:r>
        <w:instrText xml:space="preserve"> PAGEREF _Toc307405787 \h </w:instrText>
      </w:r>
      <w:r>
        <w:fldChar w:fldCharType="separate"/>
      </w:r>
      <w:r>
        <w:t>10</w:t>
      </w:r>
      <w:r>
        <w:fldChar w:fldCharType="end"/>
      </w:r>
    </w:p>
    <w:p>
      <w:pPr>
        <w:pStyle w:val="TOC8"/>
        <w:rPr>
          <w:sz w:val="24"/>
          <w:szCs w:val="24"/>
          <w:lang w:val="en-US"/>
        </w:rPr>
      </w:pPr>
      <w:r>
        <w:lastRenderedPageBreak/>
        <w:t>18</w:t>
      </w:r>
      <w:r>
        <w:rPr>
          <w:snapToGrid w:val="0"/>
        </w:rPr>
        <w:t>.</w:t>
      </w:r>
      <w:r>
        <w:rPr>
          <w:snapToGrid w:val="0"/>
        </w:rPr>
        <w:tab/>
        <w:t>Circumstances in which local public notice not required for change of use of money in reserve account — s. </w:t>
      </w:r>
      <w:r>
        <w:t>6</w:t>
      </w:r>
      <w:r>
        <w:rPr>
          <w:snapToGrid w:val="0"/>
        </w:rPr>
        <w:t>.11(3)(b)</w:t>
      </w:r>
      <w:r>
        <w:tab/>
      </w:r>
      <w:r>
        <w:fldChar w:fldCharType="begin"/>
      </w:r>
      <w:r>
        <w:instrText xml:space="preserve"> PAGEREF _Toc307405788 \h </w:instrText>
      </w:r>
      <w:r>
        <w:fldChar w:fldCharType="separate"/>
      </w:r>
      <w:r>
        <w:t>10</w:t>
      </w:r>
      <w:r>
        <w:fldChar w:fldCharType="end"/>
      </w:r>
    </w:p>
    <w:p>
      <w:pPr>
        <w:pStyle w:val="TOC8"/>
        <w:rPr>
          <w:sz w:val="24"/>
          <w:szCs w:val="24"/>
          <w:lang w:val="en-US"/>
        </w:rPr>
      </w:pPr>
      <w:r>
        <w:t>19</w:t>
      </w:r>
      <w:r>
        <w:rPr>
          <w:snapToGrid w:val="0"/>
        </w:rPr>
        <w:t>.</w:t>
      </w:r>
      <w:r>
        <w:rPr>
          <w:snapToGrid w:val="0"/>
        </w:rPr>
        <w:tab/>
        <w:t>Management of investments</w:t>
      </w:r>
      <w:r>
        <w:tab/>
      </w:r>
      <w:r>
        <w:fldChar w:fldCharType="begin"/>
      </w:r>
      <w:r>
        <w:instrText xml:space="preserve"> PAGEREF _Toc307405789 \h </w:instrText>
      </w:r>
      <w:r>
        <w:fldChar w:fldCharType="separate"/>
      </w:r>
      <w:r>
        <w:t>11</w:t>
      </w:r>
      <w:r>
        <w:fldChar w:fldCharType="end"/>
      </w:r>
    </w:p>
    <w:p>
      <w:pPr>
        <w:pStyle w:val="TOC8"/>
        <w:rPr>
          <w:sz w:val="24"/>
          <w:szCs w:val="24"/>
          <w:lang w:val="en-US"/>
        </w:rPr>
      </w:pPr>
      <w:r>
        <w:t>19A</w:t>
      </w:r>
      <w:r>
        <w:rPr>
          <w:snapToGrid w:val="0"/>
        </w:rPr>
        <w:t>.</w:t>
      </w:r>
      <w:r>
        <w:rPr>
          <w:snapToGrid w:val="0"/>
        </w:rPr>
        <w:tab/>
        <w:t>Maximum rate of interest on money owing — s. 6.13(3)</w:t>
      </w:r>
      <w:r>
        <w:tab/>
      </w:r>
      <w:r>
        <w:fldChar w:fldCharType="begin"/>
      </w:r>
      <w:r>
        <w:instrText xml:space="preserve"> PAGEREF _Toc307405790 \h </w:instrText>
      </w:r>
      <w:r>
        <w:fldChar w:fldCharType="separate"/>
      </w:r>
      <w:r>
        <w:t>11</w:t>
      </w:r>
      <w:r>
        <w:fldChar w:fldCharType="end"/>
      </w:r>
    </w:p>
    <w:p>
      <w:pPr>
        <w:pStyle w:val="TOC8"/>
        <w:rPr>
          <w:sz w:val="24"/>
          <w:szCs w:val="24"/>
          <w:lang w:val="en-US"/>
        </w:rPr>
      </w:pPr>
      <w:r>
        <w:t>19B</w:t>
      </w:r>
      <w:r>
        <w:rPr>
          <w:snapToGrid w:val="0"/>
        </w:rPr>
        <w:t>.</w:t>
      </w:r>
      <w:r>
        <w:rPr>
          <w:snapToGrid w:val="0"/>
        </w:rPr>
        <w:tab/>
        <w:t>Calculating interest on money owing</w:t>
      </w:r>
      <w:r>
        <w:tab/>
      </w:r>
      <w:r>
        <w:fldChar w:fldCharType="begin"/>
      </w:r>
      <w:r>
        <w:instrText xml:space="preserve"> PAGEREF _Toc307405791 \h </w:instrText>
      </w:r>
      <w:r>
        <w:fldChar w:fldCharType="separate"/>
      </w:r>
      <w:r>
        <w:t>11</w:t>
      </w:r>
      <w:r>
        <w:fldChar w:fldCharType="end"/>
      </w:r>
    </w:p>
    <w:p>
      <w:pPr>
        <w:pStyle w:val="TOC8"/>
        <w:rPr>
          <w:sz w:val="24"/>
          <w:szCs w:val="24"/>
          <w:lang w:val="en-US"/>
        </w:rPr>
      </w:pPr>
      <w:r>
        <w:t>20</w:t>
      </w:r>
      <w:r>
        <w:rPr>
          <w:snapToGrid w:val="0"/>
        </w:rPr>
        <w:t>.</w:t>
      </w:r>
      <w:r>
        <w:rPr>
          <w:snapToGrid w:val="0"/>
        </w:rPr>
        <w:tab/>
        <w:t>Circumstances in which local public notice not required for exercise of power to borrow — s. </w:t>
      </w:r>
      <w:r>
        <w:t>6</w:t>
      </w:r>
      <w:r>
        <w:rPr>
          <w:snapToGrid w:val="0"/>
        </w:rPr>
        <w:t>.20(2)(a)</w:t>
      </w:r>
      <w:r>
        <w:tab/>
      </w:r>
      <w:r>
        <w:fldChar w:fldCharType="begin"/>
      </w:r>
      <w:r>
        <w:instrText xml:space="preserve"> PAGEREF _Toc307405792 \h </w:instrText>
      </w:r>
      <w:r>
        <w:fldChar w:fldCharType="separate"/>
      </w:r>
      <w:r>
        <w:t>12</w:t>
      </w:r>
      <w:r>
        <w:fldChar w:fldCharType="end"/>
      </w:r>
    </w:p>
    <w:p>
      <w:pPr>
        <w:pStyle w:val="TOC8"/>
        <w:rPr>
          <w:sz w:val="24"/>
          <w:szCs w:val="24"/>
          <w:lang w:val="en-US"/>
        </w:rPr>
      </w:pPr>
      <w:r>
        <w:t>21</w:t>
      </w:r>
      <w:r>
        <w:rPr>
          <w:snapToGrid w:val="0"/>
        </w:rPr>
        <w:t>.</w:t>
      </w:r>
      <w:r>
        <w:rPr>
          <w:snapToGrid w:val="0"/>
        </w:rPr>
        <w:tab/>
        <w:t>Circumstances in which local public notice not required for change of use of borrowings — s. </w:t>
      </w:r>
      <w:r>
        <w:t>6</w:t>
      </w:r>
      <w:r>
        <w:rPr>
          <w:snapToGrid w:val="0"/>
        </w:rPr>
        <w:t>.20(4)(b)</w:t>
      </w:r>
      <w:r>
        <w:tab/>
      </w:r>
      <w:r>
        <w:fldChar w:fldCharType="begin"/>
      </w:r>
      <w:r>
        <w:instrText xml:space="preserve"> PAGEREF _Toc307405793 \h </w:instrText>
      </w:r>
      <w:r>
        <w:fldChar w:fldCharType="separate"/>
      </w:r>
      <w:r>
        <w:t>13</w:t>
      </w:r>
      <w:r>
        <w:fldChar w:fldCharType="end"/>
      </w:r>
    </w:p>
    <w:p>
      <w:pPr>
        <w:pStyle w:val="TOC2"/>
        <w:tabs>
          <w:tab w:val="right" w:leader="dot" w:pos="7086"/>
        </w:tabs>
        <w:rPr>
          <w:b w:val="0"/>
          <w:sz w:val="24"/>
          <w:szCs w:val="24"/>
          <w:lang w:val="en-US"/>
        </w:rPr>
      </w:pPr>
      <w:r>
        <w:t>Part 3 — Annual budget — s. 6.2</w:t>
      </w:r>
    </w:p>
    <w:p>
      <w:pPr>
        <w:pStyle w:val="TOC8"/>
        <w:rPr>
          <w:sz w:val="24"/>
          <w:szCs w:val="24"/>
          <w:lang w:val="en-US"/>
        </w:rPr>
      </w:pPr>
      <w:r>
        <w:t>22</w:t>
      </w:r>
      <w:r>
        <w:rPr>
          <w:snapToGrid w:val="0"/>
        </w:rPr>
        <w:t>.</w:t>
      </w:r>
      <w:r>
        <w:rPr>
          <w:snapToGrid w:val="0"/>
        </w:rPr>
        <w:tab/>
        <w:t>Form of annual budget — s. 6.2(1)</w:t>
      </w:r>
      <w:r>
        <w:tab/>
      </w:r>
      <w:r>
        <w:fldChar w:fldCharType="begin"/>
      </w:r>
      <w:r>
        <w:instrText xml:space="preserve"> PAGEREF _Toc307405795 \h </w:instrText>
      </w:r>
      <w:r>
        <w:fldChar w:fldCharType="separate"/>
      </w:r>
      <w:r>
        <w:t>14</w:t>
      </w:r>
      <w:r>
        <w:fldChar w:fldCharType="end"/>
      </w:r>
    </w:p>
    <w:p>
      <w:pPr>
        <w:pStyle w:val="TOC8"/>
        <w:rPr>
          <w:sz w:val="24"/>
          <w:szCs w:val="24"/>
          <w:lang w:val="en-US"/>
        </w:rPr>
      </w:pPr>
      <w:r>
        <w:t>23</w:t>
      </w:r>
      <w:r>
        <w:rPr>
          <w:snapToGrid w:val="0"/>
        </w:rPr>
        <w:t>.</w:t>
      </w:r>
      <w:r>
        <w:rPr>
          <w:snapToGrid w:val="0"/>
        </w:rPr>
        <w:tab/>
        <w:t>Rates information</w:t>
      </w:r>
      <w:r>
        <w:tab/>
      </w:r>
      <w:r>
        <w:fldChar w:fldCharType="begin"/>
      </w:r>
      <w:r>
        <w:instrText xml:space="preserve"> PAGEREF _Toc307405796 \h </w:instrText>
      </w:r>
      <w:r>
        <w:fldChar w:fldCharType="separate"/>
      </w:r>
      <w:r>
        <w:t>15</w:t>
      </w:r>
      <w:r>
        <w:fldChar w:fldCharType="end"/>
      </w:r>
    </w:p>
    <w:p>
      <w:pPr>
        <w:pStyle w:val="TOC8"/>
        <w:rPr>
          <w:sz w:val="24"/>
          <w:szCs w:val="24"/>
          <w:lang w:val="en-US"/>
        </w:rPr>
      </w:pPr>
      <w:r>
        <w:t>24</w:t>
      </w:r>
      <w:r>
        <w:rPr>
          <w:snapToGrid w:val="0"/>
        </w:rPr>
        <w:t>.</w:t>
      </w:r>
      <w:r>
        <w:rPr>
          <w:snapToGrid w:val="0"/>
        </w:rPr>
        <w:tab/>
        <w:t>Service charges information</w:t>
      </w:r>
      <w:r>
        <w:tab/>
      </w:r>
      <w:r>
        <w:fldChar w:fldCharType="begin"/>
      </w:r>
      <w:r>
        <w:instrText xml:space="preserve"> PAGEREF _Toc307405797 \h </w:instrText>
      </w:r>
      <w:r>
        <w:fldChar w:fldCharType="separate"/>
      </w:r>
      <w:r>
        <w:t>17</w:t>
      </w:r>
      <w:r>
        <w:fldChar w:fldCharType="end"/>
      </w:r>
    </w:p>
    <w:p>
      <w:pPr>
        <w:pStyle w:val="TOC8"/>
        <w:rPr>
          <w:sz w:val="24"/>
          <w:szCs w:val="24"/>
          <w:lang w:val="en-US"/>
        </w:rPr>
      </w:pPr>
      <w:r>
        <w:t>25</w:t>
      </w:r>
      <w:r>
        <w:rPr>
          <w:snapToGrid w:val="0"/>
        </w:rPr>
        <w:t>.</w:t>
      </w:r>
      <w:r>
        <w:rPr>
          <w:snapToGrid w:val="0"/>
        </w:rPr>
        <w:tab/>
        <w:t>Fees and charges information</w:t>
      </w:r>
      <w:r>
        <w:tab/>
      </w:r>
      <w:r>
        <w:fldChar w:fldCharType="begin"/>
      </w:r>
      <w:r>
        <w:instrText xml:space="preserve"> PAGEREF _Toc307405798 \h </w:instrText>
      </w:r>
      <w:r>
        <w:fldChar w:fldCharType="separate"/>
      </w:r>
      <w:r>
        <w:t>18</w:t>
      </w:r>
      <w:r>
        <w:fldChar w:fldCharType="end"/>
      </w:r>
    </w:p>
    <w:p>
      <w:pPr>
        <w:pStyle w:val="TOC8"/>
        <w:rPr>
          <w:sz w:val="24"/>
          <w:szCs w:val="24"/>
          <w:lang w:val="en-US"/>
        </w:rPr>
      </w:pPr>
      <w:r>
        <w:t>26</w:t>
      </w:r>
      <w:r>
        <w:rPr>
          <w:snapToGrid w:val="0"/>
        </w:rPr>
        <w:t>.</w:t>
      </w:r>
      <w:r>
        <w:rPr>
          <w:snapToGrid w:val="0"/>
        </w:rPr>
        <w:tab/>
        <w:t>Discount, incentive, concession, waiver and write</w:t>
      </w:r>
      <w:r>
        <w:rPr>
          <w:snapToGrid w:val="0"/>
        </w:rPr>
        <w:noBreakHyphen/>
        <w:t>off information</w:t>
      </w:r>
      <w:r>
        <w:tab/>
      </w:r>
      <w:r>
        <w:fldChar w:fldCharType="begin"/>
      </w:r>
      <w:r>
        <w:instrText xml:space="preserve"> PAGEREF _Toc307405799 \h </w:instrText>
      </w:r>
      <w:r>
        <w:fldChar w:fldCharType="separate"/>
      </w:r>
      <w:r>
        <w:t>18</w:t>
      </w:r>
      <w:r>
        <w:fldChar w:fldCharType="end"/>
      </w:r>
    </w:p>
    <w:p>
      <w:pPr>
        <w:pStyle w:val="TOC8"/>
        <w:rPr>
          <w:sz w:val="24"/>
          <w:szCs w:val="24"/>
          <w:lang w:val="en-US"/>
        </w:rPr>
      </w:pPr>
      <w:r>
        <w:t>27</w:t>
      </w:r>
      <w:r>
        <w:rPr>
          <w:snapToGrid w:val="0"/>
        </w:rPr>
        <w:t>.</w:t>
      </w:r>
      <w:r>
        <w:rPr>
          <w:snapToGrid w:val="0"/>
        </w:rPr>
        <w:tab/>
        <w:t>Budget notes</w:t>
      </w:r>
      <w:r>
        <w:tab/>
      </w:r>
      <w:r>
        <w:fldChar w:fldCharType="begin"/>
      </w:r>
      <w:r>
        <w:instrText xml:space="preserve"> PAGEREF _Toc307405800 \h </w:instrText>
      </w:r>
      <w:r>
        <w:fldChar w:fldCharType="separate"/>
      </w:r>
      <w:r>
        <w:t>19</w:t>
      </w:r>
      <w:r>
        <w:fldChar w:fldCharType="end"/>
      </w:r>
    </w:p>
    <w:p>
      <w:pPr>
        <w:pStyle w:val="TOC8"/>
        <w:rPr>
          <w:sz w:val="24"/>
          <w:szCs w:val="24"/>
          <w:lang w:val="en-US"/>
        </w:rPr>
      </w:pPr>
      <w:r>
        <w:t>28</w:t>
      </w:r>
      <w:r>
        <w:rPr>
          <w:snapToGrid w:val="0"/>
        </w:rPr>
        <w:t>.</w:t>
      </w:r>
      <w:r>
        <w:rPr>
          <w:snapToGrid w:val="0"/>
        </w:rPr>
        <w:tab/>
        <w:t>Investment information</w:t>
      </w:r>
      <w:r>
        <w:tab/>
      </w:r>
      <w:r>
        <w:fldChar w:fldCharType="begin"/>
      </w:r>
      <w:r>
        <w:instrText xml:space="preserve"> PAGEREF _Toc307405801 \h </w:instrText>
      </w:r>
      <w:r>
        <w:fldChar w:fldCharType="separate"/>
      </w:r>
      <w:r>
        <w:t>22</w:t>
      </w:r>
      <w:r>
        <w:fldChar w:fldCharType="end"/>
      </w:r>
    </w:p>
    <w:p>
      <w:pPr>
        <w:pStyle w:val="TOC8"/>
        <w:rPr>
          <w:sz w:val="24"/>
          <w:szCs w:val="24"/>
          <w:lang w:val="en-US"/>
        </w:rPr>
      </w:pPr>
      <w:r>
        <w:t>29</w:t>
      </w:r>
      <w:r>
        <w:rPr>
          <w:snapToGrid w:val="0"/>
        </w:rPr>
        <w:t>.</w:t>
      </w:r>
      <w:r>
        <w:rPr>
          <w:snapToGrid w:val="0"/>
        </w:rPr>
        <w:tab/>
        <w:t>Borrowings information</w:t>
      </w:r>
      <w:r>
        <w:tab/>
      </w:r>
      <w:r>
        <w:fldChar w:fldCharType="begin"/>
      </w:r>
      <w:r>
        <w:instrText xml:space="preserve"> PAGEREF _Toc307405802 \h </w:instrText>
      </w:r>
      <w:r>
        <w:fldChar w:fldCharType="separate"/>
      </w:r>
      <w:r>
        <w:t>22</w:t>
      </w:r>
      <w:r>
        <w:fldChar w:fldCharType="end"/>
      </w:r>
    </w:p>
    <w:p>
      <w:pPr>
        <w:pStyle w:val="TOC8"/>
        <w:rPr>
          <w:sz w:val="24"/>
          <w:szCs w:val="24"/>
          <w:lang w:val="en-US"/>
        </w:rPr>
      </w:pPr>
      <w:r>
        <w:t>30</w:t>
      </w:r>
      <w:r>
        <w:rPr>
          <w:snapToGrid w:val="0"/>
        </w:rPr>
        <w:t>.</w:t>
      </w:r>
      <w:r>
        <w:rPr>
          <w:snapToGrid w:val="0"/>
        </w:rPr>
        <w:tab/>
        <w:t>Previous financial year figures to be included for comparison</w:t>
      </w:r>
      <w:r>
        <w:tab/>
      </w:r>
      <w:r>
        <w:fldChar w:fldCharType="begin"/>
      </w:r>
      <w:r>
        <w:instrText xml:space="preserve"> PAGEREF _Toc307405803 \h </w:instrText>
      </w:r>
      <w:r>
        <w:fldChar w:fldCharType="separate"/>
      </w:r>
      <w:r>
        <w:t>25</w:t>
      </w:r>
      <w:r>
        <w:fldChar w:fldCharType="end"/>
      </w:r>
    </w:p>
    <w:p>
      <w:pPr>
        <w:pStyle w:val="TOC8"/>
        <w:rPr>
          <w:sz w:val="24"/>
          <w:szCs w:val="24"/>
          <w:lang w:val="en-US"/>
        </w:rPr>
      </w:pPr>
      <w:r>
        <w:t>31</w:t>
      </w:r>
      <w:r>
        <w:rPr>
          <w:snapToGrid w:val="0"/>
        </w:rPr>
        <w:t>.</w:t>
      </w:r>
      <w:r>
        <w:rPr>
          <w:snapToGrid w:val="0"/>
        </w:rPr>
        <w:tab/>
        <w:t>Net current assets at start of financial year to be shown</w:t>
      </w:r>
      <w:r>
        <w:tab/>
      </w:r>
      <w:r>
        <w:fldChar w:fldCharType="begin"/>
      </w:r>
      <w:r>
        <w:instrText xml:space="preserve"> PAGEREF _Toc307405804 \h </w:instrText>
      </w:r>
      <w:r>
        <w:fldChar w:fldCharType="separate"/>
      </w:r>
      <w:r>
        <w:t>25</w:t>
      </w:r>
      <w:r>
        <w:fldChar w:fldCharType="end"/>
      </w:r>
    </w:p>
    <w:p>
      <w:pPr>
        <w:pStyle w:val="TOC8"/>
        <w:rPr>
          <w:sz w:val="24"/>
          <w:szCs w:val="24"/>
          <w:lang w:val="en-US"/>
        </w:rPr>
      </w:pPr>
      <w:r>
        <w:t>32</w:t>
      </w:r>
      <w:r>
        <w:rPr>
          <w:snapToGrid w:val="0"/>
        </w:rPr>
        <w:t>.</w:t>
      </w:r>
      <w:r>
        <w:rPr>
          <w:snapToGrid w:val="0"/>
        </w:rPr>
        <w:tab/>
        <w:t>Amounts which may be excluded in calculation of budget deficiency — s. </w:t>
      </w:r>
      <w:r>
        <w:t>6</w:t>
      </w:r>
      <w:r>
        <w:rPr>
          <w:snapToGrid w:val="0"/>
        </w:rPr>
        <w:t>.2(3)</w:t>
      </w:r>
      <w:r>
        <w:tab/>
      </w:r>
      <w:r>
        <w:fldChar w:fldCharType="begin"/>
      </w:r>
      <w:r>
        <w:instrText xml:space="preserve"> PAGEREF _Toc307405805 \h </w:instrText>
      </w:r>
      <w:r>
        <w:fldChar w:fldCharType="separate"/>
      </w:r>
      <w:r>
        <w:t>26</w:t>
      </w:r>
      <w:r>
        <w:fldChar w:fldCharType="end"/>
      </w:r>
    </w:p>
    <w:p>
      <w:pPr>
        <w:pStyle w:val="TOC8"/>
        <w:rPr>
          <w:sz w:val="24"/>
          <w:szCs w:val="24"/>
          <w:lang w:val="en-US"/>
        </w:rPr>
      </w:pPr>
      <w:r>
        <w:t>33</w:t>
      </w:r>
      <w:r>
        <w:rPr>
          <w:snapToGrid w:val="0"/>
        </w:rPr>
        <w:t>.</w:t>
      </w:r>
      <w:r>
        <w:rPr>
          <w:snapToGrid w:val="0"/>
        </w:rPr>
        <w:tab/>
        <w:t>Completion of annual budget</w:t>
      </w:r>
      <w:r>
        <w:tab/>
      </w:r>
      <w:r>
        <w:fldChar w:fldCharType="begin"/>
      </w:r>
      <w:r>
        <w:instrText xml:space="preserve"> PAGEREF _Toc307405806 \h </w:instrText>
      </w:r>
      <w:r>
        <w:fldChar w:fldCharType="separate"/>
      </w:r>
      <w:r>
        <w:t>27</w:t>
      </w:r>
      <w:r>
        <w:fldChar w:fldCharType="end"/>
      </w:r>
    </w:p>
    <w:p>
      <w:pPr>
        <w:pStyle w:val="TOC8"/>
        <w:rPr>
          <w:sz w:val="24"/>
          <w:szCs w:val="24"/>
          <w:lang w:val="en-US"/>
        </w:rPr>
      </w:pPr>
      <w:r>
        <w:t>33A.</w:t>
      </w:r>
      <w:r>
        <w:tab/>
        <w:t>Review of budget</w:t>
      </w:r>
      <w:r>
        <w:tab/>
      </w:r>
      <w:r>
        <w:fldChar w:fldCharType="begin"/>
      </w:r>
      <w:r>
        <w:instrText xml:space="preserve"> PAGEREF _Toc307405807 \h </w:instrText>
      </w:r>
      <w:r>
        <w:fldChar w:fldCharType="separate"/>
      </w:r>
      <w:r>
        <w:t>27</w:t>
      </w:r>
      <w:r>
        <w:fldChar w:fldCharType="end"/>
      </w:r>
    </w:p>
    <w:p>
      <w:pPr>
        <w:pStyle w:val="TOC2"/>
        <w:tabs>
          <w:tab w:val="right" w:leader="dot" w:pos="7086"/>
        </w:tabs>
        <w:rPr>
          <w:b w:val="0"/>
          <w:sz w:val="24"/>
          <w:szCs w:val="24"/>
          <w:lang w:val="en-US"/>
        </w:rPr>
      </w:pPr>
      <w:r>
        <w:t>Part 4 — Financial reports — s. 6.4</w:t>
      </w:r>
    </w:p>
    <w:p>
      <w:pPr>
        <w:pStyle w:val="TOC8"/>
        <w:rPr>
          <w:sz w:val="24"/>
          <w:szCs w:val="24"/>
          <w:lang w:val="en-US"/>
        </w:rPr>
      </w:pPr>
      <w:r>
        <w:t>34.</w:t>
      </w:r>
      <w:r>
        <w:tab/>
        <w:t>Financial activity statement report — s. 6.4</w:t>
      </w:r>
      <w:r>
        <w:tab/>
      </w:r>
      <w:r>
        <w:fldChar w:fldCharType="begin"/>
      </w:r>
      <w:r>
        <w:instrText xml:space="preserve"> PAGEREF _Toc307405809 \h </w:instrText>
      </w:r>
      <w:r>
        <w:fldChar w:fldCharType="separate"/>
      </w:r>
      <w:r>
        <w:t>28</w:t>
      </w:r>
      <w:r>
        <w:fldChar w:fldCharType="end"/>
      </w:r>
    </w:p>
    <w:p>
      <w:pPr>
        <w:pStyle w:val="TOC8"/>
        <w:rPr>
          <w:sz w:val="24"/>
          <w:szCs w:val="24"/>
          <w:lang w:val="en-US"/>
        </w:rPr>
      </w:pPr>
      <w:r>
        <w:t>36</w:t>
      </w:r>
      <w:r>
        <w:rPr>
          <w:snapToGrid w:val="0"/>
        </w:rPr>
        <w:t>.</w:t>
      </w:r>
      <w:r>
        <w:rPr>
          <w:snapToGrid w:val="0"/>
        </w:rPr>
        <w:tab/>
        <w:t>Form of annual financial report — s. 6.4(2)</w:t>
      </w:r>
      <w:r>
        <w:tab/>
      </w:r>
      <w:r>
        <w:fldChar w:fldCharType="begin"/>
      </w:r>
      <w:r>
        <w:instrText xml:space="preserve"> PAGEREF _Toc307405810 \h </w:instrText>
      </w:r>
      <w:r>
        <w:fldChar w:fldCharType="separate"/>
      </w:r>
      <w:r>
        <w:t>29</w:t>
      </w:r>
      <w:r>
        <w:fldChar w:fldCharType="end"/>
      </w:r>
    </w:p>
    <w:p>
      <w:pPr>
        <w:pStyle w:val="TOC8"/>
        <w:rPr>
          <w:sz w:val="24"/>
          <w:szCs w:val="24"/>
          <w:lang w:val="en-US"/>
        </w:rPr>
      </w:pPr>
      <w:r>
        <w:t>37</w:t>
      </w:r>
      <w:r>
        <w:rPr>
          <w:snapToGrid w:val="0"/>
        </w:rPr>
        <w:t>.</w:t>
      </w:r>
      <w:r>
        <w:rPr>
          <w:snapToGrid w:val="0"/>
        </w:rPr>
        <w:tab/>
        <w:t>Trust fund information</w:t>
      </w:r>
      <w:r>
        <w:tab/>
      </w:r>
      <w:r>
        <w:fldChar w:fldCharType="begin"/>
      </w:r>
      <w:r>
        <w:instrText xml:space="preserve"> PAGEREF _Toc307405811 \h </w:instrText>
      </w:r>
      <w:r>
        <w:fldChar w:fldCharType="separate"/>
      </w:r>
      <w:r>
        <w:t>31</w:t>
      </w:r>
      <w:r>
        <w:fldChar w:fldCharType="end"/>
      </w:r>
    </w:p>
    <w:p>
      <w:pPr>
        <w:pStyle w:val="TOC8"/>
        <w:rPr>
          <w:sz w:val="24"/>
          <w:szCs w:val="24"/>
          <w:lang w:val="en-US"/>
        </w:rPr>
      </w:pPr>
      <w:r>
        <w:t>38</w:t>
      </w:r>
      <w:r>
        <w:rPr>
          <w:snapToGrid w:val="0"/>
        </w:rPr>
        <w:t>.</w:t>
      </w:r>
      <w:r>
        <w:rPr>
          <w:snapToGrid w:val="0"/>
        </w:rPr>
        <w:tab/>
        <w:t>Reserve account information</w:t>
      </w:r>
      <w:r>
        <w:tab/>
      </w:r>
      <w:r>
        <w:fldChar w:fldCharType="begin"/>
      </w:r>
      <w:r>
        <w:instrText xml:space="preserve"> PAGEREF _Toc307405812 \h </w:instrText>
      </w:r>
      <w:r>
        <w:fldChar w:fldCharType="separate"/>
      </w:r>
      <w:r>
        <w:t>31</w:t>
      </w:r>
      <w:r>
        <w:fldChar w:fldCharType="end"/>
      </w:r>
    </w:p>
    <w:p>
      <w:pPr>
        <w:pStyle w:val="TOC8"/>
        <w:rPr>
          <w:sz w:val="24"/>
          <w:szCs w:val="24"/>
          <w:lang w:val="en-US"/>
        </w:rPr>
      </w:pPr>
      <w:r>
        <w:t>39</w:t>
      </w:r>
      <w:r>
        <w:rPr>
          <w:snapToGrid w:val="0"/>
        </w:rPr>
        <w:t>.</w:t>
      </w:r>
      <w:r>
        <w:rPr>
          <w:snapToGrid w:val="0"/>
        </w:rPr>
        <w:tab/>
        <w:t>Rating information</w:t>
      </w:r>
      <w:r>
        <w:tab/>
      </w:r>
      <w:r>
        <w:fldChar w:fldCharType="begin"/>
      </w:r>
      <w:r>
        <w:instrText xml:space="preserve"> PAGEREF _Toc307405813 \h </w:instrText>
      </w:r>
      <w:r>
        <w:fldChar w:fldCharType="separate"/>
      </w:r>
      <w:r>
        <w:t>32</w:t>
      </w:r>
      <w:r>
        <w:fldChar w:fldCharType="end"/>
      </w:r>
    </w:p>
    <w:p>
      <w:pPr>
        <w:pStyle w:val="TOC8"/>
        <w:rPr>
          <w:sz w:val="24"/>
          <w:szCs w:val="24"/>
          <w:lang w:val="en-US"/>
        </w:rPr>
      </w:pPr>
      <w:r>
        <w:t>40</w:t>
      </w:r>
      <w:r>
        <w:rPr>
          <w:snapToGrid w:val="0"/>
        </w:rPr>
        <w:t>.</w:t>
      </w:r>
      <w:r>
        <w:rPr>
          <w:snapToGrid w:val="0"/>
        </w:rPr>
        <w:tab/>
        <w:t>Information about service charges</w:t>
      </w:r>
      <w:r>
        <w:tab/>
      </w:r>
      <w:r>
        <w:fldChar w:fldCharType="begin"/>
      </w:r>
      <w:r>
        <w:instrText xml:space="preserve"> PAGEREF _Toc307405814 \h </w:instrText>
      </w:r>
      <w:r>
        <w:fldChar w:fldCharType="separate"/>
      </w:r>
      <w:r>
        <w:t>34</w:t>
      </w:r>
      <w:r>
        <w:fldChar w:fldCharType="end"/>
      </w:r>
    </w:p>
    <w:p>
      <w:pPr>
        <w:pStyle w:val="TOC8"/>
        <w:rPr>
          <w:sz w:val="24"/>
          <w:szCs w:val="24"/>
          <w:lang w:val="en-US"/>
        </w:rPr>
      </w:pPr>
      <w:r>
        <w:t>41</w:t>
      </w:r>
      <w:r>
        <w:rPr>
          <w:snapToGrid w:val="0"/>
        </w:rPr>
        <w:t>.</w:t>
      </w:r>
      <w:r>
        <w:rPr>
          <w:snapToGrid w:val="0"/>
        </w:rPr>
        <w:tab/>
        <w:t>Information about fees and charges</w:t>
      </w:r>
      <w:r>
        <w:tab/>
      </w:r>
      <w:r>
        <w:fldChar w:fldCharType="begin"/>
      </w:r>
      <w:r>
        <w:instrText xml:space="preserve"> PAGEREF _Toc307405815 \h </w:instrText>
      </w:r>
      <w:r>
        <w:fldChar w:fldCharType="separate"/>
      </w:r>
      <w:r>
        <w:t>34</w:t>
      </w:r>
      <w:r>
        <w:fldChar w:fldCharType="end"/>
      </w:r>
    </w:p>
    <w:p>
      <w:pPr>
        <w:pStyle w:val="TOC8"/>
        <w:rPr>
          <w:sz w:val="24"/>
          <w:szCs w:val="24"/>
          <w:lang w:val="en-US"/>
        </w:rPr>
      </w:pPr>
      <w:r>
        <w:t>42</w:t>
      </w:r>
      <w:r>
        <w:rPr>
          <w:snapToGrid w:val="0"/>
        </w:rPr>
        <w:t>.</w:t>
      </w:r>
      <w:r>
        <w:rPr>
          <w:snapToGrid w:val="0"/>
        </w:rPr>
        <w:tab/>
        <w:t>Information about discounts, incentives, concessions and write</w:t>
      </w:r>
      <w:r>
        <w:rPr>
          <w:snapToGrid w:val="0"/>
        </w:rPr>
        <w:noBreakHyphen/>
        <w:t>offs</w:t>
      </w:r>
      <w:r>
        <w:tab/>
      </w:r>
      <w:r>
        <w:fldChar w:fldCharType="begin"/>
      </w:r>
      <w:r>
        <w:instrText xml:space="preserve"> PAGEREF _Toc307405816 \h </w:instrText>
      </w:r>
      <w:r>
        <w:fldChar w:fldCharType="separate"/>
      </w:r>
      <w:r>
        <w:t>34</w:t>
      </w:r>
      <w:r>
        <w:fldChar w:fldCharType="end"/>
      </w:r>
    </w:p>
    <w:p>
      <w:pPr>
        <w:pStyle w:val="TOC8"/>
        <w:rPr>
          <w:sz w:val="24"/>
          <w:szCs w:val="24"/>
          <w:lang w:val="en-US"/>
        </w:rPr>
      </w:pPr>
      <w:r>
        <w:t>43</w:t>
      </w:r>
      <w:r>
        <w:rPr>
          <w:snapToGrid w:val="0"/>
        </w:rPr>
        <w:t>.</w:t>
      </w:r>
      <w:r>
        <w:rPr>
          <w:snapToGrid w:val="0"/>
        </w:rPr>
        <w:tab/>
        <w:t>Information about interest payments and additional charges</w:t>
      </w:r>
      <w:r>
        <w:tab/>
      </w:r>
      <w:r>
        <w:fldChar w:fldCharType="begin"/>
      </w:r>
      <w:r>
        <w:instrText xml:space="preserve"> PAGEREF _Toc307405817 \h </w:instrText>
      </w:r>
      <w:r>
        <w:fldChar w:fldCharType="separate"/>
      </w:r>
      <w:r>
        <w:t>35</w:t>
      </w:r>
      <w:r>
        <w:fldChar w:fldCharType="end"/>
      </w:r>
    </w:p>
    <w:p>
      <w:pPr>
        <w:pStyle w:val="TOC8"/>
        <w:rPr>
          <w:sz w:val="24"/>
          <w:szCs w:val="24"/>
          <w:lang w:val="en-US"/>
        </w:rPr>
      </w:pPr>
      <w:r>
        <w:t>44</w:t>
      </w:r>
      <w:r>
        <w:rPr>
          <w:snapToGrid w:val="0"/>
        </w:rPr>
        <w:t>.</w:t>
      </w:r>
      <w:r>
        <w:rPr>
          <w:snapToGrid w:val="0"/>
        </w:rPr>
        <w:tab/>
        <w:t>Information about fees etc. to council members</w:t>
      </w:r>
      <w:r>
        <w:tab/>
      </w:r>
      <w:r>
        <w:fldChar w:fldCharType="begin"/>
      </w:r>
      <w:r>
        <w:instrText xml:space="preserve"> PAGEREF _Toc307405818 \h </w:instrText>
      </w:r>
      <w:r>
        <w:fldChar w:fldCharType="separate"/>
      </w:r>
      <w:r>
        <w:t>36</w:t>
      </w:r>
      <w:r>
        <w:fldChar w:fldCharType="end"/>
      </w:r>
    </w:p>
    <w:p>
      <w:pPr>
        <w:pStyle w:val="TOC8"/>
        <w:rPr>
          <w:sz w:val="24"/>
          <w:szCs w:val="24"/>
          <w:lang w:val="en-US"/>
        </w:rPr>
      </w:pPr>
      <w:r>
        <w:t>45</w:t>
      </w:r>
      <w:r>
        <w:rPr>
          <w:snapToGrid w:val="0"/>
        </w:rPr>
        <w:t>.</w:t>
      </w:r>
      <w:r>
        <w:rPr>
          <w:snapToGrid w:val="0"/>
        </w:rPr>
        <w:tab/>
        <w:t>Trading undertakings information</w:t>
      </w:r>
      <w:r>
        <w:tab/>
      </w:r>
      <w:r>
        <w:fldChar w:fldCharType="begin"/>
      </w:r>
      <w:r>
        <w:instrText xml:space="preserve"> PAGEREF _Toc307405819 \h </w:instrText>
      </w:r>
      <w:r>
        <w:fldChar w:fldCharType="separate"/>
      </w:r>
      <w:r>
        <w:t>36</w:t>
      </w:r>
      <w:r>
        <w:fldChar w:fldCharType="end"/>
      </w:r>
    </w:p>
    <w:p>
      <w:pPr>
        <w:pStyle w:val="TOC8"/>
        <w:rPr>
          <w:sz w:val="24"/>
          <w:szCs w:val="24"/>
          <w:lang w:val="en-US"/>
        </w:rPr>
      </w:pPr>
      <w:r>
        <w:t>46</w:t>
      </w:r>
      <w:r>
        <w:rPr>
          <w:snapToGrid w:val="0"/>
        </w:rPr>
        <w:t>.</w:t>
      </w:r>
      <w:r>
        <w:rPr>
          <w:snapToGrid w:val="0"/>
        </w:rPr>
        <w:tab/>
        <w:t>Major land transactions information</w:t>
      </w:r>
      <w:r>
        <w:tab/>
      </w:r>
      <w:r>
        <w:fldChar w:fldCharType="begin"/>
      </w:r>
      <w:r>
        <w:instrText xml:space="preserve"> PAGEREF _Toc307405820 \h </w:instrText>
      </w:r>
      <w:r>
        <w:fldChar w:fldCharType="separate"/>
      </w:r>
      <w:r>
        <w:t>37</w:t>
      </w:r>
      <w:r>
        <w:fldChar w:fldCharType="end"/>
      </w:r>
    </w:p>
    <w:p>
      <w:pPr>
        <w:pStyle w:val="TOC8"/>
        <w:rPr>
          <w:sz w:val="24"/>
          <w:szCs w:val="24"/>
          <w:lang w:val="en-US"/>
        </w:rPr>
      </w:pPr>
      <w:r>
        <w:t>47</w:t>
      </w:r>
      <w:r>
        <w:rPr>
          <w:snapToGrid w:val="0"/>
        </w:rPr>
        <w:t>.</w:t>
      </w:r>
      <w:r>
        <w:rPr>
          <w:snapToGrid w:val="0"/>
        </w:rPr>
        <w:tab/>
        <w:t>Information on completion of major land transactions</w:t>
      </w:r>
      <w:r>
        <w:tab/>
      </w:r>
      <w:r>
        <w:fldChar w:fldCharType="begin"/>
      </w:r>
      <w:r>
        <w:instrText xml:space="preserve"> PAGEREF _Toc307405821 \h </w:instrText>
      </w:r>
      <w:r>
        <w:fldChar w:fldCharType="separate"/>
      </w:r>
      <w:r>
        <w:t>37</w:t>
      </w:r>
      <w:r>
        <w:fldChar w:fldCharType="end"/>
      </w:r>
    </w:p>
    <w:p>
      <w:pPr>
        <w:pStyle w:val="TOC8"/>
        <w:rPr>
          <w:sz w:val="24"/>
          <w:szCs w:val="24"/>
          <w:lang w:val="en-US"/>
        </w:rPr>
      </w:pPr>
      <w:r>
        <w:t>48</w:t>
      </w:r>
      <w:r>
        <w:rPr>
          <w:snapToGrid w:val="0"/>
        </w:rPr>
        <w:t>.</w:t>
      </w:r>
      <w:r>
        <w:rPr>
          <w:snapToGrid w:val="0"/>
        </w:rPr>
        <w:tab/>
        <w:t>Information about borrowings</w:t>
      </w:r>
      <w:r>
        <w:tab/>
      </w:r>
      <w:r>
        <w:fldChar w:fldCharType="begin"/>
      </w:r>
      <w:r>
        <w:instrText xml:space="preserve"> PAGEREF _Toc307405822 \h </w:instrText>
      </w:r>
      <w:r>
        <w:fldChar w:fldCharType="separate"/>
      </w:r>
      <w:r>
        <w:t>38</w:t>
      </w:r>
      <w:r>
        <w:fldChar w:fldCharType="end"/>
      </w:r>
    </w:p>
    <w:p>
      <w:pPr>
        <w:pStyle w:val="TOC8"/>
        <w:rPr>
          <w:sz w:val="24"/>
          <w:szCs w:val="24"/>
          <w:lang w:val="en-US"/>
        </w:rPr>
      </w:pPr>
      <w:r>
        <w:t>49</w:t>
      </w:r>
      <w:r>
        <w:rPr>
          <w:snapToGrid w:val="0"/>
        </w:rPr>
        <w:t>.</w:t>
      </w:r>
      <w:r>
        <w:rPr>
          <w:snapToGrid w:val="0"/>
        </w:rPr>
        <w:tab/>
        <w:t>Investment information</w:t>
      </w:r>
      <w:r>
        <w:tab/>
      </w:r>
      <w:r>
        <w:fldChar w:fldCharType="begin"/>
      </w:r>
      <w:r>
        <w:instrText xml:space="preserve"> PAGEREF _Toc307405823 \h </w:instrText>
      </w:r>
      <w:r>
        <w:fldChar w:fldCharType="separate"/>
      </w:r>
      <w:r>
        <w:t>40</w:t>
      </w:r>
      <w:r>
        <w:fldChar w:fldCharType="end"/>
      </w:r>
    </w:p>
    <w:p>
      <w:pPr>
        <w:pStyle w:val="TOC8"/>
        <w:rPr>
          <w:sz w:val="24"/>
          <w:szCs w:val="24"/>
          <w:lang w:val="en-US"/>
        </w:rPr>
      </w:pPr>
      <w:r>
        <w:t>50</w:t>
      </w:r>
      <w:r>
        <w:rPr>
          <w:snapToGrid w:val="0"/>
        </w:rPr>
        <w:t>.</w:t>
      </w:r>
      <w:r>
        <w:rPr>
          <w:snapToGrid w:val="0"/>
        </w:rPr>
        <w:tab/>
        <w:t>Financial information by ratio</w:t>
      </w:r>
      <w:r>
        <w:tab/>
      </w:r>
      <w:r>
        <w:fldChar w:fldCharType="begin"/>
      </w:r>
      <w:r>
        <w:instrText xml:space="preserve"> PAGEREF _Toc307405824 \h </w:instrText>
      </w:r>
      <w:r>
        <w:fldChar w:fldCharType="separate"/>
      </w:r>
      <w:r>
        <w:t>40</w:t>
      </w:r>
      <w:r>
        <w:fldChar w:fldCharType="end"/>
      </w:r>
    </w:p>
    <w:p>
      <w:pPr>
        <w:pStyle w:val="TOC8"/>
        <w:rPr>
          <w:sz w:val="24"/>
          <w:szCs w:val="24"/>
          <w:lang w:val="en-US"/>
        </w:rPr>
      </w:pPr>
      <w:r>
        <w:t>51</w:t>
      </w:r>
      <w:r>
        <w:rPr>
          <w:snapToGrid w:val="0"/>
        </w:rPr>
        <w:t>.</w:t>
      </w:r>
      <w:r>
        <w:rPr>
          <w:snapToGrid w:val="0"/>
        </w:rPr>
        <w:tab/>
        <w:t>Completion of financial report</w:t>
      </w:r>
      <w:r>
        <w:tab/>
      </w:r>
      <w:r>
        <w:fldChar w:fldCharType="begin"/>
      </w:r>
      <w:r>
        <w:instrText xml:space="preserve"> PAGEREF _Toc307405825 \h </w:instrText>
      </w:r>
      <w:r>
        <w:fldChar w:fldCharType="separate"/>
      </w:r>
      <w:r>
        <w:t>43</w:t>
      </w:r>
      <w:r>
        <w:fldChar w:fldCharType="end"/>
      </w:r>
    </w:p>
    <w:p>
      <w:pPr>
        <w:pStyle w:val="TOC2"/>
        <w:tabs>
          <w:tab w:val="right" w:leader="dot" w:pos="7086"/>
        </w:tabs>
        <w:rPr>
          <w:b w:val="0"/>
          <w:sz w:val="24"/>
          <w:szCs w:val="24"/>
          <w:lang w:val="en-US"/>
        </w:rPr>
      </w:pPr>
      <w:r>
        <w:t>Part 5 — Rates and service charges</w:t>
      </w:r>
    </w:p>
    <w:p>
      <w:pPr>
        <w:pStyle w:val="TOC8"/>
        <w:rPr>
          <w:sz w:val="24"/>
          <w:szCs w:val="24"/>
          <w:lang w:val="en-US"/>
        </w:rPr>
      </w:pPr>
      <w:r>
        <w:t>52</w:t>
      </w:r>
      <w:r>
        <w:rPr>
          <w:snapToGrid w:val="0"/>
        </w:rPr>
        <w:t>.</w:t>
      </w:r>
      <w:r>
        <w:rPr>
          <w:snapToGrid w:val="0"/>
        </w:rPr>
        <w:tab/>
        <w:t>Minimum payment — maximum percentage — s. 6.35(4)</w:t>
      </w:r>
      <w:r>
        <w:tab/>
      </w:r>
      <w:r>
        <w:fldChar w:fldCharType="begin"/>
      </w:r>
      <w:r>
        <w:instrText xml:space="preserve"> PAGEREF _Toc307405827 \h </w:instrText>
      </w:r>
      <w:r>
        <w:fldChar w:fldCharType="separate"/>
      </w:r>
      <w:r>
        <w:t>44</w:t>
      </w:r>
      <w:r>
        <w:fldChar w:fldCharType="end"/>
      </w:r>
    </w:p>
    <w:p>
      <w:pPr>
        <w:pStyle w:val="TOC8"/>
        <w:rPr>
          <w:sz w:val="24"/>
          <w:szCs w:val="24"/>
          <w:lang w:val="en-US"/>
        </w:rPr>
      </w:pPr>
      <w:r>
        <w:t>53</w:t>
      </w:r>
      <w:r>
        <w:rPr>
          <w:snapToGrid w:val="0"/>
        </w:rPr>
        <w:t>.</w:t>
      </w:r>
      <w:r>
        <w:rPr>
          <w:snapToGrid w:val="0"/>
        </w:rPr>
        <w:tab/>
        <w:t>Minimum payment — amount of general minimum —s. </w:t>
      </w:r>
      <w:r>
        <w:t>6</w:t>
      </w:r>
      <w:r>
        <w:rPr>
          <w:snapToGrid w:val="0"/>
        </w:rPr>
        <w:t>.35(4)</w:t>
      </w:r>
      <w:r>
        <w:tab/>
      </w:r>
      <w:r>
        <w:fldChar w:fldCharType="begin"/>
      </w:r>
      <w:r>
        <w:instrText xml:space="preserve"> PAGEREF _Toc307405828 \h </w:instrText>
      </w:r>
      <w:r>
        <w:fldChar w:fldCharType="separate"/>
      </w:r>
      <w:r>
        <w:t>44</w:t>
      </w:r>
      <w:r>
        <w:fldChar w:fldCharType="end"/>
      </w:r>
    </w:p>
    <w:p>
      <w:pPr>
        <w:pStyle w:val="TOC8"/>
        <w:rPr>
          <w:sz w:val="24"/>
          <w:szCs w:val="24"/>
          <w:lang w:val="en-US"/>
        </w:rPr>
      </w:pPr>
      <w:r>
        <w:t>54</w:t>
      </w:r>
      <w:r>
        <w:rPr>
          <w:snapToGrid w:val="0"/>
        </w:rPr>
        <w:t>.</w:t>
      </w:r>
      <w:r>
        <w:rPr>
          <w:snapToGrid w:val="0"/>
        </w:rPr>
        <w:tab/>
        <w:t>Service charge — prescribed services — s. 6.38(1)</w:t>
      </w:r>
      <w:r>
        <w:tab/>
      </w:r>
      <w:r>
        <w:fldChar w:fldCharType="begin"/>
      </w:r>
      <w:r>
        <w:instrText xml:space="preserve"> PAGEREF _Toc307405829 \h </w:instrText>
      </w:r>
      <w:r>
        <w:fldChar w:fldCharType="separate"/>
      </w:r>
      <w:r>
        <w:t>44</w:t>
      </w:r>
      <w:r>
        <w:fldChar w:fldCharType="end"/>
      </w:r>
    </w:p>
    <w:p>
      <w:pPr>
        <w:pStyle w:val="TOC8"/>
        <w:rPr>
          <w:sz w:val="24"/>
          <w:szCs w:val="24"/>
          <w:lang w:val="en-US"/>
        </w:rPr>
      </w:pPr>
      <w:r>
        <w:t>55</w:t>
      </w:r>
      <w:r>
        <w:rPr>
          <w:snapToGrid w:val="0"/>
        </w:rPr>
        <w:t>.</w:t>
      </w:r>
      <w:r>
        <w:rPr>
          <w:snapToGrid w:val="0"/>
        </w:rPr>
        <w:tab/>
        <w:t>Form of rate record — s. 6.39(1)</w:t>
      </w:r>
      <w:r>
        <w:tab/>
      </w:r>
      <w:r>
        <w:fldChar w:fldCharType="begin"/>
      </w:r>
      <w:r>
        <w:instrText xml:space="preserve"> PAGEREF _Toc307405830 \h </w:instrText>
      </w:r>
      <w:r>
        <w:fldChar w:fldCharType="separate"/>
      </w:r>
      <w:r>
        <w:t>44</w:t>
      </w:r>
      <w:r>
        <w:fldChar w:fldCharType="end"/>
      </w:r>
    </w:p>
    <w:p>
      <w:pPr>
        <w:pStyle w:val="TOC8"/>
        <w:rPr>
          <w:sz w:val="24"/>
          <w:szCs w:val="24"/>
          <w:lang w:val="en-US"/>
        </w:rPr>
      </w:pPr>
      <w:r>
        <w:t>56</w:t>
      </w:r>
      <w:r>
        <w:rPr>
          <w:snapToGrid w:val="0"/>
        </w:rPr>
        <w:t>.</w:t>
      </w:r>
      <w:r>
        <w:rPr>
          <w:snapToGrid w:val="0"/>
        </w:rPr>
        <w:tab/>
        <w:t>Contents of rate notice — s. 6.41</w:t>
      </w:r>
      <w:r>
        <w:tab/>
      </w:r>
      <w:r>
        <w:fldChar w:fldCharType="begin"/>
      </w:r>
      <w:r>
        <w:instrText xml:space="preserve"> PAGEREF _Toc307405831 \h </w:instrText>
      </w:r>
      <w:r>
        <w:fldChar w:fldCharType="separate"/>
      </w:r>
      <w:r>
        <w:t>46</w:t>
      </w:r>
      <w:r>
        <w:fldChar w:fldCharType="end"/>
      </w:r>
    </w:p>
    <w:p>
      <w:pPr>
        <w:pStyle w:val="TOC8"/>
        <w:rPr>
          <w:sz w:val="24"/>
          <w:szCs w:val="24"/>
          <w:lang w:val="en-US"/>
        </w:rPr>
      </w:pPr>
      <w:r>
        <w:t>57</w:t>
      </w:r>
      <w:r>
        <w:rPr>
          <w:snapToGrid w:val="0"/>
        </w:rPr>
        <w:t>.</w:t>
      </w:r>
      <w:r>
        <w:rPr>
          <w:snapToGrid w:val="0"/>
        </w:rPr>
        <w:tab/>
        <w:t>Contents of reminder notice for instalment payments —s. </w:t>
      </w:r>
      <w:r>
        <w:t>6</w:t>
      </w:r>
      <w:r>
        <w:rPr>
          <w:snapToGrid w:val="0"/>
        </w:rPr>
        <w:t>.41</w:t>
      </w:r>
      <w:r>
        <w:tab/>
      </w:r>
      <w:r>
        <w:fldChar w:fldCharType="begin"/>
      </w:r>
      <w:r>
        <w:instrText xml:space="preserve"> PAGEREF _Toc307405832 \h </w:instrText>
      </w:r>
      <w:r>
        <w:fldChar w:fldCharType="separate"/>
      </w:r>
      <w:r>
        <w:t>49</w:t>
      </w:r>
      <w:r>
        <w:fldChar w:fldCharType="end"/>
      </w:r>
    </w:p>
    <w:p>
      <w:pPr>
        <w:pStyle w:val="TOC8"/>
        <w:rPr>
          <w:sz w:val="24"/>
          <w:szCs w:val="24"/>
          <w:lang w:val="en-US"/>
        </w:rPr>
      </w:pPr>
      <w:r>
        <w:t>58</w:t>
      </w:r>
      <w:r>
        <w:rPr>
          <w:snapToGrid w:val="0"/>
        </w:rPr>
        <w:t>.</w:t>
      </w:r>
      <w:r>
        <w:rPr>
          <w:snapToGrid w:val="0"/>
        </w:rPr>
        <w:tab/>
        <w:t>Instalments not available if payment in arrears</w:t>
      </w:r>
      <w:r>
        <w:tab/>
      </w:r>
      <w:r>
        <w:fldChar w:fldCharType="begin"/>
      </w:r>
      <w:r>
        <w:instrText xml:space="preserve"> PAGEREF _Toc307405833 \h </w:instrText>
      </w:r>
      <w:r>
        <w:fldChar w:fldCharType="separate"/>
      </w:r>
      <w:r>
        <w:t>50</w:t>
      </w:r>
      <w:r>
        <w:fldChar w:fldCharType="end"/>
      </w:r>
    </w:p>
    <w:p>
      <w:pPr>
        <w:pStyle w:val="TOC8"/>
        <w:rPr>
          <w:sz w:val="24"/>
          <w:szCs w:val="24"/>
          <w:lang w:val="en-US"/>
        </w:rPr>
      </w:pPr>
      <w:r>
        <w:t>59</w:t>
      </w:r>
      <w:r>
        <w:rPr>
          <w:snapToGrid w:val="0"/>
        </w:rPr>
        <w:t>.</w:t>
      </w:r>
      <w:r>
        <w:rPr>
          <w:snapToGrid w:val="0"/>
        </w:rPr>
        <w:tab/>
        <w:t>Instalments not available for small amounts — s. 6.45(4)(b)</w:t>
      </w:r>
      <w:r>
        <w:tab/>
      </w:r>
      <w:r>
        <w:fldChar w:fldCharType="begin"/>
      </w:r>
      <w:r>
        <w:instrText xml:space="preserve"> PAGEREF _Toc307405834 \h </w:instrText>
      </w:r>
      <w:r>
        <w:fldChar w:fldCharType="separate"/>
      </w:r>
      <w:r>
        <w:t>50</w:t>
      </w:r>
      <w:r>
        <w:fldChar w:fldCharType="end"/>
      </w:r>
    </w:p>
    <w:p>
      <w:pPr>
        <w:pStyle w:val="TOC8"/>
        <w:rPr>
          <w:sz w:val="24"/>
          <w:szCs w:val="24"/>
          <w:lang w:val="en-US"/>
        </w:rPr>
      </w:pPr>
      <w:r>
        <w:t>60</w:t>
      </w:r>
      <w:r>
        <w:rPr>
          <w:snapToGrid w:val="0"/>
        </w:rPr>
        <w:t>.</w:t>
      </w:r>
      <w:r>
        <w:rPr>
          <w:snapToGrid w:val="0"/>
        </w:rPr>
        <w:tab/>
        <w:t>Manner of election to pay by instalments</w:t>
      </w:r>
      <w:r>
        <w:tab/>
      </w:r>
      <w:r>
        <w:fldChar w:fldCharType="begin"/>
      </w:r>
      <w:r>
        <w:instrText xml:space="preserve"> PAGEREF _Toc307405835 \h </w:instrText>
      </w:r>
      <w:r>
        <w:fldChar w:fldCharType="separate"/>
      </w:r>
      <w:r>
        <w:t>50</w:t>
      </w:r>
      <w:r>
        <w:fldChar w:fldCharType="end"/>
      </w:r>
    </w:p>
    <w:p>
      <w:pPr>
        <w:pStyle w:val="TOC8"/>
        <w:rPr>
          <w:sz w:val="24"/>
          <w:szCs w:val="24"/>
          <w:lang w:val="en-US"/>
        </w:rPr>
      </w:pPr>
      <w:r>
        <w:t>61</w:t>
      </w:r>
      <w:r>
        <w:rPr>
          <w:snapToGrid w:val="0"/>
        </w:rPr>
        <w:t>.</w:t>
      </w:r>
      <w:r>
        <w:rPr>
          <w:snapToGrid w:val="0"/>
        </w:rPr>
        <w:tab/>
        <w:t>Additional circumstances when payments may be made by instalments</w:t>
      </w:r>
      <w:r>
        <w:tab/>
      </w:r>
      <w:r>
        <w:fldChar w:fldCharType="begin"/>
      </w:r>
      <w:r>
        <w:instrText xml:space="preserve"> PAGEREF _Toc307405836 \h </w:instrText>
      </w:r>
      <w:r>
        <w:fldChar w:fldCharType="separate"/>
      </w:r>
      <w:r>
        <w:t>50</w:t>
      </w:r>
      <w:r>
        <w:fldChar w:fldCharType="end"/>
      </w:r>
    </w:p>
    <w:p>
      <w:pPr>
        <w:pStyle w:val="TOC8"/>
        <w:rPr>
          <w:sz w:val="24"/>
          <w:szCs w:val="24"/>
          <w:lang w:val="en-US"/>
        </w:rPr>
      </w:pPr>
      <w:r>
        <w:t>62</w:t>
      </w:r>
      <w:r>
        <w:rPr>
          <w:snapToGrid w:val="0"/>
        </w:rPr>
        <w:t>.</w:t>
      </w:r>
      <w:r>
        <w:rPr>
          <w:snapToGrid w:val="0"/>
        </w:rPr>
        <w:tab/>
        <w:t>Instalments for interim rating</w:t>
      </w:r>
      <w:r>
        <w:tab/>
      </w:r>
      <w:r>
        <w:fldChar w:fldCharType="begin"/>
      </w:r>
      <w:r>
        <w:instrText xml:space="preserve"> PAGEREF _Toc307405837 \h </w:instrText>
      </w:r>
      <w:r>
        <w:fldChar w:fldCharType="separate"/>
      </w:r>
      <w:r>
        <w:t>51</w:t>
      </w:r>
      <w:r>
        <w:fldChar w:fldCharType="end"/>
      </w:r>
    </w:p>
    <w:p>
      <w:pPr>
        <w:pStyle w:val="TOC8"/>
        <w:rPr>
          <w:sz w:val="24"/>
          <w:szCs w:val="24"/>
          <w:lang w:val="en-US"/>
        </w:rPr>
      </w:pPr>
      <w:r>
        <w:t>63</w:t>
      </w:r>
      <w:r>
        <w:rPr>
          <w:snapToGrid w:val="0"/>
        </w:rPr>
        <w:t>.</w:t>
      </w:r>
      <w:r>
        <w:rPr>
          <w:snapToGrid w:val="0"/>
        </w:rPr>
        <w:tab/>
        <w:t>Sale of property — effect on payment by instalment</w:t>
      </w:r>
      <w:r>
        <w:tab/>
      </w:r>
      <w:r>
        <w:fldChar w:fldCharType="begin"/>
      </w:r>
      <w:r>
        <w:instrText xml:space="preserve"> PAGEREF _Toc307405838 \h </w:instrText>
      </w:r>
      <w:r>
        <w:fldChar w:fldCharType="separate"/>
      </w:r>
      <w:r>
        <w:t>51</w:t>
      </w:r>
      <w:r>
        <w:fldChar w:fldCharType="end"/>
      </w:r>
    </w:p>
    <w:p>
      <w:pPr>
        <w:pStyle w:val="TOC8"/>
        <w:rPr>
          <w:sz w:val="24"/>
          <w:szCs w:val="24"/>
          <w:lang w:val="en-US"/>
        </w:rPr>
      </w:pPr>
      <w:r>
        <w:t>64</w:t>
      </w:r>
      <w:r>
        <w:rPr>
          <w:snapToGrid w:val="0"/>
        </w:rPr>
        <w:t>.</w:t>
      </w:r>
      <w:r>
        <w:rPr>
          <w:snapToGrid w:val="0"/>
        </w:rPr>
        <w:tab/>
        <w:t>Due dates of instalments</w:t>
      </w:r>
      <w:r>
        <w:tab/>
      </w:r>
      <w:r>
        <w:fldChar w:fldCharType="begin"/>
      </w:r>
      <w:r>
        <w:instrText xml:space="preserve"> PAGEREF _Toc307405839 \h </w:instrText>
      </w:r>
      <w:r>
        <w:fldChar w:fldCharType="separate"/>
      </w:r>
      <w:r>
        <w:t>51</w:t>
      </w:r>
      <w:r>
        <w:fldChar w:fldCharType="end"/>
      </w:r>
    </w:p>
    <w:p>
      <w:pPr>
        <w:pStyle w:val="TOC8"/>
        <w:rPr>
          <w:sz w:val="24"/>
          <w:szCs w:val="24"/>
          <w:lang w:val="en-US"/>
        </w:rPr>
      </w:pPr>
      <w:r>
        <w:t>65</w:t>
      </w:r>
      <w:r>
        <w:rPr>
          <w:snapToGrid w:val="0"/>
        </w:rPr>
        <w:t>.</w:t>
      </w:r>
      <w:r>
        <w:rPr>
          <w:snapToGrid w:val="0"/>
        </w:rPr>
        <w:tab/>
        <w:t>Payments of instalments due on public holidays</w:t>
      </w:r>
      <w:r>
        <w:tab/>
      </w:r>
      <w:r>
        <w:fldChar w:fldCharType="begin"/>
      </w:r>
      <w:r>
        <w:instrText xml:space="preserve"> PAGEREF _Toc307405840 \h </w:instrText>
      </w:r>
      <w:r>
        <w:fldChar w:fldCharType="separate"/>
      </w:r>
      <w:r>
        <w:t>52</w:t>
      </w:r>
      <w:r>
        <w:fldChar w:fldCharType="end"/>
      </w:r>
    </w:p>
    <w:p>
      <w:pPr>
        <w:pStyle w:val="TOC8"/>
        <w:rPr>
          <w:sz w:val="24"/>
          <w:szCs w:val="24"/>
          <w:lang w:val="en-US"/>
        </w:rPr>
      </w:pPr>
      <w:r>
        <w:t>66</w:t>
      </w:r>
      <w:r>
        <w:rPr>
          <w:snapToGrid w:val="0"/>
        </w:rPr>
        <w:t>.</w:t>
      </w:r>
      <w:r>
        <w:rPr>
          <w:snapToGrid w:val="0"/>
        </w:rPr>
        <w:tab/>
        <w:t>Revocation of instalment option</w:t>
      </w:r>
      <w:r>
        <w:tab/>
      </w:r>
      <w:r>
        <w:fldChar w:fldCharType="begin"/>
      </w:r>
      <w:r>
        <w:instrText xml:space="preserve"> PAGEREF _Toc307405841 \h </w:instrText>
      </w:r>
      <w:r>
        <w:fldChar w:fldCharType="separate"/>
      </w:r>
      <w:r>
        <w:t>52</w:t>
      </w:r>
      <w:r>
        <w:fldChar w:fldCharType="end"/>
      </w:r>
    </w:p>
    <w:p>
      <w:pPr>
        <w:pStyle w:val="TOC8"/>
        <w:rPr>
          <w:sz w:val="24"/>
          <w:szCs w:val="24"/>
          <w:lang w:val="en-US"/>
        </w:rPr>
      </w:pPr>
      <w:r>
        <w:t>67.</w:t>
      </w:r>
      <w:r>
        <w:tab/>
        <w:t>Additional charge for payment by instalments</w:t>
      </w:r>
      <w:r>
        <w:tab/>
      </w:r>
      <w:r>
        <w:fldChar w:fldCharType="begin"/>
      </w:r>
      <w:r>
        <w:instrText xml:space="preserve"> PAGEREF _Toc307405842 \h </w:instrText>
      </w:r>
      <w:r>
        <w:fldChar w:fldCharType="separate"/>
      </w:r>
      <w:r>
        <w:t>53</w:t>
      </w:r>
      <w:r>
        <w:fldChar w:fldCharType="end"/>
      </w:r>
    </w:p>
    <w:p>
      <w:pPr>
        <w:pStyle w:val="TOC8"/>
        <w:rPr>
          <w:sz w:val="24"/>
          <w:szCs w:val="24"/>
          <w:lang w:val="en-US"/>
        </w:rPr>
      </w:pPr>
      <w:r>
        <w:t>68</w:t>
      </w:r>
      <w:r>
        <w:rPr>
          <w:snapToGrid w:val="0"/>
        </w:rPr>
        <w:t>.</w:t>
      </w:r>
      <w:r>
        <w:rPr>
          <w:snapToGrid w:val="0"/>
        </w:rPr>
        <w:tab/>
        <w:t>Maximum interest component in instalments — s. 6.45(4)(e)</w:t>
      </w:r>
      <w:r>
        <w:tab/>
      </w:r>
      <w:r>
        <w:fldChar w:fldCharType="begin"/>
      </w:r>
      <w:r>
        <w:instrText xml:space="preserve"> PAGEREF _Toc307405843 \h </w:instrText>
      </w:r>
      <w:r>
        <w:fldChar w:fldCharType="separate"/>
      </w:r>
      <w:r>
        <w:t>53</w:t>
      </w:r>
      <w:r>
        <w:fldChar w:fldCharType="end"/>
      </w:r>
    </w:p>
    <w:p>
      <w:pPr>
        <w:pStyle w:val="TOC8"/>
        <w:rPr>
          <w:sz w:val="24"/>
          <w:szCs w:val="24"/>
          <w:lang w:val="en-US"/>
        </w:rPr>
      </w:pPr>
      <w:r>
        <w:t>69</w:t>
      </w:r>
      <w:r>
        <w:rPr>
          <w:snapToGrid w:val="0"/>
        </w:rPr>
        <w:t>.</w:t>
      </w:r>
      <w:r>
        <w:rPr>
          <w:snapToGrid w:val="0"/>
        </w:rPr>
        <w:tab/>
        <w:t>Calculating interest for instalments</w:t>
      </w:r>
      <w:r>
        <w:tab/>
      </w:r>
      <w:r>
        <w:fldChar w:fldCharType="begin"/>
      </w:r>
      <w:r>
        <w:instrText xml:space="preserve"> PAGEREF _Toc307405844 \h </w:instrText>
      </w:r>
      <w:r>
        <w:fldChar w:fldCharType="separate"/>
      </w:r>
      <w:r>
        <w:t>54</w:t>
      </w:r>
      <w:r>
        <w:fldChar w:fldCharType="end"/>
      </w:r>
    </w:p>
    <w:p>
      <w:pPr>
        <w:pStyle w:val="TOC8"/>
        <w:rPr>
          <w:sz w:val="24"/>
          <w:szCs w:val="24"/>
          <w:lang w:val="en-US"/>
        </w:rPr>
      </w:pPr>
      <w:r>
        <w:t>69A.</w:t>
      </w:r>
      <w:r>
        <w:tab/>
        <w:t>Circumstances where concessions under section 6.47 may not be granted — s. 6.48</w:t>
      </w:r>
      <w:r>
        <w:tab/>
      </w:r>
      <w:r>
        <w:fldChar w:fldCharType="begin"/>
      </w:r>
      <w:r>
        <w:instrText xml:space="preserve"> PAGEREF _Toc307405845 \h </w:instrText>
      </w:r>
      <w:r>
        <w:fldChar w:fldCharType="separate"/>
      </w:r>
      <w:r>
        <w:t>54</w:t>
      </w:r>
      <w:r>
        <w:fldChar w:fldCharType="end"/>
      </w:r>
    </w:p>
    <w:p>
      <w:pPr>
        <w:pStyle w:val="TOC8"/>
        <w:rPr>
          <w:sz w:val="24"/>
          <w:szCs w:val="24"/>
          <w:lang w:val="en-US"/>
        </w:rPr>
      </w:pPr>
      <w:r>
        <w:t>70</w:t>
      </w:r>
      <w:r>
        <w:rPr>
          <w:snapToGrid w:val="0"/>
        </w:rPr>
        <w:t>.</w:t>
      </w:r>
      <w:r>
        <w:rPr>
          <w:snapToGrid w:val="0"/>
        </w:rPr>
        <w:tab/>
        <w:t>Maximum rate of interest on overdue rates and service charges — s. </w:t>
      </w:r>
      <w:r>
        <w:t>6</w:t>
      </w:r>
      <w:r>
        <w:rPr>
          <w:snapToGrid w:val="0"/>
        </w:rPr>
        <w:t>.51(2)</w:t>
      </w:r>
      <w:r>
        <w:tab/>
      </w:r>
      <w:r>
        <w:fldChar w:fldCharType="begin"/>
      </w:r>
      <w:r>
        <w:instrText xml:space="preserve"> PAGEREF _Toc307405846 \h </w:instrText>
      </w:r>
      <w:r>
        <w:fldChar w:fldCharType="separate"/>
      </w:r>
      <w:r>
        <w:t>54</w:t>
      </w:r>
      <w:r>
        <w:fldChar w:fldCharType="end"/>
      </w:r>
    </w:p>
    <w:p>
      <w:pPr>
        <w:pStyle w:val="TOC8"/>
        <w:rPr>
          <w:sz w:val="24"/>
          <w:szCs w:val="24"/>
          <w:lang w:val="en-US"/>
        </w:rPr>
      </w:pPr>
      <w:r>
        <w:t>71</w:t>
      </w:r>
      <w:r>
        <w:rPr>
          <w:snapToGrid w:val="0"/>
        </w:rPr>
        <w:t>.</w:t>
      </w:r>
      <w:r>
        <w:rPr>
          <w:snapToGrid w:val="0"/>
        </w:rPr>
        <w:tab/>
        <w:t>Calculating interest on overdue rates and service charges</w:t>
      </w:r>
      <w:r>
        <w:tab/>
      </w:r>
      <w:r>
        <w:fldChar w:fldCharType="begin"/>
      </w:r>
      <w:r>
        <w:instrText xml:space="preserve"> PAGEREF _Toc307405847 \h </w:instrText>
      </w:r>
      <w:r>
        <w:fldChar w:fldCharType="separate"/>
      </w:r>
      <w:r>
        <w:t>54</w:t>
      </w:r>
      <w:r>
        <w:fldChar w:fldCharType="end"/>
      </w:r>
    </w:p>
    <w:p>
      <w:pPr>
        <w:pStyle w:val="TOC8"/>
        <w:rPr>
          <w:sz w:val="24"/>
          <w:szCs w:val="24"/>
          <w:lang w:val="en-US"/>
        </w:rPr>
      </w:pPr>
      <w:r>
        <w:t>72</w:t>
      </w:r>
      <w:r>
        <w:rPr>
          <w:snapToGrid w:val="0"/>
        </w:rPr>
        <w:t>.</w:t>
      </w:r>
      <w:r>
        <w:rPr>
          <w:snapToGrid w:val="0"/>
        </w:rPr>
        <w:tab/>
        <w:t>Form of notification of local government taking possession of land — s. </w:t>
      </w:r>
      <w:r>
        <w:t>6</w:t>
      </w:r>
      <w:r>
        <w:rPr>
          <w:snapToGrid w:val="0"/>
        </w:rPr>
        <w:t>.64(2)</w:t>
      </w:r>
      <w:r>
        <w:tab/>
      </w:r>
      <w:r>
        <w:fldChar w:fldCharType="begin"/>
      </w:r>
      <w:r>
        <w:instrText xml:space="preserve"> PAGEREF _Toc307405848 \h </w:instrText>
      </w:r>
      <w:r>
        <w:fldChar w:fldCharType="separate"/>
      </w:r>
      <w:r>
        <w:t>55</w:t>
      </w:r>
      <w:r>
        <w:fldChar w:fldCharType="end"/>
      </w:r>
    </w:p>
    <w:p>
      <w:pPr>
        <w:pStyle w:val="TOC8"/>
        <w:rPr>
          <w:sz w:val="24"/>
          <w:szCs w:val="24"/>
          <w:lang w:val="en-US"/>
        </w:rPr>
      </w:pPr>
      <w:r>
        <w:t>73</w:t>
      </w:r>
      <w:r>
        <w:rPr>
          <w:snapToGrid w:val="0"/>
        </w:rPr>
        <w:t>.</w:t>
      </w:r>
      <w:r>
        <w:rPr>
          <w:snapToGrid w:val="0"/>
        </w:rPr>
        <w:tab/>
        <w:t>Form of notice to be affixed to land when local government takes possession of land — s. </w:t>
      </w:r>
      <w:r>
        <w:t>6</w:t>
      </w:r>
      <w:r>
        <w:rPr>
          <w:snapToGrid w:val="0"/>
        </w:rPr>
        <w:t>.64(2)</w:t>
      </w:r>
      <w:r>
        <w:tab/>
      </w:r>
      <w:r>
        <w:fldChar w:fldCharType="begin"/>
      </w:r>
      <w:r>
        <w:instrText xml:space="preserve"> PAGEREF _Toc307405849 \h </w:instrText>
      </w:r>
      <w:r>
        <w:fldChar w:fldCharType="separate"/>
      </w:r>
      <w:r>
        <w:t>55</w:t>
      </w:r>
      <w:r>
        <w:fldChar w:fldCharType="end"/>
      </w:r>
    </w:p>
    <w:p>
      <w:pPr>
        <w:pStyle w:val="TOC8"/>
        <w:rPr>
          <w:sz w:val="24"/>
          <w:szCs w:val="24"/>
          <w:lang w:val="en-US"/>
        </w:rPr>
      </w:pPr>
      <w:r>
        <w:t>74</w:t>
      </w:r>
      <w:r>
        <w:rPr>
          <w:snapToGrid w:val="0"/>
        </w:rPr>
        <w:t>.</w:t>
      </w:r>
      <w:r>
        <w:rPr>
          <w:snapToGrid w:val="0"/>
        </w:rPr>
        <w:tab/>
        <w:t>Exercise of power of sale of land for non</w:t>
      </w:r>
      <w:r>
        <w:rPr>
          <w:snapToGrid w:val="0"/>
        </w:rPr>
        <w:noBreakHyphen/>
        <w:t>payment of rates etc. — s. </w:t>
      </w:r>
      <w:r>
        <w:t>6</w:t>
      </w:r>
      <w:r>
        <w:rPr>
          <w:snapToGrid w:val="0"/>
        </w:rPr>
        <w:t>.68(3)</w:t>
      </w:r>
      <w:r>
        <w:tab/>
      </w:r>
      <w:r>
        <w:fldChar w:fldCharType="begin"/>
      </w:r>
      <w:r>
        <w:instrText xml:space="preserve"> PAGEREF _Toc307405850 \h </w:instrText>
      </w:r>
      <w:r>
        <w:fldChar w:fldCharType="separate"/>
      </w:r>
      <w:r>
        <w:t>55</w:t>
      </w:r>
      <w:r>
        <w:fldChar w:fldCharType="end"/>
      </w:r>
    </w:p>
    <w:p>
      <w:pPr>
        <w:pStyle w:val="TOC8"/>
        <w:rPr>
          <w:sz w:val="24"/>
          <w:szCs w:val="24"/>
          <w:lang w:val="en-US"/>
        </w:rPr>
      </w:pPr>
      <w:r>
        <w:t>75</w:t>
      </w:r>
      <w:r>
        <w:rPr>
          <w:snapToGrid w:val="0"/>
        </w:rPr>
        <w:t>.</w:t>
      </w:r>
      <w:r>
        <w:rPr>
          <w:snapToGrid w:val="0"/>
        </w:rPr>
        <w:tab/>
        <w:t>Statewide public notice of exercise of power of sale of land for non</w:t>
      </w:r>
      <w:r>
        <w:rPr>
          <w:snapToGrid w:val="0"/>
        </w:rPr>
        <w:noBreakHyphen/>
        <w:t>payment of rates etc. — s. 6.68(3) and Sch. 6.3 item 2(1)(a)</w:t>
      </w:r>
      <w:r>
        <w:tab/>
      </w:r>
      <w:r>
        <w:fldChar w:fldCharType="begin"/>
      </w:r>
      <w:r>
        <w:instrText xml:space="preserve"> PAGEREF _Toc307405851 \h </w:instrText>
      </w:r>
      <w:r>
        <w:fldChar w:fldCharType="separate"/>
      </w:r>
      <w:r>
        <w:t>55</w:t>
      </w:r>
      <w:r>
        <w:fldChar w:fldCharType="end"/>
      </w:r>
    </w:p>
    <w:p>
      <w:pPr>
        <w:pStyle w:val="TOC8"/>
        <w:rPr>
          <w:sz w:val="24"/>
          <w:szCs w:val="24"/>
          <w:lang w:val="en-US"/>
        </w:rPr>
      </w:pPr>
      <w:r>
        <w:t>76</w:t>
      </w:r>
      <w:r>
        <w:rPr>
          <w:snapToGrid w:val="0"/>
        </w:rPr>
        <w:t>.</w:t>
      </w:r>
      <w:r>
        <w:rPr>
          <w:snapToGrid w:val="0"/>
        </w:rPr>
        <w:tab/>
        <w:t>Payment of rates etc. to stay sale of land for non</w:t>
      </w:r>
      <w:r>
        <w:rPr>
          <w:snapToGrid w:val="0"/>
        </w:rPr>
        <w:noBreakHyphen/>
        <w:t>payment</w:t>
      </w:r>
      <w:r>
        <w:tab/>
      </w:r>
      <w:r>
        <w:fldChar w:fldCharType="begin"/>
      </w:r>
      <w:r>
        <w:instrText xml:space="preserve"> PAGEREF _Toc307405852 \h </w:instrText>
      </w:r>
      <w:r>
        <w:fldChar w:fldCharType="separate"/>
      </w:r>
      <w:r>
        <w:t>55</w:t>
      </w:r>
      <w:r>
        <w:fldChar w:fldCharType="end"/>
      </w:r>
    </w:p>
    <w:p>
      <w:pPr>
        <w:pStyle w:val="TOC8"/>
        <w:rPr>
          <w:sz w:val="24"/>
          <w:szCs w:val="24"/>
          <w:lang w:val="en-US"/>
        </w:rPr>
      </w:pPr>
      <w:r>
        <w:t>77</w:t>
      </w:r>
      <w:r>
        <w:rPr>
          <w:snapToGrid w:val="0"/>
        </w:rPr>
        <w:t>.</w:t>
      </w:r>
      <w:r>
        <w:rPr>
          <w:snapToGrid w:val="0"/>
        </w:rPr>
        <w:tab/>
        <w:t>Procedure prior to application for revestment of land in Crown for non</w:t>
      </w:r>
      <w:r>
        <w:rPr>
          <w:snapToGrid w:val="0"/>
        </w:rPr>
        <w:noBreakHyphen/>
        <w:t>payment of rates etc.</w:t>
      </w:r>
      <w:r>
        <w:tab/>
      </w:r>
      <w:r>
        <w:fldChar w:fldCharType="begin"/>
      </w:r>
      <w:r>
        <w:instrText xml:space="preserve"> PAGEREF _Toc307405853 \h </w:instrText>
      </w:r>
      <w:r>
        <w:fldChar w:fldCharType="separate"/>
      </w:r>
      <w:r>
        <w:t>56</w:t>
      </w:r>
      <w:r>
        <w:fldChar w:fldCharType="end"/>
      </w:r>
    </w:p>
    <w:p>
      <w:pPr>
        <w:pStyle w:val="TOC8"/>
        <w:rPr>
          <w:sz w:val="24"/>
          <w:szCs w:val="24"/>
          <w:lang w:val="en-US"/>
        </w:rPr>
      </w:pPr>
      <w:r>
        <w:t>78</w:t>
      </w:r>
      <w:r>
        <w:rPr>
          <w:snapToGrid w:val="0"/>
        </w:rPr>
        <w:t>.</w:t>
      </w:r>
      <w:r>
        <w:rPr>
          <w:snapToGrid w:val="0"/>
        </w:rPr>
        <w:tab/>
        <w:t>Revestment of land in Crown for non</w:t>
      </w:r>
      <w:r>
        <w:rPr>
          <w:snapToGrid w:val="0"/>
        </w:rPr>
        <w:noBreakHyphen/>
        <w:t>payment of rates etc. — s. </w:t>
      </w:r>
      <w:r>
        <w:t>6</w:t>
      </w:r>
      <w:r>
        <w:rPr>
          <w:snapToGrid w:val="0"/>
        </w:rPr>
        <w:t>.74 and Sch. 6.3 item 8(6)</w:t>
      </w:r>
      <w:r>
        <w:tab/>
      </w:r>
      <w:r>
        <w:fldChar w:fldCharType="begin"/>
      </w:r>
      <w:r>
        <w:instrText xml:space="preserve"> PAGEREF _Toc307405854 \h </w:instrText>
      </w:r>
      <w:r>
        <w:fldChar w:fldCharType="separate"/>
      </w:r>
      <w:r>
        <w:t>57</w:t>
      </w:r>
      <w:r>
        <w:fldChar w:fldCharType="end"/>
      </w:r>
    </w:p>
    <w:p>
      <w:pPr>
        <w:pStyle w:val="TOC2"/>
        <w:tabs>
          <w:tab w:val="right" w:leader="dot" w:pos="7086"/>
        </w:tabs>
        <w:rPr>
          <w:b w:val="0"/>
          <w:sz w:val="24"/>
          <w:szCs w:val="24"/>
          <w:lang w:val="en-US"/>
        </w:rPr>
      </w:pPr>
      <w:r>
        <w:t>Part 6 — Transitional matters</w:t>
      </w:r>
    </w:p>
    <w:p>
      <w:pPr>
        <w:pStyle w:val="TOC8"/>
        <w:rPr>
          <w:sz w:val="24"/>
          <w:szCs w:val="24"/>
          <w:lang w:val="en-US"/>
        </w:rPr>
      </w:pPr>
      <w:r>
        <w:t>79.</w:t>
      </w:r>
      <w:r>
        <w:tab/>
      </w:r>
      <w:r>
        <w:rPr>
          <w:i/>
        </w:rPr>
        <w:t>Local Government (Financial Management) Amendment Regulations 2008</w:t>
      </w:r>
      <w:r>
        <w:rPr>
          <w:iCs/>
        </w:rPr>
        <w:t>, provisions for</w:t>
      </w:r>
      <w:r>
        <w:tab/>
      </w:r>
      <w:r>
        <w:fldChar w:fldCharType="begin"/>
      </w:r>
      <w:r>
        <w:instrText xml:space="preserve"> PAGEREF _Toc307405856 \h </w:instrText>
      </w:r>
      <w:r>
        <w:fldChar w:fldCharType="separate"/>
      </w:r>
      <w:r>
        <w:t>58</w:t>
      </w:r>
      <w:r>
        <w:fldChar w:fldCharType="end"/>
      </w:r>
    </w:p>
    <w:p>
      <w:pPr>
        <w:pStyle w:val="TOC2"/>
        <w:tabs>
          <w:tab w:val="right" w:leader="dot" w:pos="7086"/>
        </w:tabs>
        <w:rPr>
          <w:b w:val="0"/>
          <w:sz w:val="24"/>
          <w:szCs w:val="24"/>
          <w:lang w:val="en-US"/>
        </w:rPr>
      </w:pPr>
      <w:r>
        <w:t>Schedule 1</w:t>
      </w:r>
    </w:p>
    <w:p>
      <w:pPr>
        <w:pStyle w:val="TOC4"/>
        <w:tabs>
          <w:tab w:val="right" w:leader="dot" w:pos="7086"/>
        </w:tabs>
        <w:rPr>
          <w:b w:val="0"/>
          <w:sz w:val="24"/>
          <w:szCs w:val="24"/>
          <w:lang w:val="en-US"/>
        </w:rPr>
      </w:pPr>
      <w:r>
        <w:t>Part 1 </w:t>
      </w:r>
      <w:r>
        <w:rPr>
          <w:snapToGrid w:val="0"/>
        </w:rPr>
        <w:t>— </w:t>
      </w:r>
      <w:r>
        <w:t>Local government program titles</w:t>
      </w:r>
    </w:p>
    <w:p>
      <w:pPr>
        <w:pStyle w:val="TOC4"/>
        <w:tabs>
          <w:tab w:val="right" w:leader="dot" w:pos="7086"/>
        </w:tabs>
        <w:rPr>
          <w:b w:val="0"/>
          <w:sz w:val="24"/>
          <w:szCs w:val="24"/>
          <w:lang w:val="en-US"/>
        </w:rPr>
      </w:pPr>
      <w:r>
        <w:t>Part 2</w:t>
      </w:r>
      <w:r>
        <w:rPr>
          <w:b w:val="0"/>
        </w:rPr>
        <w:t> — </w:t>
      </w:r>
      <w:r>
        <w:t>Nature or type classifications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_Toc307405862 \h </w:instrText>
      </w:r>
      <w:r>
        <w:fldChar w:fldCharType="separate"/>
      </w:r>
      <w:r>
        <w:t>70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1" w:name="_Toc92786980"/>
      <w:bookmarkStart w:id="2" w:name="_Toc92787068"/>
      <w:bookmarkStart w:id="3" w:name="_Toc92787156"/>
      <w:bookmarkStart w:id="4" w:name="_Toc92787244"/>
      <w:bookmarkStart w:id="5" w:name="_Toc92964329"/>
      <w:bookmarkStart w:id="6" w:name="_Toc93220329"/>
      <w:bookmarkStart w:id="7" w:name="_Toc107800302"/>
      <w:bookmarkStart w:id="8" w:name="_Toc125779416"/>
      <w:bookmarkStart w:id="9" w:name="_Toc127076073"/>
      <w:bookmarkStart w:id="10" w:name="_Toc127246592"/>
      <w:bookmarkStart w:id="11" w:name="_Toc128203479"/>
      <w:bookmarkStart w:id="12" w:name="_Toc128280050"/>
      <w:bookmarkStart w:id="13" w:name="_Toc202521462"/>
      <w:bookmarkStart w:id="14" w:name="_Toc307405768"/>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55996720"/>
      <w:bookmarkStart w:id="16" w:name="_Toc92787157"/>
      <w:bookmarkStart w:id="17" w:name="_Toc307405769"/>
      <w:r>
        <w:rPr>
          <w:rStyle w:val="CharSectno"/>
        </w:rPr>
        <w:t>1</w:t>
      </w:r>
      <w:r>
        <w:rPr>
          <w:snapToGrid w:val="0"/>
        </w:rPr>
        <w:t>.</w:t>
      </w:r>
      <w:r>
        <w:rPr>
          <w:snapToGrid w:val="0"/>
        </w:rPr>
        <w:tab/>
        <w:t>Citation</w:t>
      </w:r>
      <w:bookmarkEnd w:id="15"/>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 xml:space="preserve"> </w:t>
      </w:r>
      <w:r>
        <w:rPr>
          <w:snapToGrid w:val="0"/>
          <w:vertAlign w:val="superscript"/>
        </w:rPr>
        <w:t>1</w:t>
      </w:r>
      <w:r>
        <w:rPr>
          <w:snapToGrid w:val="0"/>
        </w:rPr>
        <w:t>.</w:t>
      </w:r>
    </w:p>
    <w:p>
      <w:pPr>
        <w:pStyle w:val="Heading5"/>
        <w:rPr>
          <w:snapToGrid w:val="0"/>
        </w:rPr>
      </w:pPr>
      <w:bookmarkStart w:id="18" w:name="_Toc455996721"/>
      <w:bookmarkStart w:id="19" w:name="_Toc92787158"/>
      <w:bookmarkStart w:id="20" w:name="_Toc307405770"/>
      <w:r>
        <w:rPr>
          <w:rStyle w:val="CharSectno"/>
        </w:rPr>
        <w:t>2</w:t>
      </w:r>
      <w:r>
        <w:rPr>
          <w:snapToGrid w:val="0"/>
        </w:rPr>
        <w:t>.</w:t>
      </w:r>
      <w:r>
        <w:rPr>
          <w:snapToGrid w:val="0"/>
        </w:rPr>
        <w:tab/>
        <w:t>Commencement</w:t>
      </w:r>
      <w:bookmarkEnd w:id="18"/>
      <w:bookmarkEnd w:id="19"/>
      <w:bookmarkEnd w:id="20"/>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21" w:name="_Toc455996722"/>
      <w:bookmarkStart w:id="22" w:name="_Toc92787159"/>
      <w:bookmarkStart w:id="23" w:name="_Toc307405771"/>
      <w:r>
        <w:rPr>
          <w:rStyle w:val="CharSectno"/>
        </w:rPr>
        <w:t>3</w:t>
      </w:r>
      <w:r>
        <w:rPr>
          <w:snapToGrid w:val="0"/>
        </w:rPr>
        <w:t>.</w:t>
      </w:r>
      <w:r>
        <w:rPr>
          <w:snapToGrid w:val="0"/>
        </w:rPr>
        <w:tab/>
        <w:t>Interpretation</w:t>
      </w:r>
      <w:bookmarkEnd w:id="21"/>
      <w:bookmarkEnd w:id="22"/>
      <w:bookmarkEnd w:id="2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Subsection"/>
      </w:pPr>
      <w:r>
        <w:tab/>
        <w:t>(2)</w:t>
      </w:r>
      <w:r>
        <w:tab/>
        <w:t>If a term is given a meaning in the AAS, it has the same meaning in these regulations unless the contrary intention appears.</w:t>
      </w:r>
    </w:p>
    <w:p>
      <w:pPr>
        <w:pStyle w:val="Ednotesubsection"/>
      </w:pPr>
      <w:r>
        <w:tab/>
        <w:t>[(3)</w:t>
      </w:r>
      <w:r>
        <w:tab/>
        <w:t>deleted]</w:t>
      </w:r>
    </w:p>
    <w:p>
      <w:pPr>
        <w:pStyle w:val="Footnotesection"/>
      </w:pPr>
      <w:r>
        <w:tab/>
        <w:t>[Regulation 3 amended in Gazette 20 Jun 1997 p. 2838; 31 Mar 2005 p. 1047; 20 Jun 2008 p. 2720-1.]</w:t>
      </w:r>
    </w:p>
    <w:p>
      <w:pPr>
        <w:pStyle w:val="Heading5"/>
      </w:pPr>
      <w:bookmarkStart w:id="24" w:name="_Toc307405772"/>
      <w:bookmarkStart w:id="25" w:name="_Toc92786985"/>
      <w:bookmarkStart w:id="26" w:name="_Toc92787073"/>
      <w:bookmarkStart w:id="27" w:name="_Toc92787161"/>
      <w:bookmarkStart w:id="28" w:name="_Toc92787249"/>
      <w:bookmarkStart w:id="29" w:name="_Toc92964334"/>
      <w:bookmarkStart w:id="30" w:name="_Toc93220334"/>
      <w:bookmarkStart w:id="31" w:name="_Toc107800307"/>
      <w:bookmarkStart w:id="32" w:name="_Toc125779421"/>
      <w:bookmarkStart w:id="33" w:name="_Toc127076078"/>
      <w:bookmarkStart w:id="34" w:name="_Toc127246597"/>
      <w:bookmarkStart w:id="35" w:name="_Toc128203484"/>
      <w:bookmarkStart w:id="36" w:name="_Toc128280055"/>
      <w:r>
        <w:rPr>
          <w:rStyle w:val="CharSectno"/>
        </w:rPr>
        <w:t>4</w:t>
      </w:r>
      <w:r>
        <w:t>.</w:t>
      </w:r>
      <w:r>
        <w:tab/>
        <w:t>Effect of AAS</w:t>
      </w:r>
      <w:bookmarkEnd w:id="24"/>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in Gazette 20 Jun 2008 p. 2721-2.]</w:t>
      </w:r>
    </w:p>
    <w:p>
      <w:pPr>
        <w:pStyle w:val="Heading2"/>
      </w:pPr>
      <w:bookmarkStart w:id="37" w:name="_Toc202521467"/>
      <w:bookmarkStart w:id="38" w:name="_Toc307405773"/>
      <w:r>
        <w:rPr>
          <w:rStyle w:val="CharPartNo"/>
        </w:rPr>
        <w:t>Part 2</w:t>
      </w:r>
      <w:r>
        <w:rPr>
          <w:rStyle w:val="CharDivNo"/>
        </w:rPr>
        <w:t> </w:t>
      </w:r>
      <w:r>
        <w:t>—</w:t>
      </w:r>
      <w:r>
        <w:rPr>
          <w:rStyle w:val="CharDivText"/>
        </w:rPr>
        <w:t> </w:t>
      </w:r>
      <w:r>
        <w:rPr>
          <w:rStyle w:val="CharPartText"/>
        </w:rPr>
        <w:t>General financial management — s. 6.10</w:t>
      </w:r>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307405774"/>
      <w:bookmarkStart w:id="40" w:name="_Toc455996724"/>
      <w:bookmarkStart w:id="41" w:name="_Toc92787162"/>
      <w:r>
        <w:rPr>
          <w:rStyle w:val="CharSectno"/>
        </w:rPr>
        <w:t>5A</w:t>
      </w:r>
      <w:r>
        <w:t>.</w:t>
      </w:r>
      <w:r>
        <w:tab/>
        <w:t>Local governments to comply with AAS</w:t>
      </w:r>
      <w:bookmarkEnd w:id="39"/>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in Gazette 20 Jun 2008 p. 2722.]</w:t>
      </w:r>
    </w:p>
    <w:p>
      <w:pPr>
        <w:pStyle w:val="Heading5"/>
        <w:rPr>
          <w:snapToGrid w:val="0"/>
        </w:rPr>
      </w:pPr>
      <w:bookmarkStart w:id="42" w:name="_Toc307405775"/>
      <w:r>
        <w:rPr>
          <w:rStyle w:val="CharSectno"/>
        </w:rPr>
        <w:t>5</w:t>
      </w:r>
      <w:r>
        <w:rPr>
          <w:snapToGrid w:val="0"/>
        </w:rPr>
        <w:t>.</w:t>
      </w:r>
      <w:r>
        <w:rPr>
          <w:snapToGrid w:val="0"/>
        </w:rPr>
        <w:tab/>
        <w:t>Financial management duties of the CEO</w:t>
      </w:r>
      <w:bookmarkEnd w:id="40"/>
      <w:bookmarkEnd w:id="41"/>
      <w:bookmarkEnd w:id="42"/>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w:t>
      </w:r>
    </w:p>
    <w:p>
      <w:pPr>
        <w:pStyle w:val="Indenta"/>
        <w:rPr>
          <w:snapToGrid w:val="0"/>
        </w:rPr>
      </w:pPr>
      <w:r>
        <w:rPr>
          <w:snapToGrid w:val="0"/>
        </w:rPr>
        <w:tab/>
        <w:t>(b)</w:t>
      </w:r>
      <w:r>
        <w:rPr>
          <w:snapToGrid w:val="0"/>
        </w:rPr>
        <w:tab/>
        <w:t>for the safe custody and security of all money collected or held by the local government;</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t>(e)</w:t>
      </w:r>
      <w:r>
        <w:rPr>
          <w:snapToGrid w:val="0"/>
        </w:rPr>
        <w:tab/>
        <w:t>to ensure proper authorisation for the incurring of liabilities and the making of payments;</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undertake reviews of the appropriateness and effectiveness of the financial management systems and procedures of the local government regularly (and not less than once in every 4 financial years) and report to the local government the results of those reviews.</w:t>
      </w:r>
    </w:p>
    <w:p>
      <w:pPr>
        <w:pStyle w:val="Footnotesection"/>
      </w:pPr>
      <w:r>
        <w:tab/>
        <w:t>[Regulation 5 amended in Gazette 31 Mar 2005 p. 1047 and 1053.]</w:t>
      </w:r>
    </w:p>
    <w:p>
      <w:pPr>
        <w:pStyle w:val="Heading5"/>
        <w:rPr>
          <w:snapToGrid w:val="0"/>
        </w:rPr>
      </w:pPr>
      <w:bookmarkStart w:id="43" w:name="_Toc455996725"/>
      <w:bookmarkStart w:id="44" w:name="_Toc92787163"/>
      <w:bookmarkStart w:id="45" w:name="_Toc307405776"/>
      <w:r>
        <w:rPr>
          <w:rStyle w:val="CharSectno"/>
        </w:rPr>
        <w:t>6</w:t>
      </w:r>
      <w:r>
        <w:rPr>
          <w:snapToGrid w:val="0"/>
        </w:rPr>
        <w:t>.</w:t>
      </w:r>
      <w:r>
        <w:rPr>
          <w:snapToGrid w:val="0"/>
        </w:rPr>
        <w:tab/>
        <w:t>Audits and performance reviews</w:t>
      </w:r>
      <w:bookmarkEnd w:id="43"/>
      <w:r>
        <w:rPr>
          <w:snapToGrid w:val="0"/>
        </w:rPr>
        <w:t xml:space="preserve"> to be independent</w:t>
      </w:r>
      <w:bookmarkEnd w:id="44"/>
      <w:bookmarkEnd w:id="45"/>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46" w:name="_Toc455996726"/>
      <w:bookmarkStart w:id="47" w:name="_Toc92787164"/>
      <w:bookmarkStart w:id="48" w:name="_Toc307405777"/>
      <w:r>
        <w:rPr>
          <w:rStyle w:val="CharSectno"/>
        </w:rPr>
        <w:t>7</w:t>
      </w:r>
      <w:r>
        <w:rPr>
          <w:snapToGrid w:val="0"/>
        </w:rPr>
        <w:t>.</w:t>
      </w:r>
      <w:r>
        <w:rPr>
          <w:snapToGrid w:val="0"/>
        </w:rPr>
        <w:tab/>
        <w:t>No separate ward accounts to be kept</w:t>
      </w:r>
      <w:bookmarkEnd w:id="46"/>
      <w:bookmarkEnd w:id="47"/>
      <w:bookmarkEnd w:id="48"/>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in Gazette 31 Mar 2005 p. 1053.]</w:t>
      </w:r>
    </w:p>
    <w:p>
      <w:pPr>
        <w:pStyle w:val="Heading5"/>
        <w:rPr>
          <w:snapToGrid w:val="0"/>
        </w:rPr>
      </w:pPr>
      <w:bookmarkStart w:id="49" w:name="_Toc455996727"/>
      <w:bookmarkStart w:id="50" w:name="_Toc92787165"/>
      <w:bookmarkStart w:id="51" w:name="_Toc307405778"/>
      <w:r>
        <w:rPr>
          <w:rStyle w:val="CharSectno"/>
        </w:rPr>
        <w:t>8</w:t>
      </w:r>
      <w:r>
        <w:rPr>
          <w:snapToGrid w:val="0"/>
        </w:rPr>
        <w:t>.</w:t>
      </w:r>
      <w:r>
        <w:rPr>
          <w:snapToGrid w:val="0"/>
        </w:rPr>
        <w:tab/>
        <w:t>Bank accounts</w:t>
      </w:r>
      <w:bookmarkEnd w:id="49"/>
      <w:bookmarkEnd w:id="50"/>
      <w:bookmarkEnd w:id="51"/>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(d) or (e));</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in Gazette 20 Jun 1997 p. 2838; 31 Mar 2005 p. 1047</w:t>
      </w:r>
      <w:r>
        <w:noBreakHyphen/>
        <w:t>8.]</w:t>
      </w:r>
    </w:p>
    <w:p>
      <w:pPr>
        <w:pStyle w:val="Heading5"/>
        <w:rPr>
          <w:snapToGrid w:val="0"/>
        </w:rPr>
      </w:pPr>
      <w:bookmarkStart w:id="52" w:name="_Toc455996728"/>
      <w:bookmarkStart w:id="53" w:name="_Toc92787166"/>
      <w:bookmarkStart w:id="54" w:name="_Toc307405779"/>
      <w:r>
        <w:rPr>
          <w:rStyle w:val="CharSectno"/>
        </w:rPr>
        <w:t>9</w:t>
      </w:r>
      <w:r>
        <w:rPr>
          <w:snapToGrid w:val="0"/>
        </w:rPr>
        <w:t>.</w:t>
      </w:r>
      <w:r>
        <w:rPr>
          <w:snapToGrid w:val="0"/>
        </w:rPr>
        <w:tab/>
        <w:t>Accounting for trading undertakings and major land transactions</w:t>
      </w:r>
      <w:bookmarkEnd w:id="52"/>
      <w:bookmarkEnd w:id="53"/>
      <w:bookmarkEnd w:id="54"/>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55" w:name="_Toc455996729"/>
      <w:bookmarkStart w:id="56" w:name="_Toc92787167"/>
      <w:bookmarkStart w:id="57" w:name="_Toc307405780"/>
      <w:r>
        <w:rPr>
          <w:rStyle w:val="CharSectno"/>
        </w:rPr>
        <w:t>10</w:t>
      </w:r>
      <w:r>
        <w:rPr>
          <w:snapToGrid w:val="0"/>
        </w:rPr>
        <w:t>.</w:t>
      </w:r>
      <w:r>
        <w:rPr>
          <w:snapToGrid w:val="0"/>
        </w:rPr>
        <w:tab/>
        <w:t>Receipt of money</w:t>
      </w:r>
      <w:bookmarkEnd w:id="55"/>
      <w:bookmarkEnd w:id="56"/>
      <w:bookmarkEnd w:id="57"/>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58" w:name="_Toc455996730"/>
      <w:bookmarkStart w:id="59" w:name="_Toc92787168"/>
      <w:bookmarkStart w:id="60" w:name="_Toc307405781"/>
      <w:r>
        <w:rPr>
          <w:rStyle w:val="CharSectno"/>
        </w:rPr>
        <w:t>11</w:t>
      </w:r>
      <w:r>
        <w:rPr>
          <w:snapToGrid w:val="0"/>
        </w:rPr>
        <w:t>.</w:t>
      </w:r>
      <w:r>
        <w:rPr>
          <w:snapToGrid w:val="0"/>
        </w:rPr>
        <w:tab/>
        <w:t>Payment of accounts</w:t>
      </w:r>
      <w:bookmarkEnd w:id="58"/>
      <w:bookmarkEnd w:id="59"/>
      <w:bookmarkEnd w:id="60"/>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in Gazette 31 Mar 2005 p. 1048.]</w:t>
      </w:r>
    </w:p>
    <w:p>
      <w:pPr>
        <w:pStyle w:val="Heading5"/>
        <w:rPr>
          <w:snapToGrid w:val="0"/>
        </w:rPr>
      </w:pPr>
      <w:bookmarkStart w:id="61" w:name="_Toc455996731"/>
      <w:bookmarkStart w:id="62" w:name="_Toc92787169"/>
      <w:bookmarkStart w:id="63" w:name="_Toc307405782"/>
      <w:r>
        <w:rPr>
          <w:rStyle w:val="CharSectno"/>
        </w:rPr>
        <w:t>12</w:t>
      </w:r>
      <w:r>
        <w:rPr>
          <w:snapToGrid w:val="0"/>
        </w:rPr>
        <w:t>.</w:t>
      </w:r>
      <w:r>
        <w:rPr>
          <w:snapToGrid w:val="0"/>
        </w:rPr>
        <w:tab/>
        <w:t>Payments from municipal fund or trust fund</w:t>
      </w:r>
      <w:bookmarkEnd w:id="61"/>
      <w:bookmarkEnd w:id="62"/>
      <w:bookmarkEnd w:id="63"/>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in Gazette 20 Jun 1997 p. 2838.]</w:t>
      </w:r>
    </w:p>
    <w:p>
      <w:pPr>
        <w:pStyle w:val="Heading5"/>
        <w:rPr>
          <w:snapToGrid w:val="0"/>
        </w:rPr>
      </w:pPr>
      <w:bookmarkStart w:id="64" w:name="_Toc455996732"/>
      <w:bookmarkStart w:id="65" w:name="_Toc92787170"/>
      <w:bookmarkStart w:id="66" w:name="_Toc307405783"/>
      <w:r>
        <w:rPr>
          <w:rStyle w:val="CharSectno"/>
        </w:rPr>
        <w:t>13</w:t>
      </w:r>
      <w:r>
        <w:rPr>
          <w:snapToGrid w:val="0"/>
        </w:rPr>
        <w:t>.</w:t>
      </w:r>
      <w:r>
        <w:rPr>
          <w:snapToGrid w:val="0"/>
        </w:rPr>
        <w:tab/>
        <w:t>Lists of accounts</w:t>
      </w:r>
      <w:bookmarkEnd w:id="64"/>
      <w:bookmarkEnd w:id="65"/>
      <w:bookmarkEnd w:id="66"/>
    </w:p>
    <w:p>
      <w:pPr>
        <w:pStyle w:val="Subsection"/>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spacing w:before="60"/>
        <w:rPr>
          <w:snapToGrid w:val="0"/>
        </w:rPr>
      </w:pPr>
      <w:r>
        <w:rPr>
          <w:snapToGrid w:val="0"/>
        </w:rPr>
        <w:tab/>
        <w:t>(a)</w:t>
      </w:r>
      <w:r>
        <w:rPr>
          <w:snapToGrid w:val="0"/>
        </w:rPr>
        <w:tab/>
        <w:t>the payee’s name;</w:t>
      </w:r>
    </w:p>
    <w:p>
      <w:pPr>
        <w:pStyle w:val="Indenta"/>
        <w:spacing w:before="60"/>
        <w:rPr>
          <w:snapToGrid w:val="0"/>
        </w:rPr>
      </w:pPr>
      <w:r>
        <w:rPr>
          <w:snapToGrid w:val="0"/>
        </w:rPr>
        <w:tab/>
        <w:t>(b)</w:t>
      </w:r>
      <w:r>
        <w:rPr>
          <w:snapToGrid w:val="0"/>
        </w:rPr>
        <w:tab/>
        <w:t>the amount of the payment;</w:t>
      </w:r>
    </w:p>
    <w:p>
      <w:pPr>
        <w:pStyle w:val="Indenta"/>
        <w:spacing w:before="60"/>
        <w:rPr>
          <w:snapToGrid w:val="0"/>
        </w:rPr>
      </w:pPr>
      <w:r>
        <w:rPr>
          <w:snapToGrid w:val="0"/>
        </w:rPr>
        <w:tab/>
        <w:t>(c)</w:t>
      </w:r>
      <w:r>
        <w:rPr>
          <w:snapToGrid w:val="0"/>
        </w:rPr>
        <w:tab/>
        <w:t>the date of the payment; and</w:t>
      </w:r>
    </w:p>
    <w:p>
      <w:pPr>
        <w:pStyle w:val="Indenta"/>
        <w:spacing w:before="60"/>
        <w:rPr>
          <w:snapToGrid w:val="0"/>
        </w:rPr>
      </w:pPr>
      <w:r>
        <w:rPr>
          <w:snapToGrid w:val="0"/>
        </w:rPr>
        <w:tab/>
        <w:t>(d)</w:t>
      </w:r>
      <w:r>
        <w:rPr>
          <w:snapToGrid w:val="0"/>
        </w:rPr>
        <w:tab/>
        <w:t>sufficient information to identify the transaction.</w:t>
      </w:r>
    </w:p>
    <w:p>
      <w:pPr>
        <w:pStyle w:val="Subsection"/>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in Gazette 20 Jun 1997 p. 2838</w:t>
      </w:r>
      <w:r>
        <w:noBreakHyphen/>
        <w:t>9; amended in Gazette 31 Mar 2005 p. 1048.]</w:t>
      </w:r>
    </w:p>
    <w:p>
      <w:pPr>
        <w:pStyle w:val="Heading5"/>
      </w:pPr>
      <w:bookmarkStart w:id="67" w:name="_Toc307405784"/>
      <w:bookmarkStart w:id="68" w:name="_Toc455996734"/>
      <w:bookmarkStart w:id="69" w:name="_Toc92787172"/>
      <w:r>
        <w:rPr>
          <w:rStyle w:val="CharSectno"/>
        </w:rPr>
        <w:t>14</w:t>
      </w:r>
      <w:r>
        <w:t>.</w:t>
      </w:r>
      <w:r>
        <w:tab/>
        <w:t>Disclosure requirements for operating revenue and expenses</w:t>
      </w:r>
      <w:bookmarkEnd w:id="67"/>
    </w:p>
    <w:p>
      <w:pPr>
        <w:pStyle w:val="Subsection"/>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in Gazette 20 Jun 2008 p. 2722.]</w:t>
      </w:r>
    </w:p>
    <w:p>
      <w:pPr>
        <w:pStyle w:val="Heading5"/>
        <w:rPr>
          <w:snapToGrid w:val="0"/>
        </w:rPr>
      </w:pPr>
      <w:bookmarkStart w:id="70" w:name="_Toc307405785"/>
      <w:r>
        <w:rPr>
          <w:rStyle w:val="CharSectno"/>
        </w:rPr>
        <w:t>15</w:t>
      </w:r>
      <w:r>
        <w:rPr>
          <w:snapToGrid w:val="0"/>
        </w:rPr>
        <w:t>.</w:t>
      </w:r>
      <w:r>
        <w:rPr>
          <w:snapToGrid w:val="0"/>
        </w:rPr>
        <w:tab/>
        <w:t>Rounding off figures</w:t>
      </w:r>
      <w:bookmarkEnd w:id="68"/>
      <w:bookmarkEnd w:id="69"/>
      <w:bookmarkEnd w:id="70"/>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spacing w:val="-4"/>
        </w:rPr>
      </w:pPr>
      <w:r>
        <w:rPr>
          <w:snapToGrid w:val="0"/>
          <w:spacing w:val="-4"/>
        </w:rPr>
        <w:tab/>
        <w:t>(i)</w:t>
      </w:r>
      <w:r>
        <w:rPr>
          <w:snapToGrid w:val="0"/>
          <w:spacing w:val="-4"/>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70"/>
        <w:rPr>
          <w:snapToGrid w:val="0"/>
        </w:rPr>
      </w:pPr>
      <w:r>
        <w:rPr>
          <w:snapToGrid w:val="0"/>
        </w:rPr>
        <w:tab/>
      </w:r>
      <w:r>
        <w:rPr>
          <w:snapToGrid w:val="0"/>
        </w:rPr>
        <w:tab/>
        <w:t>as the case requires, are to be rounded off using the same method.</w:t>
      </w:r>
    </w:p>
    <w:p>
      <w:pPr>
        <w:pStyle w:val="Footnotesection"/>
      </w:pPr>
      <w:r>
        <w:tab/>
        <w:t>[Regulation 15 amended in Gazette 20 Jun 1997 p. 2839.]</w:t>
      </w:r>
    </w:p>
    <w:p>
      <w:pPr>
        <w:pStyle w:val="Heading5"/>
        <w:rPr>
          <w:snapToGrid w:val="0"/>
        </w:rPr>
      </w:pPr>
      <w:bookmarkStart w:id="71" w:name="_Toc455996735"/>
      <w:bookmarkStart w:id="72" w:name="_Toc92787173"/>
      <w:bookmarkStart w:id="73" w:name="_Toc307405786"/>
      <w:r>
        <w:rPr>
          <w:rStyle w:val="CharSectno"/>
        </w:rPr>
        <w:t>16</w:t>
      </w:r>
      <w:r>
        <w:rPr>
          <w:snapToGrid w:val="0"/>
        </w:rPr>
        <w:t>.</w:t>
      </w:r>
      <w:r>
        <w:rPr>
          <w:snapToGrid w:val="0"/>
        </w:rPr>
        <w:tab/>
        <w:t>Accounting for land under local government’s control</w:t>
      </w:r>
      <w:bookmarkEnd w:id="71"/>
      <w:bookmarkEnd w:id="72"/>
      <w:bookmarkEnd w:id="73"/>
    </w:p>
    <w:p>
      <w:pPr>
        <w:pStyle w:val="Subsection"/>
        <w:rPr>
          <w:snapToGrid w:val="0"/>
        </w:rPr>
      </w:pPr>
      <w:r>
        <w:rPr>
          <w:snapToGrid w:val="0"/>
        </w:rPr>
        <w:tab/>
      </w:r>
      <w:r>
        <w:rPr>
          <w:snapToGrid w:val="0"/>
        </w:rPr>
        <w:tab/>
        <w:t>The annual financial report of a local government —</w:t>
      </w:r>
    </w:p>
    <w:p>
      <w:pPr>
        <w:pStyle w:val="Indenta"/>
        <w:rPr>
          <w:snapToGrid w:val="0"/>
        </w:rPr>
      </w:pPr>
      <w:r>
        <w:rPr>
          <w:snapToGrid w:val="0"/>
        </w:rPr>
        <w:tab/>
        <w:t>(a)</w:t>
      </w:r>
      <w:r>
        <w:rPr>
          <w:snapToGrid w:val="0"/>
        </w:rPr>
        <w:tab/>
        <w:t>is not to include as an asset —</w:t>
      </w:r>
    </w:p>
    <w:p>
      <w:pPr>
        <w:pStyle w:val="Indenti"/>
        <w:rPr>
          <w:snapToGrid w:val="0"/>
        </w:rPr>
      </w:pPr>
      <w:r>
        <w:rPr>
          <w:snapToGrid w:val="0"/>
        </w:rPr>
        <w:tab/>
        <w:t>(i)</w:t>
      </w:r>
      <w:r>
        <w:rPr>
          <w:snapToGrid w:val="0"/>
        </w:rPr>
        <w:tab/>
        <w:t>Crown land that is a public thoroughfare, the responsibility for managing which is vested in the local government; or</w:t>
      </w:r>
    </w:p>
    <w:p>
      <w:pPr>
        <w:pStyle w:val="Indenti"/>
        <w:rPr>
          <w:snapToGrid w:val="0"/>
        </w:rPr>
      </w:pPr>
      <w:r>
        <w:rPr>
          <w:snapToGrid w:val="0"/>
        </w:rPr>
        <w:tab/>
        <w:t>(ii)</w:t>
      </w:r>
      <w:r>
        <w:rPr>
          <w:snapToGrid w:val="0"/>
        </w:rPr>
        <w:tab/>
        <w:t>land that is not owned by the local government but which is under the control or management of the local government (whether that land is Crown land or is owned by another person, or not);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include as an asset a structure or any other improvement placed by the local government on land referred to in paragraph (a).</w:t>
      </w:r>
    </w:p>
    <w:p>
      <w:pPr>
        <w:pStyle w:val="Heading5"/>
        <w:rPr>
          <w:snapToGrid w:val="0"/>
        </w:rPr>
      </w:pPr>
      <w:bookmarkStart w:id="74" w:name="_Toc455996736"/>
      <w:bookmarkStart w:id="75" w:name="_Toc92787174"/>
      <w:bookmarkStart w:id="76" w:name="_Toc307405787"/>
      <w:r>
        <w:rPr>
          <w:rStyle w:val="CharSectno"/>
        </w:rPr>
        <w:t>17</w:t>
      </w:r>
      <w:r>
        <w:rPr>
          <w:snapToGrid w:val="0"/>
        </w:rPr>
        <w:t>.</w:t>
      </w:r>
      <w:r>
        <w:rPr>
          <w:snapToGrid w:val="0"/>
        </w:rPr>
        <w:tab/>
        <w:t>Reserve accounts</w:t>
      </w:r>
      <w:bookmarkEnd w:id="74"/>
      <w:bookmarkEnd w:id="75"/>
      <w:bookmarkEnd w:id="76"/>
    </w:p>
    <w:p>
      <w:pPr>
        <w:pStyle w:val="Subsection"/>
        <w:rPr>
          <w:snapToGrid w:val="0"/>
        </w:rPr>
      </w:pPr>
      <w:r>
        <w:rPr>
          <w:snapToGrid w:val="0"/>
        </w:rPr>
        <w:tab/>
        <w:t>(1)</w:t>
      </w:r>
      <w:r>
        <w:rPr>
          <w:snapToGrid w:val="0"/>
        </w:rPr>
        <w:tab/>
        <w:t>A reserve account is to have a title that clearly identifies the purpose for which the money in the account is set aside.</w:t>
      </w:r>
    </w:p>
    <w:p>
      <w:pPr>
        <w:pStyle w:val="Subsection"/>
        <w:rPr>
          <w:snapToGrid w:val="0"/>
        </w:rPr>
      </w:pPr>
      <w:r>
        <w:rPr>
          <w:snapToGrid w:val="0"/>
        </w:rPr>
        <w:tab/>
        <w:t>(2)</w:t>
      </w:r>
      <w:r>
        <w:rPr>
          <w:snapToGrid w:val="0"/>
        </w:rPr>
        <w:tab/>
        <w:t>In the accounts, annual budget and financial reports of the local government a reserve account is to be referred to —</w:t>
      </w:r>
    </w:p>
    <w:p>
      <w:pPr>
        <w:pStyle w:val="Indenta"/>
        <w:rPr>
          <w:snapToGrid w:val="0"/>
        </w:rPr>
      </w:pPr>
      <w:r>
        <w:rPr>
          <w:snapToGrid w:val="0"/>
        </w:rPr>
        <w:tab/>
        <w:t>(a)</w:t>
      </w:r>
      <w:r>
        <w:rPr>
          <w:snapToGrid w:val="0"/>
        </w:rPr>
        <w:tab/>
        <w:t>in the information required by regulations 27(g) and 38, by its full title; and</w:t>
      </w:r>
    </w:p>
    <w:p>
      <w:pPr>
        <w:pStyle w:val="Indenta"/>
        <w:rPr>
          <w:snapToGrid w:val="0"/>
          <w:spacing w:val="-4"/>
        </w:rPr>
      </w:pPr>
      <w:r>
        <w:rPr>
          <w:snapToGrid w:val="0"/>
          <w:spacing w:val="-4"/>
        </w:rPr>
        <w:tab/>
        <w:t>(b)</w:t>
      </w:r>
      <w:r>
        <w:rPr>
          <w:snapToGrid w:val="0"/>
          <w:spacing w:val="-4"/>
        </w:rPr>
        <w:tab/>
        <w:t>otherwise, by its full title or by an abbreviation of that title.</w:t>
      </w:r>
    </w:p>
    <w:p>
      <w:pPr>
        <w:pStyle w:val="Footnotesection"/>
      </w:pPr>
      <w:r>
        <w:tab/>
        <w:t>[Regulation 17 amended in Gazette 20 Jun 1997 p. 2839.]</w:t>
      </w:r>
    </w:p>
    <w:p>
      <w:pPr>
        <w:pStyle w:val="Heading5"/>
        <w:rPr>
          <w:snapToGrid w:val="0"/>
        </w:rPr>
      </w:pPr>
      <w:bookmarkStart w:id="77" w:name="_Toc455996737"/>
      <w:bookmarkStart w:id="78" w:name="_Toc92787175"/>
      <w:bookmarkStart w:id="79" w:name="_Toc307405788"/>
      <w:r>
        <w:rPr>
          <w:rStyle w:val="CharSectno"/>
        </w:rPr>
        <w:t>18</w:t>
      </w:r>
      <w:r>
        <w:rPr>
          <w:snapToGrid w:val="0"/>
        </w:rPr>
        <w:t>.</w:t>
      </w:r>
      <w:r>
        <w:rPr>
          <w:snapToGrid w:val="0"/>
        </w:rPr>
        <w:tab/>
        <w:t>Circumstances in which local public notice not required for change of use of money in reserve account — s. </w:t>
      </w:r>
      <w:r>
        <w:rPr>
          <w:rStyle w:val="CharSectno"/>
        </w:rPr>
        <w:t>6</w:t>
      </w:r>
      <w:r>
        <w:rPr>
          <w:snapToGrid w:val="0"/>
        </w:rPr>
        <w:t>.11(3)(b)</w:t>
      </w:r>
      <w:bookmarkEnd w:id="77"/>
      <w:bookmarkEnd w:id="78"/>
      <w:bookmarkEnd w:id="79"/>
    </w:p>
    <w:p>
      <w:pPr>
        <w:pStyle w:val="Subsection"/>
        <w:rPr>
          <w:snapToGrid w:val="0"/>
        </w:rPr>
      </w:pPr>
      <w:r>
        <w:rPr>
          <w:snapToGrid w:val="0"/>
        </w:rPr>
        <w:tab/>
      </w:r>
      <w:r>
        <w:rPr>
          <w:snapToGrid w:val="0"/>
        </w:rPr>
        <w:tab/>
        <w:t>A local government is not required to give local public notice of a proposed change of use of money in a reserve account —</w:t>
      </w:r>
    </w:p>
    <w:p>
      <w:pPr>
        <w:pStyle w:val="Indenta"/>
        <w:rPr>
          <w:snapToGrid w:val="0"/>
        </w:rPr>
      </w:pPr>
      <w:r>
        <w:rPr>
          <w:snapToGrid w:val="0"/>
        </w:rPr>
        <w:tab/>
        <w:t>(a)</w:t>
      </w:r>
      <w:r>
        <w:rPr>
          <w:snapToGrid w:val="0"/>
        </w:rPr>
        <w:tab/>
        <w:t>where the money is to be used to meet expenditure authorised by the mayor or president under section 6.8(1)(c); or</w:t>
      </w:r>
    </w:p>
    <w:p>
      <w:pPr>
        <w:pStyle w:val="Indenta"/>
        <w:rPr>
          <w:snapToGrid w:val="0"/>
        </w:rPr>
      </w:pPr>
      <w:r>
        <w:rPr>
          <w:snapToGrid w:val="0"/>
        </w:rPr>
        <w:tab/>
        <w:t>(b)</w:t>
      </w:r>
      <w:r>
        <w:rPr>
          <w:snapToGrid w:val="0"/>
        </w:rPr>
        <w:tab/>
        <w:t>where the total amount to be so used does not exceed $5 000 in a financial year.</w:t>
      </w:r>
    </w:p>
    <w:p>
      <w:pPr>
        <w:pStyle w:val="Heading5"/>
        <w:rPr>
          <w:snapToGrid w:val="0"/>
        </w:rPr>
      </w:pPr>
      <w:bookmarkStart w:id="80" w:name="_Toc455996738"/>
      <w:bookmarkStart w:id="81" w:name="_Toc92787176"/>
      <w:bookmarkStart w:id="82" w:name="_Toc307405789"/>
      <w:r>
        <w:rPr>
          <w:rStyle w:val="CharSectno"/>
        </w:rPr>
        <w:t>19</w:t>
      </w:r>
      <w:r>
        <w:rPr>
          <w:snapToGrid w:val="0"/>
        </w:rPr>
        <w:t>.</w:t>
      </w:r>
      <w:r>
        <w:rPr>
          <w:snapToGrid w:val="0"/>
        </w:rPr>
        <w:tab/>
        <w:t>Management of investments</w:t>
      </w:r>
      <w:bookmarkEnd w:id="80"/>
      <w:bookmarkEnd w:id="81"/>
      <w:bookmarkEnd w:id="82"/>
    </w:p>
    <w:p>
      <w:pPr>
        <w:pStyle w:val="Subsection"/>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rPr>
          <w:snapToGrid w:val="0"/>
        </w:rPr>
      </w:pPr>
      <w:r>
        <w:rPr>
          <w:snapToGrid w:val="0"/>
        </w:rPr>
        <w:tab/>
        <w:t>(2)</w:t>
      </w:r>
      <w:r>
        <w:rPr>
          <w:snapToGrid w:val="0"/>
        </w:rPr>
        <w:tab/>
        <w:t>The control procedures are to enable the identification of —</w:t>
      </w:r>
    </w:p>
    <w:p>
      <w:pPr>
        <w:pStyle w:val="Indenta"/>
        <w:rPr>
          <w:snapToGrid w:val="0"/>
        </w:rPr>
      </w:pPr>
      <w:r>
        <w:rPr>
          <w:snapToGrid w:val="0"/>
        </w:rPr>
        <w:tab/>
        <w:t>(a)</w:t>
      </w:r>
      <w:r>
        <w:rPr>
          <w:snapToGrid w:val="0"/>
        </w:rPr>
        <w:tab/>
        <w:t>the nature and location of all investments; and</w:t>
      </w:r>
    </w:p>
    <w:p>
      <w:pPr>
        <w:pStyle w:val="Indenta"/>
        <w:rPr>
          <w:snapToGrid w:val="0"/>
        </w:rPr>
      </w:pPr>
      <w:r>
        <w:rPr>
          <w:snapToGrid w:val="0"/>
        </w:rPr>
        <w:tab/>
        <w:t>(b)</w:t>
      </w:r>
      <w:r>
        <w:rPr>
          <w:snapToGrid w:val="0"/>
        </w:rPr>
        <w:tab/>
        <w:t>the transactions related to each investment.</w:t>
      </w:r>
    </w:p>
    <w:p>
      <w:pPr>
        <w:pStyle w:val="Heading5"/>
        <w:rPr>
          <w:snapToGrid w:val="0"/>
        </w:rPr>
      </w:pPr>
      <w:bookmarkStart w:id="83" w:name="_Toc455996739"/>
      <w:bookmarkStart w:id="84" w:name="_Toc92787177"/>
      <w:bookmarkStart w:id="85" w:name="_Toc307405790"/>
      <w:r>
        <w:rPr>
          <w:rStyle w:val="CharSectno"/>
        </w:rPr>
        <w:t>19A</w:t>
      </w:r>
      <w:r>
        <w:rPr>
          <w:snapToGrid w:val="0"/>
        </w:rPr>
        <w:t>.</w:t>
      </w:r>
      <w:r>
        <w:rPr>
          <w:snapToGrid w:val="0"/>
        </w:rPr>
        <w:tab/>
        <w:t>Maximum rate of interest on money owing — s. 6.13(3)</w:t>
      </w:r>
      <w:bookmarkEnd w:id="83"/>
      <w:bookmarkEnd w:id="84"/>
      <w:bookmarkEnd w:id="85"/>
    </w:p>
    <w:p>
      <w:pPr>
        <w:pStyle w:val="Subsection"/>
        <w:rPr>
          <w:snapToGrid w:val="0"/>
        </w:rPr>
      </w:pPr>
      <w:r>
        <w:rPr>
          <w:snapToGrid w:val="0"/>
        </w:rPr>
        <w:tab/>
      </w:r>
      <w:r>
        <w:rPr>
          <w:snapToGrid w:val="0"/>
        </w:rPr>
        <w:tab/>
        <w:t>The maximum rate of interest to be imposed under section 6.13(1) is prescribed as 11%.</w:t>
      </w:r>
    </w:p>
    <w:p>
      <w:pPr>
        <w:pStyle w:val="Footnotesection"/>
      </w:pPr>
      <w:r>
        <w:tab/>
        <w:t>[Regulation 19A inserted in Gazette 28 Jun 1996 p. 3169; amended in Gazette 29 Jun 1999 p. 2854.]</w:t>
      </w:r>
    </w:p>
    <w:p>
      <w:pPr>
        <w:pStyle w:val="Heading5"/>
        <w:rPr>
          <w:snapToGrid w:val="0"/>
        </w:rPr>
      </w:pPr>
      <w:bookmarkStart w:id="86" w:name="_Toc455996740"/>
      <w:bookmarkStart w:id="87" w:name="_Toc92787178"/>
      <w:bookmarkStart w:id="88" w:name="_Toc307405791"/>
      <w:r>
        <w:rPr>
          <w:rStyle w:val="CharSectno"/>
        </w:rPr>
        <w:t>19B</w:t>
      </w:r>
      <w:r>
        <w:rPr>
          <w:snapToGrid w:val="0"/>
        </w:rPr>
        <w:t>.</w:t>
      </w:r>
      <w:r>
        <w:rPr>
          <w:snapToGrid w:val="0"/>
        </w:rPr>
        <w:tab/>
        <w:t>Calculating interest on money owing</w:t>
      </w:r>
      <w:bookmarkEnd w:id="86"/>
      <w:bookmarkEnd w:id="87"/>
      <w:bookmarkEnd w:id="88"/>
    </w:p>
    <w:p>
      <w:pPr>
        <w:pStyle w:val="Subsection"/>
        <w:rPr>
          <w:snapToGrid w:val="0"/>
        </w:rPr>
      </w:pPr>
      <w:r>
        <w:rPr>
          <w:snapToGrid w:val="0"/>
        </w:rPr>
        <w:tab/>
        <w:t>(1)</w:t>
      </w:r>
      <w:r>
        <w:rPr>
          <w:snapToGrid w:val="0"/>
        </w:rPr>
        <w:tab/>
        <w:t>Interest on money that remains owing after the date determined in accordance with section 6.13(6)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in Gazette 28 Jun 1996 p. 3169</w:t>
      </w:r>
      <w:r>
        <w:noBreakHyphen/>
        <w:t>70.]</w:t>
      </w:r>
    </w:p>
    <w:p>
      <w:pPr>
        <w:pStyle w:val="Heading5"/>
        <w:rPr>
          <w:snapToGrid w:val="0"/>
        </w:rPr>
      </w:pPr>
      <w:bookmarkStart w:id="89" w:name="_Toc455996741"/>
      <w:bookmarkStart w:id="90" w:name="_Toc92787179"/>
      <w:bookmarkStart w:id="91" w:name="_Toc307405792"/>
      <w:r>
        <w:rPr>
          <w:rStyle w:val="CharSectno"/>
        </w:rPr>
        <w:t>20</w:t>
      </w:r>
      <w:r>
        <w:rPr>
          <w:snapToGrid w:val="0"/>
        </w:rPr>
        <w:t>.</w:t>
      </w:r>
      <w:r>
        <w:rPr>
          <w:snapToGrid w:val="0"/>
        </w:rPr>
        <w:tab/>
        <w:t>Circumstances in which local public notice not required for exercise of power to borrow — s. </w:t>
      </w:r>
      <w:r>
        <w:rPr>
          <w:rStyle w:val="CharSectno"/>
        </w:rPr>
        <w:t>6</w:t>
      </w:r>
      <w:r>
        <w:rPr>
          <w:snapToGrid w:val="0"/>
        </w:rPr>
        <w:t>.20(2)(a)</w:t>
      </w:r>
      <w:bookmarkEnd w:id="89"/>
      <w:bookmarkEnd w:id="90"/>
      <w:bookmarkEnd w:id="91"/>
    </w:p>
    <w:p>
      <w:pPr>
        <w:pStyle w:val="Subsection"/>
        <w:rPr>
          <w:snapToGrid w:val="0"/>
        </w:rPr>
      </w:pPr>
      <w:r>
        <w:rPr>
          <w:snapToGrid w:val="0"/>
        </w:rPr>
        <w:tab/>
        <w:t>(1)</w:t>
      </w:r>
      <w:r>
        <w:rPr>
          <w:snapToGrid w:val="0"/>
        </w:rPr>
        <w:tab/>
        <w:t>A local government is not required to give local public notice of a proposal to exercise a power to borrow when the power is to be exercised to re</w:t>
      </w:r>
      <w:r>
        <w:rPr>
          <w:snapToGrid w:val="0"/>
        </w:rPr>
        <w:noBreakHyphen/>
        <w:t>finance a loan or to continue other financial accommodation (whether with the same or another bank or financial institution) except where the re</w:t>
      </w:r>
      <w:r>
        <w:rPr>
          <w:snapToGrid w:val="0"/>
        </w:rPr>
        <w:noBreakHyphen/>
        <w:t>financing or continuation is a major variation.</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capitalization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w:t>
      </w:r>
      <w:r>
        <w:rPr>
          <w:rStyle w:val="CharDefText"/>
        </w:rPr>
        <w:t>the existing loan</w:t>
      </w:r>
      <w:r>
        <w:t>), means to borrow an amount (</w:t>
      </w:r>
      <w:r>
        <w:rPr>
          <w:rStyle w:val="CharDefText"/>
        </w:rPr>
        <w:t>the 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Heading5"/>
        <w:rPr>
          <w:snapToGrid w:val="0"/>
        </w:rPr>
      </w:pPr>
      <w:bookmarkStart w:id="92" w:name="_Toc455996742"/>
      <w:bookmarkStart w:id="93" w:name="_Toc92787180"/>
      <w:bookmarkStart w:id="94" w:name="_Toc307405793"/>
      <w:r>
        <w:rPr>
          <w:rStyle w:val="CharSectno"/>
        </w:rPr>
        <w:t>21</w:t>
      </w:r>
      <w:r>
        <w:rPr>
          <w:snapToGrid w:val="0"/>
        </w:rPr>
        <w:t>.</w:t>
      </w:r>
      <w:r>
        <w:rPr>
          <w:snapToGrid w:val="0"/>
        </w:rPr>
        <w:tab/>
        <w:t>Circumstances in which local public notice not required for change of use of borrowings — s. </w:t>
      </w:r>
      <w:r>
        <w:rPr>
          <w:rStyle w:val="CharSectno"/>
        </w:rPr>
        <w:t>6</w:t>
      </w:r>
      <w:r>
        <w:rPr>
          <w:snapToGrid w:val="0"/>
        </w:rPr>
        <w:t>.20(4)(b)</w:t>
      </w:r>
      <w:bookmarkEnd w:id="92"/>
      <w:bookmarkEnd w:id="93"/>
      <w:bookmarkEnd w:id="94"/>
    </w:p>
    <w:p>
      <w:pPr>
        <w:pStyle w:val="Subsection"/>
        <w:rPr>
          <w:snapToGrid w:val="0"/>
        </w:rPr>
      </w:pPr>
      <w:r>
        <w:rPr>
          <w:snapToGrid w:val="0"/>
        </w:rPr>
        <w:tab/>
      </w:r>
      <w:r>
        <w:rPr>
          <w:snapToGrid w:val="0"/>
        </w:rPr>
        <w:tab/>
        <w:t>A local government is not required to give local public notice of a proposed change of use of money borrowed where the amount to be used for a purpose other than the purpose for which it was borrowed —</w:t>
      </w:r>
    </w:p>
    <w:p>
      <w:pPr>
        <w:pStyle w:val="Indenta"/>
        <w:rPr>
          <w:snapToGrid w:val="0"/>
        </w:rPr>
      </w:pPr>
      <w:r>
        <w:rPr>
          <w:snapToGrid w:val="0"/>
        </w:rPr>
        <w:tab/>
        <w:t>(a)</w:t>
      </w:r>
      <w:r>
        <w:rPr>
          <w:snapToGrid w:val="0"/>
        </w:rPr>
        <w:tab/>
        <w:t>does not exceed $5 000 in a financial year; or</w:t>
      </w:r>
    </w:p>
    <w:p>
      <w:pPr>
        <w:pStyle w:val="Indenta"/>
        <w:rPr>
          <w:snapToGrid w:val="0"/>
        </w:rPr>
      </w:pPr>
      <w:r>
        <w:rPr>
          <w:snapToGrid w:val="0"/>
        </w:rPr>
        <w:tab/>
        <w:t>(b)</w:t>
      </w:r>
      <w:r>
        <w:rPr>
          <w:snapToGrid w:val="0"/>
        </w:rPr>
        <w:tab/>
        <w:t>where the money proposed to be borrowed by the local government is to be used to meet expenditure authorised by the mayor or president under section 6.8(1)(c).</w:t>
      </w:r>
    </w:p>
    <w:p>
      <w:pPr>
        <w:pStyle w:val="Heading2"/>
      </w:pPr>
      <w:bookmarkStart w:id="95" w:name="_Toc92787005"/>
      <w:bookmarkStart w:id="96" w:name="_Toc92787093"/>
      <w:bookmarkStart w:id="97" w:name="_Toc92787181"/>
      <w:bookmarkStart w:id="98" w:name="_Toc92787269"/>
      <w:bookmarkStart w:id="99" w:name="_Toc92964354"/>
      <w:bookmarkStart w:id="100" w:name="_Toc93220354"/>
      <w:bookmarkStart w:id="101" w:name="_Toc107800327"/>
      <w:bookmarkStart w:id="102" w:name="_Toc125779441"/>
      <w:bookmarkStart w:id="103" w:name="_Toc127076098"/>
      <w:bookmarkStart w:id="104" w:name="_Toc127246617"/>
      <w:bookmarkStart w:id="105" w:name="_Toc128203504"/>
      <w:bookmarkStart w:id="106" w:name="_Toc128280075"/>
      <w:bookmarkStart w:id="107" w:name="_Toc202521488"/>
      <w:bookmarkStart w:id="108" w:name="_Toc307405794"/>
      <w:r>
        <w:rPr>
          <w:rStyle w:val="CharPartNo"/>
        </w:rPr>
        <w:t>Part 3</w:t>
      </w:r>
      <w:r>
        <w:rPr>
          <w:rStyle w:val="CharDivNo"/>
        </w:rPr>
        <w:t> </w:t>
      </w:r>
      <w:r>
        <w:t>—</w:t>
      </w:r>
      <w:r>
        <w:rPr>
          <w:rStyle w:val="CharDivText"/>
        </w:rPr>
        <w:t> </w:t>
      </w:r>
      <w:r>
        <w:rPr>
          <w:rStyle w:val="CharPartText"/>
        </w:rPr>
        <w:t>Annual budget — s. 6.2</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55996743"/>
      <w:bookmarkStart w:id="110" w:name="_Toc92787182"/>
      <w:bookmarkStart w:id="111" w:name="_Toc307405795"/>
      <w:r>
        <w:rPr>
          <w:rStyle w:val="CharSectno"/>
        </w:rPr>
        <w:t>22</w:t>
      </w:r>
      <w:r>
        <w:rPr>
          <w:snapToGrid w:val="0"/>
        </w:rPr>
        <w:t>.</w:t>
      </w:r>
      <w:r>
        <w:rPr>
          <w:snapToGrid w:val="0"/>
        </w:rPr>
        <w:tab/>
        <w:t>Form of annual budget — s. 6.2(1)</w:t>
      </w:r>
      <w:bookmarkEnd w:id="109"/>
      <w:bookmarkEnd w:id="110"/>
      <w:bookmarkEnd w:id="111"/>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in Gazette 20 Jun 1997 p. 2839; 31 Mar 2005 p. 1048; 20 Jun 2008 p. 2722-3.]</w:t>
      </w:r>
    </w:p>
    <w:p>
      <w:pPr>
        <w:pStyle w:val="Heading5"/>
        <w:rPr>
          <w:snapToGrid w:val="0"/>
        </w:rPr>
      </w:pPr>
      <w:bookmarkStart w:id="112" w:name="_Toc455996744"/>
      <w:bookmarkStart w:id="113" w:name="_Toc92787183"/>
      <w:bookmarkStart w:id="114" w:name="_Toc307405796"/>
      <w:r>
        <w:rPr>
          <w:rStyle w:val="CharSectno"/>
        </w:rPr>
        <w:t>23</w:t>
      </w:r>
      <w:r>
        <w:rPr>
          <w:snapToGrid w:val="0"/>
        </w:rPr>
        <w:t>.</w:t>
      </w:r>
      <w:r>
        <w:rPr>
          <w:snapToGrid w:val="0"/>
        </w:rPr>
        <w:tab/>
        <w:t>Rates information</w:t>
      </w:r>
      <w:bookmarkEnd w:id="112"/>
      <w:bookmarkEnd w:id="113"/>
      <w:bookmarkEnd w:id="114"/>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w:t>
      </w:r>
    </w:p>
    <w:p>
      <w:pPr>
        <w:pStyle w:val="IndentI0"/>
        <w:rPr>
          <w:snapToGrid w:val="0"/>
        </w:rPr>
      </w:pPr>
      <w:r>
        <w:rPr>
          <w:snapToGrid w:val="0"/>
        </w:rPr>
        <w:tab/>
        <w:t>(II)</w:t>
      </w:r>
      <w:r>
        <w:rPr>
          <w:snapToGrid w:val="0"/>
        </w:rPr>
        <w:tab/>
        <w:t>interim minimum payment; and</w:t>
      </w:r>
    </w:p>
    <w:p>
      <w:pPr>
        <w:pStyle w:val="IndentI0"/>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the rate in the dollar;</w:t>
      </w:r>
    </w:p>
    <w:p>
      <w:pPr>
        <w:pStyle w:val="Indenti"/>
        <w:rPr>
          <w:snapToGrid w:val="0"/>
        </w:rPr>
      </w:pPr>
      <w:r>
        <w:rPr>
          <w:snapToGrid w:val="0"/>
        </w:rPr>
        <w:tab/>
        <w:t>(iii)</w:t>
      </w:r>
      <w:r>
        <w:rPr>
          <w:snapToGrid w:val="0"/>
        </w:rPr>
        <w:tab/>
        <w:t>a brief description identifying the area within which the rate is to be imposed;</w:t>
      </w:r>
    </w:p>
    <w:p>
      <w:pPr>
        <w:pStyle w:val="Indenti"/>
        <w:rPr>
          <w:snapToGrid w:val="0"/>
        </w:rPr>
      </w:pPr>
      <w:r>
        <w:rPr>
          <w:snapToGrid w:val="0"/>
        </w:rPr>
        <w:tab/>
        <w:t>(iv)</w:t>
      </w:r>
      <w:r>
        <w:rPr>
          <w:snapToGrid w:val="0"/>
        </w:rPr>
        <w:tab/>
        <w:t>whether the basis for the rate is the gross rental value or the unimproved value of land;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in Gazette 20 Jun 1997 p. 2840.]</w:t>
      </w:r>
    </w:p>
    <w:p>
      <w:pPr>
        <w:pStyle w:val="Heading5"/>
        <w:rPr>
          <w:snapToGrid w:val="0"/>
        </w:rPr>
      </w:pPr>
      <w:bookmarkStart w:id="115" w:name="_Toc455996745"/>
      <w:bookmarkStart w:id="116" w:name="_Toc92787184"/>
      <w:bookmarkStart w:id="117" w:name="_Toc307405797"/>
      <w:r>
        <w:rPr>
          <w:rStyle w:val="CharSectno"/>
        </w:rPr>
        <w:t>24</w:t>
      </w:r>
      <w:r>
        <w:rPr>
          <w:snapToGrid w:val="0"/>
        </w:rPr>
        <w:t>.</w:t>
      </w:r>
      <w:r>
        <w:rPr>
          <w:snapToGrid w:val="0"/>
        </w:rPr>
        <w:tab/>
        <w:t>Service charges information</w:t>
      </w:r>
      <w:bookmarkEnd w:id="115"/>
      <w:bookmarkEnd w:id="116"/>
      <w:bookmarkEnd w:id="117"/>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w:t>
      </w:r>
    </w:p>
    <w:p>
      <w:pPr>
        <w:pStyle w:val="Indenta"/>
        <w:rPr>
          <w:snapToGrid w:val="0"/>
        </w:rPr>
      </w:pPr>
      <w:r>
        <w:rPr>
          <w:snapToGrid w:val="0"/>
        </w:rPr>
        <w:tab/>
        <w:t>(b)</w:t>
      </w:r>
      <w:r>
        <w:rPr>
          <w:snapToGrid w:val="0"/>
        </w:rPr>
        <w:tab/>
        <w:t>the objects of, and reasons for, the service charge;</w:t>
      </w:r>
    </w:p>
    <w:p>
      <w:pPr>
        <w:pStyle w:val="Indenta"/>
        <w:rPr>
          <w:snapToGrid w:val="0"/>
        </w:rPr>
      </w:pPr>
      <w:r>
        <w:rPr>
          <w:snapToGrid w:val="0"/>
        </w:rPr>
        <w:tab/>
        <w:t>(c)</w:t>
      </w:r>
      <w:r>
        <w:rPr>
          <w:snapToGrid w:val="0"/>
        </w:rPr>
        <w:tab/>
        <w:t>the amount of the service charge;</w:t>
      </w:r>
    </w:p>
    <w:p>
      <w:pPr>
        <w:pStyle w:val="Indenta"/>
        <w:rPr>
          <w:snapToGrid w:val="0"/>
        </w:rPr>
      </w:pPr>
      <w:r>
        <w:rPr>
          <w:snapToGrid w:val="0"/>
        </w:rPr>
        <w:tab/>
        <w:t>(d)</w:t>
      </w:r>
      <w:r>
        <w:rPr>
          <w:snapToGrid w:val="0"/>
        </w:rPr>
        <w:tab/>
        <w:t>an estimate of the total amount to be imposed by way of the service charge;</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118" w:name="_Toc455996746"/>
      <w:bookmarkStart w:id="119" w:name="_Toc92787185"/>
      <w:bookmarkStart w:id="120" w:name="_Toc307405798"/>
      <w:r>
        <w:rPr>
          <w:rStyle w:val="CharSectno"/>
        </w:rPr>
        <w:t>25</w:t>
      </w:r>
      <w:r>
        <w:rPr>
          <w:snapToGrid w:val="0"/>
        </w:rPr>
        <w:t>.</w:t>
      </w:r>
      <w:r>
        <w:rPr>
          <w:snapToGrid w:val="0"/>
        </w:rPr>
        <w:tab/>
        <w:t>Fees and charges information</w:t>
      </w:r>
      <w:bookmarkEnd w:id="118"/>
      <w:bookmarkEnd w:id="119"/>
      <w:bookmarkEnd w:id="120"/>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121" w:name="_Toc455996747"/>
      <w:bookmarkStart w:id="122" w:name="_Toc92787186"/>
      <w:bookmarkStart w:id="123" w:name="_Toc307405799"/>
      <w:r>
        <w:rPr>
          <w:rStyle w:val="CharSectno"/>
        </w:rPr>
        <w:t>26</w:t>
      </w:r>
      <w:r>
        <w:rPr>
          <w:snapToGrid w:val="0"/>
        </w:rPr>
        <w:t>.</w:t>
      </w:r>
      <w:r>
        <w:rPr>
          <w:snapToGrid w:val="0"/>
        </w:rPr>
        <w:tab/>
        <w:t>Discount, incentive, concession, waiver and write</w:t>
      </w:r>
      <w:r>
        <w:rPr>
          <w:snapToGrid w:val="0"/>
        </w:rPr>
        <w:noBreakHyphen/>
        <w:t>off information</w:t>
      </w:r>
      <w:bookmarkEnd w:id="121"/>
      <w:bookmarkEnd w:id="122"/>
      <w:bookmarkEnd w:id="123"/>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will be granted;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in Gazette 20 Jun 1997 p. 2840.]</w:t>
      </w:r>
    </w:p>
    <w:p>
      <w:pPr>
        <w:pStyle w:val="Heading5"/>
        <w:rPr>
          <w:snapToGrid w:val="0"/>
        </w:rPr>
      </w:pPr>
      <w:bookmarkStart w:id="124" w:name="_Toc455996748"/>
      <w:bookmarkStart w:id="125" w:name="_Toc92787187"/>
      <w:bookmarkStart w:id="126" w:name="_Toc307405800"/>
      <w:r>
        <w:rPr>
          <w:rStyle w:val="CharSectno"/>
        </w:rPr>
        <w:t>27</w:t>
      </w:r>
      <w:r>
        <w:rPr>
          <w:snapToGrid w:val="0"/>
        </w:rPr>
        <w:t>.</w:t>
      </w:r>
      <w:r>
        <w:rPr>
          <w:snapToGrid w:val="0"/>
        </w:rPr>
        <w:tab/>
        <w:t>Budget notes</w:t>
      </w:r>
      <w:bookmarkEnd w:id="124"/>
      <w:bookmarkEnd w:id="125"/>
      <w:bookmarkEnd w:id="126"/>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t>(e)</w:t>
      </w:r>
      <w:r>
        <w:rPr>
          <w:snapToGrid w:val="0"/>
        </w:rPr>
        <w:tab/>
        <w:t>in relation to investment by the local government, the information set forth in regulation 28;</w:t>
      </w:r>
    </w:p>
    <w:p>
      <w:pPr>
        <w:pStyle w:val="Indenta"/>
        <w:rPr>
          <w:snapToGrid w:val="0"/>
        </w:rPr>
      </w:pPr>
      <w:r>
        <w:rPr>
          <w:snapToGrid w:val="0"/>
        </w:rPr>
        <w:tab/>
        <w:t>(f)</w:t>
      </w:r>
      <w:r>
        <w:rPr>
          <w:snapToGrid w:val="0"/>
        </w:rPr>
        <w:tab/>
        <w:t>in relation to the borrowings of the local government, the information set forth in regulation 29;</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w:t>
      </w:r>
    </w:p>
    <w:p>
      <w:pPr>
        <w:pStyle w:val="Indenti"/>
        <w:rPr>
          <w:snapToGrid w:val="0"/>
        </w:rPr>
      </w:pPr>
      <w:r>
        <w:rPr>
          <w:snapToGrid w:val="0"/>
        </w:rPr>
        <w:tab/>
        <w:t>(ii)</w:t>
      </w:r>
      <w:r>
        <w:rPr>
          <w:snapToGrid w:val="0"/>
        </w:rPr>
        <w:tab/>
        <w:t>the amount to be set aside during the financial year;</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t>(l)</w:t>
      </w:r>
      <w:r>
        <w:rPr>
          <w:snapToGrid w:val="0"/>
        </w:rPr>
        <w:tab/>
        <w:t>in relation to fees, expenses or allowances proposed to be paid to council members, the mayor or the president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in Gazette 20 Jun 1997 p. 2840; 31 Mar 2005 p. 1048 and 1053; 20 Jun 2008 p. 2723.]</w:t>
      </w:r>
    </w:p>
    <w:p>
      <w:pPr>
        <w:pStyle w:val="Heading5"/>
        <w:rPr>
          <w:snapToGrid w:val="0"/>
        </w:rPr>
      </w:pPr>
      <w:bookmarkStart w:id="127" w:name="_Toc455996749"/>
      <w:bookmarkStart w:id="128" w:name="_Toc92787188"/>
      <w:bookmarkStart w:id="129" w:name="_Toc307405801"/>
      <w:r>
        <w:rPr>
          <w:rStyle w:val="CharSectno"/>
        </w:rPr>
        <w:t>28</w:t>
      </w:r>
      <w:r>
        <w:rPr>
          <w:snapToGrid w:val="0"/>
        </w:rPr>
        <w:t>.</w:t>
      </w:r>
      <w:r>
        <w:rPr>
          <w:snapToGrid w:val="0"/>
        </w:rPr>
        <w:tab/>
        <w:t>Investment information</w:t>
      </w:r>
      <w:bookmarkEnd w:id="127"/>
      <w:bookmarkEnd w:id="128"/>
      <w:bookmarkEnd w:id="129"/>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130" w:name="_Toc455996750"/>
      <w:bookmarkStart w:id="131" w:name="_Toc92787189"/>
      <w:bookmarkStart w:id="132" w:name="_Toc307405802"/>
      <w:r>
        <w:rPr>
          <w:rStyle w:val="CharSectno"/>
        </w:rPr>
        <w:t>29</w:t>
      </w:r>
      <w:r>
        <w:rPr>
          <w:snapToGrid w:val="0"/>
        </w:rPr>
        <w:t>.</w:t>
      </w:r>
      <w:r>
        <w:rPr>
          <w:snapToGrid w:val="0"/>
        </w:rPr>
        <w:tab/>
        <w:t>Borrowings information</w:t>
      </w:r>
      <w:bookmarkEnd w:id="130"/>
      <w:bookmarkEnd w:id="131"/>
      <w:bookmarkEnd w:id="132"/>
    </w:p>
    <w:p>
      <w:pPr>
        <w:pStyle w:val="Subsection"/>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w:t>
      </w:r>
    </w:p>
    <w:p>
      <w:pPr>
        <w:pStyle w:val="Indenti"/>
        <w:rPr>
          <w:snapToGrid w:val="0"/>
        </w:rPr>
      </w:pPr>
      <w:r>
        <w:rPr>
          <w:snapToGrid w:val="0"/>
        </w:rPr>
        <w:tab/>
        <w:t>(ii)</w:t>
      </w:r>
      <w:r>
        <w:rPr>
          <w:snapToGrid w:val="0"/>
        </w:rPr>
        <w:tab/>
        <w:t>the purpose to which the money is to be applied;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w:t>
      </w:r>
    </w:p>
    <w:p>
      <w:pPr>
        <w:pStyle w:val="Indenti"/>
        <w:rPr>
          <w:snapToGrid w:val="0"/>
        </w:rPr>
      </w:pPr>
      <w:r>
        <w:rPr>
          <w:snapToGrid w:val="0"/>
        </w:rPr>
        <w:tab/>
        <w:t>(ii)</w:t>
      </w:r>
      <w:r>
        <w:rPr>
          <w:snapToGrid w:val="0"/>
        </w:rPr>
        <w:tab/>
        <w:t>an estimate of the amount to be borrowed;</w:t>
      </w:r>
    </w:p>
    <w:p>
      <w:pPr>
        <w:pStyle w:val="Indenti"/>
        <w:rPr>
          <w:snapToGrid w:val="0"/>
        </w:rPr>
      </w:pPr>
      <w:r>
        <w:rPr>
          <w:snapToGrid w:val="0"/>
        </w:rPr>
        <w:tab/>
        <w:t>(iii)</w:t>
      </w:r>
      <w:r>
        <w:rPr>
          <w:snapToGrid w:val="0"/>
        </w:rPr>
        <w:tab/>
        <w:t>the nature of the proposed financial accommodation;</w:t>
      </w:r>
    </w:p>
    <w:p>
      <w:pPr>
        <w:pStyle w:val="Indenti"/>
        <w:rPr>
          <w:snapToGrid w:val="0"/>
        </w:rPr>
      </w:pPr>
      <w:r>
        <w:rPr>
          <w:snapToGrid w:val="0"/>
        </w:rPr>
        <w:tab/>
        <w:t>(iv)</w:t>
      </w:r>
      <w:r>
        <w:rPr>
          <w:snapToGrid w:val="0"/>
        </w:rPr>
        <w:tab/>
        <w:t>an estimate of the term of the repayment;</w:t>
      </w:r>
    </w:p>
    <w:p>
      <w:pPr>
        <w:pStyle w:val="Indenti"/>
        <w:rPr>
          <w:snapToGrid w:val="0"/>
        </w:rPr>
      </w:pPr>
      <w:r>
        <w:rPr>
          <w:snapToGrid w:val="0"/>
        </w:rPr>
        <w:tab/>
        <w:t>(v)</w:t>
      </w:r>
      <w:r>
        <w:rPr>
          <w:snapToGrid w:val="0"/>
        </w:rPr>
        <w:tab/>
        <w:t>an estimate of the interest rate and other charges payable;</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w:t>
      </w:r>
    </w:p>
    <w:p>
      <w:pPr>
        <w:pStyle w:val="Indenti"/>
        <w:rPr>
          <w:snapToGrid w:val="0"/>
        </w:rPr>
      </w:pPr>
      <w:r>
        <w:rPr>
          <w:snapToGrid w:val="0"/>
        </w:rPr>
        <w:tab/>
        <w:t>(ii)</w:t>
      </w:r>
      <w:r>
        <w:rPr>
          <w:snapToGrid w:val="0"/>
        </w:rPr>
        <w:tab/>
        <w:t>the amount of interest and other charges due to the lender during the financial year;</w:t>
      </w:r>
    </w:p>
    <w:p>
      <w:pPr>
        <w:pStyle w:val="Indenti"/>
        <w:rPr>
          <w:snapToGrid w:val="0"/>
        </w:rPr>
      </w:pPr>
      <w:r>
        <w:rPr>
          <w:snapToGrid w:val="0"/>
        </w:rPr>
        <w:tab/>
        <w:t>(iii)</w:t>
      </w:r>
      <w:r>
        <w:rPr>
          <w:snapToGrid w:val="0"/>
        </w:rPr>
        <w:tab/>
        <w:t>the amount of the reduction of the principal sum to be made during the financial year;</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pPr>
      <w:r>
        <w:tab/>
        <w:t>[Regulation 29 amended in Gazette 31 Mar 2005 p. 1053.]</w:t>
      </w:r>
    </w:p>
    <w:p>
      <w:pPr>
        <w:pStyle w:val="Heading5"/>
        <w:rPr>
          <w:snapToGrid w:val="0"/>
        </w:rPr>
      </w:pPr>
      <w:bookmarkStart w:id="133" w:name="_Toc455996751"/>
      <w:bookmarkStart w:id="134" w:name="_Toc92787190"/>
      <w:bookmarkStart w:id="135" w:name="_Toc307405803"/>
      <w:r>
        <w:rPr>
          <w:rStyle w:val="CharSectno"/>
        </w:rPr>
        <w:t>30</w:t>
      </w:r>
      <w:r>
        <w:rPr>
          <w:snapToGrid w:val="0"/>
        </w:rPr>
        <w:t>.</w:t>
      </w:r>
      <w:r>
        <w:rPr>
          <w:snapToGrid w:val="0"/>
        </w:rPr>
        <w:tab/>
      </w:r>
      <w:bookmarkEnd w:id="133"/>
      <w:r>
        <w:rPr>
          <w:snapToGrid w:val="0"/>
        </w:rPr>
        <w:t>Previous financial year figures to be included for comparison</w:t>
      </w:r>
      <w:bookmarkEnd w:id="134"/>
      <w:bookmarkEnd w:id="135"/>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in Gazette 20 Jun 1997 p. 2840; 20 Jun 2008 p. 2723.]</w:t>
      </w:r>
    </w:p>
    <w:p>
      <w:pPr>
        <w:pStyle w:val="Heading5"/>
        <w:rPr>
          <w:snapToGrid w:val="0"/>
        </w:rPr>
      </w:pPr>
      <w:bookmarkStart w:id="136" w:name="_Toc455996752"/>
      <w:bookmarkStart w:id="137" w:name="_Toc92787191"/>
      <w:bookmarkStart w:id="138" w:name="_Toc307405804"/>
      <w:r>
        <w:rPr>
          <w:rStyle w:val="CharSectno"/>
        </w:rPr>
        <w:t>31</w:t>
      </w:r>
      <w:r>
        <w:rPr>
          <w:snapToGrid w:val="0"/>
        </w:rPr>
        <w:t>.</w:t>
      </w:r>
      <w:r>
        <w:rPr>
          <w:snapToGrid w:val="0"/>
        </w:rPr>
        <w:tab/>
      </w:r>
      <w:bookmarkEnd w:id="136"/>
      <w:r>
        <w:rPr>
          <w:snapToGrid w:val="0"/>
        </w:rPr>
        <w:t>Net current assets at start of financial year to be shown</w:t>
      </w:r>
      <w:bookmarkEnd w:id="137"/>
      <w:bookmarkEnd w:id="138"/>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in Gazette 20 Jun 1997 p. 2840</w:t>
      </w:r>
      <w:r>
        <w:noBreakHyphen/>
        <w:t>1.]</w:t>
      </w:r>
    </w:p>
    <w:p>
      <w:pPr>
        <w:pStyle w:val="Heading5"/>
        <w:rPr>
          <w:snapToGrid w:val="0"/>
        </w:rPr>
      </w:pPr>
      <w:bookmarkStart w:id="139" w:name="_Toc455996753"/>
      <w:bookmarkStart w:id="140" w:name="_Toc92787192"/>
      <w:bookmarkStart w:id="141" w:name="_Toc307405805"/>
      <w:r>
        <w:rPr>
          <w:rStyle w:val="CharSectno"/>
        </w:rPr>
        <w:t>32</w:t>
      </w:r>
      <w:r>
        <w:rPr>
          <w:snapToGrid w:val="0"/>
        </w:rPr>
        <w:t>.</w:t>
      </w:r>
      <w:r>
        <w:rPr>
          <w:snapToGrid w:val="0"/>
        </w:rPr>
        <w:tab/>
        <w:t>Amounts which may be excluded in calculation of budget deficiency — s. </w:t>
      </w:r>
      <w:r>
        <w:rPr>
          <w:rStyle w:val="CharSectno"/>
        </w:rPr>
        <w:t>6</w:t>
      </w:r>
      <w:r>
        <w:rPr>
          <w:snapToGrid w:val="0"/>
        </w:rPr>
        <w:t>.2(3)</w:t>
      </w:r>
      <w:bookmarkEnd w:id="139"/>
      <w:bookmarkEnd w:id="140"/>
      <w:bookmarkEnd w:id="141"/>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w:t>
      </w:r>
    </w:p>
    <w:p>
      <w:pPr>
        <w:pStyle w:val="Indenta"/>
        <w:rPr>
          <w:snapToGrid w:val="0"/>
        </w:rPr>
      </w:pPr>
      <w:r>
        <w:rPr>
          <w:snapToGrid w:val="0"/>
        </w:rPr>
        <w:tab/>
        <w:t>(b)</w:t>
      </w:r>
      <w:r>
        <w:rPr>
          <w:snapToGrid w:val="0"/>
        </w:rPr>
        <w:tab/>
        <w:t>reserves, to the extent that they are proposed in the annual budget to remain unspent at the end of the financial year;</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w:t>
      </w:r>
    </w:p>
    <w:p>
      <w:pPr>
        <w:pStyle w:val="Indenta"/>
        <w:rPr>
          <w:snapToGrid w:val="0"/>
        </w:rPr>
      </w:pPr>
      <w:r>
        <w:rPr>
          <w:snapToGrid w:val="0"/>
        </w:rPr>
        <w:tab/>
        <w:t>(d)</w:t>
      </w:r>
      <w:r>
        <w:rPr>
          <w:snapToGrid w:val="0"/>
        </w:rPr>
        <w:tab/>
        <w:t>any proposed amounts of depreciation of non</w:t>
      </w:r>
      <w:r>
        <w:rPr>
          <w:snapToGrid w:val="0"/>
        </w:rPr>
        <w:noBreakHyphen/>
        <w:t>current assets;</w:t>
      </w:r>
    </w:p>
    <w:p>
      <w:pPr>
        <w:pStyle w:val="Indenta"/>
        <w:rPr>
          <w:snapToGrid w:val="0"/>
        </w:rPr>
      </w:pPr>
      <w:r>
        <w:rPr>
          <w:snapToGrid w:val="0"/>
        </w:rPr>
        <w:tab/>
        <w:t>(e)</w:t>
      </w:r>
      <w:r>
        <w:rPr>
          <w:snapToGrid w:val="0"/>
        </w:rPr>
        <w:tab/>
        <w:t>assets from grants or gifts or non</w:t>
      </w:r>
      <w:r>
        <w:rPr>
          <w:snapToGrid w:val="0"/>
        </w:rPr>
        <w:noBreakHyphen/>
        <w:t>cash revenue or expenditure;</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142" w:name="_Toc455996754"/>
      <w:bookmarkStart w:id="143" w:name="_Toc92787193"/>
      <w:bookmarkStart w:id="144" w:name="_Toc307405806"/>
      <w:r>
        <w:rPr>
          <w:rStyle w:val="CharSectno"/>
        </w:rPr>
        <w:t>33</w:t>
      </w:r>
      <w:r>
        <w:rPr>
          <w:snapToGrid w:val="0"/>
        </w:rPr>
        <w:t>.</w:t>
      </w:r>
      <w:r>
        <w:rPr>
          <w:snapToGrid w:val="0"/>
        </w:rPr>
        <w:tab/>
        <w:t>Completion of annual budget</w:t>
      </w:r>
      <w:bookmarkEnd w:id="142"/>
      <w:bookmarkEnd w:id="143"/>
      <w:bookmarkEnd w:id="144"/>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in Gazette 20 Jun 2008 p. 2723.]</w:t>
      </w:r>
    </w:p>
    <w:p>
      <w:pPr>
        <w:pStyle w:val="Heading5"/>
      </w:pPr>
      <w:bookmarkStart w:id="145" w:name="_Toc307405807"/>
      <w:bookmarkStart w:id="146" w:name="_Toc92787018"/>
      <w:bookmarkStart w:id="147" w:name="_Toc92787106"/>
      <w:bookmarkStart w:id="148" w:name="_Toc92787194"/>
      <w:bookmarkStart w:id="149" w:name="_Toc92787282"/>
      <w:bookmarkStart w:id="150" w:name="_Toc92964367"/>
      <w:bookmarkStart w:id="151" w:name="_Toc93220367"/>
      <w:r>
        <w:rPr>
          <w:rStyle w:val="CharSectno"/>
        </w:rPr>
        <w:t>33A</w:t>
      </w:r>
      <w:r>
        <w:t>.</w:t>
      </w:r>
      <w:r>
        <w:tab/>
        <w:t>Review of budget</w:t>
      </w:r>
      <w:bookmarkEnd w:id="145"/>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NotesPerm"/>
        <w:rPr>
          <w:i/>
          <w:iCs/>
        </w:rPr>
      </w:pPr>
      <w:r>
        <w:rPr>
          <w:i/>
          <w:iCs/>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in Gazette 31 Mar 2005 p. 1048</w:t>
      </w:r>
      <w:r>
        <w:noBreakHyphen/>
        <w:t>9; amended in Gazette 20 Jun 2008 p. 2723-4.]</w:t>
      </w:r>
    </w:p>
    <w:p>
      <w:pPr>
        <w:pStyle w:val="Heading2"/>
      </w:pPr>
      <w:bookmarkStart w:id="152" w:name="_Toc107800341"/>
      <w:bookmarkStart w:id="153" w:name="_Toc125779455"/>
      <w:bookmarkStart w:id="154" w:name="_Toc127076112"/>
      <w:bookmarkStart w:id="155" w:name="_Toc127246631"/>
      <w:bookmarkStart w:id="156" w:name="_Toc128203518"/>
      <w:bookmarkStart w:id="157" w:name="_Toc128280089"/>
      <w:bookmarkStart w:id="158" w:name="_Toc202521502"/>
      <w:bookmarkStart w:id="159" w:name="_Toc307405808"/>
      <w:r>
        <w:rPr>
          <w:rStyle w:val="CharPartNo"/>
        </w:rPr>
        <w:t>Part 4</w:t>
      </w:r>
      <w:r>
        <w:rPr>
          <w:rStyle w:val="CharDivNo"/>
        </w:rPr>
        <w:t> </w:t>
      </w:r>
      <w:r>
        <w:t>—</w:t>
      </w:r>
      <w:r>
        <w:rPr>
          <w:rStyle w:val="CharDivText"/>
        </w:rPr>
        <w:t> </w:t>
      </w:r>
      <w:r>
        <w:rPr>
          <w:rStyle w:val="CharPartText"/>
        </w:rPr>
        <w:t>Financial reports — s. 6.4</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307405809"/>
      <w:bookmarkStart w:id="161" w:name="_Toc455996756"/>
      <w:bookmarkStart w:id="162" w:name="_Toc92787196"/>
      <w:r>
        <w:rPr>
          <w:rStyle w:val="CharSectno"/>
        </w:rPr>
        <w:t>34</w:t>
      </w:r>
      <w:r>
        <w:t>.</w:t>
      </w:r>
      <w:r>
        <w:tab/>
        <w:t>Financial activity statement report — s. 6.4</w:t>
      </w:r>
      <w:bookmarkEnd w:id="160"/>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w:t>
      </w:r>
    </w:p>
    <w:p>
      <w:pPr>
        <w:pStyle w:val="Indenta"/>
      </w:pPr>
      <w:r>
        <w:tab/>
        <w:t>(b)</w:t>
      </w:r>
      <w:r>
        <w:tab/>
        <w:t>budget estimates to the end of the month to which the statement relates;</w:t>
      </w:r>
    </w:p>
    <w:p>
      <w:pPr>
        <w:pStyle w:val="Indenta"/>
      </w:pPr>
      <w:r>
        <w:tab/>
        <w:t>(c)</w:t>
      </w:r>
      <w:r>
        <w:tab/>
        <w:t>actual amounts of expenditure, revenue and income to the end of the month to which the statement relates;</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t>[(6)</w:t>
      </w:r>
      <w:r>
        <w:tab/>
        <w:t>deleted]</w:t>
      </w:r>
    </w:p>
    <w:p>
      <w:pPr>
        <w:pStyle w:val="Footnotesection"/>
      </w:pPr>
      <w:r>
        <w:tab/>
        <w:t>[Regulation 34 inserted in Gazette 31 Mar 2005 p. 1049</w:t>
      </w:r>
      <w:r>
        <w:noBreakHyphen/>
        <w:t>50; amended in Gazette 20 Jun 2008 p. 2724.]</w:t>
      </w:r>
    </w:p>
    <w:p>
      <w:pPr>
        <w:pStyle w:val="Ednotesection"/>
      </w:pPr>
      <w:bookmarkStart w:id="163" w:name="_Toc455996757"/>
      <w:bookmarkStart w:id="164" w:name="_Toc92787197"/>
      <w:bookmarkEnd w:id="161"/>
      <w:bookmarkEnd w:id="162"/>
      <w:r>
        <w:t>[</w:t>
      </w:r>
      <w:r>
        <w:rPr>
          <w:b/>
          <w:bCs/>
        </w:rPr>
        <w:t>35.</w:t>
      </w:r>
      <w:r>
        <w:tab/>
        <w:t>Deleted in Gazette 31 Mar 2005 p. 1050.]</w:t>
      </w:r>
    </w:p>
    <w:p>
      <w:pPr>
        <w:pStyle w:val="Heading5"/>
        <w:rPr>
          <w:snapToGrid w:val="0"/>
        </w:rPr>
      </w:pPr>
      <w:bookmarkStart w:id="165" w:name="_Toc307405810"/>
      <w:r>
        <w:rPr>
          <w:rStyle w:val="CharSectno"/>
        </w:rPr>
        <w:t>36</w:t>
      </w:r>
      <w:r>
        <w:rPr>
          <w:snapToGrid w:val="0"/>
        </w:rPr>
        <w:t>.</w:t>
      </w:r>
      <w:r>
        <w:rPr>
          <w:snapToGrid w:val="0"/>
        </w:rPr>
        <w:tab/>
        <w:t>Form of annual financial report — s. 6.4(2)</w:t>
      </w:r>
      <w:bookmarkEnd w:id="163"/>
      <w:bookmarkEnd w:id="164"/>
      <w:bookmarkEnd w:id="165"/>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w:t>
      </w:r>
    </w:p>
    <w:p>
      <w:pPr>
        <w:pStyle w:val="Ednotepara"/>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pPr>
            <w:r>
              <w:rPr>
                <w:b/>
              </w:rPr>
              <w:t xml:space="preserve">Provision </w:t>
            </w:r>
          </w:p>
        </w:tc>
        <w:tc>
          <w:tcPr>
            <w:tcW w:w="1748" w:type="dxa"/>
            <w:tcBorders>
              <w:top w:val="single" w:sz="4" w:space="0" w:color="auto"/>
              <w:bottom w:val="single" w:sz="4" w:space="0" w:color="auto"/>
            </w:tcBorders>
          </w:tcPr>
          <w:p>
            <w:pPr>
              <w:pStyle w:val="Table"/>
            </w:pPr>
            <w:r>
              <w:rPr>
                <w:b/>
              </w:rPr>
              <w:t>Provision</w:t>
            </w:r>
          </w:p>
        </w:tc>
        <w:tc>
          <w:tcPr>
            <w:tcW w:w="1749" w:type="dxa"/>
            <w:tcBorders>
              <w:top w:val="single" w:sz="4" w:space="0" w:color="auto"/>
              <w:bottom w:val="single" w:sz="4" w:space="0" w:color="auto"/>
            </w:tcBorders>
          </w:tcPr>
          <w:p>
            <w:pPr>
              <w:pStyle w:val="Table"/>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pPr>
            <w:r>
              <w:t>r. 45(b)</w:t>
            </w:r>
          </w:p>
        </w:tc>
        <w:tc>
          <w:tcPr>
            <w:tcW w:w="1748" w:type="dxa"/>
          </w:tcPr>
          <w:p>
            <w:pPr>
              <w:pStyle w:val="Table"/>
            </w:pPr>
            <w:r>
              <w:t>r. 46(a)</w:t>
            </w:r>
          </w:p>
        </w:tc>
        <w:tc>
          <w:tcPr>
            <w:tcW w:w="1749" w:type="dxa"/>
          </w:tcPr>
          <w:p>
            <w:pPr>
              <w:pStyle w:val="Table"/>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in Gazette 20 Jun 1997 p. 2842; 19 Jun 1998 p. 3282; 31 Mar 2005 p. 1050</w:t>
      </w:r>
      <w:r>
        <w:noBreakHyphen/>
        <w:t>1; 20 Jun 2008 p. 2724-5.]</w:t>
      </w:r>
    </w:p>
    <w:p>
      <w:pPr>
        <w:pStyle w:val="Heading5"/>
        <w:rPr>
          <w:snapToGrid w:val="0"/>
        </w:rPr>
      </w:pPr>
      <w:bookmarkStart w:id="166" w:name="_Toc455996758"/>
      <w:bookmarkStart w:id="167" w:name="_Toc92787198"/>
      <w:bookmarkStart w:id="168" w:name="_Toc307405811"/>
      <w:r>
        <w:rPr>
          <w:rStyle w:val="CharSectno"/>
        </w:rPr>
        <w:t>37</w:t>
      </w:r>
      <w:r>
        <w:rPr>
          <w:snapToGrid w:val="0"/>
        </w:rPr>
        <w:t>.</w:t>
      </w:r>
      <w:r>
        <w:rPr>
          <w:snapToGrid w:val="0"/>
        </w:rPr>
        <w:tab/>
        <w:t>Trust fund information</w:t>
      </w:r>
      <w:bookmarkEnd w:id="166"/>
      <w:bookmarkEnd w:id="167"/>
      <w:bookmarkEnd w:id="168"/>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w:t>
      </w:r>
    </w:p>
    <w:p>
      <w:pPr>
        <w:pStyle w:val="Indenta"/>
        <w:rPr>
          <w:snapToGrid w:val="0"/>
        </w:rPr>
      </w:pPr>
      <w:r>
        <w:rPr>
          <w:snapToGrid w:val="0"/>
        </w:rPr>
        <w:tab/>
        <w:t>(b)</w:t>
      </w:r>
      <w:r>
        <w:rPr>
          <w:snapToGrid w:val="0"/>
        </w:rPr>
        <w:tab/>
        <w:t>the amounts received during the financial year;</w:t>
      </w:r>
    </w:p>
    <w:p>
      <w:pPr>
        <w:pStyle w:val="Indenta"/>
        <w:rPr>
          <w:snapToGrid w:val="0"/>
        </w:rPr>
      </w:pPr>
      <w:r>
        <w:rPr>
          <w:snapToGrid w:val="0"/>
        </w:rPr>
        <w:tab/>
        <w:t>(c)</w:t>
      </w:r>
      <w:r>
        <w:rPr>
          <w:snapToGrid w:val="0"/>
        </w:rPr>
        <w:tab/>
        <w:t>the purpose for which the money was held or received;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169" w:name="_Toc455996759"/>
      <w:bookmarkStart w:id="170" w:name="_Toc92787199"/>
      <w:bookmarkStart w:id="171" w:name="_Toc307405812"/>
      <w:r>
        <w:rPr>
          <w:rStyle w:val="CharSectno"/>
        </w:rPr>
        <w:t>38</w:t>
      </w:r>
      <w:r>
        <w:rPr>
          <w:snapToGrid w:val="0"/>
        </w:rPr>
        <w:t>.</w:t>
      </w:r>
      <w:r>
        <w:rPr>
          <w:snapToGrid w:val="0"/>
        </w:rPr>
        <w:tab/>
        <w:t>Reserve account information</w:t>
      </w:r>
      <w:bookmarkEnd w:id="169"/>
      <w:bookmarkEnd w:id="170"/>
      <w:bookmarkEnd w:id="171"/>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w:t>
      </w:r>
    </w:p>
    <w:p>
      <w:pPr>
        <w:pStyle w:val="Indenta"/>
        <w:rPr>
          <w:snapToGrid w:val="0"/>
        </w:rPr>
      </w:pPr>
      <w:r>
        <w:rPr>
          <w:snapToGrid w:val="0"/>
        </w:rPr>
        <w:tab/>
        <w:t>(b)</w:t>
      </w:r>
      <w:r>
        <w:rPr>
          <w:snapToGrid w:val="0"/>
        </w:rPr>
        <w:tab/>
        <w:t>the amount set aside during the financial year;</w:t>
      </w:r>
    </w:p>
    <w:p>
      <w:pPr>
        <w:pStyle w:val="Indenta"/>
        <w:rPr>
          <w:snapToGrid w:val="0"/>
        </w:rPr>
      </w:pPr>
      <w:r>
        <w:rPr>
          <w:snapToGrid w:val="0"/>
        </w:rPr>
        <w:tab/>
        <w:t>(c)</w:t>
      </w:r>
      <w:r>
        <w:rPr>
          <w:snapToGrid w:val="0"/>
        </w:rPr>
        <w:tab/>
        <w:t>the amount used during the financial year;</w:t>
      </w:r>
    </w:p>
    <w:p>
      <w:pPr>
        <w:pStyle w:val="Indenta"/>
        <w:rPr>
          <w:snapToGrid w:val="0"/>
        </w:rPr>
      </w:pPr>
      <w:r>
        <w:rPr>
          <w:snapToGrid w:val="0"/>
        </w:rPr>
        <w:tab/>
        <w:t>(d)</w:t>
      </w:r>
      <w:r>
        <w:rPr>
          <w:snapToGrid w:val="0"/>
        </w:rPr>
        <w:tab/>
        <w:t>the opening balance brought forward on 1 July;</w:t>
      </w:r>
    </w:p>
    <w:p>
      <w:pPr>
        <w:pStyle w:val="Indenta"/>
        <w:rPr>
          <w:snapToGrid w:val="0"/>
        </w:rPr>
      </w:pPr>
      <w:r>
        <w:rPr>
          <w:snapToGrid w:val="0"/>
        </w:rPr>
        <w:tab/>
        <w:t>(e)</w:t>
      </w:r>
      <w:r>
        <w:rPr>
          <w:snapToGrid w:val="0"/>
        </w:rPr>
        <w:tab/>
        <w:t>the closing balance at 30 June;</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w:t>
      </w:r>
    </w:p>
    <w:p>
      <w:pPr>
        <w:pStyle w:val="Indenti"/>
        <w:rPr>
          <w:snapToGrid w:val="0"/>
        </w:rPr>
      </w:pPr>
      <w:r>
        <w:rPr>
          <w:snapToGrid w:val="0"/>
        </w:rPr>
        <w:tab/>
        <w:t>(ii)</w:t>
      </w:r>
      <w:r>
        <w:rPr>
          <w:snapToGrid w:val="0"/>
        </w:rPr>
        <w:tab/>
        <w:t>the reason for the insufficiency; and</w:t>
      </w:r>
    </w:p>
    <w:p>
      <w:pPr>
        <w:pStyle w:val="Indenti"/>
        <w:rPr>
          <w:snapToGrid w:val="0"/>
        </w:rPr>
      </w:pPr>
      <w:r>
        <w:rPr>
          <w:snapToGrid w:val="0"/>
        </w:rPr>
        <w:tab/>
        <w:t>(iii)</w:t>
      </w:r>
      <w:r>
        <w:rPr>
          <w:snapToGrid w:val="0"/>
        </w:rPr>
        <w:tab/>
        <w:t>when the insufficiency is likely to be made up;</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in Gazette 20 Jun 2008 p. 2725.]</w:t>
      </w:r>
    </w:p>
    <w:p>
      <w:pPr>
        <w:pStyle w:val="Heading5"/>
        <w:rPr>
          <w:snapToGrid w:val="0"/>
        </w:rPr>
      </w:pPr>
      <w:bookmarkStart w:id="172" w:name="_Toc455996760"/>
      <w:bookmarkStart w:id="173" w:name="_Toc92787200"/>
      <w:bookmarkStart w:id="174" w:name="_Toc307405813"/>
      <w:r>
        <w:rPr>
          <w:rStyle w:val="CharSectno"/>
        </w:rPr>
        <w:t>39</w:t>
      </w:r>
      <w:r>
        <w:rPr>
          <w:snapToGrid w:val="0"/>
        </w:rPr>
        <w:t>.</w:t>
      </w:r>
      <w:r>
        <w:rPr>
          <w:snapToGrid w:val="0"/>
        </w:rPr>
        <w:tab/>
        <w:t>Rating information</w:t>
      </w:r>
      <w:bookmarkEnd w:id="172"/>
      <w:bookmarkEnd w:id="173"/>
      <w:bookmarkEnd w:id="174"/>
    </w:p>
    <w:p>
      <w:pPr>
        <w:pStyle w:val="Subsection"/>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the total revenue from all general rates;</w:t>
      </w:r>
    </w:p>
    <w:p>
      <w:pPr>
        <w:pStyle w:val="Indenta"/>
        <w:rPr>
          <w:snapToGrid w:val="0"/>
        </w:rPr>
      </w:pPr>
      <w:r>
        <w:rPr>
          <w:snapToGrid w:val="0"/>
        </w:rPr>
        <w:tab/>
        <w:t>(b)</w:t>
      </w:r>
      <w:r>
        <w:rPr>
          <w:snapToGrid w:val="0"/>
        </w:rPr>
        <w:tab/>
        <w:t>for each general rate —</w:t>
      </w:r>
    </w:p>
    <w:p>
      <w:pPr>
        <w:pStyle w:val="Indenti"/>
        <w:rPr>
          <w:snapToGrid w:val="0"/>
        </w:rPr>
      </w:pPr>
      <w:r>
        <w:rPr>
          <w:snapToGrid w:val="0"/>
        </w:rPr>
        <w:tab/>
        <w:t>(i)</w:t>
      </w:r>
      <w:r>
        <w:rPr>
          <w:snapToGrid w:val="0"/>
        </w:rPr>
        <w:tab/>
        <w:t>the rate in the dollar;</w:t>
      </w:r>
    </w:p>
    <w:p>
      <w:pPr>
        <w:pStyle w:val="Indenti"/>
        <w:rPr>
          <w:snapToGrid w:val="0"/>
        </w:rPr>
      </w:pPr>
      <w:r>
        <w:rPr>
          <w:snapToGrid w:val="0"/>
        </w:rPr>
        <w:tab/>
        <w:t>(ii)</w:t>
      </w:r>
      <w:r>
        <w:rPr>
          <w:snapToGrid w:val="0"/>
        </w:rPr>
        <w:tab/>
        <w:t>whether the basis for the rate was the gross rental value or the unimproved value of land;</w:t>
      </w:r>
    </w:p>
    <w:p>
      <w:pPr>
        <w:pStyle w:val="Indenti"/>
        <w:rPr>
          <w:snapToGrid w:val="0"/>
        </w:rPr>
      </w:pPr>
      <w:r>
        <w:rPr>
          <w:snapToGrid w:val="0"/>
        </w:rPr>
        <w:tab/>
        <w:t>(iii)</w:t>
      </w:r>
      <w:r>
        <w:rPr>
          <w:snapToGrid w:val="0"/>
        </w:rPr>
        <w:tab/>
        <w:t>the number of properties to which the rate was applied;</w:t>
      </w:r>
    </w:p>
    <w:p>
      <w:pPr>
        <w:pStyle w:val="Indenti"/>
        <w:rPr>
          <w:snapToGrid w:val="0"/>
        </w:rPr>
      </w:pPr>
      <w:r>
        <w:rPr>
          <w:snapToGrid w:val="0"/>
        </w:rPr>
        <w:tab/>
        <w:t>(iv)</w:t>
      </w:r>
      <w:r>
        <w:rPr>
          <w:snapToGrid w:val="0"/>
        </w:rPr>
        <w:tab/>
        <w:t>the total rateable values of the properties referred to in subparagraph (iii);</w:t>
      </w:r>
    </w:p>
    <w:p>
      <w:pPr>
        <w:pStyle w:val="Indenti"/>
        <w:rPr>
          <w:snapToGrid w:val="0"/>
        </w:rPr>
      </w:pPr>
      <w:r>
        <w:rPr>
          <w:snapToGrid w:val="0"/>
        </w:rPr>
        <w:tab/>
        <w:t>(v)</w:t>
      </w:r>
      <w:r>
        <w:rPr>
          <w:snapToGrid w:val="0"/>
        </w:rPr>
        <w:tab/>
        <w:t>the amount of revenue from —</w:t>
      </w:r>
    </w:p>
    <w:p>
      <w:pPr>
        <w:pStyle w:val="IndentI0"/>
        <w:rPr>
          <w:snapToGrid w:val="0"/>
        </w:rPr>
      </w:pPr>
      <w:r>
        <w:rPr>
          <w:snapToGrid w:val="0"/>
        </w:rPr>
        <w:tab/>
        <w:t>(I)</w:t>
      </w:r>
      <w:r>
        <w:rPr>
          <w:snapToGrid w:val="0"/>
        </w:rPr>
        <w:tab/>
        <w:t>the rate;</w:t>
      </w:r>
    </w:p>
    <w:p>
      <w:pPr>
        <w:pStyle w:val="IndentI0"/>
        <w:keepNext/>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a"/>
        <w:rPr>
          <w:snapToGrid w:val="0"/>
        </w:rPr>
      </w:pPr>
      <w:r>
        <w:rPr>
          <w:snapToGrid w:val="0"/>
        </w:rPr>
        <w:tab/>
        <w:t>(c)</w:t>
      </w:r>
      <w:r>
        <w:rPr>
          <w:snapToGrid w:val="0"/>
        </w:rPr>
        <w:tab/>
        <w:t>for each differential general rate, the characteristics which formed the basis for the imposition of the rate;</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w:t>
      </w:r>
    </w:p>
    <w:p>
      <w:pPr>
        <w:pStyle w:val="Indenti"/>
        <w:rPr>
          <w:snapToGrid w:val="0"/>
        </w:rPr>
      </w:pPr>
      <w:r>
        <w:rPr>
          <w:snapToGrid w:val="0"/>
        </w:rPr>
        <w:tab/>
        <w:t>(ii)</w:t>
      </w:r>
      <w:r>
        <w:rPr>
          <w:snapToGrid w:val="0"/>
        </w:rPr>
        <w:tab/>
        <w:t>the total rateable values of the properties to which the minimum payment applied;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w:t>
      </w:r>
    </w:p>
    <w:p>
      <w:pPr>
        <w:pStyle w:val="Indenti"/>
        <w:rPr>
          <w:snapToGrid w:val="0"/>
        </w:rPr>
      </w:pPr>
      <w:r>
        <w:rPr>
          <w:snapToGrid w:val="0"/>
        </w:rPr>
        <w:tab/>
        <w:t>(ii)</w:t>
      </w:r>
      <w:r>
        <w:rPr>
          <w:snapToGrid w:val="0"/>
        </w:rPr>
        <w:tab/>
        <w:t>a brief description identifying the area within which the rate was imposed;</w:t>
      </w:r>
    </w:p>
    <w:p>
      <w:pPr>
        <w:pStyle w:val="Indenti"/>
        <w:rPr>
          <w:snapToGrid w:val="0"/>
        </w:rPr>
      </w:pPr>
      <w:r>
        <w:rPr>
          <w:snapToGrid w:val="0"/>
        </w:rPr>
        <w:tab/>
        <w:t>(iii)</w:t>
      </w:r>
      <w:r>
        <w:rPr>
          <w:snapToGrid w:val="0"/>
        </w:rPr>
        <w:tab/>
        <w:t>the rate in the dollar;</w:t>
      </w:r>
    </w:p>
    <w:p>
      <w:pPr>
        <w:pStyle w:val="Indenti"/>
        <w:rPr>
          <w:snapToGrid w:val="0"/>
        </w:rPr>
      </w:pPr>
      <w:r>
        <w:rPr>
          <w:snapToGrid w:val="0"/>
        </w:rPr>
        <w:tab/>
        <w:t>(iv)</w:t>
      </w:r>
      <w:r>
        <w:rPr>
          <w:snapToGrid w:val="0"/>
        </w:rPr>
        <w:tab/>
        <w:t>whether the basis for the rate was the gross rental value or the unimproved value of land;</w:t>
      </w:r>
    </w:p>
    <w:p>
      <w:pPr>
        <w:pStyle w:val="Indenti"/>
        <w:rPr>
          <w:snapToGrid w:val="0"/>
        </w:rPr>
      </w:pPr>
      <w:r>
        <w:rPr>
          <w:snapToGrid w:val="0"/>
        </w:rPr>
        <w:tab/>
        <w:t>(v)</w:t>
      </w:r>
      <w:r>
        <w:rPr>
          <w:snapToGrid w:val="0"/>
        </w:rPr>
        <w:tab/>
        <w:t>the total rateable values of the properties referred to in subparagraph (iv);</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w:t>
      </w:r>
    </w:p>
    <w:p>
      <w:pPr>
        <w:pStyle w:val="IndentI0"/>
        <w:rPr>
          <w:snapToGrid w:val="0"/>
        </w:rPr>
      </w:pPr>
      <w:r>
        <w:rPr>
          <w:snapToGrid w:val="0"/>
        </w:rPr>
        <w:tab/>
        <w:t>(II)</w:t>
      </w:r>
      <w:r>
        <w:rPr>
          <w:snapToGrid w:val="0"/>
        </w:rPr>
        <w:tab/>
        <w:t>the amount set aside in a reserve account; and</w:t>
      </w:r>
    </w:p>
    <w:p>
      <w:pPr>
        <w:pStyle w:val="IndentI0"/>
        <w:rPr>
          <w:snapToGrid w:val="0"/>
        </w:rPr>
      </w:pPr>
      <w:r>
        <w:rPr>
          <w:snapToGrid w:val="0"/>
        </w:rPr>
        <w:tab/>
        <w:t>(III)</w:t>
      </w:r>
      <w:r>
        <w:rPr>
          <w:snapToGrid w:val="0"/>
        </w:rPr>
        <w:tab/>
        <w:t>the application of money in the reserve account.</w:t>
      </w:r>
    </w:p>
    <w:p>
      <w:pPr>
        <w:pStyle w:val="Heading5"/>
        <w:rPr>
          <w:snapToGrid w:val="0"/>
        </w:rPr>
      </w:pPr>
      <w:bookmarkStart w:id="175" w:name="_Toc455996761"/>
      <w:bookmarkStart w:id="176" w:name="_Toc92787201"/>
      <w:bookmarkStart w:id="177" w:name="_Toc307405814"/>
      <w:r>
        <w:rPr>
          <w:rStyle w:val="CharSectno"/>
        </w:rPr>
        <w:t>40</w:t>
      </w:r>
      <w:r>
        <w:rPr>
          <w:snapToGrid w:val="0"/>
        </w:rPr>
        <w:t>.</w:t>
      </w:r>
      <w:r>
        <w:rPr>
          <w:snapToGrid w:val="0"/>
        </w:rPr>
        <w:tab/>
        <w:t>Information about service charges</w:t>
      </w:r>
      <w:bookmarkEnd w:id="175"/>
      <w:bookmarkEnd w:id="176"/>
      <w:bookmarkEnd w:id="177"/>
    </w:p>
    <w:p>
      <w:pPr>
        <w:pStyle w:val="Subsection"/>
        <w:rPr>
          <w:snapToGrid w:val="0"/>
        </w:rPr>
      </w:pPr>
      <w:r>
        <w:rPr>
          <w:snapToGrid w:val="0"/>
        </w:rPr>
        <w:tab/>
      </w:r>
      <w:r>
        <w:rPr>
          <w:snapToGrid w:val="0"/>
        </w:rPr>
        <w:tab/>
        <w:t>In relation to each service charge, the annual financial report is to include details of —</w:t>
      </w:r>
    </w:p>
    <w:p>
      <w:pPr>
        <w:pStyle w:val="Indenta"/>
        <w:rPr>
          <w:snapToGrid w:val="0"/>
        </w:rPr>
      </w:pPr>
      <w:r>
        <w:rPr>
          <w:snapToGrid w:val="0"/>
        </w:rPr>
        <w:tab/>
        <w:t>(a)</w:t>
      </w:r>
      <w:r>
        <w:rPr>
          <w:snapToGrid w:val="0"/>
        </w:rPr>
        <w:tab/>
        <w:t>the nature of the service for which the service charge was imposed;</w:t>
      </w:r>
    </w:p>
    <w:p>
      <w:pPr>
        <w:pStyle w:val="Indenta"/>
        <w:rPr>
          <w:snapToGrid w:val="0"/>
        </w:rPr>
      </w:pPr>
      <w:r>
        <w:rPr>
          <w:snapToGrid w:val="0"/>
        </w:rPr>
        <w:tab/>
        <w:t>(b)</w:t>
      </w:r>
      <w:r>
        <w:rPr>
          <w:snapToGrid w:val="0"/>
        </w:rPr>
        <w:tab/>
        <w:t>if the service charge was imposed on land in a defined part of the district, a brief description identifying the area within which the service charge was imposed;</w:t>
      </w:r>
    </w:p>
    <w:p>
      <w:pPr>
        <w:pStyle w:val="Indenta"/>
        <w:rPr>
          <w:snapToGrid w:val="0"/>
        </w:rPr>
      </w:pPr>
      <w:r>
        <w:rPr>
          <w:snapToGrid w:val="0"/>
        </w:rPr>
        <w:tab/>
        <w:t>(c)</w:t>
      </w:r>
      <w:r>
        <w:rPr>
          <w:snapToGrid w:val="0"/>
        </w:rPr>
        <w:tab/>
        <w:t>the amount of each service charge;</w:t>
      </w:r>
    </w:p>
    <w:p>
      <w:pPr>
        <w:pStyle w:val="Indenta"/>
        <w:rPr>
          <w:snapToGrid w:val="0"/>
        </w:rPr>
      </w:pPr>
      <w:r>
        <w:rPr>
          <w:snapToGrid w:val="0"/>
        </w:rPr>
        <w:tab/>
        <w:t>(d)</w:t>
      </w:r>
      <w:r>
        <w:rPr>
          <w:snapToGrid w:val="0"/>
        </w:rPr>
        <w:tab/>
        <w:t>the total amount of revenue from the service charge; and</w:t>
      </w:r>
    </w:p>
    <w:p>
      <w:pPr>
        <w:pStyle w:val="Indenta"/>
        <w:keepNext/>
        <w:keepLines/>
        <w:rPr>
          <w:snapToGrid w:val="0"/>
        </w:rPr>
      </w:pPr>
      <w:r>
        <w:rPr>
          <w:snapToGrid w:val="0"/>
        </w:rPr>
        <w:tab/>
        <w:t>(e)</w:t>
      </w:r>
      <w:r>
        <w:rPr>
          <w:snapToGrid w:val="0"/>
        </w:rPr>
        <w:tab/>
        <w:t>how the proceeds of the service charge were applied including —</w:t>
      </w:r>
    </w:p>
    <w:p>
      <w:pPr>
        <w:pStyle w:val="Indenti"/>
        <w:rPr>
          <w:snapToGrid w:val="0"/>
        </w:rPr>
      </w:pPr>
      <w:r>
        <w:rPr>
          <w:snapToGrid w:val="0"/>
        </w:rPr>
        <w:tab/>
        <w:t>(i)</w:t>
      </w:r>
      <w:r>
        <w:rPr>
          <w:snapToGrid w:val="0"/>
        </w:rPr>
        <w:tab/>
        <w:t>the amount applied;</w:t>
      </w:r>
    </w:p>
    <w:p>
      <w:pPr>
        <w:pStyle w:val="Indenti"/>
        <w:rPr>
          <w:snapToGrid w:val="0"/>
        </w:rPr>
      </w:pPr>
      <w:r>
        <w:rPr>
          <w:snapToGrid w:val="0"/>
        </w:rPr>
        <w:tab/>
        <w:t>(ii)</w:t>
      </w:r>
      <w:r>
        <w:rPr>
          <w:snapToGrid w:val="0"/>
        </w:rPr>
        <w:tab/>
        <w:t>the amount set aside in a reserve account; and</w:t>
      </w:r>
    </w:p>
    <w:p>
      <w:pPr>
        <w:pStyle w:val="Indenti"/>
        <w:rPr>
          <w:snapToGrid w:val="0"/>
        </w:rPr>
      </w:pPr>
      <w:r>
        <w:rPr>
          <w:snapToGrid w:val="0"/>
        </w:rPr>
        <w:tab/>
        <w:t>(iii)</w:t>
      </w:r>
      <w:r>
        <w:rPr>
          <w:snapToGrid w:val="0"/>
        </w:rPr>
        <w:tab/>
        <w:t>the amount applied from the reserve account.</w:t>
      </w:r>
    </w:p>
    <w:p>
      <w:pPr>
        <w:pStyle w:val="Heading5"/>
        <w:rPr>
          <w:snapToGrid w:val="0"/>
        </w:rPr>
      </w:pPr>
      <w:bookmarkStart w:id="178" w:name="_Toc455996762"/>
      <w:bookmarkStart w:id="179" w:name="_Toc92787202"/>
      <w:bookmarkStart w:id="180" w:name="_Toc307405815"/>
      <w:r>
        <w:rPr>
          <w:rStyle w:val="CharSectno"/>
        </w:rPr>
        <w:t>41</w:t>
      </w:r>
      <w:r>
        <w:rPr>
          <w:snapToGrid w:val="0"/>
        </w:rPr>
        <w:t>.</w:t>
      </w:r>
      <w:r>
        <w:rPr>
          <w:snapToGrid w:val="0"/>
        </w:rPr>
        <w:tab/>
        <w:t>Information about fees and charges</w:t>
      </w:r>
      <w:bookmarkEnd w:id="178"/>
      <w:bookmarkEnd w:id="179"/>
      <w:bookmarkEnd w:id="180"/>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in Gazette 20 Jun 1997 p. 2842.]</w:t>
      </w:r>
    </w:p>
    <w:p>
      <w:pPr>
        <w:pStyle w:val="Heading5"/>
        <w:rPr>
          <w:snapToGrid w:val="0"/>
        </w:rPr>
      </w:pPr>
      <w:bookmarkStart w:id="181" w:name="_Toc455996763"/>
      <w:bookmarkStart w:id="182" w:name="_Toc92787203"/>
      <w:bookmarkStart w:id="183" w:name="_Toc307405816"/>
      <w:r>
        <w:rPr>
          <w:rStyle w:val="CharSectno"/>
        </w:rPr>
        <w:t>42</w:t>
      </w:r>
      <w:r>
        <w:rPr>
          <w:snapToGrid w:val="0"/>
        </w:rPr>
        <w:t>.</w:t>
      </w:r>
      <w:r>
        <w:rPr>
          <w:snapToGrid w:val="0"/>
        </w:rPr>
        <w:tab/>
        <w:t>Information about discounts, incentives, concessions and write</w:t>
      </w:r>
      <w:r>
        <w:rPr>
          <w:snapToGrid w:val="0"/>
        </w:rPr>
        <w:noBreakHyphen/>
        <w:t>offs</w:t>
      </w:r>
      <w:bookmarkEnd w:id="181"/>
      <w:bookmarkEnd w:id="182"/>
      <w:bookmarkEnd w:id="183"/>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w:t>
      </w:r>
    </w:p>
    <w:p>
      <w:pPr>
        <w:pStyle w:val="Indenti"/>
        <w:rPr>
          <w:snapToGrid w:val="0"/>
        </w:rPr>
      </w:pPr>
      <w:r>
        <w:rPr>
          <w:snapToGrid w:val="0"/>
        </w:rPr>
        <w:tab/>
        <w:t>(ii)</w:t>
      </w:r>
      <w:r>
        <w:rPr>
          <w:snapToGrid w:val="0"/>
        </w:rPr>
        <w:tab/>
        <w:t>a statement of the circumstances in which it was granted;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w:t>
      </w:r>
    </w:p>
    <w:p>
      <w:pPr>
        <w:pStyle w:val="Indenta"/>
        <w:rPr>
          <w:snapToGrid w:val="0"/>
        </w:rPr>
      </w:pPr>
      <w:r>
        <w:rPr>
          <w:snapToGrid w:val="0"/>
        </w:rPr>
        <w:tab/>
        <w:t>(b)</w:t>
      </w:r>
      <w:r>
        <w:rPr>
          <w:snapToGrid w:val="0"/>
        </w:rPr>
        <w:tab/>
        <w:t>the total cost to the local government of each incentive scheme;</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184" w:name="_Toc455996764"/>
      <w:bookmarkStart w:id="185" w:name="_Toc92787204"/>
      <w:bookmarkStart w:id="186" w:name="_Toc307405817"/>
      <w:r>
        <w:rPr>
          <w:rStyle w:val="CharSectno"/>
        </w:rPr>
        <w:t>43</w:t>
      </w:r>
      <w:r>
        <w:rPr>
          <w:snapToGrid w:val="0"/>
        </w:rPr>
        <w:t>.</w:t>
      </w:r>
      <w:r>
        <w:rPr>
          <w:snapToGrid w:val="0"/>
        </w:rPr>
        <w:tab/>
        <w:t>Information about interest payments and additional charges</w:t>
      </w:r>
      <w:bookmarkEnd w:id="184"/>
      <w:bookmarkEnd w:id="185"/>
      <w:bookmarkEnd w:id="186"/>
    </w:p>
    <w:p>
      <w:pPr>
        <w:pStyle w:val="Subsection"/>
        <w:spacing w:before="120"/>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w:t>
      </w:r>
    </w:p>
    <w:p>
      <w:pPr>
        <w:pStyle w:val="Indenti"/>
        <w:rPr>
          <w:snapToGrid w:val="0"/>
        </w:rPr>
      </w:pPr>
      <w:r>
        <w:rPr>
          <w:snapToGrid w:val="0"/>
        </w:rPr>
        <w:tab/>
        <w:t>(ii)</w:t>
      </w:r>
      <w:r>
        <w:rPr>
          <w:snapToGrid w:val="0"/>
        </w:rPr>
        <w:tab/>
        <w:t>the rate of interest;</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187" w:name="_Toc455996765"/>
      <w:bookmarkStart w:id="188" w:name="_Toc92787205"/>
      <w:bookmarkStart w:id="189" w:name="_Toc307405818"/>
      <w:r>
        <w:rPr>
          <w:rStyle w:val="CharSectno"/>
        </w:rPr>
        <w:t>44</w:t>
      </w:r>
      <w:r>
        <w:rPr>
          <w:snapToGrid w:val="0"/>
        </w:rPr>
        <w:t>.</w:t>
      </w:r>
      <w:r>
        <w:rPr>
          <w:snapToGrid w:val="0"/>
        </w:rPr>
        <w:tab/>
        <w:t>Information about fees etc. to council members</w:t>
      </w:r>
      <w:bookmarkEnd w:id="187"/>
      <w:bookmarkEnd w:id="188"/>
      <w:bookmarkEnd w:id="189"/>
    </w:p>
    <w:p>
      <w:pPr>
        <w:pStyle w:val="Subsection"/>
        <w:spacing w:before="120"/>
        <w:rPr>
          <w:snapToGrid w:val="0"/>
        </w:rPr>
      </w:pPr>
      <w:r>
        <w:rPr>
          <w:snapToGrid w:val="0"/>
        </w:rPr>
        <w:tab/>
      </w:r>
      <w:r>
        <w:rPr>
          <w:snapToGrid w:val="0"/>
        </w:rPr>
        <w:tab/>
        <w:t>In relation to fees, expenses or allowances paid to council members, the mayor or the president the annual financial report is to include —</w:t>
      </w:r>
    </w:p>
    <w:p>
      <w:pPr>
        <w:pStyle w:val="Indenta"/>
        <w:rPr>
          <w:snapToGrid w:val="0"/>
        </w:rPr>
      </w:pPr>
      <w:r>
        <w:rPr>
          <w:snapToGrid w:val="0"/>
        </w:rPr>
        <w:tab/>
        <w:t>(a)</w:t>
      </w:r>
      <w:r>
        <w:rPr>
          <w:snapToGrid w:val="0"/>
        </w:rPr>
        <w:tab/>
        <w:t>the nature of the fee, expense or allowance; and</w:t>
      </w:r>
    </w:p>
    <w:p>
      <w:pPr>
        <w:pStyle w:val="Indenta"/>
        <w:rPr>
          <w:snapToGrid w:val="0"/>
        </w:rPr>
      </w:pPr>
      <w:r>
        <w:rPr>
          <w:snapToGrid w:val="0"/>
        </w:rPr>
        <w:tab/>
        <w:t>(b)</w:t>
      </w:r>
      <w:r>
        <w:rPr>
          <w:snapToGrid w:val="0"/>
        </w:rPr>
        <w:tab/>
        <w:t>the total amount or value of each class of fee, expense or allowance.</w:t>
      </w:r>
    </w:p>
    <w:p>
      <w:pPr>
        <w:pStyle w:val="Heading5"/>
        <w:rPr>
          <w:snapToGrid w:val="0"/>
        </w:rPr>
      </w:pPr>
      <w:bookmarkStart w:id="190" w:name="_Toc455996766"/>
      <w:bookmarkStart w:id="191" w:name="_Toc92787206"/>
      <w:bookmarkStart w:id="192" w:name="_Toc307405819"/>
      <w:r>
        <w:rPr>
          <w:rStyle w:val="CharSectno"/>
        </w:rPr>
        <w:t>45</w:t>
      </w:r>
      <w:r>
        <w:rPr>
          <w:snapToGrid w:val="0"/>
        </w:rPr>
        <w:t>.</w:t>
      </w:r>
      <w:r>
        <w:rPr>
          <w:snapToGrid w:val="0"/>
        </w:rPr>
        <w:tab/>
        <w:t>Trading undertakings information</w:t>
      </w:r>
      <w:bookmarkEnd w:id="190"/>
      <w:bookmarkEnd w:id="191"/>
      <w:bookmarkEnd w:id="192"/>
    </w:p>
    <w:p>
      <w:pPr>
        <w:pStyle w:val="Subsection"/>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in Gazette 31 Mar 2005 p. 1053; 20 Jun 2008 p. 2725.]</w:t>
      </w:r>
    </w:p>
    <w:p>
      <w:pPr>
        <w:pStyle w:val="Heading5"/>
        <w:rPr>
          <w:snapToGrid w:val="0"/>
        </w:rPr>
      </w:pPr>
      <w:bookmarkStart w:id="193" w:name="_Toc455996767"/>
      <w:bookmarkStart w:id="194" w:name="_Toc92787207"/>
      <w:bookmarkStart w:id="195" w:name="_Toc307405820"/>
      <w:r>
        <w:rPr>
          <w:rStyle w:val="CharSectno"/>
        </w:rPr>
        <w:t>46</w:t>
      </w:r>
      <w:r>
        <w:rPr>
          <w:snapToGrid w:val="0"/>
        </w:rPr>
        <w:t>.</w:t>
      </w:r>
      <w:r>
        <w:rPr>
          <w:snapToGrid w:val="0"/>
        </w:rPr>
        <w:tab/>
      </w:r>
      <w:smartTag w:uri="urn:schemas-microsoft-com:office:smarttags" w:element="place">
        <w:smartTag w:uri="urn:schemas-microsoft-com:office:smarttags" w:element="PlaceName">
          <w:r>
            <w:rPr>
              <w:snapToGrid w:val="0"/>
            </w:rPr>
            <w:t>Major</w:t>
          </w:r>
        </w:smartTag>
        <w:r>
          <w:rPr>
            <w:snapToGrid w:val="0"/>
          </w:rPr>
          <w:t xml:space="preserve"> </w:t>
        </w:r>
        <w:smartTag w:uri="urn:schemas-microsoft-com:office:smarttags" w:element="PlaceType">
          <w:r>
            <w:rPr>
              <w:snapToGrid w:val="0"/>
            </w:rPr>
            <w:t>land</w:t>
          </w:r>
        </w:smartTag>
      </w:smartTag>
      <w:r>
        <w:rPr>
          <w:snapToGrid w:val="0"/>
        </w:rPr>
        <w:t xml:space="preserve"> transactions information</w:t>
      </w:r>
      <w:bookmarkEnd w:id="193"/>
      <w:bookmarkEnd w:id="194"/>
      <w:bookmarkEnd w:id="195"/>
    </w:p>
    <w:p>
      <w:pPr>
        <w:pStyle w:val="Subsection"/>
        <w:spacing w:before="120"/>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bookmarkStart w:id="196" w:name="_Toc455996768"/>
      <w:bookmarkStart w:id="197" w:name="_Toc92787208"/>
      <w:r>
        <w:tab/>
        <w:t>[Regulation 46 amended in Gazette 20 Jun 2008 p. 2726.]</w:t>
      </w:r>
    </w:p>
    <w:p>
      <w:pPr>
        <w:pStyle w:val="Heading5"/>
        <w:spacing w:before="180"/>
        <w:rPr>
          <w:snapToGrid w:val="0"/>
        </w:rPr>
      </w:pPr>
      <w:bookmarkStart w:id="198" w:name="_Toc307405821"/>
      <w:r>
        <w:rPr>
          <w:rStyle w:val="CharSectno"/>
        </w:rPr>
        <w:t>47</w:t>
      </w:r>
      <w:r>
        <w:rPr>
          <w:snapToGrid w:val="0"/>
        </w:rPr>
        <w:t>.</w:t>
      </w:r>
      <w:r>
        <w:rPr>
          <w:snapToGrid w:val="0"/>
        </w:rPr>
        <w:tab/>
        <w:t>Information on completion of major land transactions</w:t>
      </w:r>
      <w:bookmarkEnd w:id="196"/>
      <w:bookmarkEnd w:id="197"/>
      <w:bookmarkEnd w:id="198"/>
    </w:p>
    <w:p>
      <w:pPr>
        <w:pStyle w:val="Subsection"/>
        <w:spacing w:before="120"/>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spacing w:before="180"/>
        <w:rPr>
          <w:snapToGrid w:val="0"/>
        </w:rPr>
      </w:pPr>
      <w:bookmarkStart w:id="199" w:name="_Toc455996769"/>
      <w:bookmarkStart w:id="200" w:name="_Toc92787209"/>
      <w:bookmarkStart w:id="201" w:name="_Toc307405822"/>
      <w:r>
        <w:rPr>
          <w:rStyle w:val="CharSectno"/>
        </w:rPr>
        <w:t>48</w:t>
      </w:r>
      <w:r>
        <w:rPr>
          <w:snapToGrid w:val="0"/>
        </w:rPr>
        <w:t>.</w:t>
      </w:r>
      <w:r>
        <w:rPr>
          <w:snapToGrid w:val="0"/>
        </w:rPr>
        <w:tab/>
        <w:t>Information about borrowings</w:t>
      </w:r>
      <w:bookmarkEnd w:id="199"/>
      <w:bookmarkEnd w:id="200"/>
      <w:bookmarkEnd w:id="201"/>
    </w:p>
    <w:p>
      <w:pPr>
        <w:pStyle w:val="Subsection"/>
        <w:spacing w:before="120"/>
        <w:rPr>
          <w:snapToGrid w:val="0"/>
        </w:rPr>
      </w:pPr>
      <w:r>
        <w:rPr>
          <w:snapToGrid w:val="0"/>
        </w:rPr>
        <w:tab/>
      </w:r>
      <w:r>
        <w:rPr>
          <w:snapToGrid w:val="0"/>
        </w:rPr>
        <w:tab/>
        <w:t>The annual financial report is to include —</w:t>
      </w:r>
    </w:p>
    <w:p>
      <w:pPr>
        <w:pStyle w:val="Indenta"/>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year in which the money was borrowed;</w:t>
      </w:r>
    </w:p>
    <w:p>
      <w:pPr>
        <w:pStyle w:val="Indenti"/>
        <w:rPr>
          <w:snapToGrid w:val="0"/>
          <w:spacing w:val="-4"/>
        </w:rPr>
      </w:pPr>
      <w:r>
        <w:rPr>
          <w:snapToGrid w:val="0"/>
          <w:spacing w:val="-4"/>
        </w:rPr>
        <w:tab/>
        <w:t>(iv)</w:t>
      </w:r>
      <w:r>
        <w:rPr>
          <w:snapToGrid w:val="0"/>
          <w:spacing w:val="-4"/>
        </w:rPr>
        <w:tab/>
        <w:t>the amount expended during the financial year; and</w:t>
      </w:r>
    </w:p>
    <w:p>
      <w:pPr>
        <w:pStyle w:val="Indenti"/>
        <w:rPr>
          <w:snapToGrid w:val="0"/>
        </w:rPr>
      </w:pPr>
      <w:r>
        <w:rPr>
          <w:snapToGrid w:val="0"/>
        </w:rPr>
        <w:tab/>
        <w:t>(v)</w:t>
      </w:r>
      <w:r>
        <w:rPr>
          <w:snapToGrid w:val="0"/>
        </w:rPr>
        <w:tab/>
        <w:t>the amount remaining unspent at 30 June;</w:t>
      </w:r>
    </w:p>
    <w:p>
      <w:pPr>
        <w:pStyle w:val="Indenta"/>
        <w:rPr>
          <w:snapToGrid w:val="0"/>
        </w:rPr>
      </w:pPr>
      <w:r>
        <w:rPr>
          <w:snapToGrid w:val="0"/>
        </w:rPr>
        <w:tab/>
        <w:t>(b)</w:t>
      </w:r>
      <w:r>
        <w:rPr>
          <w:snapToGrid w:val="0"/>
        </w:rPr>
        <w:tab/>
        <w:t>in relation to a principal amount carried forward by way of overdrawings on current account (</w:t>
      </w:r>
      <w:r>
        <w:rPr>
          <w:rStyle w:val="CharDefText"/>
        </w:rPr>
        <w:t>the overdraft</w:t>
      </w:r>
      <w:r>
        <w:rPr>
          <w:snapToGrid w:val="0"/>
        </w:rPr>
        <w:t>) from the previous financial year, details of the overdraft including —</w:t>
      </w:r>
    </w:p>
    <w:p>
      <w:pPr>
        <w:pStyle w:val="Indenti"/>
        <w:rPr>
          <w:snapToGrid w:val="0"/>
        </w:rPr>
      </w:pPr>
      <w:r>
        <w:rPr>
          <w:snapToGrid w:val="0"/>
        </w:rPr>
        <w:tab/>
        <w:t>(i)</w:t>
      </w:r>
      <w:r>
        <w:rPr>
          <w:snapToGrid w:val="0"/>
        </w:rPr>
        <w:tab/>
        <w:t>the amount brought forward on 1 July;</w:t>
      </w:r>
    </w:p>
    <w:p>
      <w:pPr>
        <w:pStyle w:val="Indenti"/>
        <w:rPr>
          <w:snapToGrid w:val="0"/>
        </w:rPr>
      </w:pPr>
      <w:r>
        <w:rPr>
          <w:snapToGrid w:val="0"/>
        </w:rPr>
        <w:tab/>
        <w:t>(ii)</w:t>
      </w:r>
      <w:r>
        <w:rPr>
          <w:snapToGrid w:val="0"/>
        </w:rPr>
        <w:tab/>
        <w:t>the purpose for which the overdraft was established;</w:t>
      </w:r>
    </w:p>
    <w:p>
      <w:pPr>
        <w:pStyle w:val="Indenti"/>
        <w:rPr>
          <w:snapToGrid w:val="0"/>
        </w:rPr>
      </w:pPr>
      <w:r>
        <w:rPr>
          <w:snapToGrid w:val="0"/>
        </w:rPr>
        <w:tab/>
        <w:t>(iii)</w:t>
      </w:r>
      <w:r>
        <w:rPr>
          <w:snapToGrid w:val="0"/>
        </w:rPr>
        <w:tab/>
        <w:t>the year in which the overdraft was first established;</w:t>
      </w:r>
    </w:p>
    <w:p>
      <w:pPr>
        <w:pStyle w:val="Indenti"/>
        <w:rPr>
          <w:snapToGrid w:val="0"/>
        </w:rPr>
      </w:pPr>
      <w:r>
        <w:rPr>
          <w:snapToGrid w:val="0"/>
        </w:rPr>
        <w:tab/>
        <w:t>(iv)</w:t>
      </w:r>
      <w:r>
        <w:rPr>
          <w:snapToGrid w:val="0"/>
        </w:rPr>
        <w:tab/>
        <w:t>the amount by which the overdraft was increased or decreased during the financial year; and</w:t>
      </w:r>
    </w:p>
    <w:p>
      <w:pPr>
        <w:pStyle w:val="Indenti"/>
        <w:rPr>
          <w:snapToGrid w:val="0"/>
        </w:rPr>
      </w:pPr>
      <w:r>
        <w:rPr>
          <w:snapToGrid w:val="0"/>
        </w:rPr>
        <w:tab/>
        <w:t>(v)</w:t>
      </w:r>
      <w:r>
        <w:rPr>
          <w:snapToGrid w:val="0"/>
        </w:rPr>
        <w:tab/>
        <w:t>the amount of overdraft remaining at 30 June;</w:t>
      </w:r>
    </w:p>
    <w:p>
      <w:pPr>
        <w:pStyle w:val="Indenta"/>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rPr>
          <w:snapToGrid w:val="0"/>
        </w:rPr>
      </w:pPr>
      <w:r>
        <w:rPr>
          <w:snapToGrid w:val="0"/>
        </w:rPr>
        <w:tab/>
        <w:t>(i)</w:t>
      </w:r>
      <w:r>
        <w:rPr>
          <w:snapToGrid w:val="0"/>
        </w:rPr>
        <w:tab/>
        <w:t>the amount so applied;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purpose to which the money was applied; and</w:t>
      </w:r>
    </w:p>
    <w:p>
      <w:pPr>
        <w:pStyle w:val="Indenti"/>
        <w:rPr>
          <w:snapToGrid w:val="0"/>
        </w:rPr>
      </w:pPr>
      <w:r>
        <w:rPr>
          <w:snapToGrid w:val="0"/>
        </w:rPr>
        <w:tab/>
        <w:t>(iv)</w:t>
      </w:r>
      <w:r>
        <w:rPr>
          <w:snapToGrid w:val="0"/>
        </w:rPr>
        <w:tab/>
        <w:t>the objects of, and reasons for, the application of the money to that purpose;</w:t>
      </w:r>
    </w:p>
    <w:p>
      <w:pPr>
        <w:pStyle w:val="Indenta"/>
        <w:spacing w:before="60"/>
        <w:rPr>
          <w:snapToGrid w:val="0"/>
        </w:rPr>
      </w:pPr>
      <w:r>
        <w:rPr>
          <w:snapToGrid w:val="0"/>
        </w:rPr>
        <w:tab/>
        <w:t>(d)</w:t>
      </w:r>
      <w:r>
        <w:rPr>
          <w:snapToGrid w:val="0"/>
        </w:rPr>
        <w:tab/>
        <w:t>where, in the financial year to which the budget relates, the power to borrow under section 6.20 was exercised, details of —</w:t>
      </w:r>
    </w:p>
    <w:p>
      <w:pPr>
        <w:pStyle w:val="Indenti"/>
        <w:rPr>
          <w:snapToGrid w:val="0"/>
        </w:rPr>
      </w:pPr>
      <w:r>
        <w:rPr>
          <w:snapToGrid w:val="0"/>
        </w:rPr>
        <w:tab/>
        <w:t>(i)</w:t>
      </w:r>
      <w:r>
        <w:rPr>
          <w:snapToGrid w:val="0"/>
        </w:rPr>
        <w:tab/>
        <w:t>the amount borrowed;</w:t>
      </w:r>
    </w:p>
    <w:p>
      <w:pPr>
        <w:pStyle w:val="Indenti"/>
        <w:rPr>
          <w:snapToGrid w:val="0"/>
        </w:rPr>
      </w:pPr>
      <w:r>
        <w:rPr>
          <w:snapToGrid w:val="0"/>
        </w:rPr>
        <w:tab/>
        <w:t>(ii)</w:t>
      </w:r>
      <w:r>
        <w:rPr>
          <w:snapToGrid w:val="0"/>
        </w:rPr>
        <w:tab/>
        <w:t>the purpose for which the money was borrowed;</w:t>
      </w:r>
    </w:p>
    <w:p>
      <w:pPr>
        <w:pStyle w:val="Indenti"/>
        <w:rPr>
          <w:snapToGrid w:val="0"/>
        </w:rPr>
      </w:pPr>
      <w:r>
        <w:rPr>
          <w:snapToGrid w:val="0"/>
        </w:rPr>
        <w:tab/>
        <w:t>(iii)</w:t>
      </w:r>
      <w:r>
        <w:rPr>
          <w:snapToGrid w:val="0"/>
        </w:rPr>
        <w:tab/>
        <w:t>the person from whom the money was borrowed;</w:t>
      </w:r>
    </w:p>
    <w:p>
      <w:pPr>
        <w:pStyle w:val="Indenti"/>
        <w:rPr>
          <w:snapToGrid w:val="0"/>
        </w:rPr>
      </w:pPr>
      <w:r>
        <w:rPr>
          <w:snapToGrid w:val="0"/>
        </w:rPr>
        <w:tab/>
        <w:t>(iv)</w:t>
      </w:r>
      <w:r>
        <w:rPr>
          <w:snapToGrid w:val="0"/>
        </w:rPr>
        <w:tab/>
        <w:t>the nature of the financial accommodation;</w:t>
      </w:r>
    </w:p>
    <w:p>
      <w:pPr>
        <w:pStyle w:val="Indenti"/>
        <w:rPr>
          <w:snapToGrid w:val="0"/>
        </w:rPr>
      </w:pPr>
      <w:r>
        <w:rPr>
          <w:snapToGrid w:val="0"/>
        </w:rPr>
        <w:tab/>
        <w:t>(v)</w:t>
      </w:r>
      <w:r>
        <w:rPr>
          <w:snapToGrid w:val="0"/>
        </w:rPr>
        <w:tab/>
        <w:t>the term of the repayment;</w:t>
      </w:r>
    </w:p>
    <w:p>
      <w:pPr>
        <w:pStyle w:val="Indenti"/>
        <w:rPr>
          <w:snapToGrid w:val="0"/>
        </w:rPr>
      </w:pPr>
      <w:r>
        <w:rPr>
          <w:snapToGrid w:val="0"/>
        </w:rPr>
        <w:tab/>
        <w:t>(vi)</w:t>
      </w:r>
      <w:r>
        <w:rPr>
          <w:snapToGrid w:val="0"/>
        </w:rPr>
        <w:tab/>
        <w:t>the interest and other charges payable;</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spacing w:before="60"/>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w:t>
      </w:r>
    </w:p>
    <w:p>
      <w:pPr>
        <w:pStyle w:val="Indenti"/>
        <w:rPr>
          <w:snapToGrid w:val="0"/>
        </w:rPr>
      </w:pPr>
      <w:r>
        <w:rPr>
          <w:snapToGrid w:val="0"/>
        </w:rPr>
        <w:tab/>
        <w:t>(ii)</w:t>
      </w:r>
      <w:r>
        <w:rPr>
          <w:snapToGrid w:val="0"/>
        </w:rPr>
        <w:tab/>
        <w:t>the person from whom the money was borrowed;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w:t>
      </w:r>
    </w:p>
    <w:p>
      <w:pPr>
        <w:pStyle w:val="Indenti"/>
        <w:rPr>
          <w:snapToGrid w:val="0"/>
        </w:rPr>
      </w:pPr>
      <w:r>
        <w:rPr>
          <w:snapToGrid w:val="0"/>
        </w:rPr>
        <w:tab/>
        <w:t>(ii)</w:t>
      </w:r>
      <w:r>
        <w:rPr>
          <w:snapToGrid w:val="0"/>
        </w:rPr>
        <w:tab/>
        <w:t>the total interest and other charges incurred during the financial year;</w:t>
      </w:r>
    </w:p>
    <w:p>
      <w:pPr>
        <w:pStyle w:val="Indenti"/>
        <w:rPr>
          <w:snapToGrid w:val="0"/>
        </w:rPr>
      </w:pPr>
      <w:r>
        <w:rPr>
          <w:snapToGrid w:val="0"/>
        </w:rPr>
        <w:tab/>
        <w:t>(iii)</w:t>
      </w:r>
      <w:r>
        <w:rPr>
          <w:snapToGrid w:val="0"/>
        </w:rPr>
        <w:tab/>
        <w:t>the total expense incurred in the reduction of the principal sum during the financial year;</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pPr>
      <w:r>
        <w:tab/>
        <w:t>[Regulation 48 amended in Gazette 31 Mar 2005 p. 1051.]</w:t>
      </w:r>
    </w:p>
    <w:p>
      <w:pPr>
        <w:pStyle w:val="Heading5"/>
        <w:rPr>
          <w:snapToGrid w:val="0"/>
        </w:rPr>
      </w:pPr>
      <w:bookmarkStart w:id="202" w:name="_Toc455996770"/>
      <w:bookmarkStart w:id="203" w:name="_Toc92787210"/>
      <w:bookmarkStart w:id="204" w:name="_Toc307405823"/>
      <w:r>
        <w:rPr>
          <w:rStyle w:val="CharSectno"/>
        </w:rPr>
        <w:t>49</w:t>
      </w:r>
      <w:r>
        <w:rPr>
          <w:snapToGrid w:val="0"/>
        </w:rPr>
        <w:t>.</w:t>
      </w:r>
      <w:r>
        <w:rPr>
          <w:snapToGrid w:val="0"/>
        </w:rPr>
        <w:tab/>
        <w:t>Investment information</w:t>
      </w:r>
      <w:bookmarkEnd w:id="202"/>
      <w:bookmarkEnd w:id="203"/>
      <w:bookmarkEnd w:id="204"/>
    </w:p>
    <w:p>
      <w:pPr>
        <w:pStyle w:val="Subsection"/>
        <w:rPr>
          <w:snapToGrid w:val="0"/>
        </w:rPr>
      </w:pPr>
      <w:r>
        <w:rPr>
          <w:snapToGrid w:val="0"/>
        </w:rPr>
        <w:tab/>
      </w:r>
      <w:r>
        <w:rPr>
          <w:snapToGrid w:val="0"/>
        </w:rPr>
        <w:tab/>
        <w:t>The annual financial report is to include, in relation to money invested, details of —</w:t>
      </w:r>
    </w:p>
    <w:p>
      <w:pPr>
        <w:pStyle w:val="Indenta"/>
        <w:rPr>
          <w:snapToGrid w:val="0"/>
        </w:rPr>
      </w:pPr>
      <w:r>
        <w:rPr>
          <w:snapToGrid w:val="0"/>
        </w:rPr>
        <w:tab/>
        <w:t>(a)</w:t>
      </w:r>
      <w:r>
        <w:rPr>
          <w:snapToGrid w:val="0"/>
        </w:rPr>
        <w:tab/>
        <w:t>the amount earned from the investment of money held in reserve;</w:t>
      </w:r>
    </w:p>
    <w:p>
      <w:pPr>
        <w:pStyle w:val="Indenta"/>
        <w:rPr>
          <w:snapToGrid w:val="0"/>
        </w:rPr>
      </w:pPr>
      <w:r>
        <w:rPr>
          <w:snapToGrid w:val="0"/>
        </w:rPr>
        <w:tab/>
        <w:t>(b)</w:t>
      </w:r>
      <w:r>
        <w:rPr>
          <w:snapToGrid w:val="0"/>
        </w:rPr>
        <w:tab/>
        <w:t>the amount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205" w:name="_Toc455996771"/>
      <w:bookmarkStart w:id="206" w:name="_Toc92787211"/>
      <w:bookmarkStart w:id="207" w:name="_Toc307405824"/>
      <w:r>
        <w:rPr>
          <w:rStyle w:val="CharSectno"/>
        </w:rPr>
        <w:t>50</w:t>
      </w:r>
      <w:r>
        <w:rPr>
          <w:snapToGrid w:val="0"/>
        </w:rPr>
        <w:t>.</w:t>
      </w:r>
      <w:r>
        <w:rPr>
          <w:snapToGrid w:val="0"/>
        </w:rPr>
        <w:tab/>
        <w:t>Financial information by ratio</w:t>
      </w:r>
      <w:bookmarkEnd w:id="205"/>
      <w:bookmarkEnd w:id="206"/>
      <w:bookmarkEnd w:id="207"/>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rPr>
          <w:snapToGrid w:val="0"/>
        </w:rPr>
      </w:pPr>
      <w:r>
        <w:rPr>
          <w:snapToGrid w:val="0"/>
        </w:rPr>
        <w:tab/>
        <w:t>(a)</w:t>
      </w:r>
      <w:r>
        <w:rPr>
          <w:snapToGrid w:val="0"/>
        </w:rPr>
        <w:tab/>
        <w:t>the current ratio;</w:t>
      </w:r>
    </w:p>
    <w:p>
      <w:pPr>
        <w:pStyle w:val="Indenta"/>
        <w:rPr>
          <w:snapToGrid w:val="0"/>
        </w:rPr>
      </w:pPr>
      <w:r>
        <w:rPr>
          <w:snapToGrid w:val="0"/>
        </w:rPr>
        <w:tab/>
        <w:t>(b)</w:t>
      </w:r>
      <w:r>
        <w:rPr>
          <w:snapToGrid w:val="0"/>
        </w:rPr>
        <w:tab/>
        <w:t>the debt ratio;</w:t>
      </w:r>
    </w:p>
    <w:p>
      <w:pPr>
        <w:pStyle w:val="Indenta"/>
        <w:rPr>
          <w:snapToGrid w:val="0"/>
        </w:rPr>
      </w:pPr>
      <w:r>
        <w:rPr>
          <w:snapToGrid w:val="0"/>
        </w:rPr>
        <w:tab/>
        <w:t>(c)</w:t>
      </w:r>
      <w:r>
        <w:rPr>
          <w:snapToGrid w:val="0"/>
        </w:rPr>
        <w:tab/>
        <w:t>the debt service ratio;</w:t>
      </w:r>
    </w:p>
    <w:p>
      <w:pPr>
        <w:pStyle w:val="Indenta"/>
        <w:rPr>
          <w:snapToGrid w:val="0"/>
        </w:rPr>
      </w:pPr>
      <w:r>
        <w:rPr>
          <w:snapToGrid w:val="0"/>
        </w:rPr>
        <w:tab/>
        <w:t>(d)</w:t>
      </w:r>
      <w:r>
        <w:rPr>
          <w:snapToGrid w:val="0"/>
        </w:rPr>
        <w:tab/>
        <w:t>the rate coverage ratio;</w:t>
      </w:r>
    </w:p>
    <w:p>
      <w:pPr>
        <w:pStyle w:val="Indenta"/>
        <w:rPr>
          <w:snapToGrid w:val="0"/>
        </w:rPr>
      </w:pPr>
      <w:r>
        <w:rPr>
          <w:snapToGrid w:val="0"/>
        </w:rPr>
        <w:tab/>
        <w:t>(e)</w:t>
      </w:r>
      <w:r>
        <w:rPr>
          <w:snapToGrid w:val="0"/>
        </w:rPr>
        <w:tab/>
        <w:t>the outstanding rates ratio;</w:t>
      </w:r>
    </w:p>
    <w:p>
      <w:pPr>
        <w:pStyle w:val="Indenta"/>
      </w:pPr>
      <w:r>
        <w:tab/>
        <w:t>(f)</w:t>
      </w:r>
      <w:r>
        <w:tab/>
        <w:t>the gross debt to revenue ratio;</w:t>
      </w:r>
    </w:p>
    <w:p>
      <w:pPr>
        <w:pStyle w:val="Indenta"/>
      </w:pPr>
      <w:r>
        <w:tab/>
        <w:t>(g)</w:t>
      </w:r>
      <w:r>
        <w:tab/>
        <w:t>the untied cash to trade creditors ratio; and</w:t>
      </w:r>
    </w:p>
    <w:p>
      <w:pPr>
        <w:pStyle w:val="Indenta"/>
      </w:pPr>
      <w:r>
        <w:tab/>
        <w:t>(h)</w:t>
      </w:r>
      <w:r>
        <w:tab/>
        <w:t>the gross debt to economically realisable assets ratio.</w:t>
      </w:r>
    </w:p>
    <w:p>
      <w:pPr>
        <w:pStyle w:val="Subsection"/>
        <w:spacing w:before="120"/>
      </w:pPr>
      <w:r>
        <w:tab/>
        <w:t>(1a)</w:t>
      </w:r>
      <w:r>
        <w:tab/>
        <w:t>The ratios referred to in subregulation (1) may also be expressed as percentages or factors of one.</w:t>
      </w:r>
    </w:p>
    <w:p>
      <w:pPr>
        <w:pStyle w:val="Subsection"/>
        <w:spacing w:before="120"/>
        <w:rPr>
          <w:snapToGrid w:val="0"/>
        </w:rPr>
      </w:pPr>
      <w:r>
        <w:rPr>
          <w:snapToGrid w:val="0"/>
        </w:rPr>
        <w:tab/>
        <w:t>(2)</w:t>
      </w:r>
      <w:r>
        <w:rPr>
          <w:snapToGrid w:val="0"/>
        </w:rPr>
        <w:tab/>
        <w:t>In this regulation —</w:t>
      </w:r>
    </w:p>
    <w:p>
      <w:pPr>
        <w:pStyle w:val="Defstart"/>
      </w:pPr>
      <w:r>
        <w:rPr>
          <w:b/>
        </w:rPr>
        <w:tab/>
      </w:r>
      <w:r>
        <w:rPr>
          <w:rStyle w:val="CharDefText"/>
        </w:rPr>
        <w:t>available operating revenue</w:t>
      </w:r>
      <w:r>
        <w:t xml:space="preserve"> means the operating revenue —</w:t>
      </w:r>
    </w:p>
    <w:p>
      <w:pPr>
        <w:pStyle w:val="Defpara"/>
        <w:spacing w:before="60"/>
      </w:pPr>
      <w:r>
        <w:tab/>
        <w:t>(a)</w:t>
      </w:r>
      <w:r>
        <w:tab/>
        <w:t>plus any contributions towards the repayment of money borrowed which have not been included in the operating revenue; and</w:t>
      </w:r>
    </w:p>
    <w:p>
      <w:pPr>
        <w:pStyle w:val="Defpara"/>
        <w:spacing w:before="60"/>
      </w:pPr>
      <w:r>
        <w:tab/>
        <w:t>(b)</w:t>
      </w:r>
      <w:r>
        <w:tab/>
        <w:t>minus specific purpose grants, contributions and donations of a capital nature;</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spacing w:before="60"/>
      </w:pPr>
      <w:r>
        <w:rPr>
          <w:b/>
        </w:rPr>
        <w:tab/>
      </w:r>
      <w:r>
        <w:rPr>
          <w:rStyle w:val="CharDefText"/>
        </w:rPr>
        <w:t>debt ratio</w:t>
      </w:r>
      <w:r>
        <w:t xml:space="preserve"> means the ratio determined as follows —</w:t>
      </w:r>
    </w:p>
    <w:p>
      <w:pPr>
        <w:pStyle w:val="Equation"/>
        <w:jc w:val="center"/>
        <w:rPr>
          <w:snapToGrid w:val="0"/>
        </w:rPr>
      </w:pPr>
      <w:r>
        <w:rPr>
          <w:position w:val="-28"/>
          <w:sz w:val="20"/>
        </w:rPr>
        <w:object w:dxaOrig="14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pt" o:ole="" fillcolor="window">
            <v:imagedata r:id="rId20" o:title=""/>
          </v:shape>
          <o:OLEObject Type="Embed" ProgID="Equation.3" ShapeID="_x0000_i1025" DrawAspect="Content" ObjectID="_1644218872" r:id="rId21"/>
        </w:object>
      </w:r>
    </w:p>
    <w:p>
      <w:pPr>
        <w:pStyle w:val="Defstart"/>
        <w:spacing w:before="60"/>
      </w:pPr>
      <w:r>
        <w:rPr>
          <w:b/>
        </w:rPr>
        <w:tab/>
      </w:r>
      <w:r>
        <w:rPr>
          <w:rStyle w:val="CharDefText"/>
        </w:rPr>
        <w:t>debt service cost</w:t>
      </w:r>
      <w:r>
        <w:t xml:space="preserve"> means all principal and interest expenses for borrowings under section 6.20;</w:t>
      </w:r>
    </w:p>
    <w:p>
      <w:pPr>
        <w:pStyle w:val="Defstart"/>
        <w:spacing w:before="60"/>
      </w:pPr>
      <w:r>
        <w:tab/>
      </w:r>
      <w:r>
        <w:rPr>
          <w:rStyle w:val="CharDefText"/>
        </w:rPr>
        <w:t>debt service ratio</w:t>
      </w:r>
      <w:r>
        <w:t xml:space="preserve"> means the ratio determined as follows —</w:t>
      </w:r>
    </w:p>
    <w:p>
      <w:pPr>
        <w:pStyle w:val="Equation"/>
        <w:jc w:val="center"/>
        <w:rPr>
          <w:snapToGrid w:val="0"/>
        </w:rPr>
      </w:pPr>
      <w:r>
        <w:rPr>
          <w:position w:val="-28"/>
          <w:sz w:val="20"/>
        </w:rPr>
        <w:object w:dxaOrig="2780" w:dyaOrig="660">
          <v:shape id="_x0000_i1026" type="#_x0000_t75" style="width:138.75pt;height:33pt" o:ole="" fillcolor="window">
            <v:imagedata r:id="rId22" o:title=""/>
          </v:shape>
          <o:OLEObject Type="Embed" ProgID="Equation.3" ShapeID="_x0000_i1026" DrawAspect="Content" ObjectID="_1644218873" r:id="rId23"/>
        </w:object>
      </w:r>
    </w:p>
    <w:p>
      <w:pPr>
        <w:pStyle w:val="Defstart"/>
        <w:spacing w:before="60"/>
      </w:pPr>
      <w:r>
        <w:rPr>
          <w:b/>
        </w:rPr>
        <w:tab/>
      </w:r>
      <w:r>
        <w:rPr>
          <w:rStyle w:val="CharDefText"/>
        </w:rPr>
        <w:t>economically realisable assets</w:t>
      </w:r>
      <w:r>
        <w:t xml:space="preserve"> means total assets other than infrastructure assets;</w:t>
      </w:r>
    </w:p>
    <w:p>
      <w:pPr>
        <w:pStyle w:val="Defstart"/>
        <w:spacing w:before="60"/>
      </w:pPr>
      <w:r>
        <w:rPr>
          <w:b/>
        </w:rPr>
        <w:tab/>
      </w:r>
      <w:r>
        <w:rPr>
          <w:rStyle w:val="CharDefText"/>
        </w:rPr>
        <w:t>gross debt</w:t>
      </w:r>
      <w:r>
        <w:t xml:space="preserve"> includes all borrowings under section 6.20 and all utilised overdrafts;</w:t>
      </w:r>
    </w:p>
    <w:p>
      <w:pPr>
        <w:pStyle w:val="Defstart"/>
        <w:spacing w:before="60"/>
      </w:pPr>
      <w:r>
        <w:rPr>
          <w:b/>
        </w:rPr>
        <w:tab/>
      </w:r>
      <w:r>
        <w:rPr>
          <w:rStyle w:val="CharDefText"/>
        </w:rPr>
        <w:t>gross debt to economically realisable assets ratio</w:t>
      </w:r>
      <w:r>
        <w:t xml:space="preserve"> means the ratio determined as follows —</w:t>
      </w:r>
    </w:p>
    <w:p>
      <w:pPr>
        <w:pStyle w:val="Equation"/>
        <w:jc w:val="center"/>
      </w:pPr>
      <w:r>
        <w:rPr>
          <w:position w:val="-28"/>
        </w:rPr>
        <w:object w:dxaOrig="3019" w:dyaOrig="660">
          <v:shape id="_x0000_i1027" type="#_x0000_t75" style="width:150.75pt;height:33pt" o:ole="">
            <v:imagedata r:id="rId24" o:title=""/>
          </v:shape>
          <o:OLEObject Type="Embed" ProgID="Equation.3" ShapeID="_x0000_i1027" DrawAspect="Content" ObjectID="_1644218874" r:id="rId25"/>
        </w:object>
      </w:r>
    </w:p>
    <w:p>
      <w:pPr>
        <w:pStyle w:val="Defstart"/>
      </w:pPr>
      <w:r>
        <w:rPr>
          <w:b/>
        </w:rPr>
        <w:tab/>
      </w:r>
      <w:r>
        <w:rPr>
          <w:rStyle w:val="CharDefText"/>
        </w:rPr>
        <w:t>gross debt to revenue ratio</w:t>
      </w:r>
      <w:r>
        <w:t xml:space="preserve"> means the ratio determined as follows —</w:t>
      </w:r>
    </w:p>
    <w:p>
      <w:pPr>
        <w:pStyle w:val="Equation"/>
        <w:jc w:val="center"/>
      </w:pPr>
      <w:r>
        <w:rPr>
          <w:position w:val="-28"/>
        </w:rPr>
        <w:object w:dxaOrig="1400" w:dyaOrig="660">
          <v:shape id="_x0000_i1028" type="#_x0000_t75" style="width:69.75pt;height:33pt" o:ole="">
            <v:imagedata r:id="rId26" o:title=""/>
          </v:shape>
          <o:OLEObject Type="Embed" ProgID="Equation.3" ShapeID="_x0000_i1028" DrawAspect="Content" ObjectID="_1644218875" r:id="rId27"/>
        </w:object>
      </w:r>
    </w:p>
    <w:p>
      <w:pPr>
        <w:pStyle w:val="Defstart"/>
      </w:pPr>
      <w:r>
        <w:rPr>
          <w:b/>
        </w:rPr>
        <w:tab/>
      </w:r>
      <w:r>
        <w:rPr>
          <w:rStyle w:val="CharDefText"/>
        </w:rPr>
        <w:t>infrastructure assets</w:t>
      </w:r>
      <w:r>
        <w:t xml:space="preserve"> means all tangible assets of economic value that are not economically realisable, and includes roads, bridges, drains and recreational facilities;</w:t>
      </w:r>
    </w:p>
    <w:p>
      <w:pPr>
        <w:pStyle w:val="Defstart"/>
      </w:pPr>
      <w:r>
        <w:rPr>
          <w:b/>
        </w:rPr>
        <w:tab/>
      </w:r>
      <w:r>
        <w:rPr>
          <w:rStyle w:val="CharDefText"/>
        </w:rPr>
        <w:t>net rate revenue</w:t>
      </w:r>
      <w:r>
        <w:t xml:space="preserve"> means the revenue from all rates and money paid in lieu of rates on non</w:t>
      </w:r>
      <w:r>
        <w:noBreakHyphen/>
        <w:t>rateable land —</w:t>
      </w:r>
    </w:p>
    <w:p>
      <w:pPr>
        <w:pStyle w:val="Defpara"/>
      </w:pPr>
      <w:r>
        <w:tab/>
        <w:t>(a)</w:t>
      </w:r>
      <w:r>
        <w:tab/>
        <w:t>plus interest for late payment, and interest and additional charges on instalments;</w:t>
      </w:r>
    </w:p>
    <w:p>
      <w:pPr>
        <w:pStyle w:val="Defpara"/>
      </w:pPr>
      <w:r>
        <w:tab/>
        <w:t>(b)</w:t>
      </w:r>
      <w:r>
        <w:tab/>
        <w:t>minus discounts and concessions granted, and money written off;</w:t>
      </w:r>
    </w:p>
    <w:p>
      <w:pPr>
        <w:pStyle w:val="Defstart"/>
      </w:pPr>
      <w:r>
        <w:rPr>
          <w:b/>
        </w:rPr>
        <w:tab/>
      </w:r>
      <w:r>
        <w:rPr>
          <w:rStyle w:val="CharDefText"/>
        </w:rPr>
        <w:t>outstanding rates ratio</w:t>
      </w:r>
      <w:r>
        <w:t xml:space="preserve"> means the ratio determined as follows —</w:t>
      </w:r>
    </w:p>
    <w:p>
      <w:pPr>
        <w:pStyle w:val="Table"/>
        <w:jc w:val="center"/>
        <w:rPr>
          <w:snapToGrid w:val="0"/>
        </w:rPr>
      </w:pPr>
      <w:r>
        <w:rPr>
          <w:position w:val="-28"/>
          <w:sz w:val="20"/>
        </w:rPr>
        <w:object w:dxaOrig="1740" w:dyaOrig="660">
          <v:shape id="_x0000_i1029" type="#_x0000_t75" style="width:87pt;height:33pt" o:ole="" fillcolor="window">
            <v:imagedata r:id="rId28" o:title=""/>
          </v:shape>
          <o:OLEObject Type="Embed" ProgID="Equation.3" ShapeID="_x0000_i1029" DrawAspect="Content" ObjectID="_1644218876" r:id="rId29"/>
        </w:object>
      </w:r>
    </w:p>
    <w:p>
      <w:pPr>
        <w:pStyle w:val="Defstart"/>
      </w:pPr>
      <w:r>
        <w:rPr>
          <w:b/>
        </w:rPr>
        <w:tab/>
      </w:r>
      <w:r>
        <w:rPr>
          <w:rStyle w:val="CharDefText"/>
        </w:rPr>
        <w:t>rate coverage ratio</w:t>
      </w:r>
      <w:r>
        <w:t xml:space="preserve"> means the ratio determined as follows —</w:t>
      </w:r>
    </w:p>
    <w:p>
      <w:pPr>
        <w:pStyle w:val="Table"/>
        <w:jc w:val="center"/>
        <w:rPr>
          <w:snapToGrid w:val="0"/>
        </w:rPr>
      </w:pPr>
      <w:r>
        <w:rPr>
          <w:position w:val="-28"/>
          <w:sz w:val="20"/>
        </w:rPr>
        <w:object w:dxaOrig="1880" w:dyaOrig="660">
          <v:shape id="_x0000_i1030" type="#_x0000_t75" style="width:93.75pt;height:33pt" o:ole="" fillcolor="window">
            <v:imagedata r:id="rId30" o:title=""/>
          </v:shape>
          <o:OLEObject Type="Embed" ProgID="Equation.3" ShapeID="_x0000_i1030" DrawAspect="Content" ObjectID="_1644218877" r:id="rId31"/>
        </w:object>
      </w:r>
    </w:p>
    <w:p>
      <w:pPr>
        <w:pStyle w:val="Defstart"/>
      </w:pPr>
      <w:r>
        <w:rPr>
          <w:b/>
        </w:rPr>
        <w:tab/>
      </w:r>
      <w:r>
        <w:rPr>
          <w:rStyle w:val="CharDefText"/>
        </w:rPr>
        <w:t>rates collectable</w:t>
      </w:r>
      <w:r>
        <w:t xml:space="preserve"> means the amount of —</w:t>
      </w:r>
    </w:p>
    <w:p>
      <w:pPr>
        <w:pStyle w:val="Defpara"/>
      </w:pPr>
      <w:r>
        <w:tab/>
        <w:t>(a)</w:t>
      </w:r>
      <w:r>
        <w:tab/>
        <w:t>all rates, interim rates, back rates, interim minimum payments, back minimum payments;</w:t>
      </w:r>
    </w:p>
    <w:p>
      <w:pPr>
        <w:pStyle w:val="Defpara"/>
      </w:pPr>
      <w:r>
        <w:tab/>
        <w:t>(b)</w:t>
      </w:r>
      <w:r>
        <w:tab/>
        <w:t>interest and additional charges payable on the rates and payments referred to in paragraph (a); and</w:t>
      </w:r>
    </w:p>
    <w:p>
      <w:pPr>
        <w:pStyle w:val="Defpara"/>
      </w:pPr>
      <w:r>
        <w:tab/>
        <w:t>(c)</w:t>
      </w:r>
      <w:r>
        <w:tab/>
        <w:t>arrears brought forward from a previous financial year of the amounts referred to in paragraphs (a) and (b);</w:t>
      </w:r>
    </w:p>
    <w:p>
      <w:pPr>
        <w:pStyle w:val="Defstart"/>
      </w:pPr>
      <w:r>
        <w:rPr>
          <w:b/>
        </w:rPr>
        <w:tab/>
      </w:r>
      <w:r>
        <w:rPr>
          <w:rStyle w:val="CharDefText"/>
        </w:rPr>
        <w:t>rates outstanding</w:t>
      </w:r>
      <w:r>
        <w:t xml:space="preserve"> means unpaid rates collectable;</w:t>
      </w:r>
    </w:p>
    <w:p>
      <w:pPr>
        <w:pStyle w:val="Defstart"/>
      </w:pPr>
      <w:r>
        <w:rPr>
          <w:b/>
        </w:rPr>
        <w:tab/>
      </w:r>
      <w:r>
        <w:rPr>
          <w:rStyle w:val="CharDefText"/>
        </w:rPr>
        <w:t>total assets</w:t>
      </w:r>
      <w:r>
        <w:t xml:space="preserve"> means all current and non-current assets as shown in the balance sheet;</w:t>
      </w:r>
    </w:p>
    <w:p>
      <w:pPr>
        <w:pStyle w:val="Defstart"/>
      </w:pPr>
      <w:r>
        <w:rPr>
          <w:b/>
        </w:rPr>
        <w:tab/>
      </w:r>
      <w:r>
        <w:rPr>
          <w:rStyle w:val="CharDefText"/>
        </w:rPr>
        <w:t>total liabilities</w:t>
      </w:r>
      <w:r>
        <w:t xml:space="preserve"> means all current and non-current liabilities as shown in the balance sheet;</w:t>
      </w:r>
    </w:p>
    <w:p>
      <w:pPr>
        <w:pStyle w:val="Defstart"/>
      </w:pPr>
      <w:r>
        <w:rPr>
          <w:b/>
        </w:rPr>
        <w:tab/>
      </w:r>
      <w:r>
        <w:rPr>
          <w:rStyle w:val="CharDefText"/>
        </w:rPr>
        <w:t>total revenue</w:t>
      </w:r>
      <w:r>
        <w:t xml:space="preserve"> means the total operating revenue excluding all specific purpose grants, contributions and donations that are used for asset development and acquisition;</w:t>
      </w:r>
    </w:p>
    <w:p>
      <w:pPr>
        <w:pStyle w:val="Defstart"/>
      </w:pPr>
      <w:r>
        <w:rPr>
          <w:b/>
        </w:rPr>
        <w:tab/>
      </w:r>
      <w:r>
        <w:rPr>
          <w:rStyle w:val="CharDefText"/>
        </w:rPr>
        <w:t>untied cash to unpaid trade creditors ratio</w:t>
      </w:r>
      <w:r>
        <w:t xml:space="preserve"> means the ratio determined as follows —</w:t>
      </w:r>
    </w:p>
    <w:p>
      <w:pPr>
        <w:pStyle w:val="Equation"/>
        <w:jc w:val="center"/>
      </w:pPr>
      <w:r>
        <w:rPr>
          <w:position w:val="-28"/>
        </w:rPr>
        <w:object w:dxaOrig="2220" w:dyaOrig="660">
          <v:shape id="_x0000_i1031" type="#_x0000_t75" style="width:111pt;height:33pt" o:ole="">
            <v:imagedata r:id="rId32" o:title=""/>
          </v:shape>
          <o:OLEObject Type="Embed" ProgID="Equation.3" ShapeID="_x0000_i1031" DrawAspect="Content" ObjectID="_1644218878" r:id="rId33"/>
        </w:object>
      </w:r>
    </w:p>
    <w:p>
      <w:pPr>
        <w:pStyle w:val="Footnotesection"/>
      </w:pPr>
      <w:r>
        <w:tab/>
        <w:t>[Regulation 50 amended in Gazette 20 Jun 1997 p. 2842; 31 Mar 2005 p. 1051</w:t>
      </w:r>
      <w:r>
        <w:noBreakHyphen/>
        <w:t>2; 20 Jun 2008 p. 2726.]</w:t>
      </w:r>
    </w:p>
    <w:p>
      <w:pPr>
        <w:pStyle w:val="Heading5"/>
        <w:rPr>
          <w:snapToGrid w:val="0"/>
        </w:rPr>
      </w:pPr>
      <w:bookmarkStart w:id="208" w:name="_Toc455996772"/>
      <w:bookmarkStart w:id="209" w:name="_Toc92787212"/>
      <w:bookmarkStart w:id="210" w:name="_Toc307405825"/>
      <w:r>
        <w:rPr>
          <w:rStyle w:val="CharSectno"/>
        </w:rPr>
        <w:t>51</w:t>
      </w:r>
      <w:r>
        <w:rPr>
          <w:snapToGrid w:val="0"/>
        </w:rPr>
        <w:t>.</w:t>
      </w:r>
      <w:r>
        <w:rPr>
          <w:snapToGrid w:val="0"/>
        </w:rPr>
        <w:tab/>
        <w:t>Completion of financial report</w:t>
      </w:r>
      <w:bookmarkEnd w:id="208"/>
      <w:bookmarkEnd w:id="209"/>
      <w:bookmarkEnd w:id="210"/>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in Gazette 18 Jun 1999 p. 2639; 20 Jun 2008 p. 2726.]</w:t>
      </w:r>
    </w:p>
    <w:p>
      <w:pPr>
        <w:pStyle w:val="Heading2"/>
      </w:pPr>
      <w:bookmarkStart w:id="211" w:name="_Toc92787037"/>
      <w:bookmarkStart w:id="212" w:name="_Toc92787125"/>
      <w:bookmarkStart w:id="213" w:name="_Toc92787213"/>
      <w:bookmarkStart w:id="214" w:name="_Toc92787301"/>
      <w:bookmarkStart w:id="215" w:name="_Toc92964386"/>
      <w:bookmarkStart w:id="216" w:name="_Toc93220386"/>
      <w:bookmarkStart w:id="217" w:name="_Toc107800359"/>
      <w:bookmarkStart w:id="218" w:name="_Toc125779473"/>
      <w:bookmarkStart w:id="219" w:name="_Toc127076130"/>
      <w:bookmarkStart w:id="220" w:name="_Toc127246649"/>
      <w:bookmarkStart w:id="221" w:name="_Toc128203536"/>
      <w:bookmarkStart w:id="222" w:name="_Toc128280107"/>
      <w:bookmarkStart w:id="223" w:name="_Toc202521520"/>
      <w:bookmarkStart w:id="224" w:name="_Toc307405826"/>
      <w:r>
        <w:rPr>
          <w:rStyle w:val="CharPartNo"/>
        </w:rPr>
        <w:t>Part 5</w:t>
      </w:r>
      <w:r>
        <w:rPr>
          <w:rStyle w:val="CharDivNo"/>
        </w:rPr>
        <w:t> </w:t>
      </w:r>
      <w:r>
        <w:t>—</w:t>
      </w:r>
      <w:r>
        <w:rPr>
          <w:rStyle w:val="CharDivText"/>
        </w:rPr>
        <w:t> </w:t>
      </w:r>
      <w:r>
        <w:rPr>
          <w:rStyle w:val="CharPartText"/>
        </w:rPr>
        <w:t>Rates and service charges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455996773"/>
      <w:bookmarkStart w:id="226" w:name="_Toc92787214"/>
      <w:bookmarkStart w:id="227" w:name="_Toc307405827"/>
      <w:r>
        <w:rPr>
          <w:rStyle w:val="CharSectno"/>
        </w:rPr>
        <w:t>52</w:t>
      </w:r>
      <w:r>
        <w:rPr>
          <w:snapToGrid w:val="0"/>
        </w:rPr>
        <w:t>.</w:t>
      </w:r>
      <w:r>
        <w:rPr>
          <w:snapToGrid w:val="0"/>
        </w:rPr>
        <w:tab/>
        <w:t>Minimum payment — maximum percentage — s. 6.35(4)</w:t>
      </w:r>
      <w:bookmarkEnd w:id="225"/>
      <w:bookmarkEnd w:id="226"/>
      <w:bookmarkEnd w:id="227"/>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228" w:name="_Toc455996774"/>
      <w:bookmarkStart w:id="229" w:name="_Toc92787215"/>
      <w:bookmarkStart w:id="230" w:name="_Toc307405828"/>
      <w:r>
        <w:rPr>
          <w:rStyle w:val="CharSectno"/>
        </w:rPr>
        <w:t>53</w:t>
      </w:r>
      <w:r>
        <w:rPr>
          <w:snapToGrid w:val="0"/>
        </w:rPr>
        <w:t>.</w:t>
      </w:r>
      <w:r>
        <w:rPr>
          <w:snapToGrid w:val="0"/>
        </w:rPr>
        <w:tab/>
        <w:t>Minimum payment — amount of general minimum —s. </w:t>
      </w:r>
      <w:r>
        <w:rPr>
          <w:rStyle w:val="CharSectno"/>
        </w:rPr>
        <w:t>6</w:t>
      </w:r>
      <w:r>
        <w:rPr>
          <w:snapToGrid w:val="0"/>
        </w:rPr>
        <w:t>.35(4)</w:t>
      </w:r>
      <w:bookmarkEnd w:id="228"/>
      <w:bookmarkEnd w:id="229"/>
      <w:bookmarkEnd w:id="230"/>
    </w:p>
    <w:p>
      <w:pPr>
        <w:pStyle w:val="Subsection"/>
        <w:rPr>
          <w:snapToGrid w:val="0"/>
        </w:rPr>
      </w:pPr>
      <w:r>
        <w:rPr>
          <w:snapToGrid w:val="0"/>
        </w:rPr>
        <w:tab/>
      </w:r>
      <w:r>
        <w:rPr>
          <w:snapToGrid w:val="0"/>
        </w:rPr>
        <w:tab/>
        <w:t>The amount prescribed for the purposes of section 6.35(4) is $200.</w:t>
      </w:r>
    </w:p>
    <w:p>
      <w:pPr>
        <w:pStyle w:val="Heading5"/>
        <w:rPr>
          <w:snapToGrid w:val="0"/>
        </w:rPr>
      </w:pPr>
      <w:bookmarkStart w:id="231" w:name="_Toc455996775"/>
      <w:bookmarkStart w:id="232" w:name="_Toc92787216"/>
      <w:bookmarkStart w:id="233" w:name="_Toc307405829"/>
      <w:r>
        <w:rPr>
          <w:rStyle w:val="CharSectno"/>
        </w:rPr>
        <w:t>54</w:t>
      </w:r>
      <w:r>
        <w:rPr>
          <w:snapToGrid w:val="0"/>
        </w:rPr>
        <w:t>.</w:t>
      </w:r>
      <w:r>
        <w:rPr>
          <w:snapToGrid w:val="0"/>
        </w:rPr>
        <w:tab/>
        <w:t>Service charge — prescribed services — s. 6.38(1)</w:t>
      </w:r>
      <w:bookmarkEnd w:id="231"/>
      <w:bookmarkEnd w:id="232"/>
      <w:bookmarkEnd w:id="233"/>
    </w:p>
    <w:p>
      <w:pPr>
        <w:pStyle w:val="Subsection"/>
        <w:rPr>
          <w:snapToGrid w:val="0"/>
        </w:rPr>
      </w:pPr>
      <w:r>
        <w:rPr>
          <w:snapToGrid w:val="0"/>
        </w:rPr>
        <w:tab/>
      </w:r>
      <w:r>
        <w:rPr>
          <w:snapToGrid w:val="0"/>
        </w:rPr>
        <w:tab/>
        <w:t>For the purposes of section 6.38(1), the services for which a local government may impose a service charge are the provision of —</w:t>
      </w:r>
    </w:p>
    <w:p>
      <w:pPr>
        <w:pStyle w:val="Indenta"/>
        <w:rPr>
          <w:snapToGrid w:val="0"/>
        </w:rPr>
      </w:pPr>
      <w:r>
        <w:rPr>
          <w:snapToGrid w:val="0"/>
        </w:rPr>
        <w:tab/>
        <w:t>(a)</w:t>
      </w:r>
      <w:r>
        <w:rPr>
          <w:snapToGrid w:val="0"/>
        </w:rPr>
        <w:tab/>
        <w:t>television and radio rebroadcasting;</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underground electricity;</w:t>
      </w:r>
    </w:p>
    <w:p>
      <w:pPr>
        <w:pStyle w:val="Indenta"/>
      </w:pPr>
      <w:r>
        <w:rPr>
          <w:snapToGrid w:val="0"/>
        </w:rPr>
        <w:tab/>
        <w:t>(d)</w:t>
      </w:r>
      <w:r>
        <w:rPr>
          <w:snapToGrid w:val="0"/>
        </w:rPr>
        <w:tab/>
        <w:t>property surveillance and security</w:t>
      </w:r>
      <w:r>
        <w:t>; and</w:t>
      </w:r>
    </w:p>
    <w:p>
      <w:pPr>
        <w:pStyle w:val="Indenta"/>
        <w:rPr>
          <w:snapToGrid w:val="0"/>
        </w:rPr>
      </w:pPr>
      <w:r>
        <w:tab/>
        <w:t>(e)</w:t>
      </w:r>
      <w:r>
        <w:tab/>
        <w:t>water.</w:t>
      </w:r>
    </w:p>
    <w:p>
      <w:pPr>
        <w:pStyle w:val="Footnotesection"/>
      </w:pPr>
      <w:r>
        <w:tab/>
        <w:t>[Regulation 54 amended in Gazette 20 Jun 1997 p. 2842</w:t>
      </w:r>
      <w:r>
        <w:noBreakHyphen/>
        <w:t>3; 19 Jun 1998 p. 3282; 18 Jun 1999 p. 2639; 16 Jun 2000 p. 2951; 20 Jun 2008 p. 2726.]</w:t>
      </w:r>
    </w:p>
    <w:p>
      <w:pPr>
        <w:pStyle w:val="Heading5"/>
        <w:rPr>
          <w:snapToGrid w:val="0"/>
        </w:rPr>
      </w:pPr>
      <w:bookmarkStart w:id="234" w:name="_Toc455996776"/>
      <w:bookmarkStart w:id="235" w:name="_Toc92787217"/>
      <w:bookmarkStart w:id="236" w:name="_Toc307405830"/>
      <w:r>
        <w:rPr>
          <w:rStyle w:val="CharSectno"/>
        </w:rPr>
        <w:t>55</w:t>
      </w:r>
      <w:r>
        <w:rPr>
          <w:snapToGrid w:val="0"/>
        </w:rPr>
        <w:t>.</w:t>
      </w:r>
      <w:r>
        <w:rPr>
          <w:snapToGrid w:val="0"/>
        </w:rPr>
        <w:tab/>
        <w:t>Form of rate record — s. 6.39(1)</w:t>
      </w:r>
      <w:bookmarkEnd w:id="234"/>
      <w:bookmarkEnd w:id="235"/>
      <w:bookmarkEnd w:id="236"/>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w:t>
      </w:r>
    </w:p>
    <w:p>
      <w:pPr>
        <w:pStyle w:val="Indenti"/>
        <w:rPr>
          <w:snapToGrid w:val="0"/>
        </w:rPr>
      </w:pPr>
      <w:r>
        <w:rPr>
          <w:snapToGrid w:val="0"/>
        </w:rPr>
        <w:tab/>
        <w:t>(iii)</w:t>
      </w:r>
      <w:r>
        <w:rPr>
          <w:snapToGrid w:val="0"/>
        </w:rPr>
        <w:tab/>
        <w:t>a description of the land and its location;</w:t>
      </w:r>
    </w:p>
    <w:p>
      <w:pPr>
        <w:pStyle w:val="Indenti"/>
        <w:rPr>
          <w:snapToGrid w:val="0"/>
        </w:rPr>
      </w:pPr>
      <w:r>
        <w:rPr>
          <w:snapToGrid w:val="0"/>
        </w:rPr>
        <w:tab/>
        <w:t>(iv)</w:t>
      </w:r>
      <w:r>
        <w:rPr>
          <w:snapToGrid w:val="0"/>
        </w:rPr>
        <w:tab/>
        <w:t>the valuation to be used for rating purposes;</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t>(vi)</w:t>
      </w:r>
      <w:r>
        <w:rPr>
          <w:snapToGrid w:val="0"/>
        </w:rPr>
        <w:tab/>
        <w:t>if differential general rates are imposed, the characteristics of the land upon which those rates are based;</w:t>
      </w:r>
    </w:p>
    <w:p>
      <w:pPr>
        <w:pStyle w:val="Indenti"/>
        <w:rPr>
          <w:snapToGrid w:val="0"/>
        </w:rPr>
      </w:pPr>
      <w:r>
        <w:rPr>
          <w:snapToGrid w:val="0"/>
        </w:rPr>
        <w:tab/>
        <w:t>(vii)</w:t>
      </w:r>
      <w:r>
        <w:rPr>
          <w:snapToGrid w:val="0"/>
        </w:rPr>
        <w:tab/>
        <w:t>if a minimum payment is imposed, the amount of the minimum payment;</w:t>
      </w:r>
    </w:p>
    <w:p>
      <w:pPr>
        <w:pStyle w:val="Indenti"/>
        <w:rPr>
          <w:snapToGrid w:val="0"/>
        </w:rPr>
      </w:pPr>
      <w:r>
        <w:rPr>
          <w:snapToGrid w:val="0"/>
        </w:rPr>
        <w:tab/>
        <w:t>(viii)</w:t>
      </w:r>
      <w:r>
        <w:rPr>
          <w:snapToGrid w:val="0"/>
        </w:rPr>
        <w:tab/>
        <w:t>if a specified area rate is imposed, the purpose for which it is imposed;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w:t>
      </w:r>
    </w:p>
    <w:p>
      <w:pPr>
        <w:pStyle w:val="IndentI0"/>
        <w:rPr>
          <w:snapToGrid w:val="0"/>
        </w:rPr>
      </w:pPr>
      <w:r>
        <w:rPr>
          <w:snapToGrid w:val="0"/>
        </w:rPr>
        <w:tab/>
        <w:t>(II)</w:t>
      </w:r>
      <w:r>
        <w:rPr>
          <w:snapToGrid w:val="0"/>
        </w:rPr>
        <w:tab/>
        <w:t>any discount, waiver, concession, interest or additional charge applicable to the rates or service charges;</w:t>
      </w:r>
    </w:p>
    <w:p>
      <w:pPr>
        <w:pStyle w:val="IndentI0"/>
        <w:rPr>
          <w:snapToGrid w:val="0"/>
        </w:rPr>
      </w:pPr>
      <w:r>
        <w:rPr>
          <w:snapToGrid w:val="0"/>
        </w:rPr>
        <w:tab/>
        <w:t>(III)</w:t>
      </w:r>
      <w:r>
        <w:rPr>
          <w:snapToGrid w:val="0"/>
        </w:rPr>
        <w:tab/>
        <w:t>amounts received in respect of the rates or service charges on the land;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237" w:name="_Toc455996777"/>
      <w:bookmarkStart w:id="238" w:name="_Toc92787218"/>
      <w:bookmarkStart w:id="239" w:name="_Toc307405831"/>
      <w:r>
        <w:rPr>
          <w:rStyle w:val="CharSectno"/>
        </w:rPr>
        <w:t>56</w:t>
      </w:r>
      <w:r>
        <w:rPr>
          <w:snapToGrid w:val="0"/>
        </w:rPr>
        <w:t>.</w:t>
      </w:r>
      <w:r>
        <w:rPr>
          <w:snapToGrid w:val="0"/>
        </w:rPr>
        <w:tab/>
        <w:t>Contents of rate notice — s. 6.41</w:t>
      </w:r>
      <w:bookmarkEnd w:id="237"/>
      <w:bookmarkEnd w:id="238"/>
      <w:bookmarkEnd w:id="239"/>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t>(c)</w:t>
      </w:r>
      <w:r>
        <w:rPr>
          <w:snapToGrid w:val="0"/>
        </w:rPr>
        <w:tab/>
        <w:t>details (including the amount and, where applicable, the rate in the dollar) of every rate and service charge imposed on the land;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t>(g)</w:t>
      </w:r>
      <w:r>
        <w:rPr>
          <w:snapToGrid w:val="0"/>
        </w:rPr>
        <w:tab/>
        <w:t>where a minimum payment is imposed on the land, the amount of that minimum payment;</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w:t>
      </w:r>
    </w:p>
    <w:p>
      <w:pPr>
        <w:pStyle w:val="Indenta"/>
        <w:rPr>
          <w:snapToGrid w:val="0"/>
        </w:rPr>
      </w:pPr>
      <w:r>
        <w:rPr>
          <w:snapToGrid w:val="0"/>
        </w:rPr>
        <w:tab/>
        <w:t>(k)</w:t>
      </w:r>
      <w:r>
        <w:rPr>
          <w:snapToGrid w:val="0"/>
        </w:rPr>
        <w:tab/>
        <w:t>the date the rates or service charges become due and payable;</w:t>
      </w:r>
    </w:p>
    <w:p>
      <w:pPr>
        <w:pStyle w:val="Indenta"/>
        <w:rPr>
          <w:snapToGrid w:val="0"/>
        </w:rPr>
      </w:pPr>
      <w:r>
        <w:rPr>
          <w:snapToGrid w:val="0"/>
        </w:rPr>
        <w:tab/>
        <w:t>(l)</w:t>
      </w:r>
      <w:r>
        <w:rPr>
          <w:snapToGrid w:val="0"/>
        </w:rPr>
        <w:tab/>
        <w:t>the place appointed for the receipt of rates or service charges and the hours during which payment may be made;</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in Gazette 20 Jun 1997 p. 2843; 30 Dec 2004 p. 7015; 31 Mar 2005 p. 1052.]</w:t>
      </w:r>
    </w:p>
    <w:p>
      <w:pPr>
        <w:pStyle w:val="Heading5"/>
        <w:rPr>
          <w:snapToGrid w:val="0"/>
        </w:rPr>
      </w:pPr>
      <w:bookmarkStart w:id="240" w:name="_Toc455996778"/>
      <w:bookmarkStart w:id="241" w:name="_Toc92787219"/>
      <w:bookmarkStart w:id="242" w:name="_Toc307405832"/>
      <w:r>
        <w:rPr>
          <w:rStyle w:val="CharSectno"/>
        </w:rPr>
        <w:t>57</w:t>
      </w:r>
      <w:r>
        <w:rPr>
          <w:snapToGrid w:val="0"/>
        </w:rPr>
        <w:t>.</w:t>
      </w:r>
      <w:r>
        <w:rPr>
          <w:snapToGrid w:val="0"/>
        </w:rPr>
        <w:tab/>
        <w:t>Contents of reminder notice for instalment payments —s. </w:t>
      </w:r>
      <w:r>
        <w:rPr>
          <w:rStyle w:val="CharSectno"/>
        </w:rPr>
        <w:t>6</w:t>
      </w:r>
      <w:r>
        <w:rPr>
          <w:snapToGrid w:val="0"/>
        </w:rPr>
        <w:t>.41</w:t>
      </w:r>
      <w:bookmarkEnd w:id="240"/>
      <w:bookmarkEnd w:id="241"/>
      <w:bookmarkEnd w:id="242"/>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w:t>
      </w:r>
    </w:p>
    <w:p>
      <w:pPr>
        <w:pStyle w:val="Indenta"/>
        <w:rPr>
          <w:snapToGrid w:val="0"/>
        </w:rPr>
      </w:pPr>
      <w:r>
        <w:rPr>
          <w:snapToGrid w:val="0"/>
        </w:rPr>
        <w:tab/>
        <w:t>(b)</w:t>
      </w:r>
      <w:r>
        <w:rPr>
          <w:snapToGrid w:val="0"/>
        </w:rPr>
        <w:tab/>
        <w:t>the balance payable for the current financial year;</w:t>
      </w:r>
    </w:p>
    <w:p>
      <w:pPr>
        <w:pStyle w:val="Indenta"/>
        <w:rPr>
          <w:snapToGrid w:val="0"/>
        </w:rPr>
      </w:pPr>
      <w:r>
        <w:rPr>
          <w:snapToGrid w:val="0"/>
        </w:rPr>
        <w:tab/>
        <w:t>(c)</w:t>
      </w:r>
      <w:r>
        <w:rPr>
          <w:snapToGrid w:val="0"/>
        </w:rPr>
        <w:tab/>
        <w:t>the amount of the instalment due;</w:t>
      </w:r>
    </w:p>
    <w:p>
      <w:pPr>
        <w:pStyle w:val="Indenta"/>
        <w:rPr>
          <w:snapToGrid w:val="0"/>
        </w:rPr>
      </w:pPr>
      <w:r>
        <w:rPr>
          <w:snapToGrid w:val="0"/>
        </w:rPr>
        <w:tab/>
        <w:t>(d)</w:t>
      </w:r>
      <w:r>
        <w:rPr>
          <w:snapToGrid w:val="0"/>
        </w:rPr>
        <w:tab/>
        <w:t>the due date of the instalment;</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243" w:name="_Toc455996779"/>
      <w:bookmarkStart w:id="244" w:name="_Toc92787220"/>
      <w:bookmarkStart w:id="245" w:name="_Toc307405833"/>
      <w:r>
        <w:rPr>
          <w:rStyle w:val="CharSectno"/>
        </w:rPr>
        <w:t>58</w:t>
      </w:r>
      <w:r>
        <w:rPr>
          <w:snapToGrid w:val="0"/>
        </w:rPr>
        <w:t>.</w:t>
      </w:r>
      <w:r>
        <w:rPr>
          <w:snapToGrid w:val="0"/>
        </w:rPr>
        <w:tab/>
        <w:t>Instalments not available if payment in arrears</w:t>
      </w:r>
      <w:bookmarkEnd w:id="243"/>
      <w:bookmarkEnd w:id="244"/>
      <w:bookmarkEnd w:id="245"/>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246" w:name="_Toc455996780"/>
      <w:bookmarkStart w:id="247" w:name="_Toc92787221"/>
      <w:bookmarkStart w:id="248" w:name="_Toc307405834"/>
      <w:r>
        <w:rPr>
          <w:rStyle w:val="CharSectno"/>
        </w:rPr>
        <w:t>59</w:t>
      </w:r>
      <w:r>
        <w:rPr>
          <w:snapToGrid w:val="0"/>
        </w:rPr>
        <w:t>.</w:t>
      </w:r>
      <w:r>
        <w:rPr>
          <w:snapToGrid w:val="0"/>
        </w:rPr>
        <w:tab/>
        <w:t>Instalments not available for small amounts — s. 6.45(4)(b)</w:t>
      </w:r>
      <w:bookmarkEnd w:id="246"/>
      <w:bookmarkEnd w:id="247"/>
      <w:bookmarkEnd w:id="248"/>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in Gazette 20 Jun 1997 p. 2843.]</w:t>
      </w:r>
    </w:p>
    <w:p>
      <w:pPr>
        <w:pStyle w:val="Heading5"/>
        <w:rPr>
          <w:snapToGrid w:val="0"/>
        </w:rPr>
      </w:pPr>
      <w:bookmarkStart w:id="249" w:name="_Toc455996781"/>
      <w:bookmarkStart w:id="250" w:name="_Toc92787222"/>
      <w:bookmarkStart w:id="251" w:name="_Toc307405835"/>
      <w:r>
        <w:rPr>
          <w:rStyle w:val="CharSectno"/>
        </w:rPr>
        <w:t>60</w:t>
      </w:r>
      <w:r>
        <w:rPr>
          <w:snapToGrid w:val="0"/>
        </w:rPr>
        <w:t>.</w:t>
      </w:r>
      <w:r>
        <w:rPr>
          <w:snapToGrid w:val="0"/>
        </w:rPr>
        <w:tab/>
        <w:t>Manner of election to pay by instalments</w:t>
      </w:r>
      <w:bookmarkEnd w:id="249"/>
      <w:bookmarkEnd w:id="250"/>
      <w:bookmarkEnd w:id="251"/>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in Gazette 20 Jun 1997 p. 2843.]</w:t>
      </w:r>
    </w:p>
    <w:p>
      <w:pPr>
        <w:pStyle w:val="Heading5"/>
        <w:rPr>
          <w:snapToGrid w:val="0"/>
        </w:rPr>
      </w:pPr>
      <w:bookmarkStart w:id="252" w:name="_Toc455996782"/>
      <w:bookmarkStart w:id="253" w:name="_Toc92787223"/>
      <w:bookmarkStart w:id="254" w:name="_Toc307405836"/>
      <w:r>
        <w:rPr>
          <w:rStyle w:val="CharSectno"/>
        </w:rPr>
        <w:t>61</w:t>
      </w:r>
      <w:r>
        <w:rPr>
          <w:snapToGrid w:val="0"/>
        </w:rPr>
        <w:t>.</w:t>
      </w:r>
      <w:r>
        <w:rPr>
          <w:snapToGrid w:val="0"/>
        </w:rPr>
        <w:tab/>
        <w:t>Additional circumstances when payments may be made by instalments</w:t>
      </w:r>
      <w:bookmarkEnd w:id="252"/>
      <w:bookmarkEnd w:id="253"/>
      <w:bookmarkEnd w:id="254"/>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255" w:name="_Toc455996783"/>
      <w:bookmarkStart w:id="256" w:name="_Toc92787224"/>
      <w:bookmarkStart w:id="257" w:name="_Toc307405837"/>
      <w:r>
        <w:rPr>
          <w:rStyle w:val="CharSectno"/>
        </w:rPr>
        <w:t>62</w:t>
      </w:r>
      <w:r>
        <w:rPr>
          <w:snapToGrid w:val="0"/>
        </w:rPr>
        <w:t>.</w:t>
      </w:r>
      <w:r>
        <w:rPr>
          <w:snapToGrid w:val="0"/>
        </w:rPr>
        <w:tab/>
        <w:t>Instalments for interim rating</w:t>
      </w:r>
      <w:bookmarkEnd w:id="255"/>
      <w:bookmarkEnd w:id="256"/>
      <w:bookmarkEnd w:id="257"/>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258" w:name="_Toc455996784"/>
      <w:bookmarkStart w:id="259" w:name="_Toc92787225"/>
      <w:bookmarkStart w:id="260" w:name="_Toc307405838"/>
      <w:r>
        <w:rPr>
          <w:rStyle w:val="CharSectno"/>
        </w:rPr>
        <w:t>63</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property — effect on payment by instalment</w:t>
      </w:r>
      <w:bookmarkEnd w:id="258"/>
      <w:bookmarkEnd w:id="259"/>
      <w:bookmarkEnd w:id="260"/>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261" w:name="_Toc455996785"/>
      <w:bookmarkStart w:id="262" w:name="_Toc92787226"/>
      <w:bookmarkStart w:id="263" w:name="_Toc307405839"/>
      <w:r>
        <w:rPr>
          <w:rStyle w:val="CharSectno"/>
        </w:rPr>
        <w:t>64</w:t>
      </w:r>
      <w:r>
        <w:rPr>
          <w:snapToGrid w:val="0"/>
        </w:rPr>
        <w:t>.</w:t>
      </w:r>
      <w:r>
        <w:rPr>
          <w:snapToGrid w:val="0"/>
        </w:rPr>
        <w:tab/>
        <w:t>Due dates of instalments</w:t>
      </w:r>
      <w:bookmarkEnd w:id="261"/>
      <w:bookmarkEnd w:id="262"/>
      <w:bookmarkEnd w:id="263"/>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spacing w:before="120"/>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spacing w:before="120"/>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264" w:name="_Toc455996786"/>
      <w:bookmarkStart w:id="265" w:name="_Toc92787227"/>
      <w:bookmarkStart w:id="266" w:name="_Toc307405840"/>
      <w:r>
        <w:rPr>
          <w:rStyle w:val="CharSectno"/>
        </w:rPr>
        <w:t>65</w:t>
      </w:r>
      <w:r>
        <w:rPr>
          <w:snapToGrid w:val="0"/>
        </w:rPr>
        <w:t>.</w:t>
      </w:r>
      <w:r>
        <w:rPr>
          <w:snapToGrid w:val="0"/>
        </w:rPr>
        <w:tab/>
        <w:t>Payments of instalments due on public holidays</w:t>
      </w:r>
      <w:bookmarkEnd w:id="264"/>
      <w:bookmarkEnd w:id="265"/>
      <w:bookmarkEnd w:id="266"/>
    </w:p>
    <w:p>
      <w:pPr>
        <w:pStyle w:val="Subsection"/>
        <w:spacing w:before="120"/>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267" w:name="_Toc455996787"/>
      <w:bookmarkStart w:id="268" w:name="_Toc92787228"/>
      <w:bookmarkStart w:id="269" w:name="_Toc307405841"/>
      <w:r>
        <w:rPr>
          <w:rStyle w:val="CharSectno"/>
        </w:rPr>
        <w:t>66</w:t>
      </w:r>
      <w:r>
        <w:rPr>
          <w:snapToGrid w:val="0"/>
        </w:rPr>
        <w:t>.</w:t>
      </w:r>
      <w:r>
        <w:rPr>
          <w:snapToGrid w:val="0"/>
        </w:rPr>
        <w:tab/>
        <w:t>Revocation of instalment option</w:t>
      </w:r>
      <w:bookmarkEnd w:id="267"/>
      <w:bookmarkEnd w:id="268"/>
      <w:bookmarkEnd w:id="269"/>
    </w:p>
    <w:p>
      <w:pPr>
        <w:pStyle w:val="Subsection"/>
        <w:spacing w:before="120"/>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spacing w:before="120"/>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spacing w:before="120"/>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w:t>
      </w:r>
    </w:p>
    <w:p>
      <w:pPr>
        <w:pStyle w:val="Indenti"/>
        <w:rPr>
          <w:snapToGrid w:val="0"/>
        </w:rPr>
      </w:pPr>
      <w:r>
        <w:rPr>
          <w:snapToGrid w:val="0"/>
        </w:rPr>
        <w:tab/>
        <w:t>(ii)</w:t>
      </w:r>
      <w:r>
        <w:rPr>
          <w:snapToGrid w:val="0"/>
        </w:rPr>
        <w:tab/>
        <w:t>the due date for payment of the unpaid rate;</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in Gazette 20 Jun 1997 p. 2844; amended in Gazette 31 Mar 2005 p. 1052.]</w:t>
      </w:r>
    </w:p>
    <w:p>
      <w:pPr>
        <w:pStyle w:val="Heading5"/>
      </w:pPr>
      <w:bookmarkStart w:id="270" w:name="_Toc455996788"/>
      <w:bookmarkStart w:id="271" w:name="_Toc92787229"/>
      <w:bookmarkStart w:id="272" w:name="_Toc307405842"/>
      <w:r>
        <w:rPr>
          <w:rStyle w:val="CharSectno"/>
        </w:rPr>
        <w:t>67</w:t>
      </w:r>
      <w:r>
        <w:t>.</w:t>
      </w:r>
      <w:r>
        <w:tab/>
        <w:t>Additional charge for payment by instalments</w:t>
      </w:r>
      <w:bookmarkEnd w:id="270"/>
      <w:bookmarkEnd w:id="271"/>
      <w:bookmarkEnd w:id="272"/>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273" w:name="_Toc455996789"/>
      <w:bookmarkStart w:id="274" w:name="_Toc92787230"/>
      <w:bookmarkStart w:id="275" w:name="_Toc307405843"/>
      <w:r>
        <w:rPr>
          <w:rStyle w:val="CharSectno"/>
        </w:rPr>
        <w:t>68</w:t>
      </w:r>
      <w:r>
        <w:rPr>
          <w:snapToGrid w:val="0"/>
        </w:rPr>
        <w:t>.</w:t>
      </w:r>
      <w:r>
        <w:rPr>
          <w:snapToGrid w:val="0"/>
        </w:rPr>
        <w:tab/>
        <w:t>Maximum interest component in instalments — s. 6.45(4)(e)</w:t>
      </w:r>
      <w:bookmarkEnd w:id="273"/>
      <w:bookmarkEnd w:id="274"/>
      <w:bookmarkEnd w:id="275"/>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in Gazette 18 Jun 1999 p. 2639.]</w:t>
      </w:r>
    </w:p>
    <w:p>
      <w:pPr>
        <w:pStyle w:val="Heading5"/>
        <w:rPr>
          <w:snapToGrid w:val="0"/>
        </w:rPr>
      </w:pPr>
      <w:bookmarkStart w:id="276" w:name="_Toc455996790"/>
      <w:bookmarkStart w:id="277" w:name="_Toc92787231"/>
      <w:bookmarkStart w:id="278" w:name="_Toc307405844"/>
      <w:r>
        <w:rPr>
          <w:rStyle w:val="CharSectno"/>
        </w:rPr>
        <w:t>69</w:t>
      </w:r>
      <w:r>
        <w:rPr>
          <w:snapToGrid w:val="0"/>
        </w:rPr>
        <w:t>.</w:t>
      </w:r>
      <w:r>
        <w:rPr>
          <w:snapToGrid w:val="0"/>
        </w:rPr>
        <w:tab/>
        <w:t>Calculating interest for instalments</w:t>
      </w:r>
      <w:bookmarkEnd w:id="276"/>
      <w:bookmarkEnd w:id="277"/>
      <w:bookmarkEnd w:id="278"/>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279" w:name="_Toc307405845"/>
      <w:bookmarkStart w:id="280" w:name="_Toc455996791"/>
      <w:bookmarkStart w:id="281" w:name="_Toc92787232"/>
      <w:r>
        <w:rPr>
          <w:rStyle w:val="CharSectno"/>
        </w:rPr>
        <w:t>69A</w:t>
      </w:r>
      <w:r>
        <w:t>.</w:t>
      </w:r>
      <w:r>
        <w:tab/>
        <w:t>Circumstances where concessions under section 6.47 may not be granted — s. 6.48</w:t>
      </w:r>
      <w:bookmarkEnd w:id="279"/>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in Gazette 7 Jan 2005 p. 72.]</w:t>
      </w:r>
    </w:p>
    <w:p>
      <w:pPr>
        <w:pStyle w:val="Heading5"/>
        <w:rPr>
          <w:snapToGrid w:val="0"/>
        </w:rPr>
      </w:pPr>
      <w:bookmarkStart w:id="282" w:name="_Toc307405846"/>
      <w:r>
        <w:rPr>
          <w:rStyle w:val="CharSectno"/>
        </w:rPr>
        <w:t>70</w:t>
      </w:r>
      <w:r>
        <w:rPr>
          <w:snapToGrid w:val="0"/>
        </w:rPr>
        <w:t>.</w:t>
      </w:r>
      <w:r>
        <w:rPr>
          <w:snapToGrid w:val="0"/>
        </w:rPr>
        <w:tab/>
        <w:t>Maximum rate of interest on overdue rates and service charges — s. </w:t>
      </w:r>
      <w:r>
        <w:rPr>
          <w:rStyle w:val="CharSectno"/>
        </w:rPr>
        <w:t>6</w:t>
      </w:r>
      <w:r>
        <w:rPr>
          <w:snapToGrid w:val="0"/>
        </w:rPr>
        <w:t>.51(2)</w:t>
      </w:r>
      <w:bookmarkEnd w:id="280"/>
      <w:bookmarkEnd w:id="281"/>
      <w:bookmarkEnd w:id="282"/>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in Gazette 18 Jun 1999 p. 2640.]</w:t>
      </w:r>
    </w:p>
    <w:p>
      <w:pPr>
        <w:pStyle w:val="Heading5"/>
        <w:rPr>
          <w:snapToGrid w:val="0"/>
        </w:rPr>
      </w:pPr>
      <w:bookmarkStart w:id="283" w:name="_Toc455996792"/>
      <w:bookmarkStart w:id="284" w:name="_Toc92787233"/>
      <w:bookmarkStart w:id="285" w:name="_Toc307405847"/>
      <w:r>
        <w:rPr>
          <w:rStyle w:val="CharSectno"/>
        </w:rPr>
        <w:t>71</w:t>
      </w:r>
      <w:r>
        <w:rPr>
          <w:snapToGrid w:val="0"/>
        </w:rPr>
        <w:t>.</w:t>
      </w:r>
      <w:r>
        <w:rPr>
          <w:snapToGrid w:val="0"/>
        </w:rPr>
        <w:tab/>
        <w:t>Calculating interest on overdue rates and service charges</w:t>
      </w:r>
      <w:bookmarkEnd w:id="283"/>
      <w:bookmarkEnd w:id="284"/>
      <w:bookmarkEnd w:id="285"/>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rPr>
        <w:t>the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in Gazette 31 Mar 2005 p. 1052.]</w:t>
      </w:r>
    </w:p>
    <w:p>
      <w:pPr>
        <w:pStyle w:val="Heading5"/>
        <w:rPr>
          <w:snapToGrid w:val="0"/>
        </w:rPr>
      </w:pPr>
      <w:bookmarkStart w:id="286" w:name="_Toc455996793"/>
      <w:bookmarkStart w:id="287" w:name="_Toc92787234"/>
      <w:bookmarkStart w:id="288" w:name="_Toc307405848"/>
      <w:r>
        <w:rPr>
          <w:rStyle w:val="CharSectno"/>
        </w:rPr>
        <w:t>72</w:t>
      </w:r>
      <w:r>
        <w:rPr>
          <w:snapToGrid w:val="0"/>
        </w:rPr>
        <w:t>.</w:t>
      </w:r>
      <w:r>
        <w:rPr>
          <w:snapToGrid w:val="0"/>
        </w:rPr>
        <w:tab/>
        <w:t>Form of notification of local government taking possession of land — s. </w:t>
      </w:r>
      <w:r>
        <w:rPr>
          <w:rStyle w:val="CharSectno"/>
        </w:rPr>
        <w:t>6</w:t>
      </w:r>
      <w:r>
        <w:rPr>
          <w:snapToGrid w:val="0"/>
        </w:rPr>
        <w:t>.64(2)</w:t>
      </w:r>
      <w:bookmarkEnd w:id="286"/>
      <w:bookmarkEnd w:id="287"/>
      <w:bookmarkEnd w:id="288"/>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289" w:name="_Toc455996794"/>
      <w:bookmarkStart w:id="290" w:name="_Toc92787235"/>
      <w:bookmarkStart w:id="291" w:name="_Toc307405849"/>
      <w:r>
        <w:rPr>
          <w:rStyle w:val="CharSectno"/>
        </w:rPr>
        <w:t>73</w:t>
      </w:r>
      <w:r>
        <w:rPr>
          <w:snapToGrid w:val="0"/>
        </w:rPr>
        <w:t>.</w:t>
      </w:r>
      <w:r>
        <w:rPr>
          <w:snapToGrid w:val="0"/>
        </w:rPr>
        <w:tab/>
        <w:t>Form of notice to be affixed to land when local government takes possession of land — s. </w:t>
      </w:r>
      <w:r>
        <w:rPr>
          <w:rStyle w:val="CharSectno"/>
        </w:rPr>
        <w:t>6</w:t>
      </w:r>
      <w:r>
        <w:rPr>
          <w:snapToGrid w:val="0"/>
        </w:rPr>
        <w:t>.64(2)</w:t>
      </w:r>
      <w:bookmarkEnd w:id="289"/>
      <w:bookmarkEnd w:id="290"/>
      <w:bookmarkEnd w:id="291"/>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292" w:name="_Toc455996795"/>
      <w:bookmarkStart w:id="293" w:name="_Toc92787236"/>
      <w:bookmarkStart w:id="294" w:name="_Toc307405850"/>
      <w:r>
        <w:rPr>
          <w:rStyle w:val="CharSectno"/>
        </w:rPr>
        <w:t>74</w:t>
      </w:r>
      <w:r>
        <w:rPr>
          <w:snapToGrid w:val="0"/>
        </w:rPr>
        <w:t>.</w:t>
      </w:r>
      <w:r>
        <w:rPr>
          <w:snapToGrid w:val="0"/>
        </w:rPr>
        <w:tab/>
        <w:t>Exercise of power of sale of land for non</w:t>
      </w:r>
      <w:r>
        <w:rPr>
          <w:snapToGrid w:val="0"/>
        </w:rPr>
        <w:noBreakHyphen/>
        <w:t>payment of rates etc. — s. </w:t>
      </w:r>
      <w:r>
        <w:rPr>
          <w:rStyle w:val="CharSectno"/>
        </w:rPr>
        <w:t>6</w:t>
      </w:r>
      <w:r>
        <w:rPr>
          <w:snapToGrid w:val="0"/>
        </w:rPr>
        <w:t>.68(3)</w:t>
      </w:r>
      <w:bookmarkEnd w:id="292"/>
      <w:bookmarkEnd w:id="293"/>
      <w:bookmarkEnd w:id="294"/>
    </w:p>
    <w:p>
      <w:pPr>
        <w:pStyle w:val="Subsection"/>
        <w:rPr>
          <w:snapToGrid w:val="0"/>
        </w:rPr>
      </w:pPr>
      <w:r>
        <w:rPr>
          <w:snapToGrid w:val="0"/>
        </w:rPr>
        <w:tab/>
      </w:r>
      <w:r>
        <w:rPr>
          <w:snapToGrid w:val="0"/>
        </w:rPr>
        <w:tab/>
        <w:t>For the purposes of Item 1(2)(e) of Schedule 6.3 of the Act a notice requiring payment of outstanding rates and service charges is to be in the form of Form 4.</w:t>
      </w:r>
    </w:p>
    <w:p>
      <w:pPr>
        <w:pStyle w:val="Heading5"/>
        <w:rPr>
          <w:snapToGrid w:val="0"/>
        </w:rPr>
      </w:pPr>
      <w:bookmarkStart w:id="295" w:name="_Toc455996796"/>
      <w:bookmarkStart w:id="296" w:name="_Toc92787237"/>
      <w:bookmarkStart w:id="297" w:name="_Toc307405851"/>
      <w:r>
        <w:rPr>
          <w:rStyle w:val="CharSectno"/>
        </w:rPr>
        <w:t>75</w:t>
      </w:r>
      <w:r>
        <w:rPr>
          <w:snapToGrid w:val="0"/>
        </w:rPr>
        <w:t>.</w:t>
      </w:r>
      <w:r>
        <w:rPr>
          <w:snapToGrid w:val="0"/>
        </w:rPr>
        <w:tab/>
        <w:t>Statewide public notice of exercise of power of sale of land for non</w:t>
      </w:r>
      <w:r>
        <w:rPr>
          <w:snapToGrid w:val="0"/>
        </w:rPr>
        <w:noBreakHyphen/>
        <w:t>payment of rates etc. — </w:t>
      </w:r>
      <w:bookmarkEnd w:id="295"/>
      <w:r>
        <w:rPr>
          <w:snapToGrid w:val="0"/>
        </w:rPr>
        <w:t>s. 6.68(3) and Sch. 6.3 item 2(1)(a)</w:t>
      </w:r>
      <w:bookmarkEnd w:id="296"/>
      <w:bookmarkEnd w:id="297"/>
    </w:p>
    <w:p>
      <w:pPr>
        <w:pStyle w:val="Subsection"/>
        <w:rPr>
          <w:snapToGrid w:val="0"/>
        </w:rPr>
      </w:pPr>
      <w:r>
        <w:rPr>
          <w:snapToGrid w:val="0"/>
        </w:rPr>
        <w:tab/>
      </w:r>
      <w:r>
        <w:rPr>
          <w:snapToGrid w:val="0"/>
        </w:rPr>
        <w:tab/>
        <w:t>For the purposes of Item 2(1)(a) of Schedule 6.3 of the Act a Statewide public notice of a sale of land is to be in the form of Form 5.</w:t>
      </w:r>
    </w:p>
    <w:p>
      <w:pPr>
        <w:pStyle w:val="Heading5"/>
        <w:rPr>
          <w:snapToGrid w:val="0"/>
        </w:rPr>
      </w:pPr>
      <w:bookmarkStart w:id="298" w:name="_Toc455996797"/>
      <w:bookmarkStart w:id="299" w:name="_Toc92787238"/>
      <w:bookmarkStart w:id="300" w:name="_Toc307405852"/>
      <w:r>
        <w:rPr>
          <w:rStyle w:val="CharSectno"/>
        </w:rPr>
        <w:t>76</w:t>
      </w:r>
      <w:r>
        <w:rPr>
          <w:snapToGrid w:val="0"/>
        </w:rPr>
        <w:t>.</w:t>
      </w:r>
      <w:r>
        <w:rPr>
          <w:snapToGrid w:val="0"/>
        </w:rPr>
        <w:tab/>
        <w:t>Payment of rates etc. to stay sale of land for non</w:t>
      </w:r>
      <w:r>
        <w:rPr>
          <w:snapToGrid w:val="0"/>
        </w:rPr>
        <w:noBreakHyphen/>
        <w:t>payment</w:t>
      </w:r>
      <w:bookmarkEnd w:id="298"/>
      <w:bookmarkEnd w:id="299"/>
      <w:bookmarkEnd w:id="300"/>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by No. 47 of 2011 s. 16.]</w:t>
      </w:r>
    </w:p>
    <w:p>
      <w:pPr>
        <w:pStyle w:val="Heading5"/>
        <w:rPr>
          <w:snapToGrid w:val="0"/>
        </w:rPr>
      </w:pPr>
      <w:bookmarkStart w:id="301" w:name="_Toc455996798"/>
      <w:bookmarkStart w:id="302" w:name="_Toc92787239"/>
      <w:bookmarkStart w:id="303" w:name="_Toc307405853"/>
      <w:r>
        <w:rPr>
          <w:rStyle w:val="CharSectno"/>
        </w:rPr>
        <w:t>77</w:t>
      </w:r>
      <w:r>
        <w:rPr>
          <w:snapToGrid w:val="0"/>
        </w:rPr>
        <w:t>.</w:t>
      </w:r>
      <w:r>
        <w:rPr>
          <w:snapToGrid w:val="0"/>
        </w:rPr>
        <w:tab/>
        <w:t>Procedure prior to application for revestment of land in Crown for non</w:t>
      </w:r>
      <w:r>
        <w:rPr>
          <w:snapToGrid w:val="0"/>
        </w:rPr>
        <w:noBreakHyphen/>
        <w:t>payment of rates etc.</w:t>
      </w:r>
      <w:bookmarkEnd w:id="301"/>
      <w:bookmarkEnd w:id="302"/>
      <w:bookmarkEnd w:id="303"/>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304" w:name="_Toc455996799"/>
      <w:bookmarkStart w:id="305" w:name="_Toc92787240"/>
      <w:bookmarkStart w:id="306" w:name="_Toc307405854"/>
      <w:r>
        <w:rPr>
          <w:rStyle w:val="CharSectno"/>
        </w:rPr>
        <w:t>78</w:t>
      </w:r>
      <w:r>
        <w:rPr>
          <w:snapToGrid w:val="0"/>
        </w:rPr>
        <w:t>.</w:t>
      </w:r>
      <w:r>
        <w:rPr>
          <w:snapToGrid w:val="0"/>
        </w:rPr>
        <w:tab/>
        <w:t>Revestment of land in Crown for non</w:t>
      </w:r>
      <w:r>
        <w:rPr>
          <w:snapToGrid w:val="0"/>
        </w:rPr>
        <w:noBreakHyphen/>
        <w:t>payment of rates etc. — s. </w:t>
      </w:r>
      <w:r>
        <w:rPr>
          <w:rStyle w:val="CharSectno"/>
        </w:rPr>
        <w:t>6</w:t>
      </w:r>
      <w:r>
        <w:rPr>
          <w:snapToGrid w:val="0"/>
        </w:rPr>
        <w:t>.74 and Sch. 6.3 item 8(6)</w:t>
      </w:r>
      <w:bookmarkEnd w:id="304"/>
      <w:bookmarkEnd w:id="305"/>
      <w:bookmarkEnd w:id="306"/>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307" w:name="_Toc202521549"/>
      <w:bookmarkStart w:id="308" w:name="_Toc307405855"/>
      <w:r>
        <w:rPr>
          <w:rStyle w:val="CharPartNo"/>
        </w:rPr>
        <w:t>Part 6</w:t>
      </w:r>
      <w:r>
        <w:rPr>
          <w:rStyle w:val="CharDivNo"/>
        </w:rPr>
        <w:t> </w:t>
      </w:r>
      <w:r>
        <w:t>—</w:t>
      </w:r>
      <w:r>
        <w:rPr>
          <w:rStyle w:val="CharDivText"/>
        </w:rPr>
        <w:t> </w:t>
      </w:r>
      <w:r>
        <w:rPr>
          <w:rStyle w:val="CharPartText"/>
        </w:rPr>
        <w:t>Transitional matters</w:t>
      </w:r>
      <w:bookmarkEnd w:id="307"/>
      <w:bookmarkEnd w:id="308"/>
    </w:p>
    <w:p>
      <w:pPr>
        <w:pStyle w:val="Footnoteheading"/>
      </w:pPr>
      <w:r>
        <w:tab/>
        <w:t>[Heading inserted in Gazette 20 Jun 2008 p. 2727.]</w:t>
      </w:r>
    </w:p>
    <w:p>
      <w:pPr>
        <w:pStyle w:val="Heading5"/>
      </w:pPr>
      <w:bookmarkStart w:id="309" w:name="_Toc307405856"/>
      <w:r>
        <w:rPr>
          <w:rStyle w:val="CharSectno"/>
        </w:rPr>
        <w:t>79</w:t>
      </w:r>
      <w:r>
        <w:t>.</w:t>
      </w:r>
      <w:r>
        <w:tab/>
      </w:r>
      <w:r>
        <w:rPr>
          <w:i/>
        </w:rPr>
        <w:t>Local Government (Financial Management) Amendment Regulations 2008</w:t>
      </w:r>
      <w:r>
        <w:rPr>
          <w:iCs/>
        </w:rPr>
        <w:t>, provisions for</w:t>
      </w:r>
      <w:bookmarkEnd w:id="309"/>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2008</w:t>
      </w:r>
      <w:r>
        <w:t>, other than regulations 1 and 2 of those regulations;</w:t>
      </w:r>
    </w:p>
    <w:p>
      <w:pPr>
        <w:pStyle w:val="Defstart"/>
      </w:pPr>
      <w:r>
        <w:rPr>
          <w:b/>
        </w:rPr>
        <w:tab/>
      </w:r>
      <w:r>
        <w:rPr>
          <w:rStyle w:val="CharDefText"/>
        </w:rPr>
        <w:t>new law</w:t>
      </w:r>
      <w:r>
        <w:t xml:space="preserve"> means these regulations as in force after the amending regulations come into operation;</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required for, and other matters relating to, the financial year ending on 30 June 2008.</w:t>
      </w:r>
    </w:p>
    <w:p>
      <w:pPr>
        <w:pStyle w:val="Subsection"/>
      </w:pPr>
      <w:r>
        <w:tab/>
        <w:t>(4)</w:t>
      </w:r>
      <w:r>
        <w:tab/>
        <w:t>If a budget for the financial year beginning on 1 July 2008 is adopted under section 6.2 before that date, it need not be revised to be in accordance with the new law.</w:t>
      </w:r>
    </w:p>
    <w:p>
      <w:pPr>
        <w:pStyle w:val="Footnotesection"/>
      </w:pPr>
      <w:r>
        <w:tab/>
        <w:t>[Regulation 79 inserted in Gazette 20 Jun 2008 p. 2727.]</w:t>
      </w:r>
    </w:p>
    <w:p>
      <w:pPr>
        <w:rPr>
          <w:rStyle w:val="CharDivText"/>
        </w:r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pgNumType w:start="1"/>
          <w:cols w:space="720"/>
          <w:noEndnote/>
          <w:titlePg/>
          <w:docGrid w:linePitch="326"/>
        </w:sectPr>
      </w:pPr>
    </w:p>
    <w:p>
      <w:pPr>
        <w:pStyle w:val="yScheduleHeading"/>
      </w:pPr>
      <w:bookmarkStart w:id="310" w:name="_Toc92787065"/>
      <w:bookmarkStart w:id="311" w:name="_Toc92787153"/>
      <w:bookmarkStart w:id="312" w:name="_Toc92787241"/>
      <w:bookmarkStart w:id="313" w:name="_Toc127076159"/>
      <w:bookmarkStart w:id="314" w:name="_Toc127246678"/>
      <w:bookmarkStart w:id="315" w:name="_Toc128203565"/>
      <w:bookmarkStart w:id="316" w:name="_Toc128280136"/>
      <w:bookmarkStart w:id="317" w:name="_Toc202521551"/>
      <w:bookmarkStart w:id="318" w:name="_Toc307405857"/>
      <w:r>
        <w:rPr>
          <w:rStyle w:val="CharSchNo"/>
        </w:rPr>
        <w:t>Schedule 1</w:t>
      </w:r>
      <w:bookmarkEnd w:id="310"/>
      <w:bookmarkEnd w:id="311"/>
      <w:bookmarkEnd w:id="312"/>
      <w:bookmarkEnd w:id="313"/>
      <w:bookmarkEnd w:id="314"/>
      <w:bookmarkEnd w:id="315"/>
      <w:bookmarkEnd w:id="316"/>
      <w:bookmarkEnd w:id="317"/>
      <w:bookmarkEnd w:id="318"/>
    </w:p>
    <w:p>
      <w:pPr>
        <w:pStyle w:val="yShoulderClause"/>
        <w:rPr>
          <w:snapToGrid w:val="0"/>
        </w:rPr>
      </w:pPr>
      <w:r>
        <w:rPr>
          <w:snapToGrid w:val="0"/>
        </w:rPr>
        <w:t>[reg. 3]</w:t>
      </w:r>
    </w:p>
    <w:p>
      <w:pPr>
        <w:pStyle w:val="yHeading3"/>
        <w:spacing w:after="80"/>
        <w:rPr>
          <w:snapToGrid w:val="0"/>
        </w:rPr>
      </w:pPr>
      <w:bookmarkStart w:id="319" w:name="_Toc127246679"/>
      <w:bookmarkStart w:id="320" w:name="_Toc128203566"/>
      <w:bookmarkStart w:id="321" w:name="_Toc128280137"/>
      <w:bookmarkStart w:id="322" w:name="_Toc202521552"/>
      <w:bookmarkStart w:id="323" w:name="_Toc307405858"/>
      <w:r>
        <w:rPr>
          <w:rStyle w:val="CharSDivNo"/>
        </w:rPr>
        <w:t>Part 1</w:t>
      </w:r>
      <w:r>
        <w:rPr>
          <w:rStyle w:val="CharSchText"/>
        </w:rPr>
        <w:t> </w:t>
      </w:r>
      <w:r>
        <w:rPr>
          <w:snapToGrid w:val="0"/>
        </w:rPr>
        <w:t>— </w:t>
      </w:r>
      <w:r>
        <w:rPr>
          <w:rStyle w:val="CharSDivText"/>
        </w:rPr>
        <w:t>Local government program titles</w:t>
      </w:r>
      <w:bookmarkEnd w:id="319"/>
      <w:bookmarkEnd w:id="320"/>
      <w:bookmarkEnd w:id="321"/>
      <w:bookmarkEnd w:id="322"/>
      <w:bookmarkEnd w:id="323"/>
    </w:p>
    <w:tbl>
      <w:tblPr>
        <w:tblW w:w="0" w:type="auto"/>
        <w:tblInd w:w="141" w:type="dxa"/>
        <w:tblLayout w:type="fixed"/>
        <w:tblCellMar>
          <w:left w:w="141" w:type="dxa"/>
          <w:right w:w="141" w:type="dxa"/>
        </w:tblCellMar>
        <w:tblLook w:val="0000" w:firstRow="0" w:lastRow="0" w:firstColumn="0" w:lastColumn="0" w:noHBand="0" w:noVBand="0"/>
      </w:tblPr>
      <w:tblGrid>
        <w:gridCol w:w="2835"/>
        <w:gridCol w:w="4251"/>
      </w:tblGrid>
      <w:tr>
        <w:trPr>
          <w:tblHeader/>
        </w:trPr>
        <w:tc>
          <w:tcPr>
            <w:tcW w:w="2835" w:type="dxa"/>
          </w:tcPr>
          <w:p>
            <w:pPr>
              <w:pStyle w:val="yTable"/>
              <w:spacing w:before="0"/>
              <w:ind w:left="-141"/>
              <w:jc w:val="center"/>
              <w:rPr>
                <w:b/>
              </w:rPr>
            </w:pPr>
            <w:r>
              <w:rPr>
                <w:b/>
              </w:rPr>
              <w:t>Column 1</w:t>
            </w:r>
          </w:p>
        </w:tc>
        <w:tc>
          <w:tcPr>
            <w:tcW w:w="4251" w:type="dxa"/>
          </w:tcPr>
          <w:p>
            <w:pPr>
              <w:pStyle w:val="yTable"/>
              <w:spacing w:before="0"/>
              <w:jc w:val="center"/>
              <w:rPr>
                <w:b/>
              </w:rPr>
            </w:pPr>
            <w:r>
              <w:rPr>
                <w:b/>
              </w:rPr>
              <w:t>Column 2</w:t>
            </w:r>
          </w:p>
        </w:tc>
      </w:tr>
      <w:tr>
        <w:tc>
          <w:tcPr>
            <w:tcW w:w="2835" w:type="dxa"/>
          </w:tcPr>
          <w:p>
            <w:pPr>
              <w:pStyle w:val="yTable"/>
              <w:spacing w:before="0"/>
              <w:ind w:left="-141"/>
              <w:jc w:val="center"/>
            </w:pPr>
            <w:r>
              <w:rPr>
                <w:b/>
              </w:rPr>
              <w:t>Program titles</w:t>
            </w:r>
          </w:p>
        </w:tc>
        <w:tc>
          <w:tcPr>
            <w:tcW w:w="4251" w:type="dxa"/>
          </w:tcPr>
          <w:p>
            <w:pPr>
              <w:pStyle w:val="yTable"/>
              <w:spacing w:before="0"/>
              <w:jc w:val="center"/>
              <w:rPr>
                <w:b/>
              </w:rPr>
            </w:pPr>
            <w:r>
              <w:rPr>
                <w:b/>
              </w:rPr>
              <w:t>Sub</w:t>
            </w:r>
            <w:r>
              <w:rPr>
                <w:b/>
              </w:rPr>
              <w:noBreakHyphen/>
              <w:t>programs included within</w:t>
            </w:r>
          </w:p>
          <w:p>
            <w:pPr>
              <w:pStyle w:val="yTable"/>
              <w:spacing w:before="0"/>
              <w:jc w:val="center"/>
              <w:rPr>
                <w:b/>
              </w:rPr>
            </w:pPr>
            <w:r>
              <w:rPr>
                <w:b/>
              </w:rPr>
              <w:t>the program</w:t>
            </w:r>
          </w:p>
        </w:tc>
      </w:tr>
      <w:tr>
        <w:tc>
          <w:tcPr>
            <w:tcW w:w="2835" w:type="dxa"/>
          </w:tcPr>
          <w:p>
            <w:pPr>
              <w:pStyle w:val="yTable"/>
              <w:spacing w:before="0"/>
              <w:ind w:left="-141"/>
            </w:pPr>
            <w:r>
              <w:t>Governance</w:t>
            </w:r>
          </w:p>
        </w:tc>
        <w:tc>
          <w:tcPr>
            <w:tcW w:w="4251" w:type="dxa"/>
          </w:tcPr>
          <w:p>
            <w:pPr>
              <w:pStyle w:val="yTable"/>
              <w:spacing w:before="0"/>
            </w:pPr>
            <w:r>
              <w:t>Members of council</w:t>
            </w:r>
          </w:p>
          <w:p>
            <w:pPr>
              <w:pStyle w:val="yTable"/>
              <w:spacing w:before="0"/>
            </w:pPr>
            <w:r>
              <w:t>Governance — general</w:t>
            </w:r>
          </w:p>
        </w:tc>
      </w:tr>
      <w:tr>
        <w:tc>
          <w:tcPr>
            <w:tcW w:w="2835" w:type="dxa"/>
          </w:tcPr>
          <w:p>
            <w:pPr>
              <w:pStyle w:val="yTable"/>
              <w:spacing w:before="0"/>
              <w:ind w:left="-141"/>
            </w:pPr>
            <w:r>
              <w:t>General purpose funding</w:t>
            </w:r>
          </w:p>
        </w:tc>
        <w:tc>
          <w:tcPr>
            <w:tcW w:w="4251" w:type="dxa"/>
          </w:tcPr>
          <w:p>
            <w:pPr>
              <w:pStyle w:val="yTable"/>
              <w:spacing w:before="0"/>
            </w:pPr>
            <w:r>
              <w:t>Rates</w:t>
            </w:r>
          </w:p>
          <w:p>
            <w:pPr>
              <w:pStyle w:val="yTable"/>
              <w:spacing w:before="0"/>
            </w:pPr>
            <w:r>
              <w:t>Other general purpose funding</w:t>
            </w:r>
          </w:p>
        </w:tc>
      </w:tr>
      <w:tr>
        <w:tc>
          <w:tcPr>
            <w:tcW w:w="2835" w:type="dxa"/>
          </w:tcPr>
          <w:p>
            <w:pPr>
              <w:pStyle w:val="yTable"/>
              <w:spacing w:before="0"/>
              <w:ind w:left="-141"/>
            </w:pPr>
            <w:r>
              <w:t>Law, order, public safety</w:t>
            </w:r>
          </w:p>
        </w:tc>
        <w:tc>
          <w:tcPr>
            <w:tcW w:w="4251"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835" w:type="dxa"/>
          </w:tcPr>
          <w:p>
            <w:pPr>
              <w:pStyle w:val="yTable"/>
              <w:spacing w:before="0"/>
              <w:ind w:left="-141"/>
            </w:pPr>
            <w:r>
              <w:t>Health</w:t>
            </w:r>
          </w:p>
        </w:tc>
        <w:tc>
          <w:tcPr>
            <w:tcW w:w="4251"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w:t>
            </w:r>
            <w:smartTag w:uri="urn:schemas-microsoft-com:office:smarttags" w:element="place">
              <w:r>
                <w:t>Pest</w:t>
              </w:r>
            </w:smartTag>
            <w:r>
              <w:t xml:space="preserve"> control</w:t>
            </w:r>
          </w:p>
          <w:p>
            <w:pPr>
              <w:pStyle w:val="yTable"/>
              <w:tabs>
                <w:tab w:val="left" w:pos="426"/>
              </w:tabs>
              <w:spacing w:before="0"/>
            </w:pPr>
            <w:r>
              <w:tab/>
              <w:t> — Other</w:t>
            </w:r>
          </w:p>
          <w:p>
            <w:pPr>
              <w:pStyle w:val="yTable"/>
              <w:tabs>
                <w:tab w:val="left" w:pos="426"/>
              </w:tabs>
              <w:spacing w:before="0"/>
            </w:pPr>
            <w:r>
              <w:t>Other health</w:t>
            </w:r>
          </w:p>
        </w:tc>
      </w:tr>
      <w:tr>
        <w:tc>
          <w:tcPr>
            <w:tcW w:w="2835" w:type="dxa"/>
          </w:tcPr>
          <w:p>
            <w:pPr>
              <w:pStyle w:val="yTable"/>
              <w:spacing w:before="0"/>
              <w:ind w:left="-141"/>
            </w:pPr>
            <w:r>
              <w:t>Education and Welfare</w:t>
            </w:r>
          </w:p>
        </w:tc>
        <w:tc>
          <w:tcPr>
            <w:tcW w:w="4251"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835" w:type="dxa"/>
          </w:tcPr>
          <w:p>
            <w:pPr>
              <w:pStyle w:val="yTable"/>
              <w:spacing w:before="0"/>
              <w:ind w:left="-141"/>
            </w:pPr>
            <w:r>
              <w:t>Housing</w:t>
            </w:r>
          </w:p>
        </w:tc>
        <w:tc>
          <w:tcPr>
            <w:tcW w:w="4251" w:type="dxa"/>
          </w:tcPr>
          <w:p>
            <w:pPr>
              <w:pStyle w:val="yTable"/>
              <w:tabs>
                <w:tab w:val="left" w:pos="426"/>
              </w:tabs>
              <w:spacing w:before="0"/>
            </w:pPr>
            <w:r>
              <w:t>Staff housing</w:t>
            </w:r>
          </w:p>
          <w:p>
            <w:pPr>
              <w:pStyle w:val="yTable"/>
              <w:tabs>
                <w:tab w:val="left" w:pos="426"/>
              </w:tabs>
              <w:spacing w:before="0"/>
            </w:pPr>
            <w:r>
              <w:t>Other housing</w:t>
            </w:r>
          </w:p>
        </w:tc>
      </w:tr>
      <w:tr>
        <w:tc>
          <w:tcPr>
            <w:tcW w:w="2835" w:type="dxa"/>
          </w:tcPr>
          <w:p>
            <w:pPr>
              <w:pStyle w:val="yTable"/>
              <w:spacing w:before="0"/>
              <w:ind w:left="-141"/>
            </w:pPr>
            <w:r>
              <w:t>Community amenities</w:t>
            </w:r>
          </w:p>
        </w:tc>
        <w:tc>
          <w:tcPr>
            <w:tcW w:w="4251"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835" w:type="dxa"/>
          </w:tcPr>
          <w:p>
            <w:pPr>
              <w:pStyle w:val="yTable"/>
              <w:keepNext/>
              <w:spacing w:before="0"/>
              <w:ind w:left="-141"/>
            </w:pPr>
            <w:r>
              <w:t>Recreation and culture</w:t>
            </w:r>
          </w:p>
        </w:tc>
        <w:tc>
          <w:tcPr>
            <w:tcW w:w="4251"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835" w:type="dxa"/>
          </w:tcPr>
          <w:p>
            <w:pPr>
              <w:pStyle w:val="yTable"/>
              <w:spacing w:before="0"/>
              <w:ind w:left="-141"/>
            </w:pPr>
            <w:r>
              <w:t>Transport</w:t>
            </w:r>
          </w:p>
        </w:tc>
        <w:tc>
          <w:tcPr>
            <w:tcW w:w="4251"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835" w:type="dxa"/>
          </w:tcPr>
          <w:p>
            <w:pPr>
              <w:pStyle w:val="yTable"/>
              <w:spacing w:before="0"/>
              <w:ind w:left="-141"/>
            </w:pPr>
            <w:r>
              <w:t>Economic services</w:t>
            </w:r>
          </w:p>
        </w:tc>
        <w:tc>
          <w:tcPr>
            <w:tcW w:w="4251"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835" w:type="dxa"/>
          </w:tcPr>
          <w:p>
            <w:pPr>
              <w:pStyle w:val="yTable"/>
              <w:spacing w:before="0"/>
              <w:ind w:left="-141"/>
            </w:pPr>
            <w:r>
              <w:t>Other property and services</w:t>
            </w:r>
          </w:p>
        </w:tc>
        <w:tc>
          <w:tcPr>
            <w:tcW w:w="4251"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bookmarkStart w:id="324" w:name="_Toc127246680"/>
      <w:r>
        <w:tab/>
        <w:t>[Part 1 amended in Gazette 20 Jun 1997 p. 2844.]</w:t>
      </w:r>
    </w:p>
    <w:p>
      <w:pPr>
        <w:pStyle w:val="yHeading3"/>
        <w:rPr>
          <w:rStyle w:val="CharSDivText"/>
        </w:rPr>
      </w:pPr>
      <w:bookmarkStart w:id="325" w:name="_Toc202521553"/>
      <w:bookmarkStart w:id="326" w:name="_Toc307405859"/>
      <w:bookmarkStart w:id="327" w:name="_Toc92787066"/>
      <w:bookmarkStart w:id="328" w:name="_Toc92787154"/>
      <w:bookmarkStart w:id="329" w:name="_Toc92787242"/>
      <w:bookmarkStart w:id="330" w:name="_Toc127076160"/>
      <w:bookmarkStart w:id="331" w:name="_Toc127246681"/>
      <w:bookmarkStart w:id="332" w:name="_Toc128203568"/>
      <w:bookmarkStart w:id="333" w:name="_Toc128280139"/>
      <w:bookmarkEnd w:id="324"/>
      <w:r>
        <w:rPr>
          <w:rStyle w:val="CharSDivNo"/>
        </w:rPr>
        <w:t>Part 2</w:t>
      </w:r>
      <w:r>
        <w:rPr>
          <w:b w:val="0"/>
        </w:rPr>
        <w:t> — </w:t>
      </w:r>
      <w:r>
        <w:rPr>
          <w:rStyle w:val="CharSDivText"/>
        </w:rPr>
        <w:t>Nature or type classifications</w:t>
      </w:r>
      <w:bookmarkEnd w:id="325"/>
      <w:bookmarkEnd w:id="326"/>
    </w:p>
    <w:p>
      <w:pPr>
        <w:pStyle w:val="yFootnoteheading"/>
      </w:pPr>
      <w:r>
        <w:tab/>
        <w:t>[Heading inserted in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in Gazette 20 Jun 2008 p. 2727-8.]</w:t>
      </w:r>
    </w:p>
    <w:p>
      <w:pPr>
        <w:pStyle w:val="yScheduleHeading"/>
      </w:pPr>
      <w:bookmarkStart w:id="334" w:name="_Toc202521554"/>
      <w:bookmarkStart w:id="335" w:name="_Toc307405860"/>
      <w:r>
        <w:rPr>
          <w:rStyle w:val="CharSchNo"/>
        </w:rPr>
        <w:t>Schedule 2</w:t>
      </w:r>
      <w:bookmarkEnd w:id="327"/>
      <w:bookmarkEnd w:id="328"/>
      <w:bookmarkEnd w:id="329"/>
      <w:bookmarkEnd w:id="330"/>
      <w:bookmarkEnd w:id="331"/>
      <w:bookmarkEnd w:id="332"/>
      <w:bookmarkEnd w:id="333"/>
      <w:bookmarkEnd w:id="334"/>
      <w:bookmarkEnd w:id="335"/>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being the annual financial report and supporting notes and other information for the financial year ended 30 June </w:t>
      </w:r>
      <w:r>
        <w:rPr>
          <w:snapToGrid w:val="0"/>
          <w:vertAlign w:val="superscript"/>
        </w:rPr>
        <w:t xml:space="preserve">(3) </w:t>
      </w:r>
      <w:r>
        <w:rPr>
          <w:snapToGrid w:val="0"/>
        </w:rPr>
        <w:t xml:space="preserve">........ are in my opinion properly drawn up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the </w:t>
      </w:r>
      <w:r>
        <w:rPr>
          <w:i/>
          <w:snapToGrid w:val="0"/>
        </w:rPr>
        <w:t>Australian Accounting Standards</w:t>
      </w:r>
      <w:r>
        <w:rPr>
          <w:snapToGrid w:val="0"/>
        </w:rPr>
        <w:t xml:space="preserve"> and comply with the provisions of the </w:t>
      </w:r>
      <w:r>
        <w:rPr>
          <w:i/>
          <w:snapToGrid w:val="0"/>
        </w:rPr>
        <w:t xml:space="preserve">Local Government Act 1995 </w:t>
      </w:r>
      <w:r>
        <w:rPr>
          <w:snapToGrid w:val="0"/>
        </w:rPr>
        <w:t>and the regulations under that Act.</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in Gazette 18 Jun 1999 p. 2640; 20 Jun 2008 p. 2728.]</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spacing w:before="0"/>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w:t>
      </w: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before="0" w:line="160" w:lineRule="atLeast"/>
        <w:ind w:left="992" w:hanging="992"/>
        <w:rPr>
          <w:snapToGrid w:val="0"/>
          <w:sz w:val="16"/>
        </w:rPr>
      </w:pPr>
      <w:r>
        <w:rPr>
          <w:snapToGrid w:val="0"/>
          <w:sz w:val="16"/>
        </w:rPr>
        <w:tab/>
        <w:t>(2)</w:t>
      </w:r>
      <w:r>
        <w:rPr>
          <w:snapToGrid w:val="0"/>
          <w:sz w:val="16"/>
        </w:rPr>
        <w:tab/>
        <w:t>insert name of local government</w:t>
      </w:r>
    </w:p>
    <w:p>
      <w:pPr>
        <w:pStyle w:val="yTable"/>
        <w:tabs>
          <w:tab w:val="left" w:pos="426"/>
        </w:tabs>
        <w:spacing w:before="0" w:line="160" w:lineRule="atLeast"/>
        <w:ind w:left="992" w:hanging="992"/>
        <w:rPr>
          <w:snapToGrid w:val="0"/>
          <w:sz w:val="16"/>
        </w:rPr>
      </w:pPr>
      <w:r>
        <w:rPr>
          <w:snapToGrid w:val="0"/>
          <w:sz w:val="16"/>
        </w:rPr>
        <w:tab/>
        <w:t>(3)</w:t>
      </w:r>
      <w:r>
        <w:rPr>
          <w:snapToGrid w:val="0"/>
          <w:sz w:val="16"/>
        </w:rPr>
        <w:tab/>
        <w:t>insert date</w:t>
      </w:r>
    </w:p>
    <w:p>
      <w:pPr>
        <w:pStyle w:val="yTable"/>
        <w:tabs>
          <w:tab w:val="left" w:pos="426"/>
        </w:tabs>
        <w:spacing w:before="0" w:line="160" w:lineRule="atLeast"/>
        <w:ind w:left="992" w:hanging="992"/>
        <w:rPr>
          <w:snapToGrid w:val="0"/>
          <w:sz w:val="16"/>
        </w:rPr>
      </w:pPr>
      <w:r>
        <w:rPr>
          <w:snapToGrid w:val="0"/>
          <w:sz w:val="16"/>
        </w:rPr>
        <w:tab/>
        <w:t>(4)</w:t>
      </w:r>
      <w:r>
        <w:rPr>
          <w:snapToGrid w:val="0"/>
          <w:sz w:val="16"/>
        </w:rPr>
        <w:tab/>
        <w:t>insert details</w:t>
      </w:r>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pPr>
      <w:bookmarkStart w:id="336" w:name="_Toc92787067"/>
      <w:bookmarkStart w:id="337" w:name="_Toc92787155"/>
      <w:bookmarkStart w:id="338" w:name="_Toc92787243"/>
      <w:bookmarkStart w:id="339" w:name="_Toc92787331"/>
      <w:bookmarkStart w:id="340" w:name="_Toc92964416"/>
      <w:bookmarkStart w:id="341" w:name="_Toc93220417"/>
      <w:bookmarkStart w:id="342" w:name="_Toc107800390"/>
      <w:bookmarkStart w:id="343" w:name="_Toc125779504"/>
      <w:bookmarkStart w:id="344" w:name="_Toc127076161"/>
      <w:bookmarkStart w:id="345" w:name="_Toc127246682"/>
      <w:bookmarkStart w:id="346" w:name="_Toc128203569"/>
      <w:bookmarkStart w:id="347" w:name="_Toc128280140"/>
      <w:bookmarkStart w:id="348" w:name="_Toc202521555"/>
      <w:bookmarkStart w:id="349" w:name="_Toc307405861"/>
      <w:r>
        <w:t>Notes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(Financial Management)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350" w:name="_Toc307405862"/>
      <w:r>
        <w:t>Compilation table</w:t>
      </w:r>
      <w:bookmarkEnd w:id="35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Local Government (Financial Management) Regulations 1996</w:t>
            </w:r>
          </w:p>
        </w:tc>
        <w:tc>
          <w:tcPr>
            <w:tcW w:w="1276" w:type="dxa"/>
          </w:tcPr>
          <w:p>
            <w:pPr>
              <w:pStyle w:val="nTable"/>
              <w:spacing w:after="40"/>
              <w:rPr>
                <w:sz w:val="19"/>
              </w:rPr>
            </w:pPr>
            <w:r>
              <w:rPr>
                <w:sz w:val="19"/>
              </w:rPr>
              <w:t>24 Jun 1996 p. 2681</w:t>
            </w:r>
            <w:r>
              <w:rPr>
                <w:sz w:val="19"/>
              </w:rPr>
              <w:noBreakHyphen/>
              <w:t>750</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Local Government (Financial Management) Amendment Regulations 1996</w:t>
            </w:r>
          </w:p>
        </w:tc>
        <w:tc>
          <w:tcPr>
            <w:tcW w:w="1276" w:type="dxa"/>
          </w:tcPr>
          <w:p>
            <w:pPr>
              <w:pStyle w:val="nTable"/>
              <w:spacing w:after="40"/>
              <w:rPr>
                <w:sz w:val="19"/>
              </w:rPr>
            </w:pPr>
            <w:r>
              <w:rPr>
                <w:sz w:val="19"/>
              </w:rPr>
              <w:t>28 Jun 1996 p. 3169</w:t>
            </w:r>
            <w:r>
              <w:rPr>
                <w:sz w:val="19"/>
              </w:rPr>
              <w:noBreakHyphen/>
              <w:t>70</w:t>
            </w:r>
          </w:p>
        </w:tc>
        <w:tc>
          <w:tcPr>
            <w:tcW w:w="2693" w:type="dxa"/>
          </w:tcPr>
          <w:p>
            <w:pPr>
              <w:pStyle w:val="nTable"/>
              <w:spacing w:after="40"/>
              <w:rPr>
                <w:sz w:val="19"/>
              </w:rPr>
            </w:pPr>
            <w:r>
              <w:rPr>
                <w:sz w:val="19"/>
              </w:rPr>
              <w:t>1 Jul 1996 (see r. 3)</w:t>
            </w:r>
          </w:p>
        </w:tc>
      </w:tr>
      <w:tr>
        <w:trPr>
          <w:cantSplit/>
        </w:trPr>
        <w:tc>
          <w:tcPr>
            <w:tcW w:w="3118" w:type="dxa"/>
          </w:tcPr>
          <w:p>
            <w:pPr>
              <w:pStyle w:val="nTable"/>
              <w:spacing w:after="40"/>
              <w:ind w:right="113"/>
              <w:rPr>
                <w:sz w:val="19"/>
              </w:rPr>
            </w:pPr>
            <w:r>
              <w:rPr>
                <w:i/>
                <w:sz w:val="19"/>
              </w:rPr>
              <w:t>Local Government (Financial Management) Amendment Regulations (No. 2) 1996</w:t>
            </w:r>
          </w:p>
        </w:tc>
        <w:tc>
          <w:tcPr>
            <w:tcW w:w="1276" w:type="dxa"/>
          </w:tcPr>
          <w:p>
            <w:pPr>
              <w:pStyle w:val="nTable"/>
              <w:spacing w:after="40"/>
              <w:rPr>
                <w:sz w:val="19"/>
              </w:rPr>
            </w:pPr>
            <w:r>
              <w:rPr>
                <w:sz w:val="19"/>
              </w:rPr>
              <w:t>30 Aug 1996 p. 4330</w:t>
            </w:r>
            <w:r>
              <w:rPr>
                <w:sz w:val="19"/>
              </w:rPr>
              <w:noBreakHyphen/>
              <w:t>1</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ind w:right="113"/>
              <w:rPr>
                <w:sz w:val="19"/>
              </w:rPr>
            </w:pPr>
            <w:r>
              <w:rPr>
                <w:i/>
                <w:sz w:val="19"/>
              </w:rPr>
              <w:t>Local Government (Financial Management) Amendment Regulations 1997</w:t>
            </w:r>
          </w:p>
        </w:tc>
        <w:tc>
          <w:tcPr>
            <w:tcW w:w="1276" w:type="dxa"/>
          </w:tcPr>
          <w:p>
            <w:pPr>
              <w:pStyle w:val="nTable"/>
              <w:spacing w:after="40"/>
              <w:rPr>
                <w:sz w:val="19"/>
              </w:rPr>
            </w:pPr>
            <w:r>
              <w:rPr>
                <w:sz w:val="19"/>
              </w:rPr>
              <w:t>20 Jun 1997 p. 2837</w:t>
            </w:r>
            <w:r>
              <w:rPr>
                <w:sz w:val="19"/>
              </w:rPr>
              <w:noBreakHyphen/>
              <w:t>45</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i/>
                <w:sz w:val="19"/>
              </w:rPr>
            </w:pPr>
            <w:r>
              <w:rPr>
                <w:i/>
                <w:sz w:val="19"/>
              </w:rPr>
              <w:t>Local Government (Financial Management) Amendment Regulations 1998</w:t>
            </w:r>
          </w:p>
        </w:tc>
        <w:tc>
          <w:tcPr>
            <w:tcW w:w="1276" w:type="dxa"/>
          </w:tcPr>
          <w:p>
            <w:pPr>
              <w:pStyle w:val="nTable"/>
              <w:spacing w:after="40"/>
              <w:rPr>
                <w:sz w:val="19"/>
              </w:rPr>
            </w:pPr>
            <w:r>
              <w:rPr>
                <w:sz w:val="19"/>
              </w:rPr>
              <w:t>19 Jun 1998 p. 3281</w:t>
            </w:r>
            <w:r>
              <w:rPr>
                <w:sz w:val="19"/>
              </w:rPr>
              <w:noBreakHyphen/>
              <w:t>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Local Government (Financial Management) Amendment Regulations 1999</w:t>
            </w:r>
          </w:p>
        </w:tc>
        <w:tc>
          <w:tcPr>
            <w:tcW w:w="1276" w:type="dxa"/>
          </w:tcPr>
          <w:p>
            <w:pPr>
              <w:pStyle w:val="nTable"/>
              <w:spacing w:after="40"/>
              <w:rPr>
                <w:sz w:val="19"/>
              </w:rPr>
            </w:pPr>
            <w:r>
              <w:rPr>
                <w:sz w:val="19"/>
              </w:rPr>
              <w:t>18 Jun 1999 p. 2639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Local Government (Financial Management) Amendment Regulations (No. 2) 1999</w:t>
            </w:r>
          </w:p>
        </w:tc>
        <w:tc>
          <w:tcPr>
            <w:tcW w:w="1276" w:type="dxa"/>
          </w:tcPr>
          <w:p>
            <w:pPr>
              <w:pStyle w:val="nTable"/>
              <w:spacing w:after="40"/>
              <w:rPr>
                <w:sz w:val="19"/>
              </w:rPr>
            </w:pPr>
            <w:r>
              <w:rPr>
                <w:sz w:val="19"/>
              </w:rPr>
              <w:t>29 Jun 1999 p. 2854</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Local Government (Financial Management) Regulations 1996</w:t>
            </w:r>
            <w:r>
              <w:rPr>
                <w:b/>
                <w:bCs/>
                <w:sz w:val="19"/>
              </w:rPr>
              <w:t xml:space="preserve"> as at 24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2000</w:t>
            </w:r>
          </w:p>
        </w:tc>
        <w:tc>
          <w:tcPr>
            <w:tcW w:w="1276" w:type="dxa"/>
          </w:tcPr>
          <w:p>
            <w:pPr>
              <w:pStyle w:val="nTable"/>
              <w:spacing w:after="40"/>
              <w:rPr>
                <w:sz w:val="19"/>
              </w:rPr>
            </w:pPr>
            <w:r>
              <w:rPr>
                <w:sz w:val="19"/>
              </w:rPr>
              <w:t>16 Jun 2000 p. 2950</w:t>
            </w:r>
            <w:r>
              <w:rPr>
                <w:sz w:val="19"/>
              </w:rPr>
              <w:noBreakHyphen/>
              <w:t>1</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Local Government (Financial Management) Amendment Regulations (No. 3) 2004</w:t>
            </w:r>
          </w:p>
        </w:tc>
        <w:tc>
          <w:tcPr>
            <w:tcW w:w="1276" w:type="dxa"/>
          </w:tcPr>
          <w:p>
            <w:pPr>
              <w:pStyle w:val="nTable"/>
              <w:spacing w:after="40"/>
              <w:rPr>
                <w:sz w:val="19"/>
              </w:rPr>
            </w:pPr>
            <w:r>
              <w:rPr>
                <w:sz w:val="19"/>
              </w:rPr>
              <w:t>30 Dec 2004 p. 7015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Local Government (Financial Management) Amendment Regulations 2005</w:t>
            </w:r>
          </w:p>
        </w:tc>
        <w:tc>
          <w:tcPr>
            <w:tcW w:w="1276" w:type="dxa"/>
          </w:tcPr>
          <w:p>
            <w:pPr>
              <w:pStyle w:val="nTable"/>
              <w:spacing w:after="40"/>
              <w:rPr>
                <w:sz w:val="19"/>
              </w:rPr>
            </w:pPr>
            <w:r>
              <w:rPr>
                <w:sz w:val="19"/>
              </w:rPr>
              <w:t>7 Jan 2005 p. 71</w:t>
            </w:r>
            <w:r>
              <w:rPr>
                <w:sz w:val="19"/>
              </w:rPr>
              <w:noBreakHyphen/>
              <w:t>2</w:t>
            </w:r>
          </w:p>
        </w:tc>
        <w:tc>
          <w:tcPr>
            <w:tcW w:w="2693" w:type="dxa"/>
          </w:tcPr>
          <w:p>
            <w:pPr>
              <w:pStyle w:val="nTable"/>
              <w:spacing w:after="40"/>
              <w:rPr>
                <w:sz w:val="19"/>
              </w:rPr>
            </w:pPr>
            <w:r>
              <w:rPr>
                <w:sz w:val="19"/>
              </w:rPr>
              <w:t>7 Jan 2005</w:t>
            </w:r>
          </w:p>
        </w:tc>
      </w:tr>
      <w:tr>
        <w:trPr>
          <w:cantSplit/>
        </w:trPr>
        <w:tc>
          <w:tcPr>
            <w:tcW w:w="3118" w:type="dxa"/>
          </w:tcPr>
          <w:p>
            <w:pPr>
              <w:pStyle w:val="nTable"/>
              <w:spacing w:after="40"/>
              <w:ind w:right="113"/>
              <w:rPr>
                <w:i/>
                <w:sz w:val="19"/>
              </w:rPr>
            </w:pPr>
            <w:r>
              <w:rPr>
                <w:i/>
                <w:sz w:val="19"/>
              </w:rPr>
              <w:t>Local Government (Financial Management) Amendment Regulations (No. 2) 2005</w:t>
            </w:r>
          </w:p>
        </w:tc>
        <w:tc>
          <w:tcPr>
            <w:tcW w:w="1276" w:type="dxa"/>
          </w:tcPr>
          <w:p>
            <w:pPr>
              <w:pStyle w:val="nTable"/>
              <w:spacing w:after="40"/>
              <w:rPr>
                <w:sz w:val="19"/>
              </w:rPr>
            </w:pPr>
            <w:r>
              <w:rPr>
                <w:sz w:val="19"/>
              </w:rPr>
              <w:t>31 Mar 2005 p. 1047</w:t>
            </w:r>
            <w:r>
              <w:rPr>
                <w:sz w:val="19"/>
              </w:rPr>
              <w:noBreakHyphen/>
              <w:t>53</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bCs/>
                <w:sz w:val="19"/>
              </w:rPr>
              <w:t xml:space="preserve">Reprint 2: The </w:t>
            </w:r>
            <w:r>
              <w:rPr>
                <w:b/>
                <w:bCs/>
                <w:i/>
                <w:sz w:val="19"/>
              </w:rPr>
              <w:t>Local Government (Financial Management) Regulations 1996</w:t>
            </w:r>
            <w:r>
              <w:rPr>
                <w:b/>
                <w:bCs/>
                <w:sz w:val="19"/>
              </w:rPr>
              <w:t xml:space="preserve"> as at 17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Local Government (Financial Management) Amendment Regulations 2008</w:t>
            </w:r>
          </w:p>
        </w:tc>
        <w:tc>
          <w:tcPr>
            <w:tcW w:w="1276" w:type="dxa"/>
          </w:tcPr>
          <w:p>
            <w:pPr>
              <w:pStyle w:val="nTable"/>
              <w:spacing w:after="40"/>
              <w:rPr>
                <w:sz w:val="19"/>
              </w:rPr>
            </w:pPr>
            <w:r>
              <w:rPr>
                <w:sz w:val="19"/>
              </w:rPr>
              <w:t>20 Jun 2008 p. 2720-8</w:t>
            </w:r>
          </w:p>
        </w:tc>
        <w:tc>
          <w:tcPr>
            <w:tcW w:w="2693" w:type="dxa"/>
          </w:tcPr>
          <w:p>
            <w:pPr>
              <w:pStyle w:val="nTable"/>
              <w:spacing w:after="40"/>
              <w:rPr>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4394" w:type="dxa"/>
            <w:gridSpan w:val="2"/>
            <w:tcBorders>
              <w:bottom w:val="single" w:sz="4" w:space="0" w:color="auto"/>
            </w:tcBorders>
          </w:tcPr>
          <w:p>
            <w:pPr>
              <w:pStyle w:val="nTable"/>
              <w:spacing w:after="40"/>
              <w:rPr>
                <w:sz w:val="19"/>
              </w:rPr>
            </w:pPr>
            <w:r>
              <w:rPr>
                <w:i/>
                <w:snapToGrid w:val="0"/>
                <w:sz w:val="19"/>
                <w:lang w:val="en-US"/>
              </w:rPr>
              <w:t xml:space="preserve">Statutes (Repeals and Minor Amendments) Act 2011 </w:t>
            </w:r>
            <w:r>
              <w:rPr>
                <w:snapToGrid w:val="0"/>
                <w:sz w:val="19"/>
                <w:lang w:val="en-US"/>
              </w:rPr>
              <w:t>s.</w:t>
            </w:r>
            <w:r>
              <w:rPr>
                <w:sz w:val="19"/>
              </w:rPr>
              <w:t> 16 assented to 25 Oct 2011</w:t>
            </w:r>
          </w:p>
        </w:tc>
        <w:tc>
          <w:tcPr>
            <w:tcW w:w="2693" w:type="dxa"/>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
      <w:pPr>
        <w:sectPr>
          <w:headerReference w:type="even" r:id="rId43"/>
          <w:headerReference w:type="default" r:id="rId44"/>
          <w:headerReference w:type="first" r:id="rId45"/>
          <w:pgSz w:w="11906" w:h="16838" w:code="9"/>
          <w:pgMar w:top="2376" w:right="2404" w:bottom="3544" w:left="2404" w:header="720"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(Financial Management)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Local government program titles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(Financial Management)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Local government program titles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(Financial Management)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Local Government (Financial Management) Regulations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Local Government (Financial Management)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659"/>
    <w:docVar w:name="WAFER_20151207141659" w:val="RemoveTrackChanges"/>
    <w:docVar w:name="WAFER_20151207141659_GUID" w:val="f69c3e3a-b221-4ab0-abb3-ed6e3a0df4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eader" Target="header9.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5.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image" Target="media/image5.wmf"/><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6.bin"/><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header" Target="header8.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16301</Words>
  <Characters>81344</Characters>
  <Application>Microsoft Office Word</Application>
  <DocSecurity>0</DocSecurity>
  <Lines>2464</Lines>
  <Paragraphs>1627</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96018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1996 - 02-c0-02</dc:title>
  <dc:subject/>
  <dc:creator/>
  <cp:keywords/>
  <dc:description/>
  <cp:lastModifiedBy>svcMRProcess</cp:lastModifiedBy>
  <cp:revision>4</cp:revision>
  <cp:lastPrinted>2006-02-21T03:11:00Z</cp:lastPrinted>
  <dcterms:created xsi:type="dcterms:W3CDTF">2020-02-26T02:41:00Z</dcterms:created>
  <dcterms:modified xsi:type="dcterms:W3CDTF">2020-02-26T02:41:00Z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CommencementDate">
    <vt:lpwstr>20111026</vt:lpwstr>
  </property>
  <property fmtid="{D5CDD505-2E9C-101B-9397-08002B2CF9AE}" pid="4" name="DocumentType">
    <vt:lpwstr>Reg</vt:lpwstr>
  </property>
  <property fmtid="{D5CDD505-2E9C-101B-9397-08002B2CF9AE}" pid="5" name="OwlsUID">
    <vt:i4>4577</vt:i4>
  </property>
  <property fmtid="{D5CDD505-2E9C-101B-9397-08002B2CF9AE}" pid="6" name="ReprintNo">
    <vt:lpwstr>2</vt:lpwstr>
  </property>
  <property fmtid="{D5CDD505-2E9C-101B-9397-08002B2CF9AE}" pid="7" name="AsAtDate">
    <vt:lpwstr>26 Oct 2011</vt:lpwstr>
  </property>
  <property fmtid="{D5CDD505-2E9C-101B-9397-08002B2CF9AE}" pid="8" name="Suffix">
    <vt:lpwstr>02-c0-02</vt:lpwstr>
  </property>
</Properties>
</file>