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Town of Claremont (Exchange of Land)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of Claremont (Exchange of Land)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_Toc536025073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Town of Claremont may exchange certain land</w:t>
      </w:r>
      <w:r>
        <w:tab/>
      </w:r>
      <w:r>
        <w:fldChar w:fldCharType="begin"/>
      </w:r>
      <w:r>
        <w:instrText xml:space="preserve"> PAGEREF _Toc536025074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 for which land to be held</w:t>
      </w:r>
      <w:r>
        <w:tab/>
      </w:r>
      <w:r>
        <w:fldChar w:fldCharType="begin"/>
      </w:r>
      <w:r>
        <w:instrText xml:space="preserve"> PAGEREF _Toc536025075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First Schedule</w:t>
      </w:r>
    </w:p>
    <w:p>
      <w:pPr>
        <w:pStyle w:val="TOC2"/>
        <w:tabs>
          <w:tab w:val="right" w:pos="7077"/>
        </w:tabs>
        <w:rPr>
          <w:rFonts w:asciiTheme="minorHAnsi" w:eastAsiaTheme="minorEastAsia" w:hAnsiTheme="minorHAnsi" w:cstheme="minorBidi"/>
          <w:b w:val="0"/>
          <w:sz w:val="22"/>
          <w:szCs w:val="22"/>
        </w:rPr>
      </w:pPr>
      <w:r>
        <w:t>Second Schedule</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_Toc536025079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Town of Claremont (Exchange of Land) Act 1964 </w:t>
      </w:r>
    </w:p>
    <w:p>
      <w:pPr>
        <w:pStyle w:val="LongTitle"/>
        <w:rPr>
          <w:snapToGrid w:val="0"/>
        </w:rPr>
      </w:pPr>
      <w:r>
        <w:rPr>
          <w:snapToGrid w:val="0"/>
        </w:rPr>
        <w:t xml:space="preserve">An Act to Authorize the Exchange of Certain Land owned by the Town of Claremont for Certain Land owned by The Commissioners of the Presbyterian Church in Western Australia. </w:t>
      </w:r>
    </w:p>
    <w:p>
      <w:pPr>
        <w:pStyle w:val="AssentNote"/>
      </w:pPr>
      <w:r>
        <w:t xml:space="preserve">[Assented to 19 November 1964.]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9286238"/>
      <w:bookmarkStart w:id="4" w:name="_Toc379286325"/>
      <w:bookmarkStart w:id="5" w:name="_Toc536025073"/>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Town of Claremont (Exchange of Land) Act 1964</w:t>
      </w:r>
      <w:r>
        <w:rPr>
          <w:snapToGrid w:val="0"/>
        </w:rPr>
        <w:t>.</w:t>
      </w:r>
    </w:p>
    <w:p>
      <w:pPr>
        <w:pStyle w:val="Heading5"/>
        <w:rPr>
          <w:snapToGrid w:val="0"/>
        </w:rPr>
      </w:pPr>
      <w:bookmarkStart w:id="6" w:name="_Toc379286239"/>
      <w:bookmarkStart w:id="7" w:name="_Toc379286326"/>
      <w:bookmarkStart w:id="8" w:name="_Toc536025074"/>
      <w:r>
        <w:rPr>
          <w:rStyle w:val="CharSectno"/>
        </w:rPr>
        <w:t>2</w:t>
      </w:r>
      <w:r>
        <w:rPr>
          <w:snapToGrid w:val="0"/>
        </w:rPr>
        <w:t>.</w:t>
      </w:r>
      <w:r>
        <w:rPr>
          <w:snapToGrid w:val="0"/>
        </w:rPr>
        <w:tab/>
        <w:t>Town of Claremont may exchange certain land</w:t>
      </w:r>
      <w:bookmarkEnd w:id="6"/>
      <w:bookmarkEnd w:id="7"/>
      <w:bookmarkEnd w:id="8"/>
      <w:r>
        <w:rPr>
          <w:snapToGrid w:val="0"/>
        </w:rPr>
        <w:t xml:space="preserve"> </w:t>
      </w:r>
    </w:p>
    <w:p>
      <w:pPr>
        <w:pStyle w:val="Subsection"/>
        <w:rPr>
          <w:snapToGrid w:val="0"/>
        </w:rPr>
      </w:pPr>
      <w:r>
        <w:rPr>
          <w:snapToGrid w:val="0"/>
        </w:rPr>
        <w:tab/>
      </w:r>
      <w:r>
        <w:rPr>
          <w:snapToGrid w:val="0"/>
        </w:rPr>
        <w:tab/>
        <w:t>Notwithstanding the provisions of any other Act, the Town of Claremont is authorized and empowered to exchange for the land described in the First Schedule to this Act and owned by The Commissioners of the Presbyterian Church in Western Australia, the land described in the Second Schedule to this Act and owned by the Town of Claremont.</w:t>
      </w:r>
    </w:p>
    <w:p>
      <w:pPr>
        <w:pStyle w:val="Heading5"/>
        <w:rPr>
          <w:snapToGrid w:val="0"/>
        </w:rPr>
      </w:pPr>
      <w:bookmarkStart w:id="9" w:name="_Toc379286240"/>
      <w:bookmarkStart w:id="10" w:name="_Toc379286327"/>
      <w:bookmarkStart w:id="11" w:name="_Toc536025075"/>
      <w:r>
        <w:rPr>
          <w:rStyle w:val="CharSectno"/>
        </w:rPr>
        <w:t>3</w:t>
      </w:r>
      <w:r>
        <w:rPr>
          <w:snapToGrid w:val="0"/>
        </w:rPr>
        <w:t>.</w:t>
      </w:r>
      <w:r>
        <w:rPr>
          <w:snapToGrid w:val="0"/>
        </w:rPr>
        <w:tab/>
        <w:t>Purposes for which land to be held</w:t>
      </w:r>
      <w:bookmarkEnd w:id="9"/>
      <w:bookmarkEnd w:id="10"/>
      <w:bookmarkEnd w:id="11"/>
      <w:r>
        <w:rPr>
          <w:snapToGrid w:val="0"/>
        </w:rPr>
        <w:t xml:space="preserve"> </w:t>
      </w:r>
    </w:p>
    <w:p>
      <w:pPr>
        <w:pStyle w:val="Subsection"/>
        <w:rPr>
          <w:snapToGrid w:val="0"/>
        </w:rPr>
      </w:pPr>
      <w:r>
        <w:rPr>
          <w:snapToGrid w:val="0"/>
        </w:rPr>
        <w:tab/>
      </w:r>
      <w:r>
        <w:rPr>
          <w:snapToGrid w:val="0"/>
        </w:rPr>
        <w:tab/>
        <w:t>Upon the exchange mentioned in section two of this Act being effected, the land described in the First Schedule to this Act shall be held by the Town of Claremont for public recreational purposes.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12" w:name="_Toc379286171"/>
      <w:bookmarkStart w:id="13" w:name="_Toc379286241"/>
      <w:bookmarkStart w:id="14" w:name="_Toc379286269"/>
      <w:bookmarkStart w:id="15" w:name="_Toc379286328"/>
      <w:bookmarkStart w:id="16" w:name="_Toc424552419"/>
      <w:bookmarkStart w:id="17" w:name="_Toc536025076"/>
      <w:r>
        <w:rPr>
          <w:rStyle w:val="CharSchNo"/>
        </w:rPr>
        <w:t>First Schedule</w:t>
      </w:r>
      <w:bookmarkEnd w:id="12"/>
      <w:bookmarkEnd w:id="13"/>
      <w:bookmarkEnd w:id="14"/>
      <w:bookmarkEnd w:id="15"/>
      <w:bookmarkEnd w:id="16"/>
      <w:bookmarkEnd w:id="17"/>
    </w:p>
    <w:p>
      <w:pPr>
        <w:pStyle w:val="MiscellaneousBody"/>
        <w:rPr>
          <w:snapToGrid w:val="0"/>
          <w:sz w:val="22"/>
        </w:rPr>
      </w:pPr>
      <w:r>
        <w:rPr>
          <w:snapToGrid w:val="0"/>
          <w:sz w:val="22"/>
        </w:rPr>
        <w:t>That portion of Swan Location P 236 as is comprised in Lot 150 on Diagram 30923 and being part of the land comprised in Certificates of Title Volume 957, Folio 103 and Volume 957, Folio 104.</w:t>
      </w:r>
    </w:p>
    <w:p>
      <w:pPr>
        <w:pStyle w:val="yScheduleHeading"/>
      </w:pPr>
      <w:bookmarkStart w:id="18" w:name="_Toc379286172"/>
      <w:bookmarkStart w:id="19" w:name="_Toc379286242"/>
      <w:bookmarkStart w:id="20" w:name="_Toc379286270"/>
      <w:bookmarkStart w:id="21" w:name="_Toc379286329"/>
      <w:bookmarkStart w:id="22" w:name="_Toc424552420"/>
      <w:bookmarkStart w:id="23" w:name="_Toc536025077"/>
      <w:r>
        <w:rPr>
          <w:rStyle w:val="CharSchNo"/>
        </w:rPr>
        <w:t>Second Schedule</w:t>
      </w:r>
      <w:bookmarkEnd w:id="18"/>
      <w:bookmarkEnd w:id="19"/>
      <w:bookmarkEnd w:id="20"/>
      <w:bookmarkEnd w:id="21"/>
      <w:bookmarkEnd w:id="22"/>
      <w:bookmarkEnd w:id="23"/>
    </w:p>
    <w:p>
      <w:pPr>
        <w:pStyle w:val="MiscellaneousBody"/>
        <w:rPr>
          <w:snapToGrid w:val="0"/>
          <w:sz w:val="22"/>
        </w:rPr>
      </w:pPr>
      <w:r>
        <w:rPr>
          <w:snapToGrid w:val="0"/>
          <w:sz w:val="22"/>
        </w:rPr>
        <w:t>Those portions of each of Swan Locations P 237 and P 238 as are comprised in Lot 151 on Diagram 30924 and being part of the land comprised in Certificate of Title Volume 1255, Folio 220.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pStyle w:val="nHeading2"/>
      </w:pPr>
      <w:bookmarkStart w:id="25" w:name="_Toc379286173"/>
      <w:bookmarkStart w:id="26" w:name="_Toc379286243"/>
      <w:bookmarkStart w:id="27" w:name="_Toc379286271"/>
      <w:bookmarkStart w:id="28" w:name="_Toc379286330"/>
      <w:bookmarkStart w:id="29" w:name="_Toc424552421"/>
      <w:bookmarkStart w:id="30" w:name="_Toc536025078"/>
      <w:r>
        <w:t>Notes</w:t>
      </w:r>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Town of Claremont (Exchange of Land) Act 1964</w:t>
      </w:r>
      <w:r>
        <w:rPr>
          <w:snapToGrid w:val="0"/>
        </w:rPr>
        <w:t xml:space="preserve"> and includes all amendments effected by the other Acts referred to in the following Table.</w:t>
      </w:r>
    </w:p>
    <w:p>
      <w:pPr>
        <w:pStyle w:val="nHeading3"/>
        <w:rPr>
          <w:snapToGrid w:val="0"/>
        </w:rPr>
      </w:pPr>
      <w:bookmarkStart w:id="31" w:name="_Toc536025079"/>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pPr>
            <w:r>
              <w:rPr>
                <w:i/>
              </w:rPr>
              <w:t>Town of Claremont (Exchange of Land) Act 1964</w:t>
            </w:r>
          </w:p>
        </w:tc>
        <w:tc>
          <w:tcPr>
            <w:tcW w:w="1134" w:type="dxa"/>
            <w:tcBorders>
              <w:top w:val="single" w:sz="8" w:space="0" w:color="auto"/>
              <w:bottom w:val="single" w:sz="8" w:space="0" w:color="auto"/>
            </w:tcBorders>
            <w:shd w:val="clear" w:color="auto" w:fill="auto"/>
          </w:tcPr>
          <w:p>
            <w:pPr>
              <w:pStyle w:val="nTable"/>
              <w:spacing w:after="40"/>
            </w:pPr>
            <w:r>
              <w:t>46 of 1964</w:t>
            </w:r>
          </w:p>
        </w:tc>
        <w:tc>
          <w:tcPr>
            <w:tcW w:w="1134" w:type="dxa"/>
            <w:tcBorders>
              <w:top w:val="single" w:sz="8" w:space="0" w:color="auto"/>
              <w:bottom w:val="single" w:sz="8" w:space="0" w:color="auto"/>
            </w:tcBorders>
            <w:shd w:val="clear" w:color="auto" w:fill="auto"/>
          </w:tcPr>
          <w:p>
            <w:pPr>
              <w:pStyle w:val="nTable"/>
              <w:spacing w:after="40"/>
            </w:pPr>
            <w:r>
              <w:t>19 Nov 1964</w:t>
            </w:r>
          </w:p>
        </w:tc>
        <w:tc>
          <w:tcPr>
            <w:tcW w:w="2551" w:type="dxa"/>
            <w:tcBorders>
              <w:top w:val="single" w:sz="8" w:space="0" w:color="auto"/>
              <w:bottom w:val="single" w:sz="8" w:space="0" w:color="auto"/>
            </w:tcBorders>
            <w:shd w:val="clear" w:color="auto" w:fill="auto"/>
          </w:tcPr>
          <w:p>
            <w:pPr>
              <w:pStyle w:val="nTable"/>
              <w:spacing w:after="40"/>
            </w:pPr>
            <w:r>
              <w:t>19 Nov 1964</w:t>
            </w:r>
          </w:p>
        </w:tc>
      </w:tr>
    </w:tbl>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of Claremont (Exchange of Land)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Town of Claremont (Exchange of Land) Act 1964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of Claremont (Exchange of Land)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of Claremont (Exchange of Land)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of Claremont (Exchange of Land)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of Claremont (Exchange of Land)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of Claremont (Exchange of Land)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of Claremont (Exchange of Land)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700"/>
    <w:docVar w:name="WAFER_20140204133122" w:val="RemoveTocBookmarks,RemoveUnusedBookmarks,RemoveLanguageTags,UsedStyles,ResetPageSize,UpdateArrangement"/>
    <w:docVar w:name="WAFER_20140204133122_GUID" w:val="2075fda3-0e92-4edf-9b76-5f7c29121571"/>
    <w:docVar w:name="WAFER_20140204134639" w:val="RemoveTocBookmarks,RunningHeaders"/>
    <w:docVar w:name="WAFER_20140204134639_GUID" w:val="d6357344-33c0-4aa5-a84b-36380bbea8e3"/>
    <w:docVar w:name="WAFER_20150713115335" w:val="ResetPageSize,UpdateArrangement,UpdateNTable"/>
    <w:docVar w:name="WAFER_20150713115335_GUID" w:val="df1e1349-878d-4ab5-bd54-f1fe03150b36"/>
    <w:docVar w:name="WAFER_20151110125700" w:val="UpdateStyles,UsedStyles"/>
    <w:docVar w:name="WAFER_20151110125700_GUID" w:val="85ed63d8-3b62-4be8-9131-1e336a4d30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0101">
      <w:bodyDiv w:val="1"/>
      <w:marLeft w:val="0"/>
      <w:marRight w:val="0"/>
      <w:marTop w:val="0"/>
      <w:marBottom w:val="0"/>
      <w:divBdr>
        <w:top w:val="none" w:sz="0" w:space="0" w:color="auto"/>
        <w:left w:val="none" w:sz="0" w:space="0" w:color="auto"/>
        <w:bottom w:val="none" w:sz="0" w:space="0" w:color="auto"/>
        <w:right w:val="none" w:sz="0" w:space="0" w:color="auto"/>
      </w:divBdr>
    </w:div>
    <w:div w:id="13008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486</Words>
  <Characters>2308</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Claremont (Exchange of Land) Act 1964 - 00-a0-12</dc:title>
  <dc:subject/>
  <dc:creator/>
  <cp:keywords/>
  <dc:description/>
  <cp:lastModifiedBy>svcMRProcess</cp:lastModifiedBy>
  <cp:revision>4</cp:revision>
  <cp:lastPrinted>1997-12-17T12:59:00Z</cp:lastPrinted>
  <dcterms:created xsi:type="dcterms:W3CDTF">2019-01-23T08:42:00Z</dcterms:created>
  <dcterms:modified xsi:type="dcterms:W3CDTF">2019-01-23T08:42:00Z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1964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