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49" w:rsidRDefault="00E46849">
      <w:pPr>
        <w:pStyle w:val="WA"/>
      </w:pPr>
      <w:bookmarkStart w:id="0" w:name="_GoBack"/>
      <w:bookmarkEnd w:id="0"/>
      <w:smartTag w:uri="urn:schemas-microsoft-com:office:smarttags" w:element="State">
        <w:smartTag w:uri="urn:schemas-microsoft-com:office:smarttags" w:element="place">
          <w:r>
            <w:t>Western Australia</w:t>
          </w:r>
        </w:smartTag>
      </w:smartTag>
    </w:p>
    <w:p w:rsidR="00E46849" w:rsidRDefault="00E46849">
      <w:pPr>
        <w:pStyle w:val="NameofActRegPage1"/>
        <w:spacing w:before="3760" w:after="4200"/>
      </w:pPr>
      <w:r>
        <w:fldChar w:fldCharType="begin"/>
      </w:r>
      <w:r>
        <w:instrText xml:space="preserve"> STYLEREF "Name Of Act/Reg"</w:instrText>
      </w:r>
      <w:r>
        <w:fldChar w:fldCharType="separate"/>
      </w:r>
      <w:r w:rsidR="00691609">
        <w:rPr>
          <w:noProof/>
        </w:rPr>
        <w:t>Government Railways Act 1904</w:t>
      </w:r>
      <w:r>
        <w:fldChar w:fldCharType="end"/>
      </w:r>
    </w:p>
    <w:p w:rsidR="00E46849" w:rsidRDefault="00E46849">
      <w:pPr>
        <w:jc w:val="center"/>
        <w:rPr>
          <w:b/>
        </w:rPr>
        <w:sectPr w:rsidR="00E4684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46849" w:rsidRDefault="00E46849">
      <w:pPr>
        <w:pStyle w:val="WA"/>
      </w:pPr>
      <w:smartTag w:uri="urn:schemas-microsoft-com:office:smarttags" w:element="State">
        <w:smartTag w:uri="urn:schemas-microsoft-com:office:smarttags" w:element="place">
          <w:r>
            <w:lastRenderedPageBreak/>
            <w:t>Western Australia</w:t>
          </w:r>
        </w:smartTag>
      </w:smartTag>
    </w:p>
    <w:p w:rsidR="00E46849" w:rsidRDefault="00E46849">
      <w:pPr>
        <w:pStyle w:val="NameofActRegPage1"/>
      </w:pPr>
      <w:r>
        <w:fldChar w:fldCharType="begin"/>
      </w:r>
      <w:r>
        <w:instrText xml:space="preserve"> STYLEREF "Name Of Act/Reg"</w:instrText>
      </w:r>
      <w:r>
        <w:fldChar w:fldCharType="separate"/>
      </w:r>
      <w:r w:rsidR="00691609">
        <w:rPr>
          <w:noProof/>
        </w:rPr>
        <w:t>Government Railways Act 1904</w:t>
      </w:r>
      <w:r>
        <w:fldChar w:fldCharType="end"/>
      </w:r>
    </w:p>
    <w:p w:rsidR="00E46849" w:rsidRDefault="00E46849">
      <w:pPr>
        <w:pStyle w:val="Arrangement"/>
      </w:pPr>
      <w:r>
        <w:t>CONTENTS</w:t>
      </w:r>
    </w:p>
    <w:p w:rsidR="00DD17B0" w:rsidRDefault="00E46849">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DD17B0">
        <w:t>Part I — Preliminary</w:t>
      </w:r>
    </w:p>
    <w:p w:rsidR="00DD17B0" w:rsidRDefault="00DD17B0">
      <w:pPr>
        <w:pStyle w:val="TOC8"/>
        <w:rPr>
          <w:sz w:val="24"/>
          <w:szCs w:val="24"/>
          <w:lang w:val="en-US"/>
        </w:rPr>
      </w:pPr>
      <w:r>
        <w:t>1</w:t>
      </w:r>
      <w:r w:rsidRPr="00D67359">
        <w:rPr>
          <w:snapToGrid w:val="0"/>
        </w:rPr>
        <w:t>.</w:t>
      </w:r>
      <w:r w:rsidRPr="00D67359">
        <w:rPr>
          <w:snapToGrid w:val="0"/>
        </w:rPr>
        <w:tab/>
        <w:t>Short title</w:t>
      </w:r>
      <w:r>
        <w:tab/>
      </w:r>
      <w:r>
        <w:fldChar w:fldCharType="begin"/>
      </w:r>
      <w:r>
        <w:instrText xml:space="preserve"> PAGEREF _Toc312923345 \h </w:instrText>
      </w:r>
      <w:r>
        <w:fldChar w:fldCharType="separate"/>
      </w:r>
      <w:r w:rsidR="00691609">
        <w:t>2</w:t>
      </w:r>
      <w:r>
        <w:fldChar w:fldCharType="end"/>
      </w:r>
    </w:p>
    <w:p w:rsidR="00DD17B0" w:rsidRDefault="00DD17B0">
      <w:pPr>
        <w:pStyle w:val="TOC8"/>
        <w:rPr>
          <w:sz w:val="24"/>
          <w:szCs w:val="24"/>
          <w:lang w:val="en-US"/>
        </w:rPr>
      </w:pPr>
      <w:r>
        <w:t>2</w:t>
      </w:r>
      <w:r w:rsidRPr="00D67359">
        <w:rPr>
          <w:snapToGrid w:val="0"/>
        </w:rPr>
        <w:t>.</w:t>
      </w:r>
      <w:r w:rsidRPr="00D67359">
        <w:rPr>
          <w:snapToGrid w:val="0"/>
        </w:rPr>
        <w:tab/>
        <w:t>Interpretation</w:t>
      </w:r>
      <w:r>
        <w:tab/>
      </w:r>
      <w:r>
        <w:fldChar w:fldCharType="begin"/>
      </w:r>
      <w:r>
        <w:instrText xml:space="preserve"> PAGEREF _Toc312923346 \h </w:instrText>
      </w:r>
      <w:r>
        <w:fldChar w:fldCharType="separate"/>
      </w:r>
      <w:r w:rsidR="00691609">
        <w:t>2</w:t>
      </w:r>
      <w:r>
        <w:fldChar w:fldCharType="end"/>
      </w:r>
    </w:p>
    <w:p w:rsidR="00DD17B0" w:rsidRDefault="00DD17B0">
      <w:pPr>
        <w:pStyle w:val="TOC8"/>
        <w:rPr>
          <w:sz w:val="24"/>
          <w:szCs w:val="24"/>
          <w:lang w:val="en-US"/>
        </w:rPr>
      </w:pPr>
      <w:r>
        <w:t>2AA.</w:t>
      </w:r>
      <w:r>
        <w:tab/>
        <w:t>Certain land continues to be part of government railway</w:t>
      </w:r>
      <w:r>
        <w:tab/>
      </w:r>
      <w:r>
        <w:fldChar w:fldCharType="begin"/>
      </w:r>
      <w:r>
        <w:instrText xml:space="preserve"> PAGEREF _Toc312923347 \h </w:instrText>
      </w:r>
      <w:r>
        <w:fldChar w:fldCharType="separate"/>
      </w:r>
      <w:r w:rsidR="00691609">
        <w:t>3</w:t>
      </w:r>
      <w:r>
        <w:fldChar w:fldCharType="end"/>
      </w:r>
    </w:p>
    <w:p w:rsidR="00DD17B0" w:rsidRDefault="00DD17B0">
      <w:pPr>
        <w:pStyle w:val="TOC8"/>
        <w:rPr>
          <w:sz w:val="24"/>
          <w:szCs w:val="24"/>
          <w:lang w:val="en-US"/>
        </w:rPr>
      </w:pPr>
      <w:r>
        <w:t>2A.</w:t>
      </w:r>
      <w:r>
        <w:tab/>
        <w:t xml:space="preserve">Relationship to </w:t>
      </w:r>
      <w:r w:rsidRPr="00D67359">
        <w:rPr>
          <w:i/>
        </w:rPr>
        <w:t>Rail Safety Act 1998</w:t>
      </w:r>
      <w:r>
        <w:tab/>
      </w:r>
      <w:r>
        <w:fldChar w:fldCharType="begin"/>
      </w:r>
      <w:r>
        <w:instrText xml:space="preserve"> PAGEREF _Toc312923348 \h </w:instrText>
      </w:r>
      <w:r>
        <w:fldChar w:fldCharType="separate"/>
      </w:r>
      <w:r w:rsidR="00691609">
        <w:t>4</w:t>
      </w:r>
      <w:r>
        <w:fldChar w:fldCharType="end"/>
      </w:r>
    </w:p>
    <w:p w:rsidR="00DD17B0" w:rsidRDefault="00DD17B0">
      <w:pPr>
        <w:pStyle w:val="TOC8"/>
        <w:rPr>
          <w:sz w:val="24"/>
          <w:szCs w:val="24"/>
          <w:lang w:val="en-US"/>
        </w:rPr>
      </w:pPr>
      <w:r>
        <w:t>3.</w:t>
      </w:r>
      <w:r>
        <w:tab/>
        <w:t>Property in things on railway land</w:t>
      </w:r>
      <w:r>
        <w:tab/>
      </w:r>
      <w:r>
        <w:fldChar w:fldCharType="begin"/>
      </w:r>
      <w:r>
        <w:instrText xml:space="preserve"> PAGEREF _Toc312923349 \h </w:instrText>
      </w:r>
      <w:r>
        <w:fldChar w:fldCharType="separate"/>
      </w:r>
      <w:r w:rsidR="00691609">
        <w:t>4</w:t>
      </w:r>
      <w:r>
        <w:fldChar w:fldCharType="end"/>
      </w:r>
    </w:p>
    <w:p w:rsidR="00DD17B0" w:rsidRDefault="00DD17B0">
      <w:pPr>
        <w:pStyle w:val="TOC8"/>
        <w:rPr>
          <w:sz w:val="24"/>
          <w:szCs w:val="24"/>
          <w:lang w:val="en-US"/>
        </w:rPr>
      </w:pPr>
      <w:r>
        <w:t>4.</w:t>
      </w:r>
      <w:r>
        <w:tab/>
        <w:t>Effect on Crown land when railway construction authorised</w:t>
      </w:r>
      <w:r>
        <w:tab/>
      </w:r>
      <w:r>
        <w:fldChar w:fldCharType="begin"/>
      </w:r>
      <w:r>
        <w:instrText xml:space="preserve"> PAGEREF _Toc312923350 \h </w:instrText>
      </w:r>
      <w:r>
        <w:fldChar w:fldCharType="separate"/>
      </w:r>
      <w:r w:rsidR="00691609">
        <w:t>5</w:t>
      </w:r>
      <w:r>
        <w:fldChar w:fldCharType="end"/>
      </w:r>
    </w:p>
    <w:p w:rsidR="00DD17B0" w:rsidRDefault="00DD17B0">
      <w:pPr>
        <w:pStyle w:val="TOC8"/>
        <w:rPr>
          <w:sz w:val="24"/>
          <w:szCs w:val="24"/>
          <w:lang w:val="en-US"/>
        </w:rPr>
      </w:pPr>
      <w:r>
        <w:t>7</w:t>
      </w:r>
      <w:r w:rsidRPr="00D67359">
        <w:rPr>
          <w:snapToGrid w:val="0"/>
        </w:rPr>
        <w:t>.</w:t>
      </w:r>
      <w:r w:rsidRPr="00D67359">
        <w:rPr>
          <w:snapToGrid w:val="0"/>
        </w:rPr>
        <w:tab/>
        <w:t xml:space="preserve">Certificate of </w:t>
      </w:r>
      <w:r>
        <w:t>chief executive officer</w:t>
      </w:r>
      <w:r w:rsidRPr="00D67359">
        <w:rPr>
          <w:snapToGrid w:val="0"/>
        </w:rPr>
        <w:t xml:space="preserve"> evidence of certain facts</w:t>
      </w:r>
      <w:r>
        <w:tab/>
      </w:r>
      <w:r>
        <w:fldChar w:fldCharType="begin"/>
      </w:r>
      <w:r>
        <w:instrText xml:space="preserve"> PAGEREF _Toc312923351 \h </w:instrText>
      </w:r>
      <w:r>
        <w:fldChar w:fldCharType="separate"/>
      </w:r>
      <w:r w:rsidR="00691609">
        <w:t>5</w:t>
      </w:r>
      <w:r>
        <w:fldChar w:fldCharType="end"/>
      </w:r>
    </w:p>
    <w:p w:rsidR="00DD17B0" w:rsidRDefault="00DD17B0">
      <w:pPr>
        <w:pStyle w:val="TOC2"/>
        <w:tabs>
          <w:tab w:val="right" w:leader="dot" w:pos="7086"/>
        </w:tabs>
        <w:rPr>
          <w:b w:val="0"/>
          <w:sz w:val="24"/>
          <w:szCs w:val="24"/>
          <w:lang w:val="en-US"/>
        </w:rPr>
      </w:pPr>
      <w:r>
        <w:t>Part III — The direction, management, maintenance and control of the Western Australian government railways</w:t>
      </w:r>
    </w:p>
    <w:p w:rsidR="00DD17B0" w:rsidRDefault="00DD17B0">
      <w:pPr>
        <w:pStyle w:val="TOC8"/>
        <w:rPr>
          <w:sz w:val="24"/>
          <w:szCs w:val="24"/>
          <w:lang w:val="en-US"/>
        </w:rPr>
      </w:pPr>
      <w:r>
        <w:t>13</w:t>
      </w:r>
      <w:r w:rsidRPr="00D67359">
        <w:rPr>
          <w:snapToGrid w:val="0"/>
        </w:rPr>
        <w:t>.</w:t>
      </w:r>
      <w:r w:rsidRPr="00D67359">
        <w:rPr>
          <w:snapToGrid w:val="0"/>
        </w:rPr>
        <w:tab/>
        <w:t>Authority to manage railways</w:t>
      </w:r>
      <w:r>
        <w:tab/>
      </w:r>
      <w:r>
        <w:fldChar w:fldCharType="begin"/>
      </w:r>
      <w:r>
        <w:instrText xml:space="preserve"> PAGEREF _Toc312923353 \h </w:instrText>
      </w:r>
      <w:r>
        <w:fldChar w:fldCharType="separate"/>
      </w:r>
      <w:r w:rsidR="00691609">
        <w:t>6</w:t>
      </w:r>
      <w:r>
        <w:fldChar w:fldCharType="end"/>
      </w:r>
    </w:p>
    <w:p w:rsidR="00DD17B0" w:rsidRDefault="00DD17B0">
      <w:pPr>
        <w:pStyle w:val="TOC8"/>
        <w:rPr>
          <w:sz w:val="24"/>
          <w:szCs w:val="24"/>
          <w:lang w:val="en-US"/>
        </w:rPr>
      </w:pPr>
      <w:r>
        <w:t>14.</w:t>
      </w:r>
      <w:r>
        <w:tab/>
        <w:t>Authority may join any body formed for the improvement of railways</w:t>
      </w:r>
      <w:r>
        <w:tab/>
      </w:r>
      <w:r>
        <w:fldChar w:fldCharType="begin"/>
      </w:r>
      <w:r>
        <w:instrText xml:space="preserve"> PAGEREF _Toc312923354 \h </w:instrText>
      </w:r>
      <w:r>
        <w:fldChar w:fldCharType="separate"/>
      </w:r>
      <w:r w:rsidR="00691609">
        <w:t>6</w:t>
      </w:r>
      <w:r>
        <w:fldChar w:fldCharType="end"/>
      </w:r>
    </w:p>
    <w:p w:rsidR="00DD17B0" w:rsidRDefault="00DD17B0">
      <w:pPr>
        <w:pStyle w:val="TOC8"/>
        <w:rPr>
          <w:sz w:val="24"/>
          <w:szCs w:val="24"/>
          <w:lang w:val="en-US"/>
        </w:rPr>
      </w:pPr>
      <w:r>
        <w:t>15</w:t>
      </w:r>
      <w:r w:rsidRPr="00D67359">
        <w:rPr>
          <w:snapToGrid w:val="0"/>
        </w:rPr>
        <w:t>.</w:t>
      </w:r>
      <w:r w:rsidRPr="00D67359">
        <w:rPr>
          <w:snapToGrid w:val="0"/>
        </w:rPr>
        <w:tab/>
        <w:t>Power to protect railway</w:t>
      </w:r>
      <w:r>
        <w:tab/>
      </w:r>
      <w:r>
        <w:fldChar w:fldCharType="begin"/>
      </w:r>
      <w:r>
        <w:instrText xml:space="preserve"> PAGEREF _Toc312923355 \h </w:instrText>
      </w:r>
      <w:r>
        <w:fldChar w:fldCharType="separate"/>
      </w:r>
      <w:r w:rsidR="00691609">
        <w:t>7</w:t>
      </w:r>
      <w:r>
        <w:fldChar w:fldCharType="end"/>
      </w:r>
    </w:p>
    <w:p w:rsidR="00DD17B0" w:rsidRDefault="00DD17B0">
      <w:pPr>
        <w:pStyle w:val="TOC8"/>
        <w:rPr>
          <w:sz w:val="24"/>
          <w:szCs w:val="24"/>
          <w:lang w:val="en-US"/>
        </w:rPr>
      </w:pPr>
      <w:r>
        <w:t>18</w:t>
      </w:r>
      <w:r w:rsidRPr="00D67359">
        <w:rPr>
          <w:snapToGrid w:val="0"/>
        </w:rPr>
        <w:t>.</w:t>
      </w:r>
      <w:r w:rsidRPr="00D67359">
        <w:rPr>
          <w:snapToGrid w:val="0"/>
        </w:rPr>
        <w:tab/>
        <w:t>Gates and cattle</w:t>
      </w:r>
      <w:r w:rsidRPr="00D67359">
        <w:rPr>
          <w:snapToGrid w:val="0"/>
        </w:rPr>
        <w:noBreakHyphen/>
        <w:t>stops</w:t>
      </w:r>
      <w:r>
        <w:tab/>
      </w:r>
      <w:r>
        <w:fldChar w:fldCharType="begin"/>
      </w:r>
      <w:r>
        <w:instrText xml:space="preserve"> PAGEREF _Toc312923356 \h </w:instrText>
      </w:r>
      <w:r>
        <w:fldChar w:fldCharType="separate"/>
      </w:r>
      <w:r w:rsidR="00691609">
        <w:t>8</w:t>
      </w:r>
      <w:r>
        <w:fldChar w:fldCharType="end"/>
      </w:r>
    </w:p>
    <w:p w:rsidR="00DD17B0" w:rsidRDefault="00DD17B0">
      <w:pPr>
        <w:pStyle w:val="TOC8"/>
        <w:rPr>
          <w:sz w:val="24"/>
          <w:szCs w:val="24"/>
          <w:lang w:val="en-US"/>
        </w:rPr>
      </w:pPr>
      <w:r>
        <w:t>23</w:t>
      </w:r>
      <w:r w:rsidRPr="00D67359">
        <w:rPr>
          <w:snapToGrid w:val="0"/>
        </w:rPr>
        <w:t>.</w:t>
      </w:r>
      <w:r w:rsidRPr="00D67359">
        <w:rPr>
          <w:snapToGrid w:val="0"/>
        </w:rPr>
        <w:tab/>
        <w:t>By</w:t>
      </w:r>
      <w:r w:rsidRPr="00D67359">
        <w:rPr>
          <w:snapToGrid w:val="0"/>
        </w:rPr>
        <w:noBreakHyphen/>
        <w:t>laws</w:t>
      </w:r>
      <w:r>
        <w:tab/>
      </w:r>
      <w:r>
        <w:fldChar w:fldCharType="begin"/>
      </w:r>
      <w:r>
        <w:instrText xml:space="preserve"> PAGEREF _Toc312923357 \h </w:instrText>
      </w:r>
      <w:r>
        <w:fldChar w:fldCharType="separate"/>
      </w:r>
      <w:r w:rsidR="00691609">
        <w:t>9</w:t>
      </w:r>
      <w:r>
        <w:fldChar w:fldCharType="end"/>
      </w:r>
    </w:p>
    <w:p w:rsidR="00DD17B0" w:rsidRDefault="00DD17B0">
      <w:pPr>
        <w:pStyle w:val="TOC8"/>
        <w:rPr>
          <w:sz w:val="24"/>
          <w:szCs w:val="24"/>
          <w:lang w:val="en-US"/>
        </w:rPr>
      </w:pPr>
      <w:r>
        <w:t>24</w:t>
      </w:r>
      <w:r w:rsidRPr="00D67359">
        <w:rPr>
          <w:snapToGrid w:val="0"/>
        </w:rPr>
        <w:t>.</w:t>
      </w:r>
      <w:r w:rsidRPr="00D67359">
        <w:rPr>
          <w:snapToGrid w:val="0"/>
        </w:rPr>
        <w:tab/>
        <w:t>Provisions as to by</w:t>
      </w:r>
      <w:r w:rsidRPr="00D67359">
        <w:rPr>
          <w:snapToGrid w:val="0"/>
        </w:rPr>
        <w:noBreakHyphen/>
        <w:t>laws</w:t>
      </w:r>
      <w:r>
        <w:tab/>
      </w:r>
      <w:r>
        <w:fldChar w:fldCharType="begin"/>
      </w:r>
      <w:r>
        <w:instrText xml:space="preserve"> PAGEREF _Toc312923358 \h </w:instrText>
      </w:r>
      <w:r>
        <w:fldChar w:fldCharType="separate"/>
      </w:r>
      <w:r w:rsidR="00691609">
        <w:t>17</w:t>
      </w:r>
      <w:r>
        <w:fldChar w:fldCharType="end"/>
      </w:r>
    </w:p>
    <w:p w:rsidR="00DD17B0" w:rsidRDefault="00DD17B0">
      <w:pPr>
        <w:pStyle w:val="TOC8"/>
        <w:rPr>
          <w:sz w:val="24"/>
          <w:szCs w:val="24"/>
          <w:lang w:val="en-US"/>
        </w:rPr>
      </w:pPr>
      <w:r>
        <w:t>25</w:t>
      </w:r>
      <w:r w:rsidRPr="00D67359">
        <w:rPr>
          <w:snapToGrid w:val="0"/>
        </w:rPr>
        <w:t>.</w:t>
      </w:r>
      <w:r w:rsidRPr="00D67359">
        <w:rPr>
          <w:snapToGrid w:val="0"/>
        </w:rPr>
        <w:tab/>
        <w:t>Conditions of carriage of goods</w:t>
      </w:r>
      <w:r>
        <w:tab/>
      </w:r>
      <w:r>
        <w:fldChar w:fldCharType="begin"/>
      </w:r>
      <w:r>
        <w:instrText xml:space="preserve"> PAGEREF _Toc312923359 \h </w:instrText>
      </w:r>
      <w:r>
        <w:fldChar w:fldCharType="separate"/>
      </w:r>
      <w:r w:rsidR="00691609">
        <w:t>18</w:t>
      </w:r>
      <w:r>
        <w:fldChar w:fldCharType="end"/>
      </w:r>
    </w:p>
    <w:p w:rsidR="00DD17B0" w:rsidRDefault="00DD17B0">
      <w:pPr>
        <w:pStyle w:val="TOC8"/>
        <w:rPr>
          <w:sz w:val="24"/>
          <w:szCs w:val="24"/>
          <w:lang w:val="en-US"/>
        </w:rPr>
      </w:pPr>
      <w:r>
        <w:t>26</w:t>
      </w:r>
      <w:r w:rsidRPr="00D67359">
        <w:rPr>
          <w:snapToGrid w:val="0"/>
        </w:rPr>
        <w:t>.</w:t>
      </w:r>
      <w:r w:rsidRPr="00D67359">
        <w:rPr>
          <w:snapToGrid w:val="0"/>
        </w:rPr>
        <w:tab/>
        <w:t>Special agreements</w:t>
      </w:r>
      <w:r>
        <w:tab/>
      </w:r>
      <w:r>
        <w:fldChar w:fldCharType="begin"/>
      </w:r>
      <w:r>
        <w:instrText xml:space="preserve"> PAGEREF _Toc312923360 \h </w:instrText>
      </w:r>
      <w:r>
        <w:fldChar w:fldCharType="separate"/>
      </w:r>
      <w:r w:rsidR="00691609">
        <w:t>18</w:t>
      </w:r>
      <w:r>
        <w:fldChar w:fldCharType="end"/>
      </w:r>
    </w:p>
    <w:p w:rsidR="00DD17B0" w:rsidRDefault="00DD17B0">
      <w:pPr>
        <w:pStyle w:val="TOC8"/>
        <w:rPr>
          <w:sz w:val="24"/>
          <w:szCs w:val="24"/>
          <w:lang w:val="en-US"/>
        </w:rPr>
      </w:pPr>
      <w:r>
        <w:t>26A</w:t>
      </w:r>
      <w:r w:rsidRPr="00D67359">
        <w:rPr>
          <w:snapToGrid w:val="0"/>
        </w:rPr>
        <w:t>.</w:t>
      </w:r>
      <w:r w:rsidRPr="00D67359">
        <w:rPr>
          <w:snapToGrid w:val="0"/>
        </w:rPr>
        <w:tab/>
        <w:t>Special contracts</w:t>
      </w:r>
      <w:r>
        <w:tab/>
      </w:r>
      <w:r>
        <w:fldChar w:fldCharType="begin"/>
      </w:r>
      <w:r>
        <w:instrText xml:space="preserve"> PAGEREF _Toc312923361 \h </w:instrText>
      </w:r>
      <w:r>
        <w:fldChar w:fldCharType="separate"/>
      </w:r>
      <w:r w:rsidR="00691609">
        <w:t>18</w:t>
      </w:r>
      <w:r>
        <w:fldChar w:fldCharType="end"/>
      </w:r>
    </w:p>
    <w:p w:rsidR="00DD17B0" w:rsidRDefault="00DD17B0">
      <w:pPr>
        <w:pStyle w:val="TOC8"/>
        <w:rPr>
          <w:sz w:val="24"/>
          <w:szCs w:val="24"/>
          <w:lang w:val="en-US"/>
        </w:rPr>
      </w:pPr>
      <w:r>
        <w:t>27</w:t>
      </w:r>
      <w:r w:rsidRPr="00D67359">
        <w:rPr>
          <w:snapToGrid w:val="0"/>
        </w:rPr>
        <w:t>.</w:t>
      </w:r>
      <w:r w:rsidRPr="00D67359">
        <w:rPr>
          <w:snapToGrid w:val="0"/>
        </w:rPr>
        <w:tab/>
        <w:t>Goods left at owner’s risk</w:t>
      </w:r>
      <w:r>
        <w:tab/>
      </w:r>
      <w:r>
        <w:fldChar w:fldCharType="begin"/>
      </w:r>
      <w:r>
        <w:instrText xml:space="preserve"> PAGEREF _Toc312923362 \h </w:instrText>
      </w:r>
      <w:r>
        <w:fldChar w:fldCharType="separate"/>
      </w:r>
      <w:r w:rsidR="00691609">
        <w:t>19</w:t>
      </w:r>
      <w:r>
        <w:fldChar w:fldCharType="end"/>
      </w:r>
    </w:p>
    <w:p w:rsidR="00DD17B0" w:rsidRDefault="00DD17B0">
      <w:pPr>
        <w:pStyle w:val="TOC8"/>
        <w:rPr>
          <w:sz w:val="24"/>
          <w:szCs w:val="24"/>
          <w:lang w:val="en-US"/>
        </w:rPr>
      </w:pPr>
      <w:r>
        <w:t>30</w:t>
      </w:r>
      <w:r w:rsidRPr="00D67359">
        <w:rPr>
          <w:snapToGrid w:val="0"/>
        </w:rPr>
        <w:t>.</w:t>
      </w:r>
      <w:r w:rsidRPr="00D67359">
        <w:rPr>
          <w:snapToGrid w:val="0"/>
        </w:rPr>
        <w:tab/>
        <w:t>Lien</w:t>
      </w:r>
      <w:r>
        <w:tab/>
      </w:r>
      <w:r>
        <w:fldChar w:fldCharType="begin"/>
      </w:r>
      <w:r>
        <w:instrText xml:space="preserve"> PAGEREF _Toc312923363 \h </w:instrText>
      </w:r>
      <w:r>
        <w:fldChar w:fldCharType="separate"/>
      </w:r>
      <w:r w:rsidR="00691609">
        <w:t>19</w:t>
      </w:r>
      <w:r>
        <w:fldChar w:fldCharType="end"/>
      </w:r>
    </w:p>
    <w:p w:rsidR="00DD17B0" w:rsidRDefault="00DD17B0">
      <w:pPr>
        <w:pStyle w:val="TOC8"/>
        <w:rPr>
          <w:sz w:val="24"/>
          <w:szCs w:val="24"/>
          <w:lang w:val="en-US"/>
        </w:rPr>
      </w:pPr>
      <w:r>
        <w:t>31</w:t>
      </w:r>
      <w:r w:rsidRPr="00D67359">
        <w:rPr>
          <w:snapToGrid w:val="0"/>
        </w:rPr>
        <w:t>.</w:t>
      </w:r>
      <w:r w:rsidRPr="00D67359">
        <w:rPr>
          <w:snapToGrid w:val="0"/>
        </w:rPr>
        <w:tab/>
        <w:t>Goods may be sold on refusal to pay charges</w:t>
      </w:r>
      <w:r>
        <w:tab/>
      </w:r>
      <w:r>
        <w:fldChar w:fldCharType="begin"/>
      </w:r>
      <w:r>
        <w:instrText xml:space="preserve"> PAGEREF _Toc312923364 \h </w:instrText>
      </w:r>
      <w:r>
        <w:fldChar w:fldCharType="separate"/>
      </w:r>
      <w:r w:rsidR="00691609">
        <w:t>19</w:t>
      </w:r>
      <w:r>
        <w:fldChar w:fldCharType="end"/>
      </w:r>
    </w:p>
    <w:p w:rsidR="00DD17B0" w:rsidRDefault="00DD17B0">
      <w:pPr>
        <w:pStyle w:val="TOC8"/>
        <w:rPr>
          <w:sz w:val="24"/>
          <w:szCs w:val="24"/>
          <w:lang w:val="en-US"/>
        </w:rPr>
      </w:pPr>
      <w:r>
        <w:t>32</w:t>
      </w:r>
      <w:r w:rsidRPr="00D67359">
        <w:rPr>
          <w:snapToGrid w:val="0"/>
        </w:rPr>
        <w:t>.</w:t>
      </w:r>
      <w:r w:rsidRPr="00D67359">
        <w:rPr>
          <w:snapToGrid w:val="0"/>
        </w:rPr>
        <w:tab/>
        <w:t>Goods left by unknown owner may be sold</w:t>
      </w:r>
      <w:r>
        <w:tab/>
      </w:r>
      <w:r>
        <w:fldChar w:fldCharType="begin"/>
      </w:r>
      <w:r>
        <w:instrText xml:space="preserve"> PAGEREF _Toc312923365 \h </w:instrText>
      </w:r>
      <w:r>
        <w:fldChar w:fldCharType="separate"/>
      </w:r>
      <w:r w:rsidR="00691609">
        <w:t>20</w:t>
      </w:r>
      <w:r>
        <w:fldChar w:fldCharType="end"/>
      </w:r>
    </w:p>
    <w:p w:rsidR="00DD17B0" w:rsidRDefault="00DD17B0">
      <w:pPr>
        <w:pStyle w:val="TOC8"/>
        <w:rPr>
          <w:sz w:val="24"/>
          <w:szCs w:val="24"/>
          <w:lang w:val="en-US"/>
        </w:rPr>
      </w:pPr>
      <w:r>
        <w:t>33</w:t>
      </w:r>
      <w:r w:rsidRPr="00D67359">
        <w:rPr>
          <w:snapToGrid w:val="0"/>
        </w:rPr>
        <w:t>.</w:t>
      </w:r>
      <w:r w:rsidRPr="00D67359">
        <w:rPr>
          <w:snapToGrid w:val="0"/>
        </w:rPr>
        <w:tab/>
        <w:t>Application of proceeds of sale</w:t>
      </w:r>
      <w:r>
        <w:tab/>
      </w:r>
      <w:r>
        <w:fldChar w:fldCharType="begin"/>
      </w:r>
      <w:r>
        <w:instrText xml:space="preserve"> PAGEREF _Toc312923366 \h </w:instrText>
      </w:r>
      <w:r>
        <w:fldChar w:fldCharType="separate"/>
      </w:r>
      <w:r w:rsidR="00691609">
        <w:t>20</w:t>
      </w:r>
      <w:r>
        <w:fldChar w:fldCharType="end"/>
      </w:r>
    </w:p>
    <w:p w:rsidR="00DD17B0" w:rsidRDefault="00DD17B0">
      <w:pPr>
        <w:pStyle w:val="TOC8"/>
        <w:rPr>
          <w:sz w:val="24"/>
          <w:szCs w:val="24"/>
          <w:lang w:val="en-US"/>
        </w:rPr>
      </w:pPr>
      <w:r>
        <w:t>34</w:t>
      </w:r>
      <w:r w:rsidRPr="00D67359">
        <w:rPr>
          <w:snapToGrid w:val="0"/>
        </w:rPr>
        <w:t>.</w:t>
      </w:r>
      <w:r w:rsidRPr="00D67359">
        <w:rPr>
          <w:snapToGrid w:val="0"/>
        </w:rPr>
        <w:tab/>
        <w:t>Conveyance of dangerous goods</w:t>
      </w:r>
      <w:r>
        <w:tab/>
      </w:r>
      <w:r>
        <w:fldChar w:fldCharType="begin"/>
      </w:r>
      <w:r>
        <w:instrText xml:space="preserve"> PAGEREF _Toc312923367 \h </w:instrText>
      </w:r>
      <w:r>
        <w:fldChar w:fldCharType="separate"/>
      </w:r>
      <w:r w:rsidR="00691609">
        <w:t>20</w:t>
      </w:r>
      <w:r>
        <w:fldChar w:fldCharType="end"/>
      </w:r>
    </w:p>
    <w:p w:rsidR="00DD17B0" w:rsidRDefault="00DD17B0">
      <w:pPr>
        <w:pStyle w:val="TOC8"/>
        <w:rPr>
          <w:sz w:val="24"/>
          <w:szCs w:val="24"/>
          <w:lang w:val="en-US"/>
        </w:rPr>
      </w:pPr>
      <w:r>
        <w:t>35</w:t>
      </w:r>
      <w:r w:rsidRPr="00D67359">
        <w:rPr>
          <w:snapToGrid w:val="0"/>
        </w:rPr>
        <w:t>.</w:t>
      </w:r>
      <w:r w:rsidRPr="00D67359">
        <w:rPr>
          <w:snapToGrid w:val="0"/>
        </w:rPr>
        <w:tab/>
        <w:t>Actions by the Authority</w:t>
      </w:r>
      <w:r>
        <w:tab/>
      </w:r>
      <w:r>
        <w:fldChar w:fldCharType="begin"/>
      </w:r>
      <w:r>
        <w:instrText xml:space="preserve"> PAGEREF _Toc312923368 \h </w:instrText>
      </w:r>
      <w:r>
        <w:fldChar w:fldCharType="separate"/>
      </w:r>
      <w:r w:rsidR="00691609">
        <w:t>21</w:t>
      </w:r>
      <w:r>
        <w:fldChar w:fldCharType="end"/>
      </w:r>
    </w:p>
    <w:p w:rsidR="00DD17B0" w:rsidRDefault="00DD17B0">
      <w:pPr>
        <w:pStyle w:val="TOC8"/>
        <w:rPr>
          <w:sz w:val="24"/>
          <w:szCs w:val="24"/>
          <w:lang w:val="en-US"/>
        </w:rPr>
      </w:pPr>
      <w:r>
        <w:t>36</w:t>
      </w:r>
      <w:r w:rsidRPr="00D67359">
        <w:rPr>
          <w:snapToGrid w:val="0"/>
        </w:rPr>
        <w:t>.</w:t>
      </w:r>
      <w:r w:rsidRPr="00D67359">
        <w:rPr>
          <w:snapToGrid w:val="0"/>
        </w:rPr>
        <w:tab/>
        <w:t>Actions against the Authority</w:t>
      </w:r>
      <w:r>
        <w:tab/>
      </w:r>
      <w:r>
        <w:fldChar w:fldCharType="begin"/>
      </w:r>
      <w:r>
        <w:instrText xml:space="preserve"> PAGEREF _Toc312923369 \h </w:instrText>
      </w:r>
      <w:r>
        <w:fldChar w:fldCharType="separate"/>
      </w:r>
      <w:r w:rsidR="00691609">
        <w:t>21</w:t>
      </w:r>
      <w:r>
        <w:fldChar w:fldCharType="end"/>
      </w:r>
    </w:p>
    <w:p w:rsidR="00DD17B0" w:rsidRDefault="00DD17B0">
      <w:pPr>
        <w:pStyle w:val="TOC8"/>
        <w:rPr>
          <w:sz w:val="24"/>
          <w:szCs w:val="24"/>
          <w:lang w:val="en-US"/>
        </w:rPr>
      </w:pPr>
      <w:r>
        <w:t>37</w:t>
      </w:r>
      <w:r w:rsidRPr="00D67359">
        <w:rPr>
          <w:snapToGrid w:val="0"/>
        </w:rPr>
        <w:t>.</w:t>
      </w:r>
      <w:r w:rsidRPr="00D67359">
        <w:rPr>
          <w:snapToGrid w:val="0"/>
        </w:rPr>
        <w:tab/>
        <w:t>Authority deemed to be common carrier</w:t>
      </w:r>
      <w:r>
        <w:tab/>
      </w:r>
      <w:r>
        <w:fldChar w:fldCharType="begin"/>
      </w:r>
      <w:r>
        <w:instrText xml:space="preserve"> PAGEREF _Toc312923370 \h </w:instrText>
      </w:r>
      <w:r>
        <w:fldChar w:fldCharType="separate"/>
      </w:r>
      <w:r w:rsidR="00691609">
        <w:t>22</w:t>
      </w:r>
      <w:r>
        <w:fldChar w:fldCharType="end"/>
      </w:r>
    </w:p>
    <w:p w:rsidR="00DD17B0" w:rsidRDefault="00DD17B0">
      <w:pPr>
        <w:pStyle w:val="TOC8"/>
        <w:rPr>
          <w:sz w:val="24"/>
          <w:szCs w:val="24"/>
          <w:lang w:val="en-US"/>
        </w:rPr>
      </w:pPr>
      <w:r>
        <w:t>38</w:t>
      </w:r>
      <w:r w:rsidRPr="00D67359">
        <w:rPr>
          <w:snapToGrid w:val="0"/>
        </w:rPr>
        <w:t>.</w:t>
      </w:r>
      <w:r w:rsidRPr="00D67359">
        <w:rPr>
          <w:snapToGrid w:val="0"/>
        </w:rPr>
        <w:tab/>
        <w:t>Plaintiff in actions for personal injuries to submit to examination</w:t>
      </w:r>
      <w:r>
        <w:tab/>
      </w:r>
      <w:r>
        <w:fldChar w:fldCharType="begin"/>
      </w:r>
      <w:r>
        <w:instrText xml:space="preserve"> PAGEREF _Toc312923371 \h </w:instrText>
      </w:r>
      <w:r>
        <w:fldChar w:fldCharType="separate"/>
      </w:r>
      <w:r w:rsidR="00691609">
        <w:t>22</w:t>
      </w:r>
      <w:r>
        <w:fldChar w:fldCharType="end"/>
      </w:r>
    </w:p>
    <w:p w:rsidR="00DD17B0" w:rsidRDefault="00DD17B0">
      <w:pPr>
        <w:pStyle w:val="TOC8"/>
        <w:rPr>
          <w:sz w:val="24"/>
          <w:szCs w:val="24"/>
          <w:lang w:val="en-US"/>
        </w:rPr>
      </w:pPr>
      <w:r>
        <w:t>40</w:t>
      </w:r>
      <w:r w:rsidRPr="00D67359">
        <w:rPr>
          <w:snapToGrid w:val="0"/>
        </w:rPr>
        <w:t>.</w:t>
      </w:r>
      <w:r w:rsidRPr="00D67359">
        <w:rPr>
          <w:snapToGrid w:val="0"/>
        </w:rPr>
        <w:tab/>
        <w:t>No liability in certain cases</w:t>
      </w:r>
      <w:r>
        <w:tab/>
      </w:r>
      <w:r>
        <w:fldChar w:fldCharType="begin"/>
      </w:r>
      <w:r>
        <w:instrText xml:space="preserve"> PAGEREF _Toc312923372 \h </w:instrText>
      </w:r>
      <w:r>
        <w:fldChar w:fldCharType="separate"/>
      </w:r>
      <w:r w:rsidR="00691609">
        <w:t>22</w:t>
      </w:r>
      <w:r>
        <w:fldChar w:fldCharType="end"/>
      </w:r>
    </w:p>
    <w:p w:rsidR="00DD17B0" w:rsidRDefault="00DD17B0">
      <w:pPr>
        <w:pStyle w:val="TOC8"/>
        <w:rPr>
          <w:sz w:val="24"/>
          <w:szCs w:val="24"/>
          <w:lang w:val="en-US"/>
        </w:rPr>
      </w:pPr>
      <w:r>
        <w:t>43</w:t>
      </w:r>
      <w:r w:rsidRPr="00D67359">
        <w:rPr>
          <w:snapToGrid w:val="0"/>
        </w:rPr>
        <w:t>.</w:t>
      </w:r>
      <w:r w:rsidRPr="00D67359">
        <w:rPr>
          <w:snapToGrid w:val="0"/>
        </w:rPr>
        <w:tab/>
        <w:t>Offences on railways punishable by fine</w:t>
      </w:r>
      <w:r>
        <w:tab/>
      </w:r>
      <w:r>
        <w:fldChar w:fldCharType="begin"/>
      </w:r>
      <w:r>
        <w:instrText xml:space="preserve"> PAGEREF _Toc312923373 \h </w:instrText>
      </w:r>
      <w:r>
        <w:fldChar w:fldCharType="separate"/>
      </w:r>
      <w:r w:rsidR="00691609">
        <w:t>23</w:t>
      </w:r>
      <w:r>
        <w:fldChar w:fldCharType="end"/>
      </w:r>
    </w:p>
    <w:p w:rsidR="00DD17B0" w:rsidRDefault="00DD17B0">
      <w:pPr>
        <w:pStyle w:val="TOC8"/>
        <w:rPr>
          <w:sz w:val="24"/>
          <w:szCs w:val="24"/>
          <w:lang w:val="en-US"/>
        </w:rPr>
      </w:pPr>
      <w:r>
        <w:t>44</w:t>
      </w:r>
      <w:r w:rsidRPr="00D67359">
        <w:rPr>
          <w:snapToGrid w:val="0"/>
        </w:rPr>
        <w:t>.</w:t>
      </w:r>
      <w:r w:rsidRPr="00D67359">
        <w:rPr>
          <w:snapToGrid w:val="0"/>
        </w:rPr>
        <w:tab/>
        <w:t>Removal of passenger not paying proper fare</w:t>
      </w:r>
      <w:r>
        <w:tab/>
      </w:r>
      <w:r>
        <w:fldChar w:fldCharType="begin"/>
      </w:r>
      <w:r>
        <w:instrText xml:space="preserve"> PAGEREF _Toc312923374 \h </w:instrText>
      </w:r>
      <w:r>
        <w:fldChar w:fldCharType="separate"/>
      </w:r>
      <w:r w:rsidR="00691609">
        <w:t>23</w:t>
      </w:r>
      <w:r>
        <w:fldChar w:fldCharType="end"/>
      </w:r>
    </w:p>
    <w:p w:rsidR="00DD17B0" w:rsidRDefault="00DD17B0">
      <w:pPr>
        <w:pStyle w:val="TOC8"/>
        <w:rPr>
          <w:sz w:val="24"/>
          <w:szCs w:val="24"/>
          <w:lang w:val="en-US"/>
        </w:rPr>
      </w:pPr>
      <w:r>
        <w:t>45</w:t>
      </w:r>
      <w:r w:rsidRPr="00D67359">
        <w:rPr>
          <w:snapToGrid w:val="0"/>
        </w:rPr>
        <w:t>.</w:t>
      </w:r>
      <w:r w:rsidRPr="00D67359">
        <w:rPr>
          <w:snapToGrid w:val="0"/>
        </w:rPr>
        <w:tab/>
        <w:t>Penalties for offences relating to tickets, etc.</w:t>
      </w:r>
      <w:r>
        <w:tab/>
      </w:r>
      <w:r>
        <w:fldChar w:fldCharType="begin"/>
      </w:r>
      <w:r>
        <w:instrText xml:space="preserve"> PAGEREF _Toc312923375 \h </w:instrText>
      </w:r>
      <w:r>
        <w:fldChar w:fldCharType="separate"/>
      </w:r>
      <w:r w:rsidR="00691609">
        <w:t>24</w:t>
      </w:r>
      <w:r>
        <w:fldChar w:fldCharType="end"/>
      </w:r>
    </w:p>
    <w:p w:rsidR="00DD17B0" w:rsidRDefault="00DD17B0">
      <w:pPr>
        <w:pStyle w:val="TOC8"/>
        <w:rPr>
          <w:sz w:val="24"/>
          <w:szCs w:val="24"/>
          <w:lang w:val="en-US"/>
        </w:rPr>
      </w:pPr>
      <w:r>
        <w:t>46</w:t>
      </w:r>
      <w:r w:rsidRPr="00D67359">
        <w:rPr>
          <w:snapToGrid w:val="0"/>
        </w:rPr>
        <w:t>.</w:t>
      </w:r>
      <w:r w:rsidRPr="00D67359">
        <w:rPr>
          <w:snapToGrid w:val="0"/>
        </w:rPr>
        <w:tab/>
        <w:t>Penalty for travelling without payment of fare, etc.</w:t>
      </w:r>
      <w:r>
        <w:tab/>
      </w:r>
      <w:r>
        <w:fldChar w:fldCharType="begin"/>
      </w:r>
      <w:r>
        <w:instrText xml:space="preserve"> PAGEREF _Toc312923376 \h </w:instrText>
      </w:r>
      <w:r>
        <w:fldChar w:fldCharType="separate"/>
      </w:r>
      <w:r w:rsidR="00691609">
        <w:t>25</w:t>
      </w:r>
      <w:r>
        <w:fldChar w:fldCharType="end"/>
      </w:r>
    </w:p>
    <w:p w:rsidR="00DD17B0" w:rsidRDefault="00DD17B0">
      <w:pPr>
        <w:pStyle w:val="TOC8"/>
        <w:rPr>
          <w:sz w:val="24"/>
          <w:szCs w:val="24"/>
          <w:lang w:val="en-US"/>
        </w:rPr>
      </w:pPr>
      <w:r>
        <w:t>47</w:t>
      </w:r>
      <w:r w:rsidRPr="00D67359">
        <w:rPr>
          <w:snapToGrid w:val="0"/>
        </w:rPr>
        <w:t>.</w:t>
      </w:r>
      <w:r w:rsidRPr="00D67359">
        <w:rPr>
          <w:snapToGrid w:val="0"/>
        </w:rPr>
        <w:tab/>
        <w:t>Definition of free pass</w:t>
      </w:r>
      <w:r>
        <w:tab/>
      </w:r>
      <w:r>
        <w:fldChar w:fldCharType="begin"/>
      </w:r>
      <w:r>
        <w:instrText xml:space="preserve"> PAGEREF _Toc312923377 \h </w:instrText>
      </w:r>
      <w:r>
        <w:fldChar w:fldCharType="separate"/>
      </w:r>
      <w:r w:rsidR="00691609">
        <w:t>26</w:t>
      </w:r>
      <w:r>
        <w:fldChar w:fldCharType="end"/>
      </w:r>
    </w:p>
    <w:p w:rsidR="00DD17B0" w:rsidRDefault="00DD17B0">
      <w:pPr>
        <w:pStyle w:val="TOC8"/>
        <w:rPr>
          <w:sz w:val="24"/>
          <w:szCs w:val="24"/>
          <w:lang w:val="en-US"/>
        </w:rPr>
      </w:pPr>
      <w:r>
        <w:t>48</w:t>
      </w:r>
      <w:r w:rsidRPr="00D67359">
        <w:rPr>
          <w:snapToGrid w:val="0"/>
        </w:rPr>
        <w:t>.</w:t>
      </w:r>
      <w:r w:rsidRPr="00D67359">
        <w:rPr>
          <w:snapToGrid w:val="0"/>
        </w:rPr>
        <w:tab/>
        <w:t>Offences on railways punishable by fine</w:t>
      </w:r>
      <w:r>
        <w:tab/>
      </w:r>
      <w:r>
        <w:fldChar w:fldCharType="begin"/>
      </w:r>
      <w:r>
        <w:instrText xml:space="preserve"> PAGEREF _Toc312923378 \h </w:instrText>
      </w:r>
      <w:r>
        <w:fldChar w:fldCharType="separate"/>
      </w:r>
      <w:r w:rsidR="00691609">
        <w:t>26</w:t>
      </w:r>
      <w:r>
        <w:fldChar w:fldCharType="end"/>
      </w:r>
    </w:p>
    <w:p w:rsidR="00DD17B0" w:rsidRDefault="00DD17B0">
      <w:pPr>
        <w:pStyle w:val="TOC8"/>
        <w:rPr>
          <w:sz w:val="24"/>
          <w:szCs w:val="24"/>
          <w:lang w:val="en-US"/>
        </w:rPr>
      </w:pPr>
      <w:r>
        <w:t>49</w:t>
      </w:r>
      <w:r w:rsidRPr="00D67359">
        <w:rPr>
          <w:snapToGrid w:val="0"/>
        </w:rPr>
        <w:t>.</w:t>
      </w:r>
      <w:r w:rsidRPr="00D67359">
        <w:rPr>
          <w:snapToGrid w:val="0"/>
        </w:rPr>
        <w:tab/>
        <w:t>Persons committing certain offences may be arrested</w:t>
      </w:r>
      <w:r>
        <w:tab/>
      </w:r>
      <w:r>
        <w:fldChar w:fldCharType="begin"/>
      </w:r>
      <w:r>
        <w:instrText xml:space="preserve"> PAGEREF _Toc312923379 \h </w:instrText>
      </w:r>
      <w:r>
        <w:fldChar w:fldCharType="separate"/>
      </w:r>
      <w:r w:rsidR="00691609">
        <w:t>27</w:t>
      </w:r>
      <w:r>
        <w:fldChar w:fldCharType="end"/>
      </w:r>
    </w:p>
    <w:p w:rsidR="00DD17B0" w:rsidRDefault="00DD17B0">
      <w:pPr>
        <w:pStyle w:val="TOC8"/>
        <w:rPr>
          <w:sz w:val="24"/>
          <w:szCs w:val="24"/>
          <w:lang w:val="en-US"/>
        </w:rPr>
      </w:pPr>
      <w:r>
        <w:t>50</w:t>
      </w:r>
      <w:r w:rsidRPr="00D67359">
        <w:rPr>
          <w:snapToGrid w:val="0"/>
        </w:rPr>
        <w:t>.</w:t>
      </w:r>
      <w:r w:rsidRPr="00D67359">
        <w:rPr>
          <w:snapToGrid w:val="0"/>
        </w:rPr>
        <w:tab/>
        <w:t>Summary interference on breach of by</w:t>
      </w:r>
      <w:r w:rsidRPr="00D67359">
        <w:rPr>
          <w:snapToGrid w:val="0"/>
        </w:rPr>
        <w:noBreakHyphen/>
        <w:t>law</w:t>
      </w:r>
      <w:r>
        <w:tab/>
      </w:r>
      <w:r>
        <w:fldChar w:fldCharType="begin"/>
      </w:r>
      <w:r>
        <w:instrText xml:space="preserve"> PAGEREF _Toc312923380 \h </w:instrText>
      </w:r>
      <w:r>
        <w:fldChar w:fldCharType="separate"/>
      </w:r>
      <w:r w:rsidR="00691609">
        <w:t>27</w:t>
      </w:r>
      <w:r>
        <w:fldChar w:fldCharType="end"/>
      </w:r>
    </w:p>
    <w:p w:rsidR="00DD17B0" w:rsidRDefault="00DD17B0">
      <w:pPr>
        <w:pStyle w:val="TOC8"/>
        <w:rPr>
          <w:sz w:val="24"/>
          <w:szCs w:val="24"/>
          <w:lang w:val="en-US"/>
        </w:rPr>
      </w:pPr>
      <w:r>
        <w:t>51</w:t>
      </w:r>
      <w:r w:rsidRPr="00D67359">
        <w:rPr>
          <w:snapToGrid w:val="0"/>
        </w:rPr>
        <w:t>.</w:t>
      </w:r>
      <w:r w:rsidRPr="00D67359">
        <w:rPr>
          <w:snapToGrid w:val="0"/>
        </w:rPr>
        <w:tab/>
        <w:t>Penalty for offences by railway servants</w:t>
      </w:r>
      <w:r>
        <w:tab/>
      </w:r>
      <w:r>
        <w:fldChar w:fldCharType="begin"/>
      </w:r>
      <w:r>
        <w:instrText xml:space="preserve"> PAGEREF _Toc312923381 \h </w:instrText>
      </w:r>
      <w:r>
        <w:fldChar w:fldCharType="separate"/>
      </w:r>
      <w:r w:rsidR="00691609">
        <w:t>28</w:t>
      </w:r>
      <w:r>
        <w:fldChar w:fldCharType="end"/>
      </w:r>
    </w:p>
    <w:p w:rsidR="00DD17B0" w:rsidRDefault="00DD17B0">
      <w:pPr>
        <w:pStyle w:val="TOC8"/>
        <w:rPr>
          <w:sz w:val="24"/>
          <w:szCs w:val="24"/>
          <w:lang w:val="en-US"/>
        </w:rPr>
      </w:pPr>
      <w:r>
        <w:t>53</w:t>
      </w:r>
      <w:r w:rsidRPr="00D67359">
        <w:rPr>
          <w:snapToGrid w:val="0"/>
        </w:rPr>
        <w:t>.</w:t>
      </w:r>
      <w:r w:rsidRPr="00D67359">
        <w:rPr>
          <w:snapToGrid w:val="0"/>
        </w:rPr>
        <w:tab/>
        <w:t>Railway servant may impound</w:t>
      </w:r>
      <w:r>
        <w:tab/>
      </w:r>
      <w:r>
        <w:fldChar w:fldCharType="begin"/>
      </w:r>
      <w:r>
        <w:instrText xml:space="preserve"> PAGEREF _Toc312923382 \h </w:instrText>
      </w:r>
      <w:r>
        <w:fldChar w:fldCharType="separate"/>
      </w:r>
      <w:r w:rsidR="00691609">
        <w:t>28</w:t>
      </w:r>
      <w:r>
        <w:fldChar w:fldCharType="end"/>
      </w:r>
    </w:p>
    <w:p w:rsidR="00DD17B0" w:rsidRDefault="00DD17B0">
      <w:pPr>
        <w:pStyle w:val="TOC8"/>
        <w:rPr>
          <w:sz w:val="24"/>
          <w:szCs w:val="24"/>
          <w:lang w:val="en-US"/>
        </w:rPr>
      </w:pPr>
      <w:r>
        <w:t>53A</w:t>
      </w:r>
      <w:r w:rsidRPr="00D67359">
        <w:rPr>
          <w:snapToGrid w:val="0"/>
        </w:rPr>
        <w:t>.</w:t>
      </w:r>
      <w:r w:rsidRPr="00D67359">
        <w:rPr>
          <w:snapToGrid w:val="0"/>
        </w:rPr>
        <w:tab/>
        <w:t>Infringement notices</w:t>
      </w:r>
      <w:r>
        <w:tab/>
      </w:r>
      <w:r>
        <w:fldChar w:fldCharType="begin"/>
      </w:r>
      <w:r>
        <w:instrText xml:space="preserve"> PAGEREF _Toc312923383 \h </w:instrText>
      </w:r>
      <w:r>
        <w:fldChar w:fldCharType="separate"/>
      </w:r>
      <w:r w:rsidR="00691609">
        <w:t>29</w:t>
      </w:r>
      <w:r>
        <w:fldChar w:fldCharType="end"/>
      </w:r>
    </w:p>
    <w:p w:rsidR="00DD17B0" w:rsidRDefault="00DD17B0">
      <w:pPr>
        <w:pStyle w:val="TOC2"/>
        <w:tabs>
          <w:tab w:val="right" w:leader="dot" w:pos="7086"/>
        </w:tabs>
        <w:rPr>
          <w:b w:val="0"/>
          <w:sz w:val="24"/>
          <w:szCs w:val="24"/>
          <w:lang w:val="en-US"/>
        </w:rPr>
      </w:pPr>
      <w:r>
        <w:t>Part V — Agreements concerning railway property</w:t>
      </w:r>
    </w:p>
    <w:p w:rsidR="00DD17B0" w:rsidRDefault="00DD17B0">
      <w:pPr>
        <w:pStyle w:val="TOC8"/>
        <w:rPr>
          <w:sz w:val="24"/>
          <w:szCs w:val="24"/>
          <w:lang w:val="en-US"/>
        </w:rPr>
      </w:pPr>
      <w:r>
        <w:t>61</w:t>
      </w:r>
      <w:r w:rsidRPr="00D67359">
        <w:rPr>
          <w:snapToGrid w:val="0"/>
        </w:rPr>
        <w:t>.</w:t>
      </w:r>
      <w:r w:rsidRPr="00D67359">
        <w:rPr>
          <w:snapToGrid w:val="0"/>
        </w:rPr>
        <w:tab/>
        <w:t>Use of railways by other rail service operators</w:t>
      </w:r>
      <w:r>
        <w:tab/>
      </w:r>
      <w:r>
        <w:fldChar w:fldCharType="begin"/>
      </w:r>
      <w:r>
        <w:instrText xml:space="preserve"> PAGEREF _Toc312923385 \h </w:instrText>
      </w:r>
      <w:r>
        <w:fldChar w:fldCharType="separate"/>
      </w:r>
      <w:r w:rsidR="00691609">
        <w:t>32</w:t>
      </w:r>
      <w:r>
        <w:fldChar w:fldCharType="end"/>
      </w:r>
    </w:p>
    <w:p w:rsidR="00DD17B0" w:rsidRDefault="00DD17B0">
      <w:pPr>
        <w:pStyle w:val="TOC8"/>
        <w:rPr>
          <w:sz w:val="24"/>
          <w:szCs w:val="24"/>
          <w:lang w:val="en-US"/>
        </w:rPr>
      </w:pPr>
      <w:r>
        <w:t>63A.</w:t>
      </w:r>
      <w:r>
        <w:tab/>
        <w:t>Lease of certain railway land</w:t>
      </w:r>
      <w:r>
        <w:tab/>
      </w:r>
      <w:r>
        <w:fldChar w:fldCharType="begin"/>
      </w:r>
      <w:r>
        <w:instrText xml:space="preserve"> PAGEREF _Toc312923386 \h </w:instrText>
      </w:r>
      <w:r>
        <w:fldChar w:fldCharType="separate"/>
      </w:r>
      <w:r w:rsidR="00691609">
        <w:t>33</w:t>
      </w:r>
      <w:r>
        <w:fldChar w:fldCharType="end"/>
      </w:r>
    </w:p>
    <w:p w:rsidR="00DD17B0" w:rsidRDefault="00DD17B0">
      <w:pPr>
        <w:pStyle w:val="TOC8"/>
        <w:rPr>
          <w:sz w:val="24"/>
          <w:szCs w:val="24"/>
          <w:lang w:val="en-US"/>
        </w:rPr>
      </w:pPr>
      <w:r>
        <w:t>63B.</w:t>
      </w:r>
      <w:r>
        <w:tab/>
        <w:t>Lease of railway land to Co</w:t>
      </w:r>
      <w:r>
        <w:noBreakHyphen/>
        <w:t>operative Bulk Handling</w:t>
      </w:r>
      <w:r>
        <w:tab/>
      </w:r>
      <w:r>
        <w:fldChar w:fldCharType="begin"/>
      </w:r>
      <w:r>
        <w:instrText xml:space="preserve"> PAGEREF _Toc312923387 \h </w:instrText>
      </w:r>
      <w:r>
        <w:fldChar w:fldCharType="separate"/>
      </w:r>
      <w:r w:rsidR="00691609">
        <w:t>34</w:t>
      </w:r>
      <w:r>
        <w:fldChar w:fldCharType="end"/>
      </w:r>
    </w:p>
    <w:p w:rsidR="00DD17B0" w:rsidRDefault="00DD17B0">
      <w:pPr>
        <w:pStyle w:val="TOC8"/>
        <w:rPr>
          <w:sz w:val="24"/>
          <w:szCs w:val="24"/>
          <w:lang w:val="en-US"/>
        </w:rPr>
      </w:pPr>
      <w:r>
        <w:t>64.</w:t>
      </w:r>
      <w:r>
        <w:tab/>
        <w:t>Other powers not excluded</w:t>
      </w:r>
      <w:r>
        <w:tab/>
      </w:r>
      <w:r>
        <w:fldChar w:fldCharType="begin"/>
      </w:r>
      <w:r>
        <w:instrText xml:space="preserve"> PAGEREF _Toc312923388 \h </w:instrText>
      </w:r>
      <w:r>
        <w:fldChar w:fldCharType="separate"/>
      </w:r>
      <w:r w:rsidR="00691609">
        <w:t>34</w:t>
      </w:r>
      <w:r>
        <w:fldChar w:fldCharType="end"/>
      </w:r>
    </w:p>
    <w:p w:rsidR="00DD17B0" w:rsidRDefault="00DD17B0">
      <w:pPr>
        <w:pStyle w:val="TOC8"/>
        <w:rPr>
          <w:sz w:val="24"/>
          <w:szCs w:val="24"/>
          <w:lang w:val="en-US"/>
        </w:rPr>
      </w:pPr>
      <w:r>
        <w:t>66A.</w:t>
      </w:r>
      <w:r>
        <w:tab/>
        <w:t>Tourist railways</w:t>
      </w:r>
      <w:r>
        <w:tab/>
      </w:r>
      <w:r>
        <w:fldChar w:fldCharType="begin"/>
      </w:r>
      <w:r>
        <w:instrText xml:space="preserve"> PAGEREF _Toc312923389 \h </w:instrText>
      </w:r>
      <w:r>
        <w:fldChar w:fldCharType="separate"/>
      </w:r>
      <w:r w:rsidR="00691609">
        <w:t>35</w:t>
      </w:r>
      <w:r>
        <w:fldChar w:fldCharType="end"/>
      </w:r>
    </w:p>
    <w:p w:rsidR="00DD17B0" w:rsidRDefault="00DD17B0">
      <w:pPr>
        <w:pStyle w:val="TOC2"/>
        <w:tabs>
          <w:tab w:val="right" w:leader="dot" w:pos="7086"/>
        </w:tabs>
        <w:rPr>
          <w:b w:val="0"/>
          <w:sz w:val="24"/>
          <w:szCs w:val="24"/>
          <w:lang w:val="en-US"/>
        </w:rPr>
      </w:pPr>
      <w:r>
        <w:t>Part VI — Sidings</w:t>
      </w:r>
    </w:p>
    <w:p w:rsidR="00DD17B0" w:rsidRDefault="00DD17B0">
      <w:pPr>
        <w:pStyle w:val="TOC8"/>
        <w:rPr>
          <w:sz w:val="24"/>
          <w:szCs w:val="24"/>
          <w:lang w:val="en-US"/>
        </w:rPr>
      </w:pPr>
      <w:r>
        <w:t>68</w:t>
      </w:r>
      <w:r w:rsidRPr="00D67359">
        <w:rPr>
          <w:snapToGrid w:val="0"/>
        </w:rPr>
        <w:t>.</w:t>
      </w:r>
      <w:r w:rsidRPr="00D67359">
        <w:rPr>
          <w:snapToGrid w:val="0"/>
        </w:rPr>
        <w:tab/>
        <w:t>Authority may agree to work siding in connection with railway</w:t>
      </w:r>
      <w:r>
        <w:tab/>
      </w:r>
      <w:r>
        <w:fldChar w:fldCharType="begin"/>
      </w:r>
      <w:r>
        <w:instrText xml:space="preserve"> PAGEREF _Toc312923391 \h </w:instrText>
      </w:r>
      <w:r>
        <w:fldChar w:fldCharType="separate"/>
      </w:r>
      <w:r w:rsidR="00691609">
        <w:t>37</w:t>
      </w:r>
      <w:r>
        <w:fldChar w:fldCharType="end"/>
      </w:r>
    </w:p>
    <w:p w:rsidR="00DD17B0" w:rsidRDefault="00DD17B0">
      <w:pPr>
        <w:pStyle w:val="TOC2"/>
        <w:tabs>
          <w:tab w:val="right" w:leader="dot" w:pos="7086"/>
        </w:tabs>
        <w:rPr>
          <w:b w:val="0"/>
          <w:sz w:val="24"/>
          <w:szCs w:val="24"/>
          <w:lang w:val="en-US"/>
        </w:rPr>
      </w:pPr>
      <w:r>
        <w:t>Part VII — Miscellaneous provisions</w:t>
      </w:r>
    </w:p>
    <w:p w:rsidR="00DD17B0" w:rsidRDefault="00DD17B0">
      <w:pPr>
        <w:pStyle w:val="TOC8"/>
        <w:rPr>
          <w:sz w:val="24"/>
          <w:szCs w:val="24"/>
          <w:lang w:val="en-US"/>
        </w:rPr>
      </w:pPr>
      <w:r>
        <w:t>72</w:t>
      </w:r>
      <w:r w:rsidRPr="00D67359">
        <w:rPr>
          <w:snapToGrid w:val="0"/>
        </w:rPr>
        <w:t>.</w:t>
      </w:r>
      <w:r w:rsidRPr="00D67359">
        <w:rPr>
          <w:snapToGrid w:val="0"/>
        </w:rPr>
        <w:tab/>
        <w:t>No railways to cross government railways without consent</w:t>
      </w:r>
      <w:r>
        <w:tab/>
      </w:r>
      <w:r>
        <w:fldChar w:fldCharType="begin"/>
      </w:r>
      <w:r>
        <w:instrText xml:space="preserve"> PAGEREF _Toc312923393 \h </w:instrText>
      </w:r>
      <w:r>
        <w:fldChar w:fldCharType="separate"/>
      </w:r>
      <w:r w:rsidR="00691609">
        <w:t>38</w:t>
      </w:r>
      <w:r>
        <w:fldChar w:fldCharType="end"/>
      </w:r>
    </w:p>
    <w:p w:rsidR="00DD17B0" w:rsidRDefault="00DD17B0">
      <w:pPr>
        <w:pStyle w:val="TOC8"/>
        <w:rPr>
          <w:sz w:val="24"/>
          <w:szCs w:val="24"/>
          <w:lang w:val="en-US"/>
        </w:rPr>
      </w:pPr>
      <w:r>
        <w:t>73</w:t>
      </w:r>
      <w:r w:rsidRPr="00D67359">
        <w:rPr>
          <w:snapToGrid w:val="0"/>
        </w:rPr>
        <w:t>.</w:t>
      </w:r>
      <w:r w:rsidRPr="00D67359">
        <w:rPr>
          <w:snapToGrid w:val="0"/>
        </w:rPr>
        <w:tab/>
        <w:t>Authority may appoint and dismiss certain officers</w:t>
      </w:r>
      <w:r>
        <w:tab/>
      </w:r>
      <w:r>
        <w:fldChar w:fldCharType="begin"/>
      </w:r>
      <w:r>
        <w:instrText xml:space="preserve"> PAGEREF _Toc312923394 \h </w:instrText>
      </w:r>
      <w:r>
        <w:fldChar w:fldCharType="separate"/>
      </w:r>
      <w:r w:rsidR="00691609">
        <w:t>38</w:t>
      </w:r>
      <w:r>
        <w:fldChar w:fldCharType="end"/>
      </w:r>
    </w:p>
    <w:p w:rsidR="00DD17B0" w:rsidRDefault="00DD17B0">
      <w:pPr>
        <w:pStyle w:val="TOC8"/>
        <w:rPr>
          <w:sz w:val="24"/>
          <w:szCs w:val="24"/>
          <w:lang w:val="en-US"/>
        </w:rPr>
      </w:pPr>
      <w:r>
        <w:t>74</w:t>
      </w:r>
      <w:r w:rsidRPr="00D67359">
        <w:rPr>
          <w:snapToGrid w:val="0"/>
        </w:rPr>
        <w:t>.</w:t>
      </w:r>
      <w:r w:rsidRPr="00D67359">
        <w:rPr>
          <w:snapToGrid w:val="0"/>
        </w:rPr>
        <w:tab/>
        <w:t>Railway police</w:t>
      </w:r>
      <w:r>
        <w:tab/>
      </w:r>
      <w:r>
        <w:fldChar w:fldCharType="begin"/>
      </w:r>
      <w:r>
        <w:instrText xml:space="preserve"> PAGEREF _Toc312923395 \h </w:instrText>
      </w:r>
      <w:r>
        <w:fldChar w:fldCharType="separate"/>
      </w:r>
      <w:r w:rsidR="00691609">
        <w:t>40</w:t>
      </w:r>
      <w:r>
        <w:fldChar w:fldCharType="end"/>
      </w:r>
    </w:p>
    <w:p w:rsidR="00DD17B0" w:rsidRDefault="00DD17B0">
      <w:pPr>
        <w:pStyle w:val="TOC8"/>
        <w:rPr>
          <w:sz w:val="24"/>
          <w:szCs w:val="24"/>
          <w:lang w:val="en-US"/>
        </w:rPr>
      </w:pPr>
      <w:r>
        <w:t>76.</w:t>
      </w:r>
      <w:r>
        <w:tab/>
        <w:t>Endowment and provident fund</w:t>
      </w:r>
      <w:r>
        <w:tab/>
      </w:r>
      <w:r>
        <w:fldChar w:fldCharType="begin"/>
      </w:r>
      <w:r>
        <w:instrText xml:space="preserve"> PAGEREF _Toc312923396 \h </w:instrText>
      </w:r>
      <w:r>
        <w:fldChar w:fldCharType="separate"/>
      </w:r>
      <w:r w:rsidR="00691609">
        <w:t>40</w:t>
      </w:r>
      <w:r>
        <w:fldChar w:fldCharType="end"/>
      </w:r>
    </w:p>
    <w:p w:rsidR="00DD17B0" w:rsidRDefault="00DD17B0">
      <w:pPr>
        <w:pStyle w:val="TOC8"/>
        <w:rPr>
          <w:sz w:val="24"/>
          <w:szCs w:val="24"/>
          <w:lang w:val="en-US"/>
        </w:rPr>
      </w:pPr>
      <w:r>
        <w:t>77</w:t>
      </w:r>
      <w:r w:rsidRPr="00D67359">
        <w:rPr>
          <w:snapToGrid w:val="0"/>
        </w:rPr>
        <w:t>.</w:t>
      </w:r>
      <w:r w:rsidRPr="00D67359">
        <w:rPr>
          <w:snapToGrid w:val="0"/>
        </w:rPr>
        <w:tab/>
        <w:t>Appeal</w:t>
      </w:r>
      <w:r>
        <w:tab/>
      </w:r>
      <w:r>
        <w:fldChar w:fldCharType="begin"/>
      </w:r>
      <w:r>
        <w:instrText xml:space="preserve"> PAGEREF _Toc312923397 \h </w:instrText>
      </w:r>
      <w:r>
        <w:fldChar w:fldCharType="separate"/>
      </w:r>
      <w:r w:rsidR="00691609">
        <w:t>41</w:t>
      </w:r>
      <w:r>
        <w:fldChar w:fldCharType="end"/>
      </w:r>
    </w:p>
    <w:p w:rsidR="00DD17B0" w:rsidRDefault="00DD17B0">
      <w:pPr>
        <w:pStyle w:val="TOC8"/>
        <w:rPr>
          <w:sz w:val="24"/>
          <w:szCs w:val="24"/>
          <w:lang w:val="en-US"/>
        </w:rPr>
      </w:pPr>
      <w:r>
        <w:t>78</w:t>
      </w:r>
      <w:r w:rsidRPr="00D67359">
        <w:rPr>
          <w:snapToGrid w:val="0"/>
        </w:rPr>
        <w:t>.</w:t>
      </w:r>
      <w:r w:rsidRPr="00D67359">
        <w:rPr>
          <w:snapToGrid w:val="0"/>
        </w:rPr>
        <w:tab/>
        <w:t>Constitution of Appeal Board</w:t>
      </w:r>
      <w:r>
        <w:tab/>
      </w:r>
      <w:r>
        <w:fldChar w:fldCharType="begin"/>
      </w:r>
      <w:r>
        <w:instrText xml:space="preserve"> PAGEREF _Toc312923398 \h </w:instrText>
      </w:r>
      <w:r>
        <w:fldChar w:fldCharType="separate"/>
      </w:r>
      <w:r w:rsidR="00691609">
        <w:t>42</w:t>
      </w:r>
      <w:r>
        <w:fldChar w:fldCharType="end"/>
      </w:r>
    </w:p>
    <w:p w:rsidR="00DD17B0" w:rsidRDefault="00DD17B0">
      <w:pPr>
        <w:pStyle w:val="TOC8"/>
        <w:rPr>
          <w:sz w:val="24"/>
          <w:szCs w:val="24"/>
          <w:lang w:val="en-US"/>
        </w:rPr>
      </w:pPr>
      <w:r>
        <w:t>80</w:t>
      </w:r>
      <w:r w:rsidRPr="00D67359">
        <w:rPr>
          <w:snapToGrid w:val="0"/>
        </w:rPr>
        <w:t>.</w:t>
      </w:r>
      <w:r w:rsidRPr="00D67359">
        <w:rPr>
          <w:snapToGrid w:val="0"/>
        </w:rPr>
        <w:tab/>
        <w:t>Notice of appeal</w:t>
      </w:r>
      <w:r>
        <w:tab/>
      </w:r>
      <w:r>
        <w:fldChar w:fldCharType="begin"/>
      </w:r>
      <w:r>
        <w:instrText xml:space="preserve"> PAGEREF _Toc312923399 \h </w:instrText>
      </w:r>
      <w:r>
        <w:fldChar w:fldCharType="separate"/>
      </w:r>
      <w:r w:rsidR="00691609">
        <w:t>43</w:t>
      </w:r>
      <w:r>
        <w:fldChar w:fldCharType="end"/>
      </w:r>
    </w:p>
    <w:p w:rsidR="00DD17B0" w:rsidRDefault="00DD17B0">
      <w:pPr>
        <w:pStyle w:val="TOC8"/>
        <w:rPr>
          <w:sz w:val="24"/>
          <w:szCs w:val="24"/>
          <w:lang w:val="en-US"/>
        </w:rPr>
      </w:pPr>
      <w:r>
        <w:t>81</w:t>
      </w:r>
      <w:r w:rsidRPr="00D67359">
        <w:rPr>
          <w:snapToGrid w:val="0"/>
        </w:rPr>
        <w:t>.</w:t>
      </w:r>
      <w:r w:rsidRPr="00D67359">
        <w:rPr>
          <w:snapToGrid w:val="0"/>
        </w:rPr>
        <w:tab/>
        <w:t>Decision of Board</w:t>
      </w:r>
      <w:r>
        <w:tab/>
      </w:r>
      <w:r>
        <w:fldChar w:fldCharType="begin"/>
      </w:r>
      <w:r>
        <w:instrText xml:space="preserve"> PAGEREF _Toc312923400 \h </w:instrText>
      </w:r>
      <w:r>
        <w:fldChar w:fldCharType="separate"/>
      </w:r>
      <w:r w:rsidR="00691609">
        <w:t>44</w:t>
      </w:r>
      <w:r>
        <w:fldChar w:fldCharType="end"/>
      </w:r>
    </w:p>
    <w:p w:rsidR="00DD17B0" w:rsidRDefault="00DD17B0">
      <w:pPr>
        <w:pStyle w:val="TOC8"/>
        <w:rPr>
          <w:sz w:val="24"/>
          <w:szCs w:val="24"/>
          <w:lang w:val="en-US"/>
        </w:rPr>
      </w:pPr>
      <w:r>
        <w:t>82</w:t>
      </w:r>
      <w:r w:rsidRPr="00D67359">
        <w:rPr>
          <w:snapToGrid w:val="0"/>
        </w:rPr>
        <w:t>.</w:t>
      </w:r>
      <w:r w:rsidRPr="00D67359">
        <w:rPr>
          <w:snapToGrid w:val="0"/>
        </w:rPr>
        <w:tab/>
        <w:t>Procedure on appeals</w:t>
      </w:r>
      <w:r>
        <w:tab/>
      </w:r>
      <w:r>
        <w:fldChar w:fldCharType="begin"/>
      </w:r>
      <w:r>
        <w:instrText xml:space="preserve"> PAGEREF _Toc312923401 \h </w:instrText>
      </w:r>
      <w:r>
        <w:fldChar w:fldCharType="separate"/>
      </w:r>
      <w:r w:rsidR="00691609">
        <w:t>44</w:t>
      </w:r>
      <w:r>
        <w:fldChar w:fldCharType="end"/>
      </w:r>
    </w:p>
    <w:p w:rsidR="00DD17B0" w:rsidRDefault="00DD17B0">
      <w:pPr>
        <w:pStyle w:val="TOC8"/>
        <w:rPr>
          <w:sz w:val="24"/>
          <w:szCs w:val="24"/>
          <w:lang w:val="en-US"/>
        </w:rPr>
      </w:pPr>
      <w:r>
        <w:t>83</w:t>
      </w:r>
      <w:r w:rsidRPr="00D67359">
        <w:rPr>
          <w:snapToGrid w:val="0"/>
        </w:rPr>
        <w:t>.</w:t>
      </w:r>
      <w:r w:rsidRPr="00D67359">
        <w:rPr>
          <w:snapToGrid w:val="0"/>
        </w:rPr>
        <w:tab/>
        <w:t>Powers of Appeal Board</w:t>
      </w:r>
      <w:r>
        <w:tab/>
      </w:r>
      <w:r>
        <w:fldChar w:fldCharType="begin"/>
      </w:r>
      <w:r>
        <w:instrText xml:space="preserve"> PAGEREF _Toc312923402 \h </w:instrText>
      </w:r>
      <w:r>
        <w:fldChar w:fldCharType="separate"/>
      </w:r>
      <w:r w:rsidR="00691609">
        <w:t>45</w:t>
      </w:r>
      <w:r>
        <w:fldChar w:fldCharType="end"/>
      </w:r>
    </w:p>
    <w:p w:rsidR="00DD17B0" w:rsidRDefault="00DD17B0">
      <w:pPr>
        <w:pStyle w:val="TOC8"/>
        <w:rPr>
          <w:sz w:val="24"/>
          <w:szCs w:val="24"/>
          <w:lang w:val="en-US"/>
        </w:rPr>
      </w:pPr>
      <w:r>
        <w:t>84</w:t>
      </w:r>
      <w:r w:rsidRPr="00D67359">
        <w:rPr>
          <w:snapToGrid w:val="0"/>
        </w:rPr>
        <w:t>.</w:t>
      </w:r>
      <w:r w:rsidRPr="00D67359">
        <w:rPr>
          <w:snapToGrid w:val="0"/>
        </w:rPr>
        <w:tab/>
        <w:t>Regulations</w:t>
      </w:r>
      <w:r>
        <w:tab/>
      </w:r>
      <w:r>
        <w:fldChar w:fldCharType="begin"/>
      </w:r>
      <w:r>
        <w:instrText xml:space="preserve"> PAGEREF _Toc312923403 \h </w:instrText>
      </w:r>
      <w:r>
        <w:fldChar w:fldCharType="separate"/>
      </w:r>
      <w:r w:rsidR="00691609">
        <w:t>46</w:t>
      </w:r>
      <w:r>
        <w:fldChar w:fldCharType="end"/>
      </w:r>
    </w:p>
    <w:p w:rsidR="00DD17B0" w:rsidRDefault="00DD17B0">
      <w:pPr>
        <w:pStyle w:val="TOC8"/>
        <w:rPr>
          <w:sz w:val="24"/>
          <w:szCs w:val="24"/>
          <w:lang w:val="en-US"/>
        </w:rPr>
      </w:pPr>
      <w:r>
        <w:t>88</w:t>
      </w:r>
      <w:r w:rsidRPr="00D67359">
        <w:rPr>
          <w:snapToGrid w:val="0"/>
        </w:rPr>
        <w:t>.</w:t>
      </w:r>
      <w:r w:rsidRPr="00D67359">
        <w:rPr>
          <w:snapToGrid w:val="0"/>
        </w:rPr>
        <w:tab/>
        <w:t>Railway property not subject to rates, etc.</w:t>
      </w:r>
      <w:r>
        <w:tab/>
      </w:r>
      <w:r>
        <w:fldChar w:fldCharType="begin"/>
      </w:r>
      <w:r>
        <w:instrText xml:space="preserve"> PAGEREF _Toc312923404 \h </w:instrText>
      </w:r>
      <w:r>
        <w:fldChar w:fldCharType="separate"/>
      </w:r>
      <w:r w:rsidR="00691609">
        <w:t>47</w:t>
      </w:r>
      <w:r>
        <w:fldChar w:fldCharType="end"/>
      </w:r>
    </w:p>
    <w:p w:rsidR="00DD17B0" w:rsidRDefault="00DD17B0">
      <w:pPr>
        <w:pStyle w:val="TOC8"/>
        <w:rPr>
          <w:sz w:val="24"/>
          <w:szCs w:val="24"/>
          <w:lang w:val="en-US"/>
        </w:rPr>
      </w:pPr>
      <w:r>
        <w:t>92</w:t>
      </w:r>
      <w:r w:rsidRPr="00D67359">
        <w:rPr>
          <w:snapToGrid w:val="0"/>
        </w:rPr>
        <w:t>.</w:t>
      </w:r>
      <w:r w:rsidRPr="00D67359">
        <w:rPr>
          <w:snapToGrid w:val="0"/>
        </w:rPr>
        <w:tab/>
        <w:t>Saving as to government departments</w:t>
      </w:r>
      <w:r>
        <w:tab/>
      </w:r>
      <w:r>
        <w:fldChar w:fldCharType="begin"/>
      </w:r>
      <w:r>
        <w:instrText xml:space="preserve"> PAGEREF _Toc312923405 \h </w:instrText>
      </w:r>
      <w:r>
        <w:fldChar w:fldCharType="separate"/>
      </w:r>
      <w:r w:rsidR="00691609">
        <w:t>47</w:t>
      </w:r>
      <w:r>
        <w:fldChar w:fldCharType="end"/>
      </w:r>
    </w:p>
    <w:p w:rsidR="00DD17B0" w:rsidRDefault="00DD17B0">
      <w:pPr>
        <w:pStyle w:val="TOC8"/>
        <w:rPr>
          <w:sz w:val="24"/>
          <w:szCs w:val="24"/>
          <w:lang w:val="en-US"/>
        </w:rPr>
      </w:pPr>
      <w:r>
        <w:t>94.</w:t>
      </w:r>
      <w:r>
        <w:tab/>
        <w:t>Prosecutions</w:t>
      </w:r>
      <w:r>
        <w:tab/>
      </w:r>
      <w:r>
        <w:fldChar w:fldCharType="begin"/>
      </w:r>
      <w:r>
        <w:instrText xml:space="preserve"> PAGEREF _Toc312923406 \h </w:instrText>
      </w:r>
      <w:r>
        <w:fldChar w:fldCharType="separate"/>
      </w:r>
      <w:r w:rsidR="00691609">
        <w:t>48</w:t>
      </w:r>
      <w:r>
        <w:fldChar w:fldCharType="end"/>
      </w:r>
    </w:p>
    <w:p w:rsidR="00DD17B0" w:rsidRDefault="00DD17B0">
      <w:pPr>
        <w:pStyle w:val="TOC8"/>
        <w:rPr>
          <w:sz w:val="24"/>
          <w:szCs w:val="24"/>
          <w:lang w:val="en-US"/>
        </w:rPr>
      </w:pPr>
      <w:r>
        <w:t>95.</w:t>
      </w:r>
      <w:r>
        <w:tab/>
        <w:t>Representation of Authority in proceedings</w:t>
      </w:r>
      <w:r>
        <w:tab/>
      </w:r>
      <w:r>
        <w:fldChar w:fldCharType="begin"/>
      </w:r>
      <w:r>
        <w:instrText xml:space="preserve"> PAGEREF _Toc312923407 \h </w:instrText>
      </w:r>
      <w:r>
        <w:fldChar w:fldCharType="separate"/>
      </w:r>
      <w:r w:rsidR="00691609">
        <w:t>48</w:t>
      </w:r>
      <w:r>
        <w:fldChar w:fldCharType="end"/>
      </w:r>
    </w:p>
    <w:p w:rsidR="00DD17B0" w:rsidRDefault="00DD17B0">
      <w:pPr>
        <w:pStyle w:val="TOC8"/>
        <w:rPr>
          <w:sz w:val="24"/>
          <w:szCs w:val="24"/>
          <w:lang w:val="en-US"/>
        </w:rPr>
      </w:pPr>
      <w:r>
        <w:t>96</w:t>
      </w:r>
      <w:r w:rsidRPr="00D67359">
        <w:rPr>
          <w:snapToGrid w:val="0"/>
        </w:rPr>
        <w:t>.</w:t>
      </w:r>
      <w:r w:rsidRPr="00D67359">
        <w:rPr>
          <w:snapToGrid w:val="0"/>
        </w:rPr>
        <w:tab/>
        <w:t>Proof of certain matters not required</w:t>
      </w:r>
      <w:r>
        <w:tab/>
      </w:r>
      <w:r>
        <w:fldChar w:fldCharType="begin"/>
      </w:r>
      <w:r>
        <w:instrText xml:space="preserve"> PAGEREF _Toc312923408 \h </w:instrText>
      </w:r>
      <w:r>
        <w:fldChar w:fldCharType="separate"/>
      </w:r>
      <w:r w:rsidR="00691609">
        <w:t>49</w:t>
      </w:r>
      <w:r>
        <w:fldChar w:fldCharType="end"/>
      </w:r>
    </w:p>
    <w:p w:rsidR="00DD17B0" w:rsidRDefault="00DD17B0">
      <w:pPr>
        <w:pStyle w:val="TOC8"/>
        <w:rPr>
          <w:sz w:val="24"/>
          <w:szCs w:val="24"/>
          <w:lang w:val="en-US"/>
        </w:rPr>
      </w:pPr>
      <w:r>
        <w:t>98</w:t>
      </w:r>
      <w:r w:rsidRPr="00D67359">
        <w:rPr>
          <w:snapToGrid w:val="0"/>
        </w:rPr>
        <w:t>.</w:t>
      </w:r>
      <w:r w:rsidRPr="00D67359">
        <w:rPr>
          <w:snapToGrid w:val="0"/>
        </w:rPr>
        <w:tab/>
        <w:t>Regulations</w:t>
      </w:r>
      <w:r>
        <w:tab/>
      </w:r>
      <w:r>
        <w:fldChar w:fldCharType="begin"/>
      </w:r>
      <w:r>
        <w:instrText xml:space="preserve"> PAGEREF _Toc312923409 \h </w:instrText>
      </w:r>
      <w:r>
        <w:fldChar w:fldCharType="separate"/>
      </w:r>
      <w:r w:rsidR="00691609">
        <w:t>50</w:t>
      </w:r>
      <w:r>
        <w:fldChar w:fldCharType="end"/>
      </w:r>
    </w:p>
    <w:p w:rsidR="00DD17B0" w:rsidRDefault="00DD17B0">
      <w:pPr>
        <w:pStyle w:val="TOC2"/>
        <w:tabs>
          <w:tab w:val="right" w:leader="dot" w:pos="7086"/>
        </w:tabs>
        <w:rPr>
          <w:b w:val="0"/>
          <w:sz w:val="24"/>
          <w:szCs w:val="24"/>
          <w:lang w:val="en-US"/>
        </w:rPr>
      </w:pPr>
      <w:r>
        <w:t>Notes</w:t>
      </w:r>
    </w:p>
    <w:p w:rsidR="00DD17B0" w:rsidRDefault="00DD17B0" w:rsidP="00DD17B0">
      <w:pPr>
        <w:pStyle w:val="TOC8"/>
        <w:rPr>
          <w:sz w:val="24"/>
          <w:szCs w:val="24"/>
          <w:lang w:val="en-US"/>
        </w:rPr>
      </w:pPr>
      <w:r>
        <w:tab/>
        <w:t>Compilation table</w:t>
      </w:r>
      <w:r>
        <w:tab/>
      </w:r>
      <w:r>
        <w:fldChar w:fldCharType="begin"/>
      </w:r>
      <w:r>
        <w:instrText xml:space="preserve"> PAGEREF _Toc312923411 \h </w:instrText>
      </w:r>
      <w:r>
        <w:fldChar w:fldCharType="separate"/>
      </w:r>
      <w:r w:rsidR="00691609">
        <w:t>51</w:t>
      </w:r>
      <w:r>
        <w:fldChar w:fldCharType="end"/>
      </w:r>
    </w:p>
    <w:p w:rsidR="00DD17B0" w:rsidRDefault="00DD17B0">
      <w:pPr>
        <w:pStyle w:val="TOC2"/>
        <w:tabs>
          <w:tab w:val="right" w:leader="dot" w:pos="7086"/>
        </w:tabs>
        <w:rPr>
          <w:b w:val="0"/>
          <w:sz w:val="24"/>
          <w:szCs w:val="24"/>
          <w:lang w:val="en-US"/>
        </w:rPr>
      </w:pPr>
      <w:r>
        <w:t>Defined Terms</w:t>
      </w:r>
    </w:p>
    <w:p w:rsidR="00E46849" w:rsidRDefault="00E46849">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46849" w:rsidRDefault="00E46849">
      <w:pPr>
        <w:pStyle w:val="NoteHeading"/>
        <w:sectPr w:rsidR="00E4684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46849" w:rsidRDefault="00E46849">
      <w:pPr>
        <w:pStyle w:val="WA"/>
      </w:pPr>
      <w:smartTag w:uri="urn:schemas-microsoft-com:office:smarttags" w:element="State">
        <w:smartTag w:uri="urn:schemas-microsoft-com:office:smarttags" w:element="place">
          <w:r>
            <w:t>Western Australia</w:t>
          </w:r>
        </w:smartTag>
      </w:smartTag>
    </w:p>
    <w:p w:rsidR="00E46849" w:rsidRDefault="00E46849">
      <w:pPr>
        <w:pStyle w:val="NameofActReg"/>
        <w:spacing w:before="1680" w:after="960"/>
      </w:pPr>
      <w:r>
        <w:t xml:space="preserve">Government Railways Act 1904 </w:t>
      </w:r>
    </w:p>
    <w:p w:rsidR="00E46849" w:rsidRDefault="00E46849">
      <w:pPr>
        <w:pStyle w:val="LongTitle"/>
        <w:rPr>
          <w:snapToGrid w:val="0"/>
        </w:rPr>
      </w:pPr>
      <w:r>
        <w:rPr>
          <w:snapToGrid w:val="0"/>
        </w:rPr>
        <w:t xml:space="preserve">An Act to consolidate and amend the law relating to the maintenance and management of government railways and for connected purposes. </w:t>
      </w:r>
    </w:p>
    <w:p w:rsidR="00E46849" w:rsidRDefault="00E46849">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bookmarkStart w:id="22" w:name="_Toc306373326"/>
      <w:bookmarkStart w:id="23" w:name="_Toc3129233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rsidR="00E46849" w:rsidRDefault="00E46849">
      <w:pPr>
        <w:pStyle w:val="Heading5"/>
        <w:rPr>
          <w:snapToGrid w:val="0"/>
        </w:rPr>
      </w:pPr>
      <w:bookmarkStart w:id="24" w:name="_Toc487354817"/>
      <w:bookmarkStart w:id="25" w:name="_Toc519477646"/>
      <w:bookmarkStart w:id="26" w:name="_Toc521924609"/>
      <w:bookmarkStart w:id="27" w:name="_Toc521924975"/>
      <w:bookmarkStart w:id="28" w:name="_Toc521982590"/>
      <w:bookmarkStart w:id="29" w:name="_Toc115078673"/>
      <w:bookmarkStart w:id="30" w:name="_Toc31292334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rsidR="00E46849" w:rsidRDefault="00E46849">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E46849" w:rsidRDefault="00E46849">
      <w:pPr>
        <w:pStyle w:val="Footnotesection"/>
      </w:pPr>
      <w:r>
        <w:tab/>
        <w:t xml:space="preserve">[Section 1 inserted by No. 16 of 1987 s. 5.] </w:t>
      </w:r>
    </w:p>
    <w:p w:rsidR="00E46849" w:rsidRDefault="00E46849">
      <w:pPr>
        <w:pStyle w:val="Heading5"/>
        <w:rPr>
          <w:snapToGrid w:val="0"/>
        </w:rPr>
      </w:pPr>
      <w:bookmarkStart w:id="31" w:name="_Toc487354818"/>
      <w:bookmarkStart w:id="32" w:name="_Toc519477647"/>
      <w:bookmarkStart w:id="33" w:name="_Toc521924610"/>
      <w:bookmarkStart w:id="34" w:name="_Toc521924976"/>
      <w:bookmarkStart w:id="35" w:name="_Toc521982591"/>
      <w:bookmarkStart w:id="36" w:name="_Toc115078674"/>
      <w:bookmarkStart w:id="37" w:name="_Toc312923346"/>
      <w:r>
        <w:rPr>
          <w:rStyle w:val="CharSectno"/>
        </w:rPr>
        <w:t>2</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rsidR="00E46849" w:rsidRDefault="00E46849">
      <w:pPr>
        <w:pStyle w:val="Subsection"/>
        <w:rPr>
          <w:snapToGrid w:val="0"/>
        </w:rPr>
      </w:pPr>
      <w:r>
        <w:rPr>
          <w:snapToGrid w:val="0"/>
        </w:rPr>
        <w:tab/>
      </w:r>
      <w:r>
        <w:rPr>
          <w:snapToGrid w:val="0"/>
        </w:rPr>
        <w:tab/>
        <w:t>In this Act, if not inconsistent with the context — </w:t>
      </w:r>
    </w:p>
    <w:p w:rsidR="00E46849" w:rsidRDefault="00E46849">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E46849" w:rsidRDefault="00E46849">
      <w:pPr>
        <w:pStyle w:val="Defstart"/>
      </w:pPr>
      <w:r>
        <w:rPr>
          <w:b/>
        </w:rPr>
        <w:tab/>
      </w:r>
      <w:r>
        <w:rPr>
          <w:rStyle w:val="CharDefText"/>
        </w:rPr>
        <w:t>charges</w:t>
      </w:r>
      <w:r>
        <w:t xml:space="preserve"> includes rates, fares, demurrage, storage, rents, fines and other charges;</w:t>
      </w:r>
    </w:p>
    <w:p w:rsidR="00E46849" w:rsidRDefault="00E46849">
      <w:pPr>
        <w:pStyle w:val="Defstart"/>
      </w:pPr>
      <w:r>
        <w:rPr>
          <w:b/>
        </w:rPr>
        <w:tab/>
      </w:r>
      <w:r>
        <w:rPr>
          <w:rStyle w:val="CharDefText"/>
        </w:rPr>
        <w:t>chief executive officer</w:t>
      </w:r>
      <w:r>
        <w:t xml:space="preserve"> means the chief executive officer of the Authority;</w:t>
      </w:r>
    </w:p>
    <w:p w:rsidR="00E46849" w:rsidRDefault="00E46849">
      <w:pPr>
        <w:pStyle w:val="Defstart"/>
      </w:pPr>
      <w:r>
        <w:rPr>
          <w:b/>
        </w:rPr>
        <w:tab/>
      </w:r>
      <w:r>
        <w:rPr>
          <w:rStyle w:val="CharDefText"/>
        </w:rPr>
        <w:t>Department</w:t>
      </w:r>
      <w:r>
        <w:t xml:space="preserve"> means the department of the Public Service principally assisting the Minister in the administration of this Act;</w:t>
      </w:r>
    </w:p>
    <w:p w:rsidR="00E46849" w:rsidRDefault="00E46849">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rsidR="00E46849" w:rsidRDefault="00E46849">
      <w:pPr>
        <w:pStyle w:val="Defstart"/>
      </w:pPr>
      <w:r>
        <w:rPr>
          <w:b/>
        </w:rPr>
        <w:tab/>
      </w:r>
      <w:r>
        <w:rPr>
          <w:rStyle w:val="CharDefText"/>
        </w:rPr>
        <w:t>liquor</w:t>
      </w:r>
      <w:r>
        <w:t xml:space="preserve"> has the same meaning as it has in the </w:t>
      </w:r>
      <w:r>
        <w:rPr>
          <w:i/>
        </w:rPr>
        <w:t>Liquor Control Act 1988</w:t>
      </w:r>
      <w:r>
        <w:t>;</w:t>
      </w:r>
    </w:p>
    <w:p w:rsidR="00E46849" w:rsidRDefault="00E46849">
      <w:pPr>
        <w:pStyle w:val="Defstart"/>
      </w:pPr>
      <w:r>
        <w:rPr>
          <w:b/>
        </w:rPr>
        <w:tab/>
      </w:r>
      <w:r>
        <w:rPr>
          <w:rStyle w:val="CharDefText"/>
        </w:rPr>
        <w:t>notice</w:t>
      </w:r>
      <w:r>
        <w:t xml:space="preserve"> means a statement conveying the general effect of a matter or thing done or intended to be done;</w:t>
      </w:r>
    </w:p>
    <w:p w:rsidR="00E46849" w:rsidRDefault="00E46849">
      <w:pPr>
        <w:pStyle w:val="Defstart"/>
      </w:pPr>
      <w:r>
        <w:rPr>
          <w:b/>
        </w:rPr>
        <w:tab/>
      </w:r>
      <w:r>
        <w:rPr>
          <w:rStyle w:val="CharDefText"/>
        </w:rPr>
        <w:t>prescribed</w:t>
      </w:r>
      <w:r>
        <w:t xml:space="preserve"> means prescribed by by</w:t>
      </w:r>
      <w:r>
        <w:noBreakHyphen/>
        <w:t>laws under this Act;</w:t>
      </w:r>
    </w:p>
    <w:p w:rsidR="00E46849" w:rsidRDefault="00E46849">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E46849" w:rsidRDefault="00E46849">
      <w:pPr>
        <w:pStyle w:val="Defstart"/>
      </w:pPr>
      <w:r>
        <w:rPr>
          <w:b/>
        </w:rPr>
        <w:tab/>
      </w:r>
      <w:r>
        <w:rPr>
          <w:rStyle w:val="CharDefText"/>
        </w:rPr>
        <w:t>publicly notified</w:t>
      </w:r>
      <w:r>
        <w:t xml:space="preserve"> means notified by public notice;</w:t>
      </w:r>
    </w:p>
    <w:p w:rsidR="00E46849" w:rsidRDefault="00E46849">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 </w:t>
      </w:r>
    </w:p>
    <w:p w:rsidR="00E46849" w:rsidRDefault="00E46849">
      <w:pPr>
        <w:pStyle w:val="Defpara"/>
      </w:pPr>
      <w:r>
        <w:tab/>
        <w:t>(a)</w:t>
      </w:r>
      <w:r>
        <w:tab/>
        <w:t>all land belonging to Her Majesty upon which the railway is constructed, or which is or is reputed to be held or used in connection with or for the purpose of a railway; and also</w:t>
      </w:r>
    </w:p>
    <w:p w:rsidR="00E46849" w:rsidRDefault="00E46849">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E46849" w:rsidRDefault="00E46849">
      <w:pPr>
        <w:pStyle w:val="Defstart"/>
      </w:pPr>
      <w:r>
        <w:tab/>
        <w:t>except that it does not include any railway or portion of a railway that under section 66A is not a government railway for the purposes of this Act;</w:t>
      </w:r>
    </w:p>
    <w:p w:rsidR="00E46849" w:rsidRDefault="00E46849">
      <w:pPr>
        <w:pStyle w:val="Defstart"/>
      </w:pPr>
      <w:r>
        <w:rPr>
          <w:b/>
        </w:rPr>
        <w:tab/>
      </w:r>
      <w:r>
        <w:rPr>
          <w:rStyle w:val="CharDefText"/>
        </w:rPr>
        <w:t>road</w:t>
      </w:r>
      <w:r>
        <w:t xml:space="preserve"> includes street, right</w:t>
      </w:r>
      <w:r>
        <w:noBreakHyphen/>
        <w:t>of</w:t>
      </w:r>
      <w:r>
        <w:noBreakHyphen/>
        <w:t>way, and thoroughfare.</w:t>
      </w:r>
    </w:p>
    <w:p w:rsidR="00E46849" w:rsidRDefault="00E46849">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rsidR="00E46849" w:rsidRDefault="00E46849">
      <w:pPr>
        <w:pStyle w:val="Heading5"/>
      </w:pPr>
      <w:bookmarkStart w:id="38" w:name="_Toc115078675"/>
      <w:bookmarkStart w:id="39" w:name="_Toc312923347"/>
      <w:bookmarkStart w:id="40" w:name="_Toc487354819"/>
      <w:bookmarkStart w:id="41" w:name="_Toc519477648"/>
      <w:bookmarkStart w:id="42" w:name="_Toc521924611"/>
      <w:bookmarkStart w:id="43" w:name="_Toc521924977"/>
      <w:bookmarkStart w:id="44" w:name="_Toc521982592"/>
      <w:r>
        <w:rPr>
          <w:rStyle w:val="CharSectno"/>
        </w:rPr>
        <w:t>2AA</w:t>
      </w:r>
      <w:r>
        <w:t>.</w:t>
      </w:r>
      <w:r>
        <w:tab/>
        <w:t>Certain land continues to be part of government railway</w:t>
      </w:r>
      <w:bookmarkEnd w:id="38"/>
      <w:bookmarkEnd w:id="39"/>
    </w:p>
    <w:p w:rsidR="00E46849" w:rsidRDefault="00E46849">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E46849" w:rsidRDefault="00E46849">
      <w:pPr>
        <w:pStyle w:val="Subsection"/>
        <w:keepNext/>
      </w:pPr>
      <w:r>
        <w:tab/>
        <w:t>(2)</w:t>
      </w:r>
      <w:r>
        <w:tab/>
        <w:t xml:space="preserve">In this section — </w:t>
      </w:r>
    </w:p>
    <w:p w:rsidR="00E46849" w:rsidRDefault="00E46849">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rsidR="00E46849" w:rsidRDefault="00E46849">
      <w:pPr>
        <w:pStyle w:val="Defpara"/>
      </w:pPr>
      <w:r>
        <w:tab/>
        <w:t>(a)</w:t>
      </w:r>
      <w:r>
        <w:tab/>
        <w:t>acquiring or taking over any property, rights, and liabilities of the Authority; or</w:t>
      </w:r>
    </w:p>
    <w:p w:rsidR="00E46849" w:rsidRDefault="00E46849">
      <w:pPr>
        <w:pStyle w:val="Defpara"/>
      </w:pPr>
      <w:r>
        <w:tab/>
        <w:t>(b)</w:t>
      </w:r>
      <w:r>
        <w:tab/>
        <w:t>carrying out, controlling, or managing any undertaking, works, or business;</w:t>
      </w:r>
    </w:p>
    <w:p w:rsidR="00E46849" w:rsidRDefault="00E46849">
      <w:pPr>
        <w:pStyle w:val="Defstart"/>
      </w:pPr>
      <w:r>
        <w:tab/>
      </w:r>
      <w:r>
        <w:rPr>
          <w:rStyle w:val="CharDefText"/>
        </w:rPr>
        <w:t>railway land</w:t>
      </w:r>
      <w:r>
        <w:t xml:space="preserve"> means land that is part of a government railway.</w:t>
      </w:r>
    </w:p>
    <w:p w:rsidR="00E46849" w:rsidRDefault="00E46849">
      <w:pPr>
        <w:pStyle w:val="Footnotesection"/>
      </w:pPr>
      <w:r>
        <w:tab/>
        <w:t>[Section 2AA inserted by No. 31 of 2003 s. 98.]</w:t>
      </w:r>
    </w:p>
    <w:p w:rsidR="00E46849" w:rsidRDefault="00E46849">
      <w:pPr>
        <w:pStyle w:val="Heading5"/>
      </w:pPr>
      <w:bookmarkStart w:id="45" w:name="_Toc115078676"/>
      <w:bookmarkStart w:id="46" w:name="_Toc312923348"/>
      <w:r>
        <w:rPr>
          <w:rStyle w:val="CharSectno"/>
        </w:rPr>
        <w:t>2A</w:t>
      </w:r>
      <w:r>
        <w:t>.</w:t>
      </w:r>
      <w:r>
        <w:tab/>
        <w:t xml:space="preserve">Relationship to </w:t>
      </w:r>
      <w:r>
        <w:rPr>
          <w:i/>
        </w:rPr>
        <w:t>Rail Safety Act 1998</w:t>
      </w:r>
      <w:bookmarkEnd w:id="40"/>
      <w:bookmarkEnd w:id="41"/>
      <w:bookmarkEnd w:id="42"/>
      <w:bookmarkEnd w:id="43"/>
      <w:bookmarkEnd w:id="44"/>
      <w:bookmarkEnd w:id="45"/>
      <w:bookmarkEnd w:id="46"/>
    </w:p>
    <w:p w:rsidR="00E46849" w:rsidRDefault="00E46849">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rsidR="00E46849" w:rsidRDefault="00E46849">
      <w:pPr>
        <w:pStyle w:val="Footnotesection"/>
      </w:pPr>
      <w:r>
        <w:tab/>
        <w:t>[Section 2A inserted by No. 32 of 1998 s. 64(2); amended by No. 18 of 2010 s. 260.]</w:t>
      </w:r>
    </w:p>
    <w:p w:rsidR="00E46849" w:rsidRDefault="00E46849">
      <w:pPr>
        <w:pStyle w:val="Heading5"/>
      </w:pPr>
      <w:bookmarkStart w:id="47" w:name="_Toc115078677"/>
      <w:bookmarkStart w:id="48" w:name="_Toc312923349"/>
      <w:bookmarkStart w:id="49" w:name="_Toc487354821"/>
      <w:bookmarkStart w:id="50" w:name="_Toc519477650"/>
      <w:bookmarkStart w:id="51" w:name="_Toc521924612"/>
      <w:bookmarkStart w:id="52" w:name="_Toc521924978"/>
      <w:bookmarkStart w:id="53" w:name="_Toc521982593"/>
      <w:r>
        <w:rPr>
          <w:rStyle w:val="CharSectno"/>
        </w:rPr>
        <w:t>3</w:t>
      </w:r>
      <w:r>
        <w:t>.</w:t>
      </w:r>
      <w:r>
        <w:tab/>
        <w:t>Property in things on railway land</w:t>
      </w:r>
      <w:bookmarkEnd w:id="47"/>
      <w:bookmarkEnd w:id="48"/>
    </w:p>
    <w:p w:rsidR="00E46849" w:rsidRDefault="00E46849">
      <w:pPr>
        <w:pStyle w:val="Subsection"/>
      </w:pPr>
      <w:r>
        <w:tab/>
      </w:r>
      <w:r>
        <w:tab/>
        <w:t xml:space="preserve">Anything that is on Crown land that is part of a government railway — </w:t>
      </w:r>
    </w:p>
    <w:p w:rsidR="00E46849" w:rsidRDefault="00E46849">
      <w:pPr>
        <w:pStyle w:val="Indenta"/>
      </w:pPr>
      <w:r>
        <w:tab/>
        <w:t>(a)</w:t>
      </w:r>
      <w:r>
        <w:tab/>
        <w:t>is not a part of the land, regardless of whether it is of the nature of a fixture;</w:t>
      </w:r>
    </w:p>
    <w:p w:rsidR="00E46849" w:rsidRDefault="00E46849">
      <w:pPr>
        <w:pStyle w:val="Indenta"/>
      </w:pPr>
      <w:r>
        <w:tab/>
        <w:t>(b)</w:t>
      </w:r>
      <w:r>
        <w:tab/>
        <w:t>is capable of being assigned separately from the land; and</w:t>
      </w:r>
    </w:p>
    <w:p w:rsidR="00E46849" w:rsidRDefault="00E46849">
      <w:pPr>
        <w:pStyle w:val="Indenta"/>
      </w:pPr>
      <w:r>
        <w:tab/>
        <w:t>(c)</w:t>
      </w:r>
      <w:r>
        <w:tab/>
        <w:t>is capable of being removed from the land by, or with the authority of, the owner of that thing.</w:t>
      </w:r>
    </w:p>
    <w:p w:rsidR="00E46849" w:rsidRDefault="00E46849">
      <w:pPr>
        <w:pStyle w:val="Footnotesection"/>
      </w:pPr>
      <w:r>
        <w:tab/>
        <w:t>[Section 3 inserted by No. 31 of 2003 s. 99.]</w:t>
      </w:r>
    </w:p>
    <w:p w:rsidR="00E46849" w:rsidRDefault="00E46849">
      <w:pPr>
        <w:pStyle w:val="Heading5"/>
      </w:pPr>
      <w:bookmarkStart w:id="54" w:name="_Toc115078678"/>
      <w:bookmarkStart w:id="55" w:name="_Toc312923350"/>
      <w:bookmarkStart w:id="56" w:name="_Toc487354822"/>
      <w:bookmarkStart w:id="57" w:name="_Toc519477651"/>
      <w:bookmarkStart w:id="58" w:name="_Toc521924613"/>
      <w:bookmarkStart w:id="59" w:name="_Toc521924979"/>
      <w:bookmarkStart w:id="60" w:name="_Toc521982594"/>
      <w:bookmarkEnd w:id="49"/>
      <w:bookmarkEnd w:id="50"/>
      <w:bookmarkEnd w:id="51"/>
      <w:bookmarkEnd w:id="52"/>
      <w:bookmarkEnd w:id="53"/>
      <w:r>
        <w:rPr>
          <w:rStyle w:val="CharSectno"/>
        </w:rPr>
        <w:t>4</w:t>
      </w:r>
      <w:r>
        <w:t>.</w:t>
      </w:r>
      <w:r>
        <w:tab/>
        <w:t>Effect on Crown land when railway construction authorised</w:t>
      </w:r>
      <w:bookmarkEnd w:id="54"/>
      <w:bookmarkEnd w:id="55"/>
    </w:p>
    <w:p w:rsidR="00E46849" w:rsidRDefault="00E46849">
      <w:pPr>
        <w:pStyle w:val="Subsection"/>
      </w:pPr>
      <w:r>
        <w:tab/>
      </w:r>
      <w:r>
        <w:tab/>
        <w:t xml:space="preserve">If all or part of a government railway is authorised to be constructed on Crown land, the land is to be regarded as if it had, at that time — </w:t>
      </w:r>
    </w:p>
    <w:p w:rsidR="00E46849" w:rsidRDefault="00E46849">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E46849" w:rsidRDefault="00E46849">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E46849" w:rsidRDefault="00E46849">
      <w:pPr>
        <w:pStyle w:val="Footnotesection"/>
      </w:pPr>
      <w:r>
        <w:tab/>
        <w:t>[Section 4 inserted by No. 31 of 2003 s. 100.]</w:t>
      </w:r>
    </w:p>
    <w:bookmarkEnd w:id="56"/>
    <w:bookmarkEnd w:id="57"/>
    <w:bookmarkEnd w:id="58"/>
    <w:bookmarkEnd w:id="59"/>
    <w:bookmarkEnd w:id="60"/>
    <w:p w:rsidR="00E46849" w:rsidRDefault="00E46849">
      <w:pPr>
        <w:pStyle w:val="Ednotesection"/>
      </w:pPr>
      <w:r>
        <w:t>[</w:t>
      </w:r>
      <w:r>
        <w:rPr>
          <w:b/>
        </w:rPr>
        <w:t>5.</w:t>
      </w:r>
      <w:r>
        <w:rPr>
          <w:b/>
        </w:rPr>
        <w:tab/>
      </w:r>
      <w:r>
        <w:t>Deleted by No. 31 of 2003 s. 101.]</w:t>
      </w:r>
    </w:p>
    <w:p w:rsidR="00E46849" w:rsidRDefault="00E46849">
      <w:pPr>
        <w:pStyle w:val="Ednotesection"/>
      </w:pPr>
      <w:r>
        <w:t>[</w:t>
      </w:r>
      <w:r>
        <w:rPr>
          <w:b/>
        </w:rPr>
        <w:t>6.</w:t>
      </w:r>
      <w:r>
        <w:tab/>
        <w:t>Deleted by No. 32 of 1998 s. 64(2).]</w:t>
      </w:r>
    </w:p>
    <w:p w:rsidR="00E46849" w:rsidRDefault="00E46849">
      <w:pPr>
        <w:pStyle w:val="Heading5"/>
        <w:rPr>
          <w:snapToGrid w:val="0"/>
        </w:rPr>
      </w:pPr>
      <w:bookmarkStart w:id="61" w:name="_Toc487354823"/>
      <w:bookmarkStart w:id="62" w:name="_Toc519477652"/>
      <w:bookmarkStart w:id="63" w:name="_Toc521924614"/>
      <w:bookmarkStart w:id="64" w:name="_Toc521924980"/>
      <w:bookmarkStart w:id="65" w:name="_Toc521982595"/>
      <w:bookmarkStart w:id="66" w:name="_Toc115078679"/>
      <w:bookmarkStart w:id="67" w:name="_Toc312923351"/>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1"/>
      <w:bookmarkEnd w:id="62"/>
      <w:bookmarkEnd w:id="63"/>
      <w:bookmarkEnd w:id="64"/>
      <w:bookmarkEnd w:id="65"/>
      <w:bookmarkEnd w:id="66"/>
      <w:bookmarkEnd w:id="67"/>
      <w:r>
        <w:rPr>
          <w:snapToGrid w:val="0"/>
        </w:rPr>
        <w:t xml:space="preserve"> </w:t>
      </w:r>
    </w:p>
    <w:p w:rsidR="00E46849" w:rsidRDefault="00E46849">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E46849" w:rsidRDefault="00E46849">
      <w:pPr>
        <w:pStyle w:val="Footnotesection"/>
      </w:pPr>
      <w:r>
        <w:tab/>
        <w:t>[Section 7 amended by No. 31 of 2003 s. 102.]</w:t>
      </w:r>
    </w:p>
    <w:p w:rsidR="00E46849" w:rsidRDefault="00E46849">
      <w:pPr>
        <w:pStyle w:val="Ednotepart"/>
        <w:rPr>
          <w:b/>
        </w:rPr>
      </w:pPr>
      <w:r>
        <w:t>[Part II (s. 8</w:t>
      </w:r>
      <w:r>
        <w:noBreakHyphen/>
        <w:t>12) deleted by No. 31 of 2003 s. 103.]</w:t>
      </w:r>
    </w:p>
    <w:p w:rsidR="00E46849" w:rsidRDefault="00E46849">
      <w:pPr>
        <w:pStyle w:val="Heading2"/>
      </w:pPr>
      <w:bookmarkStart w:id="68" w:name="_Toc112490238"/>
      <w:bookmarkStart w:id="69" w:name="_Toc112490311"/>
      <w:bookmarkStart w:id="70" w:name="_Toc114280060"/>
      <w:bookmarkStart w:id="71" w:name="_Toc115078680"/>
      <w:bookmarkStart w:id="72" w:name="_Toc153879449"/>
      <w:bookmarkStart w:id="73" w:name="_Toc166297116"/>
      <w:bookmarkStart w:id="74" w:name="_Toc166318586"/>
      <w:bookmarkStart w:id="75" w:name="_Toc265569224"/>
      <w:bookmarkStart w:id="76" w:name="_Toc268254976"/>
      <w:bookmarkStart w:id="77" w:name="_Toc272144231"/>
      <w:bookmarkStart w:id="78" w:name="_Toc283967088"/>
      <w:bookmarkStart w:id="79" w:name="_Toc306373334"/>
      <w:bookmarkStart w:id="80" w:name="_Toc312923352"/>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E46849" w:rsidRDefault="00E46849">
      <w:pPr>
        <w:pStyle w:val="Heading5"/>
        <w:rPr>
          <w:snapToGrid w:val="0"/>
        </w:rPr>
      </w:pPr>
      <w:bookmarkStart w:id="81" w:name="_Toc487354833"/>
      <w:bookmarkStart w:id="82" w:name="_Toc519477662"/>
      <w:bookmarkStart w:id="83" w:name="_Toc521924624"/>
      <w:bookmarkStart w:id="84" w:name="_Toc521924990"/>
      <w:bookmarkStart w:id="85" w:name="_Toc521982605"/>
      <w:bookmarkStart w:id="86" w:name="_Toc115078681"/>
      <w:bookmarkStart w:id="87" w:name="_Toc312923353"/>
      <w:r>
        <w:rPr>
          <w:rStyle w:val="CharSectno"/>
        </w:rPr>
        <w:t>13</w:t>
      </w:r>
      <w:r>
        <w:rPr>
          <w:snapToGrid w:val="0"/>
        </w:rPr>
        <w:t>.</w:t>
      </w:r>
      <w:r>
        <w:rPr>
          <w:snapToGrid w:val="0"/>
        </w:rPr>
        <w:tab/>
        <w:t>Authority to manage railways</w:t>
      </w:r>
      <w:bookmarkEnd w:id="81"/>
      <w:bookmarkEnd w:id="82"/>
      <w:bookmarkEnd w:id="83"/>
      <w:bookmarkEnd w:id="84"/>
      <w:bookmarkEnd w:id="85"/>
      <w:bookmarkEnd w:id="86"/>
      <w:bookmarkEnd w:id="87"/>
      <w:r>
        <w:rPr>
          <w:snapToGrid w:val="0"/>
        </w:rPr>
        <w:t xml:space="preserve"> </w:t>
      </w:r>
    </w:p>
    <w:p w:rsidR="00E46849" w:rsidRDefault="00E46849">
      <w:pPr>
        <w:pStyle w:val="Subsection"/>
        <w:spacing w:before="120"/>
        <w:rPr>
          <w:snapToGrid w:val="0"/>
        </w:rPr>
      </w:pPr>
      <w:r>
        <w:rPr>
          <w:snapToGrid w:val="0"/>
        </w:rPr>
        <w:tab/>
        <w:t>(1)</w:t>
      </w:r>
      <w:r>
        <w:rPr>
          <w:snapToGrid w:val="0"/>
        </w:rPr>
        <w:tab/>
        <w:t>The Authority shall have the management, maintenance and control of every government railway.</w:t>
      </w:r>
    </w:p>
    <w:p w:rsidR="00E46849" w:rsidRDefault="00E46849">
      <w:pPr>
        <w:pStyle w:val="Subsection"/>
        <w:spacing w:before="120"/>
        <w:rPr>
          <w:snapToGrid w:val="0"/>
        </w:rPr>
      </w:pPr>
      <w:r>
        <w:rPr>
          <w:snapToGrid w:val="0"/>
        </w:rPr>
        <w:tab/>
        <w:t>(1a)</w:t>
      </w:r>
      <w:r>
        <w:rPr>
          <w:snapToGrid w:val="0"/>
        </w:rPr>
        <w:tab/>
        <w:t>Subsection (1) has effect subject to — </w:t>
      </w:r>
    </w:p>
    <w:p w:rsidR="00E46849" w:rsidRDefault="00E46849">
      <w:pPr>
        <w:pStyle w:val="Indenta"/>
        <w:rPr>
          <w:snapToGrid w:val="0"/>
        </w:rPr>
      </w:pPr>
      <w:r>
        <w:rPr>
          <w:snapToGrid w:val="0"/>
        </w:rPr>
        <w:tab/>
        <w:t>(a)</w:t>
      </w:r>
      <w:r>
        <w:rPr>
          <w:snapToGrid w:val="0"/>
        </w:rPr>
        <w:tab/>
        <w:t>this Act;</w:t>
      </w:r>
    </w:p>
    <w:p w:rsidR="00E46849" w:rsidRDefault="00E46849">
      <w:pPr>
        <w:pStyle w:val="Ednotepara"/>
        <w:rPr>
          <w:snapToGrid w:val="0"/>
        </w:rPr>
      </w:pPr>
      <w:r>
        <w:rPr>
          <w:snapToGrid w:val="0"/>
        </w:rPr>
        <w:tab/>
        <w:t>[(b)</w:t>
      </w:r>
      <w:r>
        <w:rPr>
          <w:snapToGrid w:val="0"/>
        </w:rPr>
        <w:tab/>
        <w:t>deleted]</w:t>
      </w:r>
    </w:p>
    <w:p w:rsidR="00E46849" w:rsidRDefault="00E46849">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rsidR="00E46849" w:rsidRDefault="00E46849">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E46849" w:rsidRDefault="00E46849">
      <w:pPr>
        <w:pStyle w:val="Indenta"/>
      </w:pPr>
      <w:r>
        <w:tab/>
        <w:t>(d)</w:t>
      </w:r>
      <w:r>
        <w:tab/>
        <w:t xml:space="preserve">the </w:t>
      </w:r>
      <w:r>
        <w:rPr>
          <w:i/>
        </w:rPr>
        <w:t>Rail Safety Act 2010</w:t>
      </w:r>
      <w:r>
        <w:t>.</w:t>
      </w:r>
    </w:p>
    <w:p w:rsidR="00E46849" w:rsidRDefault="00E46849">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E46849" w:rsidRDefault="00E46849">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E46849" w:rsidRDefault="00E46849">
      <w:pPr>
        <w:pStyle w:val="Indenta"/>
        <w:rPr>
          <w:snapToGrid w:val="0"/>
        </w:rPr>
      </w:pPr>
      <w:r>
        <w:rPr>
          <w:snapToGrid w:val="0"/>
        </w:rPr>
        <w:tab/>
        <w:t>(b)</w:t>
      </w:r>
      <w:r>
        <w:rPr>
          <w:snapToGrid w:val="0"/>
        </w:rPr>
        <w:tab/>
        <w:t>enter into, assign and novate contracts, and execute all such instruments,</w:t>
      </w:r>
    </w:p>
    <w:p w:rsidR="00E46849" w:rsidRDefault="00E46849">
      <w:pPr>
        <w:pStyle w:val="Subsection"/>
        <w:rPr>
          <w:snapToGrid w:val="0"/>
        </w:rPr>
      </w:pPr>
      <w:r>
        <w:rPr>
          <w:snapToGrid w:val="0"/>
        </w:rPr>
        <w:tab/>
      </w:r>
      <w:r>
        <w:rPr>
          <w:snapToGrid w:val="0"/>
        </w:rPr>
        <w:tab/>
        <w:t>as may be required for those purposes.</w:t>
      </w:r>
    </w:p>
    <w:p w:rsidR="00E46849" w:rsidRDefault="00E46849">
      <w:pPr>
        <w:pStyle w:val="Footnotesection"/>
      </w:pPr>
      <w:r>
        <w:tab/>
        <w:t xml:space="preserve">[Section 13 amended by No. 78 of 1948 s. 6; No. 94 of 1973 s. 3; No. 38 of 1979 s. 2; No. 64 of 1994 s. 31; No. 32 of 1998 s. 64(2); No. 49 of 1998 s. 43(2); No. 13 of 2000 s. 91; No. 31 of 2003 s. 104 and 139(1); No. 18 of 2010 s. 261.] </w:t>
      </w:r>
    </w:p>
    <w:p w:rsidR="00E46849" w:rsidRDefault="00E46849">
      <w:pPr>
        <w:pStyle w:val="Heading5"/>
      </w:pPr>
      <w:bookmarkStart w:id="88" w:name="_Toc115078682"/>
      <w:bookmarkStart w:id="89" w:name="_Toc312923354"/>
      <w:bookmarkStart w:id="90" w:name="_Toc487354835"/>
      <w:bookmarkStart w:id="91" w:name="_Toc519477664"/>
      <w:bookmarkStart w:id="92" w:name="_Toc521924626"/>
      <w:bookmarkStart w:id="93" w:name="_Toc521924992"/>
      <w:bookmarkStart w:id="94" w:name="_Toc521982607"/>
      <w:r>
        <w:rPr>
          <w:rStyle w:val="CharSectno"/>
        </w:rPr>
        <w:t>14</w:t>
      </w:r>
      <w:r>
        <w:t>.</w:t>
      </w:r>
      <w:r>
        <w:tab/>
        <w:t>Authority may join any body formed for the improvement of railways</w:t>
      </w:r>
      <w:bookmarkEnd w:id="88"/>
      <w:bookmarkEnd w:id="89"/>
    </w:p>
    <w:p w:rsidR="00E46849" w:rsidRDefault="00E46849">
      <w:pPr>
        <w:pStyle w:val="Subsection"/>
        <w:spacing w:before="120"/>
      </w:pPr>
      <w:r>
        <w:tab/>
        <w:t>(1)</w:t>
      </w:r>
      <w:r>
        <w:tab/>
        <w:t xml:space="preserve">Subject to this Act and to the prior approval of the Minister, the Authority may — </w:t>
      </w:r>
    </w:p>
    <w:p w:rsidR="00E46849" w:rsidRDefault="00E46849">
      <w:pPr>
        <w:pStyle w:val="Indenta"/>
      </w:pPr>
      <w:r>
        <w:tab/>
        <w:t>(a)</w:t>
      </w:r>
      <w:r>
        <w:tab/>
        <w:t>become a member of or shareholder in; and</w:t>
      </w:r>
    </w:p>
    <w:p w:rsidR="00E46849" w:rsidRDefault="00E46849">
      <w:pPr>
        <w:pStyle w:val="Indenta"/>
      </w:pPr>
      <w:r>
        <w:tab/>
        <w:t>(b)</w:t>
      </w:r>
      <w:r>
        <w:tab/>
        <w:t>contribute funds to,</w:t>
      </w:r>
    </w:p>
    <w:p w:rsidR="00E46849" w:rsidRDefault="00E46849">
      <w:pPr>
        <w:pStyle w:val="Subsection"/>
      </w:pPr>
      <w:r>
        <w:tab/>
      </w:r>
      <w:r>
        <w:tab/>
        <w:t xml:space="preserve">any body whether incorporated or not (the </w:t>
      </w:r>
      <w:r>
        <w:rPr>
          <w:b/>
        </w:rPr>
        <w:t>“body”</w:t>
      </w:r>
      <w:r>
        <w:t xml:space="preserve">) that — </w:t>
      </w:r>
    </w:p>
    <w:p w:rsidR="00E46849" w:rsidRDefault="00E46849">
      <w:pPr>
        <w:pStyle w:val="Indenta"/>
      </w:pPr>
      <w:r>
        <w:tab/>
        <w:t>(c)</w:t>
      </w:r>
      <w:r>
        <w:tab/>
        <w:t>has its principal office within the Commonwealth; and</w:t>
      </w:r>
    </w:p>
    <w:p w:rsidR="00E46849" w:rsidRDefault="00E46849">
      <w:pPr>
        <w:pStyle w:val="Indenta"/>
      </w:pPr>
      <w:r>
        <w:tab/>
        <w:t>(d)</w:t>
      </w:r>
      <w:r>
        <w:tab/>
        <w:t>has among its principal objects the improvement of railway systems within the Commonwealth.</w:t>
      </w:r>
    </w:p>
    <w:p w:rsidR="00E46849" w:rsidRDefault="00E46849">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E46849" w:rsidRDefault="00E46849">
      <w:pPr>
        <w:pStyle w:val="Subsection"/>
      </w:pPr>
      <w:r>
        <w:tab/>
        <w:t>(3)</w:t>
      </w:r>
      <w:r>
        <w:tab/>
        <w:t xml:space="preserve">Within any constraints that the Minister may impose, the Authority may — </w:t>
      </w:r>
    </w:p>
    <w:p w:rsidR="00E46849" w:rsidRDefault="00E46849">
      <w:pPr>
        <w:pStyle w:val="Indenta"/>
      </w:pPr>
      <w:r>
        <w:tab/>
        <w:t>(a)</w:t>
      </w:r>
      <w:r>
        <w:tab/>
        <w:t>take part in any activities of the body;</w:t>
      </w:r>
    </w:p>
    <w:p w:rsidR="00E46849" w:rsidRDefault="00E46849">
      <w:pPr>
        <w:pStyle w:val="Indenta"/>
      </w:pPr>
      <w:r>
        <w:tab/>
        <w:t>(b)</w:t>
      </w:r>
      <w:r>
        <w:tab/>
        <w:t>carry out any function, investigation and research for or on behalf of the body either alone or in association with any other person appointed by the body; and</w:t>
      </w:r>
    </w:p>
    <w:p w:rsidR="00E46849" w:rsidRDefault="00E46849">
      <w:pPr>
        <w:pStyle w:val="Indenta"/>
      </w:pPr>
      <w:r>
        <w:tab/>
        <w:t>(c)</w:t>
      </w:r>
      <w:r>
        <w:tab/>
        <w:t>contribute to the cost of any activity carried on by the body or by any person on its behalf.</w:t>
      </w:r>
    </w:p>
    <w:p w:rsidR="00E46849" w:rsidRDefault="00E46849">
      <w:pPr>
        <w:pStyle w:val="Footnotesection"/>
      </w:pPr>
      <w:r>
        <w:tab/>
        <w:t>[Section 14 inserted by No. 31 of 2003 s. 105.]</w:t>
      </w:r>
    </w:p>
    <w:p w:rsidR="00E46849" w:rsidRDefault="00E46849">
      <w:pPr>
        <w:pStyle w:val="Heading5"/>
        <w:rPr>
          <w:snapToGrid w:val="0"/>
        </w:rPr>
      </w:pPr>
      <w:bookmarkStart w:id="95" w:name="_Toc115078683"/>
      <w:bookmarkStart w:id="96" w:name="_Toc312923355"/>
      <w:r>
        <w:rPr>
          <w:rStyle w:val="CharSectno"/>
        </w:rPr>
        <w:t>15</w:t>
      </w:r>
      <w:r>
        <w:rPr>
          <w:snapToGrid w:val="0"/>
        </w:rPr>
        <w:t>.</w:t>
      </w:r>
      <w:r>
        <w:rPr>
          <w:snapToGrid w:val="0"/>
        </w:rPr>
        <w:tab/>
        <w:t>Power to protect railway</w:t>
      </w:r>
      <w:bookmarkEnd w:id="90"/>
      <w:bookmarkEnd w:id="91"/>
      <w:bookmarkEnd w:id="92"/>
      <w:bookmarkEnd w:id="93"/>
      <w:bookmarkEnd w:id="94"/>
      <w:bookmarkEnd w:id="95"/>
      <w:bookmarkEnd w:id="96"/>
      <w:r>
        <w:rPr>
          <w:snapToGrid w:val="0"/>
        </w:rPr>
        <w:t xml:space="preserve"> </w:t>
      </w:r>
    </w:p>
    <w:p w:rsidR="00E46849" w:rsidRDefault="00E46849">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E46849" w:rsidRDefault="00E46849">
      <w:pPr>
        <w:pStyle w:val="Footnotesection"/>
      </w:pPr>
      <w:r>
        <w:tab/>
        <w:t xml:space="preserve">[Section 15 amended by No. 36 of 1933 s. 5; No. 78 of 1948 s. 6; No. 31 of 2003 s. 139(1).] </w:t>
      </w:r>
    </w:p>
    <w:p w:rsidR="00E46849" w:rsidRDefault="00E46849">
      <w:pPr>
        <w:pStyle w:val="Ednotesection"/>
      </w:pPr>
      <w:r>
        <w:t>[</w:t>
      </w:r>
      <w:r>
        <w:rPr>
          <w:b/>
        </w:rPr>
        <w:t>16.</w:t>
      </w:r>
      <w:r>
        <w:rPr>
          <w:b/>
        </w:rPr>
        <w:tab/>
      </w:r>
      <w:r>
        <w:t>Deleted by No. 31 of 2003 s. 106.]</w:t>
      </w:r>
    </w:p>
    <w:p w:rsidR="00E46849" w:rsidRDefault="00E46849">
      <w:pPr>
        <w:pStyle w:val="Ednotesection"/>
      </w:pPr>
      <w:r>
        <w:t>[</w:t>
      </w:r>
      <w:r>
        <w:rPr>
          <w:b/>
        </w:rPr>
        <w:t>17.</w:t>
      </w:r>
      <w:r>
        <w:tab/>
        <w:t>Deleted by No. 32 of 1998 s. 64(2).]</w:t>
      </w:r>
    </w:p>
    <w:p w:rsidR="00E46849" w:rsidRDefault="00E46849">
      <w:pPr>
        <w:pStyle w:val="Heading5"/>
        <w:rPr>
          <w:snapToGrid w:val="0"/>
        </w:rPr>
      </w:pPr>
      <w:bookmarkStart w:id="97" w:name="_Toc487354837"/>
      <w:bookmarkStart w:id="98" w:name="_Toc519477666"/>
      <w:bookmarkStart w:id="99" w:name="_Toc521924628"/>
      <w:bookmarkStart w:id="100" w:name="_Toc521924994"/>
      <w:bookmarkStart w:id="101" w:name="_Toc521982609"/>
      <w:bookmarkStart w:id="102" w:name="_Toc115078684"/>
      <w:bookmarkStart w:id="103" w:name="_Toc312923356"/>
      <w:r>
        <w:rPr>
          <w:rStyle w:val="CharSectno"/>
        </w:rPr>
        <w:t>18</w:t>
      </w:r>
      <w:r>
        <w:rPr>
          <w:snapToGrid w:val="0"/>
        </w:rPr>
        <w:t>.</w:t>
      </w:r>
      <w:r>
        <w:rPr>
          <w:snapToGrid w:val="0"/>
        </w:rPr>
        <w:tab/>
        <w:t>Gates and cattle</w:t>
      </w:r>
      <w:r>
        <w:rPr>
          <w:snapToGrid w:val="0"/>
        </w:rPr>
        <w:noBreakHyphen/>
        <w:t>stops</w:t>
      </w:r>
      <w:bookmarkEnd w:id="97"/>
      <w:bookmarkEnd w:id="98"/>
      <w:bookmarkEnd w:id="99"/>
      <w:bookmarkEnd w:id="100"/>
      <w:bookmarkEnd w:id="101"/>
      <w:bookmarkEnd w:id="102"/>
      <w:bookmarkEnd w:id="103"/>
      <w:r>
        <w:rPr>
          <w:snapToGrid w:val="0"/>
        </w:rPr>
        <w:t xml:space="preserve"> </w:t>
      </w:r>
    </w:p>
    <w:p w:rsidR="00E46849" w:rsidRDefault="00E46849">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rsidR="00E46849" w:rsidRDefault="00E46849">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E46849" w:rsidRDefault="00E46849">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E46849" w:rsidRDefault="00E46849">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E46849" w:rsidRDefault="00E46849">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rsidR="00E46849" w:rsidRDefault="00E46849">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E46849" w:rsidRDefault="00E46849">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E46849" w:rsidRDefault="00E46849">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E46849" w:rsidRDefault="00E46849">
      <w:pPr>
        <w:pStyle w:val="Footnotesection"/>
      </w:pPr>
      <w:r>
        <w:tab/>
        <w:t xml:space="preserve">[Section 18 amended by No. 78 of 1948 s. 6; No. 94 of 1972 s. 4 (as amended by No. 19 of 1973); No. 14 of 1996 s. 4; No. 31 of 2003 s. 139(1); No. 19 of 2010 s. 60(4).] </w:t>
      </w:r>
    </w:p>
    <w:p w:rsidR="00E46849" w:rsidRDefault="00E46849">
      <w:pPr>
        <w:pStyle w:val="Ednotesection"/>
        <w:spacing w:before="120"/>
        <w:ind w:left="890" w:hanging="890"/>
      </w:pPr>
      <w:r>
        <w:t>[</w:t>
      </w:r>
      <w:r>
        <w:rPr>
          <w:b/>
        </w:rPr>
        <w:t>19.</w:t>
      </w:r>
      <w:r>
        <w:tab/>
        <w:t>Deleted by No. 31 of 2003 s. 107.]</w:t>
      </w:r>
    </w:p>
    <w:p w:rsidR="00E46849" w:rsidRDefault="00E46849">
      <w:pPr>
        <w:pStyle w:val="Ednotesection"/>
        <w:spacing w:before="120"/>
        <w:ind w:left="890" w:hanging="890"/>
      </w:pPr>
      <w:r>
        <w:t>[</w:t>
      </w:r>
      <w:r>
        <w:rPr>
          <w:b/>
        </w:rPr>
        <w:t>20.</w:t>
      </w:r>
      <w:r>
        <w:tab/>
        <w:t>Deleted by No. 32 of 1998 s. 64(2).]</w:t>
      </w:r>
    </w:p>
    <w:p w:rsidR="00E46849" w:rsidRDefault="00E46849">
      <w:pPr>
        <w:pStyle w:val="Ednotesection"/>
        <w:spacing w:before="120"/>
        <w:ind w:left="890" w:hanging="890"/>
      </w:pPr>
      <w:r>
        <w:t>[</w:t>
      </w:r>
      <w:r>
        <w:rPr>
          <w:b/>
        </w:rPr>
        <w:t>21.</w:t>
      </w:r>
      <w:r>
        <w:tab/>
      </w:r>
      <w:r>
        <w:tab/>
        <w:t>Deleted by No. 31 of 2003 s. 108.]</w:t>
      </w:r>
    </w:p>
    <w:p w:rsidR="00E46849" w:rsidRDefault="00E46849">
      <w:pPr>
        <w:pStyle w:val="Ednotesection"/>
        <w:spacing w:before="120"/>
        <w:ind w:left="890" w:hanging="890"/>
      </w:pPr>
      <w:r>
        <w:t>[</w:t>
      </w:r>
      <w:r>
        <w:rPr>
          <w:b/>
        </w:rPr>
        <w:t>22.</w:t>
      </w:r>
      <w:r>
        <w:tab/>
      </w:r>
      <w:r>
        <w:tab/>
        <w:t>Deleted by No. 49 of 1998 s. 43(3).]</w:t>
      </w:r>
    </w:p>
    <w:p w:rsidR="00E46849" w:rsidRDefault="00E46849">
      <w:pPr>
        <w:pStyle w:val="Heading5"/>
        <w:spacing w:before="120"/>
        <w:rPr>
          <w:snapToGrid w:val="0"/>
        </w:rPr>
      </w:pPr>
      <w:bookmarkStart w:id="104" w:name="_Toc487354841"/>
      <w:bookmarkStart w:id="105" w:name="_Toc519477670"/>
      <w:bookmarkStart w:id="106" w:name="_Toc521924632"/>
      <w:bookmarkStart w:id="107" w:name="_Toc521924998"/>
      <w:bookmarkStart w:id="108" w:name="_Toc521982613"/>
      <w:bookmarkStart w:id="109" w:name="_Toc115078685"/>
      <w:bookmarkStart w:id="110" w:name="_Toc312923357"/>
      <w:r>
        <w:rPr>
          <w:rStyle w:val="CharSectno"/>
        </w:rPr>
        <w:t>23</w:t>
      </w:r>
      <w:r>
        <w:rPr>
          <w:snapToGrid w:val="0"/>
        </w:rPr>
        <w:t>.</w:t>
      </w:r>
      <w:r>
        <w:rPr>
          <w:snapToGrid w:val="0"/>
        </w:rPr>
        <w:tab/>
        <w:t>By</w:t>
      </w:r>
      <w:r>
        <w:rPr>
          <w:snapToGrid w:val="0"/>
        </w:rPr>
        <w:noBreakHyphen/>
        <w:t>laws</w:t>
      </w:r>
      <w:bookmarkEnd w:id="104"/>
      <w:bookmarkEnd w:id="105"/>
      <w:bookmarkEnd w:id="106"/>
      <w:bookmarkEnd w:id="107"/>
      <w:bookmarkEnd w:id="108"/>
      <w:bookmarkEnd w:id="109"/>
      <w:bookmarkEnd w:id="110"/>
      <w:r>
        <w:rPr>
          <w:snapToGrid w:val="0"/>
        </w:rPr>
        <w:t xml:space="preserve"> </w:t>
      </w:r>
    </w:p>
    <w:p w:rsidR="00E46849" w:rsidRDefault="00E46849">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E46849" w:rsidRDefault="00E46849">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rsidR="00E46849" w:rsidRDefault="00E46849">
      <w:pPr>
        <w:pStyle w:val="Indenta"/>
        <w:rPr>
          <w:snapToGrid w:val="0"/>
        </w:rPr>
      </w:pPr>
      <w:r>
        <w:rPr>
          <w:snapToGrid w:val="0"/>
        </w:rPr>
        <w:tab/>
        <w:t>(b)</w:t>
      </w:r>
      <w:r>
        <w:rPr>
          <w:snapToGrid w:val="0"/>
        </w:rPr>
        <w:tab/>
        <w:t>regulating the use of carriages by passengers, and the number of passengers to be carried in each carriage or compartment;</w:t>
      </w:r>
    </w:p>
    <w:p w:rsidR="00E46849" w:rsidRDefault="00E46849">
      <w:pPr>
        <w:pStyle w:val="Indenta"/>
        <w:rPr>
          <w:snapToGrid w:val="0"/>
        </w:rPr>
      </w:pPr>
      <w:r>
        <w:rPr>
          <w:snapToGrid w:val="0"/>
        </w:rPr>
        <w:tab/>
        <w:t>(c)</w:t>
      </w:r>
      <w:r>
        <w:rPr>
          <w:snapToGrid w:val="0"/>
        </w:rPr>
        <w:tab/>
        <w:t>imposing conditions upon which passengers’ luggage will be carried;</w:t>
      </w:r>
    </w:p>
    <w:p w:rsidR="00E46849" w:rsidRDefault="00E46849">
      <w:pPr>
        <w:pStyle w:val="Indenta"/>
        <w:rPr>
          <w:snapToGrid w:val="0"/>
        </w:rPr>
      </w:pPr>
      <w:r>
        <w:rPr>
          <w:snapToGrid w:val="0"/>
        </w:rPr>
        <w:tab/>
        <w:t>(d)</w:t>
      </w:r>
      <w:r>
        <w:rPr>
          <w:snapToGrid w:val="0"/>
        </w:rPr>
        <w:tab/>
        <w:t>regulating the loading and unloading of wagons and the weight they may carry;</w:t>
      </w:r>
    </w:p>
    <w:p w:rsidR="00E46849" w:rsidRDefault="00E46849">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rsidR="00E46849" w:rsidRDefault="00E46849">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rsidR="00E46849" w:rsidRDefault="00E46849">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rsidR="00E46849" w:rsidRDefault="00E46849">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rsidR="00E46849" w:rsidRDefault="00E46849">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E46849" w:rsidRDefault="00E46849">
      <w:pPr>
        <w:pStyle w:val="Indenta"/>
        <w:rPr>
          <w:snapToGrid w:val="0"/>
        </w:rPr>
      </w:pPr>
      <w:r>
        <w:rPr>
          <w:snapToGrid w:val="0"/>
        </w:rPr>
        <w:tab/>
        <w:t>(j)</w:t>
      </w:r>
      <w:r>
        <w:rPr>
          <w:snapToGrid w:val="0"/>
        </w:rPr>
        <w:tab/>
        <w:t>preventing the smoking of tobacco or any other substance, and the committing of nuisances;</w:t>
      </w:r>
    </w:p>
    <w:p w:rsidR="00E46849" w:rsidRDefault="00E46849">
      <w:pPr>
        <w:pStyle w:val="Indenta"/>
        <w:rPr>
          <w:snapToGrid w:val="0"/>
        </w:rPr>
      </w:pPr>
      <w:r>
        <w:rPr>
          <w:snapToGrid w:val="0"/>
        </w:rPr>
        <w:tab/>
        <w:t>(k)</w:t>
      </w:r>
      <w:r>
        <w:rPr>
          <w:snapToGrid w:val="0"/>
        </w:rPr>
        <w:tab/>
        <w:t>regulating the traffic on roads and bridges used both for ordinary and railway traffic;</w:t>
      </w:r>
    </w:p>
    <w:p w:rsidR="00E46849" w:rsidRDefault="00E46849">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rsidR="00E46849" w:rsidRDefault="00E46849">
      <w:pPr>
        <w:pStyle w:val="Indenta"/>
        <w:rPr>
          <w:snapToGrid w:val="0"/>
        </w:rPr>
      </w:pPr>
      <w:r>
        <w:rPr>
          <w:snapToGrid w:val="0"/>
        </w:rPr>
        <w:tab/>
        <w:t>(m)</w:t>
      </w:r>
      <w:r>
        <w:rPr>
          <w:snapToGrid w:val="0"/>
        </w:rPr>
        <w:tab/>
        <w:t>preventing the trespass of persons or animals on any railway or any part thereof;</w:t>
      </w:r>
    </w:p>
    <w:p w:rsidR="00E46849" w:rsidRDefault="00E46849">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rsidR="00E46849" w:rsidRDefault="00E46849">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rsidR="00E46849" w:rsidRDefault="00E46849">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rsidR="00E46849" w:rsidRDefault="00E46849">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E46849" w:rsidRDefault="00E46849">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rsidR="00E46849" w:rsidRDefault="00E46849">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E46849" w:rsidRDefault="00E46849">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E46849" w:rsidRDefault="00E46849">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E46849" w:rsidRDefault="00E46849">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E46849" w:rsidRDefault="00E46849">
      <w:pPr>
        <w:pStyle w:val="Indenti"/>
        <w:rPr>
          <w:snapToGrid w:val="0"/>
        </w:rPr>
      </w:pPr>
      <w:r>
        <w:rPr>
          <w:snapToGrid w:val="0"/>
        </w:rPr>
        <w:tab/>
        <w:t>(i)</w:t>
      </w:r>
      <w:r>
        <w:rPr>
          <w:snapToGrid w:val="0"/>
        </w:rPr>
        <w:tab/>
        <w:t>officers and servants of the Department or Authority;</w:t>
      </w:r>
    </w:p>
    <w:p w:rsidR="00E46849" w:rsidRDefault="00E46849">
      <w:pPr>
        <w:pStyle w:val="Indenti"/>
        <w:rPr>
          <w:snapToGrid w:val="0"/>
        </w:rPr>
      </w:pPr>
      <w:r>
        <w:rPr>
          <w:snapToGrid w:val="0"/>
        </w:rPr>
        <w:tab/>
        <w:t>(ii)</w:t>
      </w:r>
      <w:r>
        <w:rPr>
          <w:snapToGrid w:val="0"/>
        </w:rPr>
        <w:tab/>
        <w:t>persons on railway business;</w:t>
      </w:r>
    </w:p>
    <w:p w:rsidR="00E46849" w:rsidRDefault="00E46849">
      <w:pPr>
        <w:pStyle w:val="Indenti"/>
        <w:rPr>
          <w:snapToGrid w:val="0"/>
        </w:rPr>
      </w:pPr>
      <w:r>
        <w:rPr>
          <w:snapToGrid w:val="0"/>
        </w:rPr>
        <w:tab/>
        <w:t>(iii)</w:t>
      </w:r>
      <w:r>
        <w:rPr>
          <w:snapToGrid w:val="0"/>
        </w:rPr>
        <w:tab/>
        <w:t>the public generally; or</w:t>
      </w:r>
    </w:p>
    <w:p w:rsidR="00E46849" w:rsidRDefault="00E46849">
      <w:pPr>
        <w:pStyle w:val="Indenti"/>
        <w:rPr>
          <w:snapToGrid w:val="0"/>
        </w:rPr>
      </w:pPr>
      <w:r>
        <w:rPr>
          <w:snapToGrid w:val="0"/>
        </w:rPr>
        <w:tab/>
        <w:t>(iv)</w:t>
      </w:r>
      <w:r>
        <w:rPr>
          <w:snapToGrid w:val="0"/>
        </w:rPr>
        <w:tab/>
        <w:t>such persons or vehicles or classes of persons or classes of vehicles as may be prescribed;</w:t>
      </w:r>
    </w:p>
    <w:p w:rsidR="00E46849" w:rsidRDefault="00E46849">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rsidR="00E46849" w:rsidRDefault="00E46849">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E46849" w:rsidRDefault="00E46849">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E46849" w:rsidRDefault="00E46849">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E46849" w:rsidRDefault="00E46849">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E46849" w:rsidRDefault="00E46849">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E46849" w:rsidRDefault="00E46849">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E46849" w:rsidRDefault="00E46849">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E46849" w:rsidRDefault="00E46849">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E46849" w:rsidRDefault="00E46849">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E46849" w:rsidRDefault="00E46849">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E46849" w:rsidRDefault="00E46849">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E46849" w:rsidRDefault="00E46849">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E46849" w:rsidRDefault="00E46849">
      <w:pPr>
        <w:pStyle w:val="Indenta"/>
        <w:rPr>
          <w:snapToGrid w:val="0"/>
        </w:rPr>
      </w:pPr>
      <w:r>
        <w:rPr>
          <w:snapToGrid w:val="0"/>
        </w:rPr>
        <w:tab/>
        <w:t>(y)</w:t>
      </w:r>
      <w:r>
        <w:rPr>
          <w:snapToGrid w:val="0"/>
        </w:rPr>
        <w:tab/>
        <w:t>regulating the use of refreshment rooms and restaurant cars under the management and control of the Authority;</w:t>
      </w:r>
    </w:p>
    <w:p w:rsidR="00E46849" w:rsidRDefault="00E46849">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E46849" w:rsidRDefault="00E46849">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E46849" w:rsidRDefault="00E46849">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E46849" w:rsidRDefault="00E46849">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E46849" w:rsidRDefault="00E46849">
      <w:pPr>
        <w:pStyle w:val="Indenta"/>
        <w:rPr>
          <w:snapToGrid w:val="0"/>
        </w:rPr>
      </w:pPr>
      <w:r>
        <w:rPr>
          <w:snapToGrid w:val="0"/>
        </w:rPr>
        <w:tab/>
        <w:t>(ze)</w:t>
      </w:r>
      <w:r>
        <w:rPr>
          <w:snapToGrid w:val="0"/>
        </w:rPr>
        <w:tab/>
        <w:t>prescribing offences and modified penalties, not exceeding $50, for the purposes of section 53A;</w:t>
      </w:r>
    </w:p>
    <w:p w:rsidR="00E46849" w:rsidRDefault="00E46849">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rsidR="00E46849" w:rsidRDefault="00E46849">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E46849" w:rsidRDefault="00E46849">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rsidR="00E46849" w:rsidRDefault="00E46849">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rsidR="00E46849" w:rsidRDefault="00E46849">
      <w:pPr>
        <w:pStyle w:val="Indenta"/>
        <w:rPr>
          <w:snapToGrid w:val="0"/>
        </w:rPr>
      </w:pPr>
      <w:r>
        <w:rPr>
          <w:snapToGrid w:val="0"/>
        </w:rPr>
        <w:tab/>
        <w:t>(a)</w:t>
      </w:r>
      <w:r>
        <w:rPr>
          <w:snapToGrid w:val="0"/>
        </w:rPr>
        <w:tab/>
        <w:t>enquiries have been made as to the ownership of the vehicle; and</w:t>
      </w:r>
    </w:p>
    <w:p w:rsidR="00E46849" w:rsidRDefault="00E46849">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E46849" w:rsidRDefault="00E46849">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rsidR="00E46849" w:rsidRDefault="00E46849">
      <w:pPr>
        <w:pStyle w:val="Heading5"/>
        <w:rPr>
          <w:snapToGrid w:val="0"/>
        </w:rPr>
      </w:pPr>
      <w:bookmarkStart w:id="111" w:name="_Toc487354842"/>
      <w:bookmarkStart w:id="112" w:name="_Toc519477671"/>
      <w:bookmarkStart w:id="113" w:name="_Toc521924633"/>
      <w:bookmarkStart w:id="114" w:name="_Toc521924999"/>
      <w:bookmarkStart w:id="115" w:name="_Toc521982614"/>
      <w:bookmarkStart w:id="116" w:name="_Toc115078686"/>
      <w:bookmarkStart w:id="117" w:name="_Toc312923358"/>
      <w:r>
        <w:rPr>
          <w:rStyle w:val="CharSectno"/>
        </w:rPr>
        <w:t>24</w:t>
      </w:r>
      <w:r>
        <w:rPr>
          <w:snapToGrid w:val="0"/>
        </w:rPr>
        <w:t>.</w:t>
      </w:r>
      <w:r>
        <w:rPr>
          <w:snapToGrid w:val="0"/>
        </w:rPr>
        <w:tab/>
        <w:t>Provisions as to by</w:t>
      </w:r>
      <w:r>
        <w:rPr>
          <w:snapToGrid w:val="0"/>
        </w:rPr>
        <w:noBreakHyphen/>
        <w:t>laws</w:t>
      </w:r>
      <w:bookmarkEnd w:id="111"/>
      <w:bookmarkEnd w:id="112"/>
      <w:bookmarkEnd w:id="113"/>
      <w:bookmarkEnd w:id="114"/>
      <w:bookmarkEnd w:id="115"/>
      <w:bookmarkEnd w:id="116"/>
      <w:bookmarkEnd w:id="117"/>
      <w:r>
        <w:rPr>
          <w:snapToGrid w:val="0"/>
        </w:rPr>
        <w:t xml:space="preserve"> </w:t>
      </w:r>
    </w:p>
    <w:p w:rsidR="00E46849" w:rsidRDefault="00E46849">
      <w:pPr>
        <w:pStyle w:val="Subsection"/>
        <w:rPr>
          <w:snapToGrid w:val="0"/>
        </w:rPr>
      </w:pPr>
      <w:r>
        <w:rPr>
          <w:snapToGrid w:val="0"/>
        </w:rPr>
        <w:tab/>
      </w:r>
      <w:r>
        <w:t>(1A)</w:t>
      </w:r>
      <w:r>
        <w:tab/>
        <w:t>This section applies in respect to by</w:t>
      </w:r>
      <w:r>
        <w:noBreakHyphen/>
        <w:t>laws made under section 23.</w:t>
      </w:r>
    </w:p>
    <w:p w:rsidR="00E46849" w:rsidRDefault="00E46849">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E46849" w:rsidRDefault="00E46849">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E46849" w:rsidRDefault="00E46849">
      <w:pPr>
        <w:pStyle w:val="Ednotesubsection"/>
      </w:pPr>
      <w:r>
        <w:tab/>
        <w:t>[(3)</w:t>
      </w:r>
      <w:r>
        <w:tab/>
        <w:t xml:space="preserve">repealed] </w:t>
      </w:r>
    </w:p>
    <w:p w:rsidR="00E46849" w:rsidRDefault="00E46849">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E46849" w:rsidRDefault="00E46849">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E46849" w:rsidRDefault="00E46849">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E46849" w:rsidRDefault="00E46849">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E46849" w:rsidRDefault="00E46849">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E46849" w:rsidRDefault="00E46849">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rsidR="00E46849" w:rsidRDefault="00E46849">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rsidR="00E46849" w:rsidRDefault="00E46849">
      <w:pPr>
        <w:pStyle w:val="Heading5"/>
        <w:rPr>
          <w:snapToGrid w:val="0"/>
        </w:rPr>
      </w:pPr>
      <w:bookmarkStart w:id="118" w:name="_Toc487354843"/>
      <w:bookmarkStart w:id="119" w:name="_Toc519477672"/>
      <w:bookmarkStart w:id="120" w:name="_Toc521924634"/>
      <w:bookmarkStart w:id="121" w:name="_Toc521925000"/>
      <w:bookmarkStart w:id="122" w:name="_Toc521982615"/>
      <w:bookmarkStart w:id="123" w:name="_Toc115078687"/>
      <w:bookmarkStart w:id="124" w:name="_Toc312923359"/>
      <w:r>
        <w:rPr>
          <w:rStyle w:val="CharSectno"/>
        </w:rPr>
        <w:t>25</w:t>
      </w:r>
      <w:r>
        <w:rPr>
          <w:snapToGrid w:val="0"/>
        </w:rPr>
        <w:t>.</w:t>
      </w:r>
      <w:r>
        <w:rPr>
          <w:snapToGrid w:val="0"/>
        </w:rPr>
        <w:tab/>
        <w:t>Conditions of carriage of goods</w:t>
      </w:r>
      <w:bookmarkEnd w:id="118"/>
      <w:bookmarkEnd w:id="119"/>
      <w:bookmarkEnd w:id="120"/>
      <w:bookmarkEnd w:id="121"/>
      <w:bookmarkEnd w:id="122"/>
      <w:bookmarkEnd w:id="123"/>
      <w:bookmarkEnd w:id="124"/>
      <w:r>
        <w:rPr>
          <w:snapToGrid w:val="0"/>
        </w:rPr>
        <w:t xml:space="preserve"> </w:t>
      </w:r>
    </w:p>
    <w:p w:rsidR="00E46849" w:rsidRDefault="00E46849">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E46849" w:rsidRDefault="00E46849">
      <w:pPr>
        <w:pStyle w:val="Footnotesection"/>
      </w:pPr>
      <w:r>
        <w:tab/>
        <w:t xml:space="preserve">[Section 25 inserted by No. 49 of 1998 s. 43(4); amended by No. 31 of 2003 s. 139(1).] </w:t>
      </w:r>
    </w:p>
    <w:p w:rsidR="00E46849" w:rsidRDefault="00E46849">
      <w:pPr>
        <w:pStyle w:val="Heading5"/>
        <w:rPr>
          <w:snapToGrid w:val="0"/>
        </w:rPr>
      </w:pPr>
      <w:bookmarkStart w:id="125" w:name="_Toc487354844"/>
      <w:bookmarkStart w:id="126" w:name="_Toc519477673"/>
      <w:bookmarkStart w:id="127" w:name="_Toc521924635"/>
      <w:bookmarkStart w:id="128" w:name="_Toc521925001"/>
      <w:bookmarkStart w:id="129" w:name="_Toc521982616"/>
      <w:bookmarkStart w:id="130" w:name="_Toc115078688"/>
      <w:bookmarkStart w:id="131" w:name="_Toc312923360"/>
      <w:r>
        <w:rPr>
          <w:rStyle w:val="CharSectno"/>
        </w:rPr>
        <w:t>26</w:t>
      </w:r>
      <w:r>
        <w:rPr>
          <w:snapToGrid w:val="0"/>
        </w:rPr>
        <w:t>.</w:t>
      </w:r>
      <w:r>
        <w:rPr>
          <w:snapToGrid w:val="0"/>
        </w:rPr>
        <w:tab/>
        <w:t>Special agreements</w:t>
      </w:r>
      <w:bookmarkEnd w:id="125"/>
      <w:bookmarkEnd w:id="126"/>
      <w:bookmarkEnd w:id="127"/>
      <w:bookmarkEnd w:id="128"/>
      <w:bookmarkEnd w:id="129"/>
      <w:bookmarkEnd w:id="130"/>
      <w:bookmarkEnd w:id="131"/>
      <w:r>
        <w:rPr>
          <w:snapToGrid w:val="0"/>
        </w:rPr>
        <w:t xml:space="preserve"> </w:t>
      </w:r>
    </w:p>
    <w:p w:rsidR="00E46849" w:rsidRDefault="00E46849">
      <w:pPr>
        <w:pStyle w:val="Subsection"/>
        <w:spacing w:before="120"/>
        <w:rPr>
          <w:snapToGrid w:val="0"/>
        </w:rPr>
      </w:pPr>
      <w:r>
        <w:rPr>
          <w:snapToGrid w:val="0"/>
        </w:rPr>
        <w:tab/>
      </w:r>
      <w:r>
        <w:rPr>
          <w:snapToGrid w:val="0"/>
        </w:rPr>
        <w:tab/>
        <w:t>The Authority may make special agreements in writing with any person — </w:t>
      </w:r>
    </w:p>
    <w:p w:rsidR="00E46849" w:rsidRDefault="00E46849">
      <w:pPr>
        <w:pStyle w:val="Indenta"/>
        <w:rPr>
          <w:snapToGrid w:val="0"/>
        </w:rPr>
      </w:pPr>
      <w:r>
        <w:rPr>
          <w:snapToGrid w:val="0"/>
        </w:rPr>
        <w:tab/>
        <w:t>(a)</w:t>
      </w:r>
      <w:r>
        <w:rPr>
          <w:snapToGrid w:val="0"/>
        </w:rPr>
        <w:tab/>
        <w:t>for insuring any goods delivered on a railway against all loss or damage from any cause whatsoever;</w:t>
      </w:r>
    </w:p>
    <w:p w:rsidR="00E46849" w:rsidRDefault="00E46849">
      <w:pPr>
        <w:pStyle w:val="Indenta"/>
        <w:keepNext/>
        <w:rPr>
          <w:snapToGrid w:val="0"/>
        </w:rPr>
      </w:pPr>
      <w:r>
        <w:rPr>
          <w:snapToGrid w:val="0"/>
        </w:rPr>
        <w:tab/>
        <w:t>(b)</w:t>
      </w:r>
      <w:r>
        <w:rPr>
          <w:snapToGrid w:val="0"/>
        </w:rPr>
        <w:tab/>
        <w:t>for insuring the Authority against all liability in respect of any such loss or damage,</w:t>
      </w:r>
    </w:p>
    <w:p w:rsidR="00E46849" w:rsidRDefault="00E46849">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E46849" w:rsidRDefault="00E46849">
      <w:pPr>
        <w:pStyle w:val="Footnotesection"/>
      </w:pPr>
      <w:r>
        <w:tab/>
        <w:t xml:space="preserve">[Section 26 amended by No. 78 of 1948 s. 6; No. 31 of 2003 s. 139(1); No. 19 of 2010 s. 60(4).] </w:t>
      </w:r>
    </w:p>
    <w:p w:rsidR="00E46849" w:rsidRDefault="00E46849">
      <w:pPr>
        <w:pStyle w:val="Heading5"/>
        <w:rPr>
          <w:snapToGrid w:val="0"/>
        </w:rPr>
      </w:pPr>
      <w:bookmarkStart w:id="132" w:name="_Toc487354845"/>
      <w:bookmarkStart w:id="133" w:name="_Toc519477674"/>
      <w:bookmarkStart w:id="134" w:name="_Toc521924636"/>
      <w:bookmarkStart w:id="135" w:name="_Toc521925002"/>
      <w:bookmarkStart w:id="136" w:name="_Toc521982617"/>
      <w:bookmarkStart w:id="137" w:name="_Toc115078689"/>
      <w:bookmarkStart w:id="138" w:name="_Toc312923361"/>
      <w:r>
        <w:rPr>
          <w:rStyle w:val="CharSectno"/>
        </w:rPr>
        <w:t>26A</w:t>
      </w:r>
      <w:r>
        <w:rPr>
          <w:snapToGrid w:val="0"/>
        </w:rPr>
        <w:t>.</w:t>
      </w:r>
      <w:r>
        <w:rPr>
          <w:snapToGrid w:val="0"/>
        </w:rPr>
        <w:tab/>
        <w:t>Special contracts</w:t>
      </w:r>
      <w:bookmarkEnd w:id="132"/>
      <w:bookmarkEnd w:id="133"/>
      <w:bookmarkEnd w:id="134"/>
      <w:bookmarkEnd w:id="135"/>
      <w:bookmarkEnd w:id="136"/>
      <w:bookmarkEnd w:id="137"/>
      <w:bookmarkEnd w:id="138"/>
      <w:r>
        <w:rPr>
          <w:snapToGrid w:val="0"/>
        </w:rPr>
        <w:t xml:space="preserve"> </w:t>
      </w:r>
    </w:p>
    <w:p w:rsidR="00E46849" w:rsidRDefault="00E46849">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E46849" w:rsidRDefault="00E46849">
      <w:pPr>
        <w:pStyle w:val="Footnotesection"/>
      </w:pPr>
      <w:r>
        <w:tab/>
        <w:t xml:space="preserve">[Section 26A inserted by No. 55 of 1960 s. 6; amended by No. 49 of 1998 s. 43(5); No. 31 of 2003 s. 139(1).] </w:t>
      </w:r>
    </w:p>
    <w:p w:rsidR="00E46849" w:rsidRDefault="00E46849">
      <w:pPr>
        <w:pStyle w:val="Heading5"/>
        <w:rPr>
          <w:snapToGrid w:val="0"/>
        </w:rPr>
      </w:pPr>
      <w:bookmarkStart w:id="139" w:name="_Toc487354846"/>
      <w:bookmarkStart w:id="140" w:name="_Toc519477675"/>
      <w:bookmarkStart w:id="141" w:name="_Toc521924637"/>
      <w:bookmarkStart w:id="142" w:name="_Toc521925003"/>
      <w:bookmarkStart w:id="143" w:name="_Toc521982618"/>
      <w:bookmarkStart w:id="144" w:name="_Toc115078690"/>
      <w:bookmarkStart w:id="145" w:name="_Toc312923362"/>
      <w:r>
        <w:rPr>
          <w:rStyle w:val="CharSectno"/>
        </w:rPr>
        <w:t>27</w:t>
      </w:r>
      <w:r>
        <w:rPr>
          <w:snapToGrid w:val="0"/>
        </w:rPr>
        <w:t>.</w:t>
      </w:r>
      <w:r>
        <w:rPr>
          <w:snapToGrid w:val="0"/>
        </w:rPr>
        <w:tab/>
        <w:t>Goods left at owner’s risk</w:t>
      </w:r>
      <w:bookmarkEnd w:id="139"/>
      <w:bookmarkEnd w:id="140"/>
      <w:bookmarkEnd w:id="141"/>
      <w:bookmarkEnd w:id="142"/>
      <w:bookmarkEnd w:id="143"/>
      <w:bookmarkEnd w:id="144"/>
      <w:bookmarkEnd w:id="145"/>
      <w:r>
        <w:rPr>
          <w:snapToGrid w:val="0"/>
        </w:rPr>
        <w:t xml:space="preserve"> </w:t>
      </w:r>
    </w:p>
    <w:p w:rsidR="00E46849" w:rsidRDefault="00E46849">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E46849" w:rsidRDefault="00E46849">
      <w:pPr>
        <w:pStyle w:val="Footnotesection"/>
      </w:pPr>
      <w:r>
        <w:tab/>
        <w:t xml:space="preserve">[Section 27 amended by No. 78 of 1948 s. 6; No. 31 of 2003 s. 139(1).] </w:t>
      </w:r>
    </w:p>
    <w:p w:rsidR="00E46849" w:rsidRDefault="00E46849">
      <w:pPr>
        <w:pStyle w:val="Ednotesection"/>
      </w:pPr>
      <w:r>
        <w:t>[</w:t>
      </w:r>
      <w:r>
        <w:rPr>
          <w:b/>
        </w:rPr>
        <w:t>28, 28A, 29.</w:t>
      </w:r>
      <w:r>
        <w:rPr>
          <w:b/>
        </w:rPr>
        <w:tab/>
      </w:r>
      <w:r>
        <w:t>Deleted by No. 31 of 2003 s. 111.]</w:t>
      </w:r>
    </w:p>
    <w:p w:rsidR="00E46849" w:rsidRDefault="00E46849">
      <w:pPr>
        <w:pStyle w:val="Heading5"/>
        <w:rPr>
          <w:snapToGrid w:val="0"/>
        </w:rPr>
      </w:pPr>
      <w:bookmarkStart w:id="146" w:name="_Toc487354850"/>
      <w:bookmarkStart w:id="147" w:name="_Toc519477679"/>
      <w:bookmarkStart w:id="148" w:name="_Toc521924641"/>
      <w:bookmarkStart w:id="149" w:name="_Toc521925007"/>
      <w:bookmarkStart w:id="150" w:name="_Toc521982622"/>
      <w:bookmarkStart w:id="151" w:name="_Toc115078691"/>
      <w:bookmarkStart w:id="152" w:name="_Toc312923363"/>
      <w:r>
        <w:rPr>
          <w:rStyle w:val="CharSectno"/>
        </w:rPr>
        <w:t>30</w:t>
      </w:r>
      <w:r>
        <w:rPr>
          <w:snapToGrid w:val="0"/>
        </w:rPr>
        <w:t>.</w:t>
      </w:r>
      <w:r>
        <w:rPr>
          <w:snapToGrid w:val="0"/>
        </w:rPr>
        <w:tab/>
        <w:t>Lien</w:t>
      </w:r>
      <w:bookmarkEnd w:id="146"/>
      <w:bookmarkEnd w:id="147"/>
      <w:bookmarkEnd w:id="148"/>
      <w:bookmarkEnd w:id="149"/>
      <w:bookmarkEnd w:id="150"/>
      <w:bookmarkEnd w:id="151"/>
      <w:bookmarkEnd w:id="152"/>
      <w:r>
        <w:rPr>
          <w:snapToGrid w:val="0"/>
        </w:rPr>
        <w:t xml:space="preserve"> </w:t>
      </w:r>
    </w:p>
    <w:p w:rsidR="00E46849" w:rsidRDefault="00E46849">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E46849" w:rsidRDefault="00E46849">
      <w:pPr>
        <w:pStyle w:val="Footnotesection"/>
      </w:pPr>
      <w:r>
        <w:tab/>
        <w:t xml:space="preserve">[Section 30 amended by No. 78 of 1948 s. 6; No. 31 of 2003 s. 139(1).] </w:t>
      </w:r>
    </w:p>
    <w:p w:rsidR="00E46849" w:rsidRDefault="00E46849">
      <w:pPr>
        <w:pStyle w:val="Heading5"/>
        <w:rPr>
          <w:snapToGrid w:val="0"/>
        </w:rPr>
      </w:pPr>
      <w:bookmarkStart w:id="153" w:name="_Toc487354851"/>
      <w:bookmarkStart w:id="154" w:name="_Toc519477680"/>
      <w:bookmarkStart w:id="155" w:name="_Toc521924642"/>
      <w:bookmarkStart w:id="156" w:name="_Toc521925008"/>
      <w:bookmarkStart w:id="157" w:name="_Toc521982623"/>
      <w:bookmarkStart w:id="158" w:name="_Toc115078692"/>
      <w:bookmarkStart w:id="159" w:name="_Toc312923364"/>
      <w:r>
        <w:rPr>
          <w:rStyle w:val="CharSectno"/>
        </w:rPr>
        <w:t>31</w:t>
      </w:r>
      <w:r>
        <w:rPr>
          <w:snapToGrid w:val="0"/>
        </w:rPr>
        <w:t>.</w:t>
      </w:r>
      <w:r>
        <w:rPr>
          <w:snapToGrid w:val="0"/>
        </w:rPr>
        <w:tab/>
        <w:t>Goods may be sold on refusal to pay charges</w:t>
      </w:r>
      <w:bookmarkEnd w:id="153"/>
      <w:bookmarkEnd w:id="154"/>
      <w:bookmarkEnd w:id="155"/>
      <w:bookmarkEnd w:id="156"/>
      <w:bookmarkEnd w:id="157"/>
      <w:bookmarkEnd w:id="158"/>
      <w:bookmarkEnd w:id="159"/>
      <w:r>
        <w:rPr>
          <w:snapToGrid w:val="0"/>
        </w:rPr>
        <w:t xml:space="preserve"> </w:t>
      </w:r>
    </w:p>
    <w:p w:rsidR="00E46849" w:rsidRDefault="00E46849">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E46849" w:rsidRDefault="00E46849">
      <w:pPr>
        <w:pStyle w:val="Footnotesection"/>
      </w:pPr>
      <w:r>
        <w:tab/>
        <w:t xml:space="preserve">[Section 31 amended by No. 78 of 1948 s. 6; No. 31 of 2003 s. 139(1).] </w:t>
      </w:r>
    </w:p>
    <w:p w:rsidR="00E46849" w:rsidRDefault="00E46849">
      <w:pPr>
        <w:pStyle w:val="Heading5"/>
        <w:rPr>
          <w:snapToGrid w:val="0"/>
        </w:rPr>
      </w:pPr>
      <w:bookmarkStart w:id="160" w:name="_Toc487354852"/>
      <w:bookmarkStart w:id="161" w:name="_Toc519477681"/>
      <w:bookmarkStart w:id="162" w:name="_Toc521924643"/>
      <w:bookmarkStart w:id="163" w:name="_Toc521925009"/>
      <w:bookmarkStart w:id="164" w:name="_Toc521982624"/>
      <w:bookmarkStart w:id="165" w:name="_Toc115078693"/>
      <w:bookmarkStart w:id="166" w:name="_Toc312923365"/>
      <w:r>
        <w:rPr>
          <w:rStyle w:val="CharSectno"/>
        </w:rPr>
        <w:t>32</w:t>
      </w:r>
      <w:r>
        <w:rPr>
          <w:snapToGrid w:val="0"/>
        </w:rPr>
        <w:t>.</w:t>
      </w:r>
      <w:r>
        <w:rPr>
          <w:snapToGrid w:val="0"/>
        </w:rPr>
        <w:tab/>
        <w:t>Goods left by unknown owner may be sold</w:t>
      </w:r>
      <w:bookmarkEnd w:id="160"/>
      <w:bookmarkEnd w:id="161"/>
      <w:bookmarkEnd w:id="162"/>
      <w:bookmarkEnd w:id="163"/>
      <w:bookmarkEnd w:id="164"/>
      <w:bookmarkEnd w:id="165"/>
      <w:bookmarkEnd w:id="166"/>
      <w:r>
        <w:rPr>
          <w:snapToGrid w:val="0"/>
        </w:rPr>
        <w:t xml:space="preserve"> </w:t>
      </w:r>
    </w:p>
    <w:p w:rsidR="00E46849" w:rsidRDefault="00E46849">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E46849" w:rsidRDefault="00E46849">
      <w:pPr>
        <w:pStyle w:val="Subsection"/>
        <w:rPr>
          <w:snapToGrid w:val="0"/>
        </w:rPr>
      </w:pPr>
      <w:r>
        <w:rPr>
          <w:snapToGrid w:val="0"/>
        </w:rPr>
        <w:tab/>
        <w:t>(2)</w:t>
      </w:r>
      <w:r>
        <w:rPr>
          <w:snapToGrid w:val="0"/>
        </w:rPr>
        <w:tab/>
        <w:t>If the goods are not removed and the charges thereon paid before that day, then they may be sold.</w:t>
      </w:r>
    </w:p>
    <w:p w:rsidR="00E46849" w:rsidRDefault="00E46849">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E46849" w:rsidRDefault="00E46849">
      <w:pPr>
        <w:pStyle w:val="Footnotesection"/>
      </w:pPr>
      <w:r>
        <w:tab/>
        <w:t xml:space="preserve">[Section 32 amended by No. 78 of 1948 s. 6; No. 31 of 2003 s. 139(1).] </w:t>
      </w:r>
    </w:p>
    <w:p w:rsidR="00E46849" w:rsidRDefault="00E46849">
      <w:pPr>
        <w:pStyle w:val="Heading5"/>
        <w:rPr>
          <w:snapToGrid w:val="0"/>
        </w:rPr>
      </w:pPr>
      <w:bookmarkStart w:id="167" w:name="_Toc487354853"/>
      <w:bookmarkStart w:id="168" w:name="_Toc519477682"/>
      <w:bookmarkStart w:id="169" w:name="_Toc521924644"/>
      <w:bookmarkStart w:id="170" w:name="_Toc521925010"/>
      <w:bookmarkStart w:id="171" w:name="_Toc521982625"/>
      <w:bookmarkStart w:id="172" w:name="_Toc115078694"/>
      <w:bookmarkStart w:id="173" w:name="_Toc312923366"/>
      <w:r>
        <w:rPr>
          <w:rStyle w:val="CharSectno"/>
        </w:rPr>
        <w:t>33</w:t>
      </w:r>
      <w:r>
        <w:rPr>
          <w:snapToGrid w:val="0"/>
        </w:rPr>
        <w:t>.</w:t>
      </w:r>
      <w:r>
        <w:rPr>
          <w:snapToGrid w:val="0"/>
        </w:rPr>
        <w:tab/>
        <w:t>Application of proceeds of sale</w:t>
      </w:r>
      <w:bookmarkEnd w:id="167"/>
      <w:bookmarkEnd w:id="168"/>
      <w:bookmarkEnd w:id="169"/>
      <w:bookmarkEnd w:id="170"/>
      <w:bookmarkEnd w:id="171"/>
      <w:bookmarkEnd w:id="172"/>
      <w:bookmarkEnd w:id="173"/>
      <w:r>
        <w:rPr>
          <w:snapToGrid w:val="0"/>
        </w:rPr>
        <w:t xml:space="preserve"> </w:t>
      </w:r>
    </w:p>
    <w:p w:rsidR="00E46849" w:rsidRDefault="00E46849">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E46849" w:rsidRDefault="00E46849">
      <w:pPr>
        <w:pStyle w:val="Footnotesection"/>
      </w:pPr>
      <w:r>
        <w:tab/>
        <w:t xml:space="preserve">[Section 33 amended by No. 87 of 1990 s. 7; No. 49 of 1996 s. 64; No. 31 of 2003 s. 112.] </w:t>
      </w:r>
    </w:p>
    <w:p w:rsidR="00E46849" w:rsidRDefault="00E46849">
      <w:pPr>
        <w:pStyle w:val="Heading5"/>
        <w:rPr>
          <w:snapToGrid w:val="0"/>
        </w:rPr>
      </w:pPr>
      <w:bookmarkStart w:id="174" w:name="_Toc487354854"/>
      <w:bookmarkStart w:id="175" w:name="_Toc519477683"/>
      <w:bookmarkStart w:id="176" w:name="_Toc521924645"/>
      <w:bookmarkStart w:id="177" w:name="_Toc521925011"/>
      <w:bookmarkStart w:id="178" w:name="_Toc521982626"/>
      <w:bookmarkStart w:id="179" w:name="_Toc115078695"/>
      <w:bookmarkStart w:id="180" w:name="_Toc312923367"/>
      <w:r>
        <w:rPr>
          <w:rStyle w:val="CharSectno"/>
        </w:rPr>
        <w:t>34</w:t>
      </w:r>
      <w:r>
        <w:rPr>
          <w:snapToGrid w:val="0"/>
        </w:rPr>
        <w:t>.</w:t>
      </w:r>
      <w:r>
        <w:rPr>
          <w:snapToGrid w:val="0"/>
        </w:rPr>
        <w:tab/>
        <w:t>Conveyance of dangerous goods</w:t>
      </w:r>
      <w:bookmarkEnd w:id="174"/>
      <w:bookmarkEnd w:id="175"/>
      <w:bookmarkEnd w:id="176"/>
      <w:bookmarkEnd w:id="177"/>
      <w:bookmarkEnd w:id="178"/>
      <w:bookmarkEnd w:id="179"/>
      <w:bookmarkEnd w:id="180"/>
      <w:r>
        <w:rPr>
          <w:snapToGrid w:val="0"/>
        </w:rPr>
        <w:t xml:space="preserve"> </w:t>
      </w:r>
    </w:p>
    <w:p w:rsidR="00E46849" w:rsidRDefault="00E46849">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E46849" w:rsidRDefault="00E46849">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E46849" w:rsidRDefault="00E46849">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E46849" w:rsidRDefault="00E46849">
      <w:pPr>
        <w:pStyle w:val="Footnotesection"/>
      </w:pPr>
      <w:r>
        <w:tab/>
        <w:t xml:space="preserve">[Section 34 amended by No. 78 of 1948 s. 6 and 16; No. 55 of 1960 s. 7; No. 113 of 1965 s. 8; No. 51 of 1992 s. 16(1); No. 31 of 2003 s. 139(1); No. 50 of 2003 s. 68(2); No. 19 of 2010 s. 60(4).] </w:t>
      </w:r>
    </w:p>
    <w:p w:rsidR="00E46849" w:rsidRDefault="00E46849">
      <w:pPr>
        <w:pStyle w:val="Heading5"/>
        <w:rPr>
          <w:snapToGrid w:val="0"/>
        </w:rPr>
      </w:pPr>
      <w:bookmarkStart w:id="181" w:name="_Toc487354855"/>
      <w:bookmarkStart w:id="182" w:name="_Toc519477684"/>
      <w:bookmarkStart w:id="183" w:name="_Toc521924646"/>
      <w:bookmarkStart w:id="184" w:name="_Toc521925012"/>
      <w:bookmarkStart w:id="185" w:name="_Toc521982627"/>
      <w:bookmarkStart w:id="186" w:name="_Toc115078696"/>
      <w:bookmarkStart w:id="187" w:name="_Toc312923368"/>
      <w:r>
        <w:rPr>
          <w:rStyle w:val="CharSectno"/>
        </w:rPr>
        <w:t>35</w:t>
      </w:r>
      <w:r>
        <w:rPr>
          <w:snapToGrid w:val="0"/>
        </w:rPr>
        <w:t>.</w:t>
      </w:r>
      <w:r>
        <w:rPr>
          <w:snapToGrid w:val="0"/>
        </w:rPr>
        <w:tab/>
        <w:t xml:space="preserve">Actions by the </w:t>
      </w:r>
      <w:bookmarkEnd w:id="181"/>
      <w:bookmarkEnd w:id="182"/>
      <w:bookmarkEnd w:id="183"/>
      <w:bookmarkEnd w:id="184"/>
      <w:bookmarkEnd w:id="185"/>
      <w:r>
        <w:rPr>
          <w:snapToGrid w:val="0"/>
        </w:rPr>
        <w:t>Authority</w:t>
      </w:r>
      <w:bookmarkEnd w:id="186"/>
      <w:bookmarkEnd w:id="187"/>
    </w:p>
    <w:p w:rsidR="00E46849" w:rsidRDefault="00E46849">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E46849" w:rsidRDefault="00E46849">
      <w:pPr>
        <w:pStyle w:val="Footnotesection"/>
        <w:spacing w:before="80"/>
        <w:ind w:left="890" w:hanging="890"/>
      </w:pPr>
      <w:r>
        <w:tab/>
        <w:t xml:space="preserve">[Section 35 amended by No. 78 of 1948 s. 6; No. 31 of 2003 s. 139(1).] </w:t>
      </w:r>
    </w:p>
    <w:p w:rsidR="00E46849" w:rsidRDefault="00E46849">
      <w:pPr>
        <w:pStyle w:val="Heading5"/>
        <w:rPr>
          <w:snapToGrid w:val="0"/>
        </w:rPr>
      </w:pPr>
      <w:bookmarkStart w:id="188" w:name="_Toc487354856"/>
      <w:bookmarkStart w:id="189" w:name="_Toc519477685"/>
      <w:bookmarkStart w:id="190" w:name="_Toc521924647"/>
      <w:bookmarkStart w:id="191" w:name="_Toc521925013"/>
      <w:bookmarkStart w:id="192" w:name="_Toc521982628"/>
      <w:bookmarkStart w:id="193" w:name="_Toc115078697"/>
      <w:bookmarkStart w:id="194" w:name="_Toc312923369"/>
      <w:r>
        <w:rPr>
          <w:rStyle w:val="CharSectno"/>
        </w:rPr>
        <w:t>36</w:t>
      </w:r>
      <w:r>
        <w:rPr>
          <w:snapToGrid w:val="0"/>
        </w:rPr>
        <w:t>.</w:t>
      </w:r>
      <w:r>
        <w:rPr>
          <w:snapToGrid w:val="0"/>
        </w:rPr>
        <w:tab/>
        <w:t xml:space="preserve">Actions against the </w:t>
      </w:r>
      <w:bookmarkEnd w:id="188"/>
      <w:bookmarkEnd w:id="189"/>
      <w:bookmarkEnd w:id="190"/>
      <w:bookmarkEnd w:id="191"/>
      <w:bookmarkEnd w:id="192"/>
      <w:r>
        <w:rPr>
          <w:snapToGrid w:val="0"/>
        </w:rPr>
        <w:t>Authority</w:t>
      </w:r>
      <w:bookmarkEnd w:id="193"/>
      <w:bookmarkEnd w:id="194"/>
    </w:p>
    <w:p w:rsidR="00E46849" w:rsidRDefault="00E46849">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E46849" w:rsidRDefault="00E46849">
      <w:pPr>
        <w:pStyle w:val="Footnotesection"/>
        <w:spacing w:before="80"/>
        <w:ind w:left="890" w:hanging="890"/>
      </w:pPr>
      <w:r>
        <w:tab/>
        <w:t xml:space="preserve">[Section 36 amended by No. 78 of 1948 s. 6; No. 31 of 2003 s. 139(1).] </w:t>
      </w:r>
    </w:p>
    <w:p w:rsidR="00E46849" w:rsidRDefault="00E46849">
      <w:pPr>
        <w:pStyle w:val="Heading5"/>
        <w:rPr>
          <w:snapToGrid w:val="0"/>
        </w:rPr>
      </w:pPr>
      <w:bookmarkStart w:id="195" w:name="_Toc487354857"/>
      <w:bookmarkStart w:id="196" w:name="_Toc519477686"/>
      <w:bookmarkStart w:id="197" w:name="_Toc521924648"/>
      <w:bookmarkStart w:id="198" w:name="_Toc521925014"/>
      <w:bookmarkStart w:id="199" w:name="_Toc521982629"/>
      <w:bookmarkStart w:id="200" w:name="_Toc115078698"/>
      <w:bookmarkStart w:id="201" w:name="_Toc312923370"/>
      <w:r>
        <w:rPr>
          <w:rStyle w:val="CharSectno"/>
        </w:rPr>
        <w:t>37</w:t>
      </w:r>
      <w:r>
        <w:rPr>
          <w:snapToGrid w:val="0"/>
        </w:rPr>
        <w:t>.</w:t>
      </w:r>
      <w:r>
        <w:rPr>
          <w:snapToGrid w:val="0"/>
        </w:rPr>
        <w:tab/>
        <w:t>Authority deemed to be common carrier</w:t>
      </w:r>
      <w:bookmarkEnd w:id="195"/>
      <w:bookmarkEnd w:id="196"/>
      <w:bookmarkEnd w:id="197"/>
      <w:bookmarkEnd w:id="198"/>
      <w:bookmarkEnd w:id="199"/>
      <w:bookmarkEnd w:id="200"/>
      <w:bookmarkEnd w:id="201"/>
      <w:r>
        <w:rPr>
          <w:snapToGrid w:val="0"/>
        </w:rPr>
        <w:t xml:space="preserve"> </w:t>
      </w:r>
    </w:p>
    <w:p w:rsidR="00E46849" w:rsidRDefault="00E46849">
      <w:pPr>
        <w:pStyle w:val="Ednotesubsection"/>
      </w:pPr>
      <w:r>
        <w:tab/>
        <w:t>[(1) and (2)</w:t>
      </w:r>
      <w:r>
        <w:tab/>
        <w:t>deleted]</w:t>
      </w:r>
    </w:p>
    <w:p w:rsidR="00E46849" w:rsidRDefault="00E46849">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E46849" w:rsidRDefault="00E46849">
      <w:pPr>
        <w:pStyle w:val="Footnotesection"/>
        <w:spacing w:before="80"/>
        <w:ind w:left="890" w:hanging="890"/>
      </w:pPr>
      <w:r>
        <w:tab/>
        <w:t xml:space="preserve">[Section 37 amended by No. 36 of 1933 s. 7; No. 78 of 1948 s. 6 and 17; No. 73 of 1954 s. 5 and 8; No. 77 of 1980 s. 6; No. 31 of 2003 s. 113.] </w:t>
      </w:r>
    </w:p>
    <w:p w:rsidR="00E46849" w:rsidRDefault="00E46849">
      <w:pPr>
        <w:pStyle w:val="Heading5"/>
        <w:spacing w:before="180"/>
        <w:rPr>
          <w:snapToGrid w:val="0"/>
        </w:rPr>
      </w:pPr>
      <w:bookmarkStart w:id="202" w:name="_Toc487354858"/>
      <w:bookmarkStart w:id="203" w:name="_Toc519477687"/>
      <w:bookmarkStart w:id="204" w:name="_Toc521924649"/>
      <w:bookmarkStart w:id="205" w:name="_Toc521925015"/>
      <w:bookmarkStart w:id="206" w:name="_Toc521982630"/>
      <w:bookmarkStart w:id="207" w:name="_Toc115078699"/>
      <w:bookmarkStart w:id="208" w:name="_Toc312923371"/>
      <w:r>
        <w:rPr>
          <w:rStyle w:val="CharSectno"/>
        </w:rPr>
        <w:t>38</w:t>
      </w:r>
      <w:r>
        <w:rPr>
          <w:snapToGrid w:val="0"/>
        </w:rPr>
        <w:t>.</w:t>
      </w:r>
      <w:r>
        <w:rPr>
          <w:snapToGrid w:val="0"/>
        </w:rPr>
        <w:tab/>
        <w:t>Plaintiff in actions for personal injuries to submit to examination</w:t>
      </w:r>
      <w:bookmarkEnd w:id="202"/>
      <w:bookmarkEnd w:id="203"/>
      <w:bookmarkEnd w:id="204"/>
      <w:bookmarkEnd w:id="205"/>
      <w:bookmarkEnd w:id="206"/>
      <w:bookmarkEnd w:id="207"/>
      <w:bookmarkEnd w:id="208"/>
      <w:r>
        <w:rPr>
          <w:snapToGrid w:val="0"/>
        </w:rPr>
        <w:t xml:space="preserve"> </w:t>
      </w:r>
    </w:p>
    <w:p w:rsidR="00E46849" w:rsidRDefault="00E46849">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E46849" w:rsidRDefault="00E46849">
      <w:pPr>
        <w:pStyle w:val="Footnotesection"/>
        <w:keepLines w:val="0"/>
        <w:spacing w:before="80"/>
        <w:ind w:left="890" w:hanging="890"/>
      </w:pPr>
      <w:r>
        <w:tab/>
        <w:t xml:space="preserve">[Section 38 amended by No. 78 of 1948 s. 6; No. 31 of 2003 s. 139(1).] </w:t>
      </w:r>
    </w:p>
    <w:p w:rsidR="00E46849" w:rsidRDefault="00E46849">
      <w:pPr>
        <w:pStyle w:val="Ednotesection"/>
      </w:pPr>
      <w:r>
        <w:t>[</w:t>
      </w:r>
      <w:r>
        <w:rPr>
          <w:b/>
        </w:rPr>
        <w:t>39.</w:t>
      </w:r>
      <w:r>
        <w:tab/>
        <w:t xml:space="preserve">Deleted by No. 27 of 1963 s. 2.] </w:t>
      </w:r>
    </w:p>
    <w:p w:rsidR="00E46849" w:rsidRDefault="00E46849">
      <w:pPr>
        <w:pStyle w:val="Heading5"/>
        <w:spacing w:before="180"/>
        <w:rPr>
          <w:snapToGrid w:val="0"/>
        </w:rPr>
      </w:pPr>
      <w:bookmarkStart w:id="209" w:name="_Toc487354859"/>
      <w:bookmarkStart w:id="210" w:name="_Toc519477688"/>
      <w:bookmarkStart w:id="211" w:name="_Toc521924650"/>
      <w:bookmarkStart w:id="212" w:name="_Toc521925016"/>
      <w:bookmarkStart w:id="213" w:name="_Toc521982631"/>
      <w:bookmarkStart w:id="214" w:name="_Toc115078700"/>
      <w:bookmarkStart w:id="215" w:name="_Toc312923372"/>
      <w:r>
        <w:rPr>
          <w:rStyle w:val="CharSectno"/>
        </w:rPr>
        <w:t>40</w:t>
      </w:r>
      <w:r>
        <w:rPr>
          <w:snapToGrid w:val="0"/>
        </w:rPr>
        <w:t>.</w:t>
      </w:r>
      <w:r>
        <w:rPr>
          <w:snapToGrid w:val="0"/>
        </w:rPr>
        <w:tab/>
        <w:t>No liability in certain cases</w:t>
      </w:r>
      <w:bookmarkEnd w:id="209"/>
      <w:bookmarkEnd w:id="210"/>
      <w:bookmarkEnd w:id="211"/>
      <w:bookmarkEnd w:id="212"/>
      <w:bookmarkEnd w:id="213"/>
      <w:bookmarkEnd w:id="214"/>
      <w:bookmarkEnd w:id="215"/>
      <w:r>
        <w:rPr>
          <w:snapToGrid w:val="0"/>
        </w:rPr>
        <w:t xml:space="preserve"> </w:t>
      </w:r>
    </w:p>
    <w:p w:rsidR="00E46849" w:rsidRDefault="00E46849">
      <w:pPr>
        <w:pStyle w:val="Subsection"/>
        <w:spacing w:before="120"/>
        <w:rPr>
          <w:snapToGrid w:val="0"/>
        </w:rPr>
      </w:pPr>
      <w:r>
        <w:rPr>
          <w:snapToGrid w:val="0"/>
        </w:rPr>
        <w:tab/>
      </w:r>
      <w:r>
        <w:rPr>
          <w:snapToGrid w:val="0"/>
        </w:rPr>
        <w:tab/>
        <w:t>The Authority shall be under no liability — </w:t>
      </w:r>
    </w:p>
    <w:p w:rsidR="00E46849" w:rsidRDefault="00E46849">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E46849" w:rsidRDefault="00E46849">
      <w:pPr>
        <w:pStyle w:val="Indenta"/>
        <w:rPr>
          <w:snapToGrid w:val="0"/>
        </w:rPr>
      </w:pPr>
      <w:r>
        <w:rPr>
          <w:snapToGrid w:val="0"/>
        </w:rPr>
        <w:tab/>
        <w:t>(b)</w:t>
      </w:r>
      <w:r>
        <w:rPr>
          <w:snapToGrid w:val="0"/>
        </w:rPr>
        <w:tab/>
        <w:t>to provide platform accommodation at any station, siding, or stopping place; or</w:t>
      </w:r>
    </w:p>
    <w:p w:rsidR="00E46849" w:rsidRDefault="00E46849">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rsidR="00E46849" w:rsidRDefault="00E46849">
      <w:pPr>
        <w:pStyle w:val="Footnotesection"/>
        <w:ind w:left="890" w:hanging="890"/>
        <w:rPr>
          <w:spacing w:val="-4"/>
        </w:rPr>
      </w:pPr>
      <w:r>
        <w:tab/>
      </w:r>
      <w:r>
        <w:rPr>
          <w:spacing w:val="-4"/>
        </w:rPr>
        <w:t xml:space="preserve">[Section 40 amended by No. 29 of 1907 s. 5; No. 78 of 1948 s. 6; No. 31 of 2003 s. 139(1); No. 19 of 2010 s. 60(4).] </w:t>
      </w:r>
    </w:p>
    <w:p w:rsidR="00E46849" w:rsidRDefault="00E46849">
      <w:pPr>
        <w:pStyle w:val="Ednotesection"/>
        <w:ind w:left="890" w:hanging="890"/>
      </w:pPr>
      <w:r>
        <w:t>[</w:t>
      </w:r>
      <w:r>
        <w:rPr>
          <w:b/>
        </w:rPr>
        <w:t>41, 42.</w:t>
      </w:r>
      <w:r>
        <w:tab/>
        <w:t>Deleted by No. 32 of 1998 s. 64(2).]</w:t>
      </w:r>
    </w:p>
    <w:p w:rsidR="00E46849" w:rsidRDefault="00E46849">
      <w:pPr>
        <w:pStyle w:val="Heading5"/>
        <w:spacing w:before="180"/>
        <w:rPr>
          <w:snapToGrid w:val="0"/>
        </w:rPr>
      </w:pPr>
      <w:bookmarkStart w:id="216" w:name="_Toc487354860"/>
      <w:bookmarkStart w:id="217" w:name="_Toc519477689"/>
      <w:bookmarkStart w:id="218" w:name="_Toc521924651"/>
      <w:bookmarkStart w:id="219" w:name="_Toc521925017"/>
      <w:bookmarkStart w:id="220" w:name="_Toc521982632"/>
      <w:bookmarkStart w:id="221" w:name="_Toc115078701"/>
      <w:bookmarkStart w:id="222" w:name="_Toc312923373"/>
      <w:r>
        <w:rPr>
          <w:rStyle w:val="CharSectno"/>
        </w:rPr>
        <w:t>43</w:t>
      </w:r>
      <w:r>
        <w:rPr>
          <w:snapToGrid w:val="0"/>
        </w:rPr>
        <w:t>.</w:t>
      </w:r>
      <w:r>
        <w:rPr>
          <w:snapToGrid w:val="0"/>
        </w:rPr>
        <w:tab/>
        <w:t>Offences on railways punishable by fine</w:t>
      </w:r>
      <w:bookmarkEnd w:id="216"/>
      <w:bookmarkEnd w:id="217"/>
      <w:bookmarkEnd w:id="218"/>
      <w:bookmarkEnd w:id="219"/>
      <w:bookmarkEnd w:id="220"/>
      <w:bookmarkEnd w:id="221"/>
      <w:bookmarkEnd w:id="222"/>
    </w:p>
    <w:p w:rsidR="00E46849" w:rsidRDefault="00E46849">
      <w:pPr>
        <w:pStyle w:val="Subsection"/>
        <w:spacing w:before="120"/>
        <w:rPr>
          <w:snapToGrid w:val="0"/>
        </w:rPr>
      </w:pPr>
      <w:r>
        <w:rPr>
          <w:snapToGrid w:val="0"/>
        </w:rPr>
        <w:tab/>
      </w:r>
      <w:r>
        <w:rPr>
          <w:snapToGrid w:val="0"/>
        </w:rPr>
        <w:tab/>
        <w:t>If any person does or causes or procures to be done any of the following things — </w:t>
      </w:r>
    </w:p>
    <w:p w:rsidR="00E46849" w:rsidRDefault="00E46849">
      <w:pPr>
        <w:pStyle w:val="Indenta"/>
        <w:spacing w:before="60"/>
        <w:rPr>
          <w:snapToGrid w:val="0"/>
        </w:rPr>
      </w:pPr>
      <w:r>
        <w:rPr>
          <w:snapToGrid w:val="0"/>
        </w:rPr>
        <w:tab/>
        <w:t>(a)</w:t>
      </w:r>
      <w:r>
        <w:rPr>
          <w:snapToGrid w:val="0"/>
        </w:rPr>
        <w:tab/>
        <w:t>obstructs any officer or servant employed on any railway in the performance of his duty;</w:t>
      </w:r>
    </w:p>
    <w:p w:rsidR="00E46849" w:rsidRDefault="00E46849">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rsidR="00E46849" w:rsidRDefault="00E46849">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E46849" w:rsidRDefault="00E46849">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E46849" w:rsidRDefault="00E46849">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rsidR="00E46849" w:rsidRDefault="00E46849">
      <w:pPr>
        <w:pStyle w:val="Subsection"/>
        <w:rPr>
          <w:snapToGrid w:val="0"/>
        </w:rPr>
      </w:pPr>
      <w:r>
        <w:rPr>
          <w:snapToGrid w:val="0"/>
        </w:rPr>
        <w:tab/>
      </w:r>
      <w:r>
        <w:rPr>
          <w:snapToGrid w:val="0"/>
        </w:rPr>
        <w:tab/>
        <w:t>he shall, in respect of each offence, be liable to a penalty of $600.</w:t>
      </w:r>
    </w:p>
    <w:p w:rsidR="00E46849" w:rsidRDefault="00E46849">
      <w:pPr>
        <w:pStyle w:val="Footnotesection"/>
      </w:pPr>
      <w:r>
        <w:tab/>
        <w:t xml:space="preserve">[Section 43 amended by No. 55 of 1960 s. 10; No. 113 of 1965 s. 8; No. 77 of 1980 s. 8; No. 51 of 1992 s. 16(1); No. 78 of 1995 s. 147; No. 19 of 2010 s. 60(4).] </w:t>
      </w:r>
    </w:p>
    <w:p w:rsidR="00E46849" w:rsidRDefault="00E46849">
      <w:pPr>
        <w:pStyle w:val="Heading5"/>
        <w:spacing w:before="120"/>
        <w:rPr>
          <w:snapToGrid w:val="0"/>
        </w:rPr>
      </w:pPr>
      <w:bookmarkStart w:id="223" w:name="_Toc487354861"/>
      <w:bookmarkStart w:id="224" w:name="_Toc519477690"/>
      <w:bookmarkStart w:id="225" w:name="_Toc521924652"/>
      <w:bookmarkStart w:id="226" w:name="_Toc521925018"/>
      <w:bookmarkStart w:id="227" w:name="_Toc521982633"/>
      <w:bookmarkStart w:id="228" w:name="_Toc115078702"/>
      <w:bookmarkStart w:id="229" w:name="_Toc312923374"/>
      <w:r>
        <w:rPr>
          <w:rStyle w:val="CharSectno"/>
        </w:rPr>
        <w:t>44</w:t>
      </w:r>
      <w:r>
        <w:rPr>
          <w:snapToGrid w:val="0"/>
        </w:rPr>
        <w:t>.</w:t>
      </w:r>
      <w:r>
        <w:rPr>
          <w:snapToGrid w:val="0"/>
        </w:rPr>
        <w:tab/>
        <w:t>Removal of passenger not paying proper fare</w:t>
      </w:r>
      <w:bookmarkEnd w:id="223"/>
      <w:bookmarkEnd w:id="224"/>
      <w:bookmarkEnd w:id="225"/>
      <w:bookmarkEnd w:id="226"/>
      <w:bookmarkEnd w:id="227"/>
      <w:bookmarkEnd w:id="228"/>
      <w:bookmarkEnd w:id="229"/>
      <w:r>
        <w:rPr>
          <w:snapToGrid w:val="0"/>
        </w:rPr>
        <w:t xml:space="preserve"> </w:t>
      </w:r>
    </w:p>
    <w:p w:rsidR="00E46849" w:rsidRDefault="00E46849">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E46849" w:rsidRDefault="00E46849">
      <w:pPr>
        <w:pStyle w:val="Indenta"/>
        <w:rPr>
          <w:snapToGrid w:val="0"/>
        </w:rPr>
      </w:pPr>
      <w:r>
        <w:rPr>
          <w:snapToGrid w:val="0"/>
        </w:rPr>
        <w:tab/>
        <w:t>(a)</w:t>
      </w:r>
      <w:r>
        <w:rPr>
          <w:snapToGrid w:val="0"/>
        </w:rPr>
        <w:tab/>
        <w:t>fails to produce a proper ticket and refuses to pay his proper fare on demand; or</w:t>
      </w:r>
    </w:p>
    <w:p w:rsidR="00E46849" w:rsidRDefault="00E46849">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rsidR="00E46849" w:rsidRDefault="00E46849">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rsidR="00E46849" w:rsidRDefault="00E46849">
      <w:pPr>
        <w:pStyle w:val="Indenta"/>
        <w:rPr>
          <w:snapToGrid w:val="0"/>
        </w:rPr>
      </w:pPr>
      <w:r>
        <w:rPr>
          <w:snapToGrid w:val="0"/>
        </w:rPr>
        <w:tab/>
        <w:t>(d)</w:t>
      </w:r>
      <w:r>
        <w:rPr>
          <w:snapToGrid w:val="0"/>
        </w:rPr>
        <w:tab/>
        <w:t>not having a sleeping car ticket, refuses to quit a sleeping carriage when requested to do so,</w:t>
      </w:r>
    </w:p>
    <w:p w:rsidR="00E46849" w:rsidRDefault="00E46849">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E46849" w:rsidRDefault="00E46849">
      <w:pPr>
        <w:pStyle w:val="Footnotesection"/>
      </w:pPr>
      <w:r>
        <w:tab/>
        <w:t xml:space="preserve">[Section 44 amended by No. 78 of 1948 s. 18; No. 31 of 2003 s. 114 and 139(1); No. 19 of 2010 s. 60(4).] </w:t>
      </w:r>
    </w:p>
    <w:p w:rsidR="00E46849" w:rsidRDefault="00E46849">
      <w:pPr>
        <w:pStyle w:val="Heading5"/>
        <w:spacing w:before="120"/>
        <w:rPr>
          <w:snapToGrid w:val="0"/>
        </w:rPr>
      </w:pPr>
      <w:bookmarkStart w:id="230" w:name="_Toc487354862"/>
      <w:bookmarkStart w:id="231" w:name="_Toc519477691"/>
      <w:bookmarkStart w:id="232" w:name="_Toc521924653"/>
      <w:bookmarkStart w:id="233" w:name="_Toc521925019"/>
      <w:bookmarkStart w:id="234" w:name="_Toc521982634"/>
      <w:bookmarkStart w:id="235" w:name="_Toc115078703"/>
      <w:bookmarkStart w:id="236" w:name="_Toc312923375"/>
      <w:r>
        <w:rPr>
          <w:rStyle w:val="CharSectno"/>
        </w:rPr>
        <w:t>45</w:t>
      </w:r>
      <w:r>
        <w:rPr>
          <w:snapToGrid w:val="0"/>
        </w:rPr>
        <w:t>.</w:t>
      </w:r>
      <w:r>
        <w:rPr>
          <w:snapToGrid w:val="0"/>
        </w:rPr>
        <w:tab/>
        <w:t>Penalties for offences relating to tickets, etc.</w:t>
      </w:r>
      <w:bookmarkEnd w:id="230"/>
      <w:bookmarkEnd w:id="231"/>
      <w:bookmarkEnd w:id="232"/>
      <w:bookmarkEnd w:id="233"/>
      <w:bookmarkEnd w:id="234"/>
      <w:bookmarkEnd w:id="235"/>
      <w:bookmarkEnd w:id="236"/>
      <w:r>
        <w:rPr>
          <w:snapToGrid w:val="0"/>
        </w:rPr>
        <w:t xml:space="preserve"> </w:t>
      </w:r>
    </w:p>
    <w:p w:rsidR="00E46849" w:rsidRDefault="00E46849">
      <w:pPr>
        <w:pStyle w:val="Subsection"/>
        <w:spacing w:before="100"/>
        <w:rPr>
          <w:snapToGrid w:val="0"/>
        </w:rPr>
      </w:pPr>
      <w:r>
        <w:rPr>
          <w:snapToGrid w:val="0"/>
        </w:rPr>
        <w:tab/>
      </w:r>
      <w:r>
        <w:rPr>
          <w:snapToGrid w:val="0"/>
        </w:rPr>
        <w:tab/>
        <w:t>If any person — </w:t>
      </w:r>
    </w:p>
    <w:p w:rsidR="00E46849" w:rsidRDefault="00E46849">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rsidR="00E46849" w:rsidRDefault="00E46849">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E46849" w:rsidRDefault="00E46849">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E46849" w:rsidRDefault="00E46849">
      <w:pPr>
        <w:pStyle w:val="Indenta"/>
      </w:pPr>
      <w:r>
        <w:tab/>
        <w:t>(d)</w:t>
      </w:r>
      <w:r>
        <w:tab/>
        <w:t xml:space="preserve">sells or offers for sale any ticket for travel on a service provided by the Authority (an </w:t>
      </w:r>
      <w:r>
        <w:rPr>
          <w:rStyle w:val="CharDefText"/>
        </w:rPr>
        <w:t>Authority ticket</w:t>
      </w:r>
      <w:bookmarkStart w:id="237" w:name="_Hlt26008034"/>
      <w:bookmarkEnd w:id="237"/>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E46849" w:rsidRDefault="00E46849">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E46849" w:rsidRDefault="00E46849">
      <w:pPr>
        <w:pStyle w:val="Subsection"/>
        <w:spacing w:before="120"/>
        <w:rPr>
          <w:snapToGrid w:val="0"/>
        </w:rPr>
      </w:pPr>
      <w:r>
        <w:rPr>
          <w:snapToGrid w:val="0"/>
        </w:rPr>
        <w:tab/>
      </w:r>
      <w:r>
        <w:rPr>
          <w:snapToGrid w:val="0"/>
        </w:rPr>
        <w:tab/>
        <w:t>he shall, in respect of each offence, be liable to a penalty not exceeding $200.</w:t>
      </w:r>
    </w:p>
    <w:p w:rsidR="00E46849" w:rsidRDefault="00E46849">
      <w:pPr>
        <w:pStyle w:val="Footnotesection"/>
      </w:pPr>
      <w:r>
        <w:tab/>
        <w:t xml:space="preserve">[Section 45 amended by No. 29 of 1907 s. 6; No. 78 of 1948 s. 6; No. 113 of 1965 s. 8; No. 77 of 1980 s. 9; No. 51 of 1992 s. 16(1); No. 31 of 2003 s. 115; No. 50 of 2003 s. 68(3); No. 59 of 2004 s. 141; No. 19 of 2010 s. 60(4).] </w:t>
      </w:r>
    </w:p>
    <w:p w:rsidR="00E46849" w:rsidRDefault="00E46849">
      <w:pPr>
        <w:pStyle w:val="Heading5"/>
        <w:rPr>
          <w:snapToGrid w:val="0"/>
        </w:rPr>
      </w:pPr>
      <w:bookmarkStart w:id="238" w:name="_Toc487354863"/>
      <w:bookmarkStart w:id="239" w:name="_Toc519477692"/>
      <w:bookmarkStart w:id="240" w:name="_Toc521924654"/>
      <w:bookmarkStart w:id="241" w:name="_Toc521925020"/>
      <w:bookmarkStart w:id="242" w:name="_Toc521982635"/>
      <w:bookmarkStart w:id="243" w:name="_Toc115078704"/>
      <w:bookmarkStart w:id="244" w:name="_Toc312923376"/>
      <w:r>
        <w:rPr>
          <w:rStyle w:val="CharSectno"/>
        </w:rPr>
        <w:t>46</w:t>
      </w:r>
      <w:r>
        <w:rPr>
          <w:snapToGrid w:val="0"/>
        </w:rPr>
        <w:t>.</w:t>
      </w:r>
      <w:r>
        <w:rPr>
          <w:snapToGrid w:val="0"/>
        </w:rPr>
        <w:tab/>
        <w:t>Penalty for travelling without payment of fare, etc.</w:t>
      </w:r>
      <w:bookmarkEnd w:id="238"/>
      <w:bookmarkEnd w:id="239"/>
      <w:bookmarkEnd w:id="240"/>
      <w:bookmarkEnd w:id="241"/>
      <w:bookmarkEnd w:id="242"/>
      <w:bookmarkEnd w:id="243"/>
      <w:bookmarkEnd w:id="244"/>
      <w:r>
        <w:rPr>
          <w:snapToGrid w:val="0"/>
        </w:rPr>
        <w:t xml:space="preserve"> </w:t>
      </w:r>
    </w:p>
    <w:p w:rsidR="00E46849" w:rsidRDefault="00E46849">
      <w:pPr>
        <w:pStyle w:val="Subsection"/>
        <w:rPr>
          <w:snapToGrid w:val="0"/>
        </w:rPr>
      </w:pPr>
      <w:r>
        <w:rPr>
          <w:snapToGrid w:val="0"/>
        </w:rPr>
        <w:tab/>
      </w:r>
      <w:r>
        <w:rPr>
          <w:snapToGrid w:val="0"/>
        </w:rPr>
        <w:tab/>
        <w:t>If any person, with or without intent to defraud, — </w:t>
      </w:r>
    </w:p>
    <w:p w:rsidR="00E46849" w:rsidRDefault="00E46849">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rsidR="00E46849" w:rsidRDefault="00E46849">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rsidR="00E46849" w:rsidRDefault="00E46849">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E46849" w:rsidRDefault="00E46849">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rsidR="00E46849" w:rsidRDefault="00E46849">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rsidR="00E46849" w:rsidRDefault="00E46849">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E46849" w:rsidRDefault="00E46849">
      <w:pPr>
        <w:pStyle w:val="Footnotesection"/>
      </w:pPr>
      <w:r>
        <w:tab/>
        <w:t xml:space="preserve">[Section 46 amended by No. 55 of 1960 s. 11; No. 113 of 1965 s. 8; No. 77 of 1980 s. 10; No. 31 of 2003 s. 116; No. 19 of 2010 s. 60(4).] </w:t>
      </w:r>
    </w:p>
    <w:p w:rsidR="00E46849" w:rsidRDefault="00E46849">
      <w:pPr>
        <w:pStyle w:val="Heading5"/>
        <w:rPr>
          <w:snapToGrid w:val="0"/>
        </w:rPr>
      </w:pPr>
      <w:bookmarkStart w:id="245" w:name="_Toc487354864"/>
      <w:bookmarkStart w:id="246" w:name="_Toc519477693"/>
      <w:bookmarkStart w:id="247" w:name="_Toc521924655"/>
      <w:bookmarkStart w:id="248" w:name="_Toc521925021"/>
      <w:bookmarkStart w:id="249" w:name="_Toc521982636"/>
      <w:bookmarkStart w:id="250" w:name="_Toc115078705"/>
      <w:bookmarkStart w:id="251" w:name="_Toc312923377"/>
      <w:r>
        <w:rPr>
          <w:rStyle w:val="CharSectno"/>
        </w:rPr>
        <w:t>47</w:t>
      </w:r>
      <w:r>
        <w:rPr>
          <w:snapToGrid w:val="0"/>
        </w:rPr>
        <w:t>.</w:t>
      </w:r>
      <w:r>
        <w:rPr>
          <w:snapToGrid w:val="0"/>
        </w:rPr>
        <w:tab/>
        <w:t>Definition of free pass</w:t>
      </w:r>
      <w:bookmarkEnd w:id="245"/>
      <w:bookmarkEnd w:id="246"/>
      <w:bookmarkEnd w:id="247"/>
      <w:bookmarkEnd w:id="248"/>
      <w:bookmarkEnd w:id="249"/>
      <w:bookmarkEnd w:id="250"/>
      <w:bookmarkEnd w:id="251"/>
      <w:r>
        <w:rPr>
          <w:snapToGrid w:val="0"/>
        </w:rPr>
        <w:t xml:space="preserve"> </w:t>
      </w:r>
    </w:p>
    <w:p w:rsidR="00E46849" w:rsidRDefault="00E46849">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rsidR="00E46849" w:rsidRDefault="00E46849">
      <w:pPr>
        <w:pStyle w:val="Heading5"/>
        <w:rPr>
          <w:snapToGrid w:val="0"/>
        </w:rPr>
      </w:pPr>
      <w:bookmarkStart w:id="252" w:name="_Toc487354865"/>
      <w:bookmarkStart w:id="253" w:name="_Toc519477694"/>
      <w:bookmarkStart w:id="254" w:name="_Toc521924656"/>
      <w:bookmarkStart w:id="255" w:name="_Toc521925022"/>
      <w:bookmarkStart w:id="256" w:name="_Toc521982637"/>
      <w:bookmarkStart w:id="257" w:name="_Toc115078706"/>
      <w:bookmarkStart w:id="258" w:name="_Toc312923378"/>
      <w:r>
        <w:rPr>
          <w:rStyle w:val="CharSectno"/>
        </w:rPr>
        <w:t>48</w:t>
      </w:r>
      <w:r>
        <w:rPr>
          <w:snapToGrid w:val="0"/>
        </w:rPr>
        <w:t>.</w:t>
      </w:r>
      <w:r>
        <w:rPr>
          <w:snapToGrid w:val="0"/>
        </w:rPr>
        <w:tab/>
        <w:t>Offences on railways punishable by fine</w:t>
      </w:r>
      <w:bookmarkEnd w:id="252"/>
      <w:bookmarkEnd w:id="253"/>
      <w:bookmarkEnd w:id="254"/>
      <w:bookmarkEnd w:id="255"/>
      <w:bookmarkEnd w:id="256"/>
      <w:bookmarkEnd w:id="257"/>
      <w:bookmarkEnd w:id="258"/>
      <w:r>
        <w:rPr>
          <w:snapToGrid w:val="0"/>
        </w:rPr>
        <w:t xml:space="preserve"> </w:t>
      </w:r>
    </w:p>
    <w:p w:rsidR="00E46849" w:rsidRDefault="00E46849">
      <w:pPr>
        <w:pStyle w:val="Subsection"/>
        <w:spacing w:before="100"/>
        <w:rPr>
          <w:snapToGrid w:val="0"/>
        </w:rPr>
      </w:pPr>
      <w:r>
        <w:rPr>
          <w:snapToGrid w:val="0"/>
        </w:rPr>
        <w:tab/>
      </w:r>
      <w:r>
        <w:rPr>
          <w:snapToGrid w:val="0"/>
        </w:rPr>
        <w:tab/>
        <w:t>If any person does or causes or procures to be done any of the following things — </w:t>
      </w:r>
    </w:p>
    <w:p w:rsidR="00E46849" w:rsidRDefault="00E46849">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rsidR="00E46849" w:rsidRDefault="00E46849">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rsidR="00E46849" w:rsidRDefault="00E46849">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rsidR="00E46849" w:rsidRDefault="00E46849">
      <w:pPr>
        <w:pStyle w:val="Subsection"/>
        <w:keepNext/>
        <w:keepLines/>
        <w:spacing w:before="100"/>
        <w:rPr>
          <w:snapToGrid w:val="0"/>
        </w:rPr>
      </w:pPr>
      <w:r>
        <w:rPr>
          <w:snapToGrid w:val="0"/>
        </w:rPr>
        <w:tab/>
      </w:r>
      <w:r>
        <w:rPr>
          <w:snapToGrid w:val="0"/>
        </w:rPr>
        <w:tab/>
        <w:t>he shall, in respect of each offence, be liable to a penalty not exceeding $200.</w:t>
      </w:r>
    </w:p>
    <w:p w:rsidR="00E46849" w:rsidRDefault="00E46849">
      <w:pPr>
        <w:pStyle w:val="Footnotesection"/>
      </w:pPr>
      <w:r>
        <w:tab/>
        <w:t xml:space="preserve">[Section 48 amended by No. 78 of 1948 s. 6; No. 55 of 1960 s. 12; No. 113 of 1965 s. 8; No. 77 of 1980 s. 11; No. 31 of 2003 s. 139(1); No. 19 of 2010 s. 60(4).] </w:t>
      </w:r>
    </w:p>
    <w:p w:rsidR="00E46849" w:rsidRDefault="00E46849">
      <w:pPr>
        <w:pStyle w:val="Heading5"/>
        <w:spacing w:before="260"/>
        <w:rPr>
          <w:snapToGrid w:val="0"/>
        </w:rPr>
      </w:pPr>
      <w:bookmarkStart w:id="259" w:name="_Toc487354866"/>
      <w:bookmarkStart w:id="260" w:name="_Toc519477695"/>
      <w:bookmarkStart w:id="261" w:name="_Toc521924657"/>
      <w:bookmarkStart w:id="262" w:name="_Toc521925023"/>
      <w:bookmarkStart w:id="263" w:name="_Toc521982638"/>
      <w:bookmarkStart w:id="264" w:name="_Toc115078707"/>
      <w:bookmarkStart w:id="265" w:name="_Toc312923379"/>
      <w:r>
        <w:rPr>
          <w:rStyle w:val="CharSectno"/>
        </w:rPr>
        <w:t>49</w:t>
      </w:r>
      <w:r>
        <w:rPr>
          <w:snapToGrid w:val="0"/>
        </w:rPr>
        <w:t>.</w:t>
      </w:r>
      <w:r>
        <w:rPr>
          <w:snapToGrid w:val="0"/>
        </w:rPr>
        <w:tab/>
        <w:t>Persons committing certain offences may be arrested</w:t>
      </w:r>
      <w:bookmarkEnd w:id="259"/>
      <w:bookmarkEnd w:id="260"/>
      <w:bookmarkEnd w:id="261"/>
      <w:bookmarkEnd w:id="262"/>
      <w:bookmarkEnd w:id="263"/>
      <w:bookmarkEnd w:id="264"/>
      <w:bookmarkEnd w:id="265"/>
      <w:r>
        <w:rPr>
          <w:snapToGrid w:val="0"/>
        </w:rPr>
        <w:t xml:space="preserve"> </w:t>
      </w:r>
    </w:p>
    <w:p w:rsidR="00E46849" w:rsidRDefault="00E46849">
      <w:pPr>
        <w:pStyle w:val="Subsection"/>
        <w:spacing w:before="200"/>
        <w:rPr>
          <w:snapToGrid w:val="0"/>
        </w:rPr>
      </w:pPr>
      <w:r>
        <w:rPr>
          <w:snapToGrid w:val="0"/>
        </w:rPr>
        <w:tab/>
      </w:r>
      <w:r>
        <w:rPr>
          <w:snapToGrid w:val="0"/>
        </w:rPr>
        <w:tab/>
        <w:t>If any person — </w:t>
      </w:r>
    </w:p>
    <w:p w:rsidR="00E46849" w:rsidRDefault="00E46849">
      <w:pPr>
        <w:pStyle w:val="Indenta"/>
        <w:keepNext/>
        <w:keepLines/>
        <w:spacing w:before="120"/>
        <w:rPr>
          <w:snapToGrid w:val="0"/>
        </w:rPr>
      </w:pPr>
      <w:r>
        <w:rPr>
          <w:snapToGrid w:val="0"/>
        </w:rPr>
        <w:tab/>
        <w:t>(a)</w:t>
      </w:r>
      <w:r>
        <w:rPr>
          <w:snapToGrid w:val="0"/>
        </w:rPr>
        <w:tab/>
        <w:t>trespasses upon a railway; or</w:t>
      </w:r>
    </w:p>
    <w:p w:rsidR="00E46849" w:rsidRDefault="00E46849">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rsidR="00E46849" w:rsidRDefault="00E46849">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rsidR="00E46849" w:rsidRDefault="00E46849">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rsidR="00E46849" w:rsidRDefault="00E46849">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E46849" w:rsidRDefault="00E46849">
      <w:pPr>
        <w:pStyle w:val="Footnotesection"/>
      </w:pPr>
      <w:r>
        <w:tab/>
        <w:t xml:space="preserve">[Section 49 amended by No. 78 of 1948 s. 18; No. 31 of 2003 s. 139(1); No. 59 of 2004 s. 141; No. 19 of 2010 s. 60(4).] </w:t>
      </w:r>
    </w:p>
    <w:p w:rsidR="00E46849" w:rsidRDefault="00E46849">
      <w:pPr>
        <w:pStyle w:val="Heading5"/>
        <w:spacing w:before="260"/>
        <w:rPr>
          <w:snapToGrid w:val="0"/>
        </w:rPr>
      </w:pPr>
      <w:bookmarkStart w:id="266" w:name="_Toc487354867"/>
      <w:bookmarkStart w:id="267" w:name="_Toc519477696"/>
      <w:bookmarkStart w:id="268" w:name="_Toc521924658"/>
      <w:bookmarkStart w:id="269" w:name="_Toc521925024"/>
      <w:bookmarkStart w:id="270" w:name="_Toc521982639"/>
      <w:bookmarkStart w:id="271" w:name="_Toc115078708"/>
      <w:bookmarkStart w:id="272" w:name="_Toc312923380"/>
      <w:r>
        <w:rPr>
          <w:rStyle w:val="CharSectno"/>
        </w:rPr>
        <w:t>50</w:t>
      </w:r>
      <w:r>
        <w:rPr>
          <w:snapToGrid w:val="0"/>
        </w:rPr>
        <w:t>.</w:t>
      </w:r>
      <w:r>
        <w:rPr>
          <w:snapToGrid w:val="0"/>
        </w:rPr>
        <w:tab/>
        <w:t>Summary interference on breach of by</w:t>
      </w:r>
      <w:r>
        <w:rPr>
          <w:snapToGrid w:val="0"/>
        </w:rPr>
        <w:noBreakHyphen/>
        <w:t>law</w:t>
      </w:r>
      <w:bookmarkEnd w:id="266"/>
      <w:bookmarkEnd w:id="267"/>
      <w:bookmarkEnd w:id="268"/>
      <w:bookmarkEnd w:id="269"/>
      <w:bookmarkEnd w:id="270"/>
      <w:bookmarkEnd w:id="271"/>
      <w:bookmarkEnd w:id="272"/>
      <w:r>
        <w:rPr>
          <w:snapToGrid w:val="0"/>
        </w:rPr>
        <w:t xml:space="preserve"> </w:t>
      </w:r>
    </w:p>
    <w:p w:rsidR="00E46849" w:rsidRDefault="00E46849">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E46849" w:rsidRDefault="00E46849">
      <w:pPr>
        <w:pStyle w:val="Footnotesection"/>
      </w:pPr>
      <w:r>
        <w:tab/>
        <w:t xml:space="preserve">[Section 50 amended by No. 78 of 1948 s. 18; No. 31 of 2003 s. 139(1).] </w:t>
      </w:r>
    </w:p>
    <w:p w:rsidR="00E46849" w:rsidRDefault="00E46849">
      <w:pPr>
        <w:pStyle w:val="Heading5"/>
        <w:spacing w:before="120"/>
        <w:rPr>
          <w:snapToGrid w:val="0"/>
        </w:rPr>
      </w:pPr>
      <w:bookmarkStart w:id="273" w:name="_Toc487354868"/>
      <w:bookmarkStart w:id="274" w:name="_Toc519477697"/>
      <w:bookmarkStart w:id="275" w:name="_Toc521924659"/>
      <w:bookmarkStart w:id="276" w:name="_Toc521925025"/>
      <w:bookmarkStart w:id="277" w:name="_Toc521982640"/>
      <w:bookmarkStart w:id="278" w:name="_Toc115078709"/>
      <w:bookmarkStart w:id="279" w:name="_Toc312923381"/>
      <w:r>
        <w:rPr>
          <w:rStyle w:val="CharSectno"/>
        </w:rPr>
        <w:t>51</w:t>
      </w:r>
      <w:r>
        <w:rPr>
          <w:snapToGrid w:val="0"/>
        </w:rPr>
        <w:t>.</w:t>
      </w:r>
      <w:r>
        <w:rPr>
          <w:snapToGrid w:val="0"/>
        </w:rPr>
        <w:tab/>
        <w:t>Penalty for offences by railway servants</w:t>
      </w:r>
      <w:bookmarkEnd w:id="273"/>
      <w:bookmarkEnd w:id="274"/>
      <w:bookmarkEnd w:id="275"/>
      <w:bookmarkEnd w:id="276"/>
      <w:bookmarkEnd w:id="277"/>
      <w:bookmarkEnd w:id="278"/>
      <w:bookmarkEnd w:id="279"/>
      <w:r>
        <w:rPr>
          <w:snapToGrid w:val="0"/>
        </w:rPr>
        <w:t xml:space="preserve"> </w:t>
      </w:r>
    </w:p>
    <w:p w:rsidR="00E46849" w:rsidRDefault="00E46849">
      <w:pPr>
        <w:pStyle w:val="Subsection"/>
        <w:spacing w:before="100"/>
        <w:rPr>
          <w:snapToGrid w:val="0"/>
        </w:rPr>
      </w:pPr>
      <w:r>
        <w:rPr>
          <w:snapToGrid w:val="0"/>
        </w:rPr>
        <w:tab/>
        <w:t>(1)</w:t>
      </w:r>
      <w:r>
        <w:rPr>
          <w:snapToGrid w:val="0"/>
        </w:rPr>
        <w:tab/>
        <w:t>If any person employed upon a railway — </w:t>
      </w:r>
    </w:p>
    <w:p w:rsidR="00E46849" w:rsidRDefault="00E46849">
      <w:pPr>
        <w:pStyle w:val="Indenta"/>
        <w:rPr>
          <w:snapToGrid w:val="0"/>
        </w:rPr>
      </w:pPr>
      <w:r>
        <w:rPr>
          <w:snapToGrid w:val="0"/>
        </w:rPr>
        <w:tab/>
        <w:t>(a)</w:t>
      </w:r>
      <w:r>
        <w:rPr>
          <w:snapToGrid w:val="0"/>
        </w:rPr>
        <w:tab/>
        <w:t>is found drunk, or under the influence of intoxicating liquor or of any drug, while on duty; or</w:t>
      </w:r>
    </w:p>
    <w:p w:rsidR="00E46849" w:rsidRDefault="00E46849">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E46849" w:rsidRDefault="00E46849">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E46849" w:rsidRDefault="00E46849">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E46849" w:rsidRDefault="00E46849">
      <w:pPr>
        <w:pStyle w:val="Footnotesection"/>
      </w:pPr>
      <w:r>
        <w:tab/>
        <w:t xml:space="preserve">[Section 51 amended by No. 55 of 1960 s. 13; No. 51 of 1992 s. 16(1); No. 50 of 2003 s. 68(3); No. 59 of 2004 s. 141.] </w:t>
      </w:r>
    </w:p>
    <w:p w:rsidR="00E46849" w:rsidRDefault="00E46849">
      <w:pPr>
        <w:pStyle w:val="Ednotesection"/>
      </w:pPr>
      <w:r>
        <w:t>[</w:t>
      </w:r>
      <w:r>
        <w:rPr>
          <w:b/>
        </w:rPr>
        <w:t>52.</w:t>
      </w:r>
      <w:r>
        <w:tab/>
        <w:t>Deleted by No. 31 of 2003 s. 117.]</w:t>
      </w:r>
    </w:p>
    <w:p w:rsidR="00E46849" w:rsidRDefault="00E46849">
      <w:pPr>
        <w:pStyle w:val="Heading5"/>
        <w:rPr>
          <w:snapToGrid w:val="0"/>
        </w:rPr>
      </w:pPr>
      <w:bookmarkStart w:id="280" w:name="_Toc487354870"/>
      <w:bookmarkStart w:id="281" w:name="_Toc519477699"/>
      <w:bookmarkStart w:id="282" w:name="_Toc521924661"/>
      <w:bookmarkStart w:id="283" w:name="_Toc521925027"/>
      <w:bookmarkStart w:id="284" w:name="_Toc521982642"/>
      <w:bookmarkStart w:id="285" w:name="_Toc115078710"/>
      <w:bookmarkStart w:id="286" w:name="_Toc312923382"/>
      <w:r>
        <w:rPr>
          <w:rStyle w:val="CharSectno"/>
        </w:rPr>
        <w:t>53</w:t>
      </w:r>
      <w:r>
        <w:rPr>
          <w:snapToGrid w:val="0"/>
        </w:rPr>
        <w:t>.</w:t>
      </w:r>
      <w:r>
        <w:rPr>
          <w:snapToGrid w:val="0"/>
        </w:rPr>
        <w:tab/>
        <w:t>Railway servant may impound</w:t>
      </w:r>
      <w:bookmarkEnd w:id="280"/>
      <w:bookmarkEnd w:id="281"/>
      <w:bookmarkEnd w:id="282"/>
      <w:bookmarkEnd w:id="283"/>
      <w:bookmarkEnd w:id="284"/>
      <w:bookmarkEnd w:id="285"/>
      <w:bookmarkEnd w:id="286"/>
      <w:r>
        <w:rPr>
          <w:snapToGrid w:val="0"/>
        </w:rPr>
        <w:t xml:space="preserve"> </w:t>
      </w:r>
    </w:p>
    <w:p w:rsidR="00E46849" w:rsidRDefault="00E46849">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E46849" w:rsidRDefault="00E46849">
      <w:pPr>
        <w:pStyle w:val="Footnotesection"/>
      </w:pPr>
      <w:r>
        <w:tab/>
        <w:t xml:space="preserve">[Section 53 amended by No. 78 of 1948 s. 6; No. 14 of 1996 s. 4; No. 31 of 2003 s. 139(1).] </w:t>
      </w:r>
    </w:p>
    <w:p w:rsidR="00E46849" w:rsidRDefault="00E46849">
      <w:pPr>
        <w:pStyle w:val="Heading5"/>
        <w:rPr>
          <w:snapToGrid w:val="0"/>
        </w:rPr>
      </w:pPr>
      <w:bookmarkStart w:id="287" w:name="_Toc487354871"/>
      <w:bookmarkStart w:id="288" w:name="_Toc519477700"/>
      <w:bookmarkStart w:id="289" w:name="_Toc521924662"/>
      <w:bookmarkStart w:id="290" w:name="_Toc521925028"/>
      <w:bookmarkStart w:id="291" w:name="_Toc521982643"/>
      <w:bookmarkStart w:id="292" w:name="_Toc115078711"/>
      <w:bookmarkStart w:id="293" w:name="_Toc312923383"/>
      <w:r>
        <w:rPr>
          <w:rStyle w:val="CharSectno"/>
        </w:rPr>
        <w:t>53A</w:t>
      </w:r>
      <w:r>
        <w:rPr>
          <w:snapToGrid w:val="0"/>
        </w:rPr>
        <w:t>.</w:t>
      </w:r>
      <w:r>
        <w:rPr>
          <w:snapToGrid w:val="0"/>
        </w:rPr>
        <w:tab/>
        <w:t>Infringement notices</w:t>
      </w:r>
      <w:bookmarkEnd w:id="287"/>
      <w:bookmarkEnd w:id="288"/>
      <w:bookmarkEnd w:id="289"/>
      <w:bookmarkEnd w:id="290"/>
      <w:bookmarkEnd w:id="291"/>
      <w:bookmarkEnd w:id="292"/>
      <w:bookmarkEnd w:id="293"/>
      <w:r>
        <w:rPr>
          <w:snapToGrid w:val="0"/>
        </w:rPr>
        <w:t xml:space="preserve"> </w:t>
      </w:r>
    </w:p>
    <w:p w:rsidR="00E46849" w:rsidRDefault="00E46849">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rsidR="00E46849" w:rsidRDefault="00E46849">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rsidR="00E46849" w:rsidRDefault="00E46849">
      <w:pPr>
        <w:pStyle w:val="Subsection"/>
        <w:rPr>
          <w:snapToGrid w:val="0"/>
        </w:rPr>
      </w:pPr>
      <w:r>
        <w:rPr>
          <w:snapToGrid w:val="0"/>
        </w:rPr>
        <w:tab/>
        <w:t>(3)</w:t>
      </w:r>
      <w:r>
        <w:rPr>
          <w:snapToGrid w:val="0"/>
        </w:rPr>
        <w:tab/>
        <w:t>An infringement notice under this section shall be in the prescribed form and shall in every case — </w:t>
      </w:r>
    </w:p>
    <w:p w:rsidR="00E46849" w:rsidRDefault="00E46849">
      <w:pPr>
        <w:pStyle w:val="Indenta"/>
        <w:rPr>
          <w:snapToGrid w:val="0"/>
        </w:rPr>
      </w:pPr>
      <w:r>
        <w:rPr>
          <w:snapToGrid w:val="0"/>
        </w:rPr>
        <w:tab/>
        <w:t>(a)</w:t>
      </w:r>
      <w:r>
        <w:rPr>
          <w:snapToGrid w:val="0"/>
        </w:rPr>
        <w:tab/>
        <w:t>contain a description of the alleged offence;</w:t>
      </w:r>
    </w:p>
    <w:p w:rsidR="00E46849" w:rsidRDefault="00E46849">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E46849" w:rsidRDefault="00E46849">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E46849" w:rsidRDefault="00E46849">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rsidR="00E46849" w:rsidRDefault="00E46849">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E46849" w:rsidRDefault="00E46849">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E46849" w:rsidRDefault="00E46849">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E46849" w:rsidRDefault="00E46849">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E46849" w:rsidRDefault="00E46849">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E46849" w:rsidRDefault="00E46849">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E46849" w:rsidRDefault="00E46849">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E46849" w:rsidRDefault="00E46849">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E46849" w:rsidRDefault="00E46849">
      <w:pPr>
        <w:pStyle w:val="Footnotesection"/>
      </w:pPr>
      <w:r>
        <w:tab/>
        <w:t xml:space="preserve">[Section 53A inserted by No. 64 of 1994 s. 33; amended by No. 78 of 1995 s. 51; No. 31 of 2003 s. 139(1); No. 84 of 2004 s. 80; No. 19 of 2010 s. 60(4).] </w:t>
      </w:r>
    </w:p>
    <w:p w:rsidR="00E46849" w:rsidRDefault="00E46849">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rsidR="00E46849" w:rsidRDefault="00E46849">
      <w:pPr>
        <w:pStyle w:val="Heading2"/>
      </w:pPr>
      <w:bookmarkStart w:id="294" w:name="_Toc72635897"/>
      <w:bookmarkStart w:id="295" w:name="_Toc89520424"/>
      <w:bookmarkStart w:id="296" w:name="_Toc96246493"/>
      <w:bookmarkStart w:id="297" w:name="_Toc97108235"/>
      <w:bookmarkStart w:id="298" w:name="_Toc102298906"/>
      <w:bookmarkStart w:id="299" w:name="_Toc103066950"/>
      <w:bookmarkStart w:id="300" w:name="_Toc105232593"/>
      <w:bookmarkStart w:id="301" w:name="_Toc105233395"/>
      <w:bookmarkStart w:id="302" w:name="_Toc108494961"/>
      <w:bookmarkStart w:id="303" w:name="_Toc109785524"/>
      <w:bookmarkStart w:id="304" w:name="_Toc112490270"/>
      <w:bookmarkStart w:id="305" w:name="_Toc112490343"/>
      <w:bookmarkStart w:id="306" w:name="_Toc114280092"/>
      <w:bookmarkStart w:id="307" w:name="_Toc115078712"/>
      <w:bookmarkStart w:id="308" w:name="_Toc153879481"/>
      <w:bookmarkStart w:id="309" w:name="_Toc166297148"/>
      <w:bookmarkStart w:id="310" w:name="_Toc166318618"/>
      <w:bookmarkStart w:id="311" w:name="_Toc265569256"/>
      <w:bookmarkStart w:id="312" w:name="_Toc268255008"/>
      <w:bookmarkStart w:id="313" w:name="_Toc272144263"/>
      <w:bookmarkStart w:id="314" w:name="_Toc283967120"/>
      <w:bookmarkStart w:id="315" w:name="_Toc306373366"/>
      <w:bookmarkStart w:id="316" w:name="_Toc312923384"/>
      <w:r>
        <w:rPr>
          <w:rStyle w:val="CharPartNo"/>
        </w:rPr>
        <w:t>Part V</w:t>
      </w:r>
      <w:r>
        <w:rPr>
          <w:rStyle w:val="CharDivNo"/>
        </w:rPr>
        <w:t> </w:t>
      </w:r>
      <w:r>
        <w:t>—</w:t>
      </w:r>
      <w:r>
        <w:rPr>
          <w:rStyle w:val="CharDivText"/>
        </w:rPr>
        <w:t> </w:t>
      </w:r>
      <w:r>
        <w:rPr>
          <w:rStyle w:val="CharPartText"/>
        </w:rPr>
        <w:t>Agreements concerning railway property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E46849" w:rsidRDefault="00E46849">
      <w:pPr>
        <w:pStyle w:val="Footnoteheading"/>
        <w:rPr>
          <w:snapToGrid w:val="0"/>
        </w:rPr>
      </w:pPr>
      <w:r>
        <w:rPr>
          <w:snapToGrid w:val="0"/>
        </w:rPr>
        <w:tab/>
        <w:t xml:space="preserve">[Heading inserted by No. 16 of 1987 s. 7.] </w:t>
      </w:r>
    </w:p>
    <w:p w:rsidR="00E46849" w:rsidRDefault="00E46849">
      <w:pPr>
        <w:pStyle w:val="Heading5"/>
        <w:rPr>
          <w:snapToGrid w:val="0"/>
        </w:rPr>
      </w:pPr>
      <w:bookmarkStart w:id="317" w:name="_Toc487354888"/>
      <w:bookmarkStart w:id="318" w:name="_Toc519477717"/>
      <w:bookmarkStart w:id="319" w:name="_Toc521924679"/>
      <w:bookmarkStart w:id="320" w:name="_Toc521925045"/>
      <w:bookmarkStart w:id="321" w:name="_Toc521982660"/>
      <w:bookmarkStart w:id="322" w:name="_Toc115078713"/>
      <w:bookmarkStart w:id="323" w:name="_Toc312923385"/>
      <w:r>
        <w:rPr>
          <w:rStyle w:val="CharSectno"/>
        </w:rPr>
        <w:t>61</w:t>
      </w:r>
      <w:r>
        <w:rPr>
          <w:snapToGrid w:val="0"/>
        </w:rPr>
        <w:t>.</w:t>
      </w:r>
      <w:r>
        <w:rPr>
          <w:snapToGrid w:val="0"/>
        </w:rPr>
        <w:tab/>
        <w:t>Use of railways by other rail service operators</w:t>
      </w:r>
      <w:bookmarkEnd w:id="317"/>
      <w:bookmarkEnd w:id="318"/>
      <w:bookmarkEnd w:id="319"/>
      <w:bookmarkEnd w:id="320"/>
      <w:bookmarkEnd w:id="321"/>
      <w:bookmarkEnd w:id="322"/>
      <w:bookmarkEnd w:id="323"/>
      <w:r>
        <w:rPr>
          <w:snapToGrid w:val="0"/>
        </w:rPr>
        <w:t xml:space="preserve"> </w:t>
      </w:r>
    </w:p>
    <w:p w:rsidR="00E46849" w:rsidRDefault="00E46849">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E46849" w:rsidRDefault="00E46849">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E46849" w:rsidRDefault="00E46849">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E46849" w:rsidRDefault="00E46849">
      <w:pPr>
        <w:pStyle w:val="Indenta"/>
        <w:rPr>
          <w:snapToGrid w:val="0"/>
        </w:rPr>
      </w:pPr>
      <w:r>
        <w:rPr>
          <w:snapToGrid w:val="0"/>
        </w:rPr>
        <w:tab/>
        <w:t>(a)</w:t>
      </w:r>
      <w:r>
        <w:rPr>
          <w:snapToGrid w:val="0"/>
        </w:rPr>
        <w:tab/>
        <w:t>payments of money;</w:t>
      </w:r>
    </w:p>
    <w:p w:rsidR="00E46849" w:rsidRDefault="00E46849">
      <w:pPr>
        <w:pStyle w:val="Indenta"/>
        <w:rPr>
          <w:snapToGrid w:val="0"/>
        </w:rPr>
      </w:pPr>
      <w:r>
        <w:rPr>
          <w:snapToGrid w:val="0"/>
        </w:rPr>
        <w:tab/>
        <w:t>(b)</w:t>
      </w:r>
      <w:r>
        <w:rPr>
          <w:snapToGrid w:val="0"/>
        </w:rPr>
        <w:tab/>
        <w:t>maintenance of, or improvements to be made to, the railway;</w:t>
      </w:r>
    </w:p>
    <w:p w:rsidR="00E46849" w:rsidRDefault="00E46849">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E46849" w:rsidRDefault="00E46849">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E46849" w:rsidRDefault="00E46849">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rsidR="00E46849" w:rsidRDefault="00E46849">
      <w:pPr>
        <w:pStyle w:val="Footnotesection"/>
      </w:pPr>
      <w:r>
        <w:tab/>
        <w:t xml:space="preserve">[Section 61 inserted by No. 47 of 1996 s. 2; amended by No. 32 of 1998 s. 64(2); No. 49 of 1998 s. 43(7); No. 13 of 2000 s. 93; No. 31 of 2003 s. 119 and 139(1); No. 18 of 2010 s. 262.] </w:t>
      </w:r>
    </w:p>
    <w:p w:rsidR="00E46849" w:rsidRDefault="00E46849">
      <w:pPr>
        <w:pStyle w:val="Ednotesection"/>
      </w:pPr>
      <w:r>
        <w:t>[</w:t>
      </w:r>
      <w:r>
        <w:rPr>
          <w:b/>
        </w:rPr>
        <w:t>62, 63.</w:t>
      </w:r>
      <w:r>
        <w:rPr>
          <w:b/>
        </w:rPr>
        <w:tab/>
      </w:r>
      <w:r>
        <w:t>Deleted by No. 31 of 2003 s. 120.]</w:t>
      </w:r>
    </w:p>
    <w:p w:rsidR="00E46849" w:rsidRDefault="00E46849">
      <w:pPr>
        <w:pStyle w:val="Heading5"/>
      </w:pPr>
      <w:bookmarkStart w:id="324" w:name="_Toc487354891"/>
      <w:bookmarkStart w:id="325" w:name="_Toc519477720"/>
      <w:bookmarkStart w:id="326" w:name="_Toc521924682"/>
      <w:bookmarkStart w:id="327" w:name="_Toc521925048"/>
      <w:bookmarkStart w:id="328" w:name="_Toc521982663"/>
      <w:bookmarkStart w:id="329" w:name="_Toc115078714"/>
      <w:bookmarkStart w:id="330" w:name="_Toc312923386"/>
      <w:r>
        <w:rPr>
          <w:rStyle w:val="CharSectno"/>
        </w:rPr>
        <w:t>63A</w:t>
      </w:r>
      <w:r>
        <w:t>.</w:t>
      </w:r>
      <w:r>
        <w:tab/>
        <w:t>Lease of certain railway land</w:t>
      </w:r>
      <w:bookmarkEnd w:id="324"/>
      <w:bookmarkEnd w:id="325"/>
      <w:bookmarkEnd w:id="326"/>
      <w:bookmarkEnd w:id="327"/>
      <w:bookmarkEnd w:id="328"/>
      <w:bookmarkEnd w:id="329"/>
      <w:bookmarkEnd w:id="330"/>
    </w:p>
    <w:p w:rsidR="00E46849" w:rsidRDefault="00E46849">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E46849" w:rsidRDefault="00E46849">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rsidR="00E46849">
        <w:trPr>
          <w:cantSplit/>
        </w:trPr>
        <w:tc>
          <w:tcPr>
            <w:tcW w:w="6453" w:type="dxa"/>
          </w:tcPr>
          <w:p w:rsidR="00E46849" w:rsidRDefault="00E46849">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rsidR="00E46849" w:rsidRDefault="00E46849">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E46849" w:rsidRDefault="00E46849">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E46849" w:rsidRDefault="00E46849">
      <w:pPr>
        <w:pStyle w:val="Subsection"/>
      </w:pPr>
      <w:r>
        <w:tab/>
        <w:t>(4)</w:t>
      </w:r>
      <w:r>
        <w:tab/>
        <w:t>Land may only be let on lease under this section if it is not required for railway purposes.</w:t>
      </w:r>
    </w:p>
    <w:p w:rsidR="00DE28FD" w:rsidRPr="006F23A4" w:rsidRDefault="00DE28FD" w:rsidP="00DE28FD">
      <w:pPr>
        <w:pStyle w:val="Subsection"/>
      </w:pPr>
      <w:r w:rsidRPr="006F23A4">
        <w:tab/>
        <w:t>(5)</w:t>
      </w:r>
      <w:r w:rsidRPr="006F23A4">
        <w:tab/>
        <w:t xml:space="preserve">In </w:t>
      </w:r>
      <w:r>
        <w:t>subsection (</w:t>
      </w:r>
      <w:r w:rsidRPr="006F23A4">
        <w:t xml:space="preserve">2) — </w:t>
      </w:r>
    </w:p>
    <w:p w:rsidR="00DE28FD" w:rsidRPr="006F23A4" w:rsidRDefault="00DE28FD" w:rsidP="00DE28FD">
      <w:pPr>
        <w:pStyle w:val="Defstart"/>
      </w:pPr>
      <w:r w:rsidRPr="006F23A4">
        <w:tab/>
      </w:r>
      <w:r w:rsidRPr="006F23A4">
        <w:rPr>
          <w:rStyle w:val="CharDefText"/>
        </w:rPr>
        <w:t>Subiaco redevelopment area</w:t>
      </w:r>
      <w:r w:rsidRPr="006F23A4">
        <w:t xml:space="preserve"> means any land that — </w:t>
      </w:r>
    </w:p>
    <w:p w:rsidR="00DE28FD" w:rsidRPr="006F23A4" w:rsidRDefault="00DE28FD" w:rsidP="00DE28FD">
      <w:pPr>
        <w:pStyle w:val="Defpara"/>
      </w:pPr>
      <w:r w:rsidRPr="006F23A4">
        <w:tab/>
        <w:t>(a)</w:t>
      </w:r>
      <w:r w:rsidRPr="006F23A4">
        <w:tab/>
        <w:t xml:space="preserve">immediately before the coming into operation of the </w:t>
      </w:r>
      <w:r>
        <w:rPr>
          <w:i/>
        </w:rPr>
        <w:t>Metropolitan Redevelopment Authority Act 2011</w:t>
      </w:r>
      <w:r w:rsidRPr="006F23A4">
        <w:t xml:space="preserve"> section </w:t>
      </w:r>
      <w:r>
        <w:t>134(d),</w:t>
      </w:r>
      <w:r w:rsidRPr="006F23A4">
        <w:t xml:space="preserve"> was in the area referred to in the </w:t>
      </w:r>
      <w:r w:rsidRPr="006F23A4">
        <w:rPr>
          <w:i/>
        </w:rPr>
        <w:t>Subiaco Redevelopment Act 1994</w:t>
      </w:r>
      <w:r w:rsidRPr="006F23A4">
        <w:t xml:space="preserve"> Schedule 1; and</w:t>
      </w:r>
    </w:p>
    <w:p w:rsidR="00DE28FD" w:rsidRPr="006F23A4" w:rsidRDefault="00DE28FD" w:rsidP="00DE28FD">
      <w:pPr>
        <w:pStyle w:val="Defpara"/>
      </w:pPr>
      <w:r w:rsidRPr="006F23A4">
        <w:tab/>
        <w:t>(b)</w:t>
      </w:r>
      <w:r w:rsidRPr="006F23A4">
        <w:tab/>
        <w:t xml:space="preserve">on the repeal of the </w:t>
      </w:r>
      <w:r w:rsidRPr="006F23A4">
        <w:rPr>
          <w:i/>
        </w:rPr>
        <w:t>Subiaco Redevelopment Act 1994</w:t>
      </w:r>
      <w:r>
        <w:t>,</w:t>
      </w:r>
      <w:r w:rsidRPr="006F23A4">
        <w:t xml:space="preserve"> was declared to be or to be part of, or added to, a redevelopment area under regulations referred to in the </w:t>
      </w:r>
      <w:r>
        <w:rPr>
          <w:i/>
        </w:rPr>
        <w:t>Metropolitan Redevelopment Authority Act 2011</w:t>
      </w:r>
      <w:r w:rsidRPr="006F23A4">
        <w:t xml:space="preserve"> section </w:t>
      </w:r>
      <w:r>
        <w:t>153</w:t>
      </w:r>
      <w:r w:rsidRPr="006F23A4">
        <w:t>.</w:t>
      </w:r>
    </w:p>
    <w:p w:rsidR="00E46849" w:rsidRDefault="00E46849">
      <w:pPr>
        <w:pStyle w:val="Footnotesection"/>
      </w:pPr>
      <w:r>
        <w:tab/>
        <w:t>[Section 63A inserted by No. 33 of 1998 s. 4; amended by No. 31 of 2003 s. 139(1)</w:t>
      </w:r>
      <w:r w:rsidR="00DE28FD">
        <w:t xml:space="preserve">; </w:t>
      </w:r>
      <w:r w:rsidR="00DE28FD">
        <w:rPr>
          <w:spacing w:val="-4"/>
        </w:rPr>
        <w:t>No. 45 of 2011 s. 1</w:t>
      </w:r>
      <w:r w:rsidR="00DE28FD">
        <w:t>39</w:t>
      </w:r>
      <w:r>
        <w:t>.]</w:t>
      </w:r>
    </w:p>
    <w:p w:rsidR="00E46849" w:rsidRDefault="00E46849">
      <w:pPr>
        <w:pStyle w:val="Heading5"/>
      </w:pPr>
      <w:bookmarkStart w:id="331" w:name="_Toc487354892"/>
      <w:bookmarkStart w:id="332" w:name="_Toc519477721"/>
      <w:bookmarkStart w:id="333" w:name="_Toc521924683"/>
      <w:bookmarkStart w:id="334" w:name="_Toc521925049"/>
      <w:bookmarkStart w:id="335" w:name="_Toc521982664"/>
      <w:bookmarkStart w:id="336" w:name="_Toc115078715"/>
      <w:bookmarkStart w:id="337" w:name="_Toc312923387"/>
      <w:r>
        <w:rPr>
          <w:rStyle w:val="CharSectno"/>
        </w:rPr>
        <w:t>63B</w:t>
      </w:r>
      <w:r>
        <w:t>.</w:t>
      </w:r>
      <w:r>
        <w:tab/>
        <w:t>Lease of railway land to Co</w:t>
      </w:r>
      <w:r>
        <w:noBreakHyphen/>
        <w:t>operative Bulk Handling</w:t>
      </w:r>
      <w:bookmarkEnd w:id="331"/>
      <w:bookmarkEnd w:id="332"/>
      <w:bookmarkEnd w:id="333"/>
      <w:bookmarkEnd w:id="334"/>
      <w:bookmarkEnd w:id="335"/>
      <w:bookmarkEnd w:id="336"/>
      <w:bookmarkEnd w:id="337"/>
    </w:p>
    <w:p w:rsidR="00E46849" w:rsidRDefault="00E46849">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E46849" w:rsidRDefault="00E46849">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E46849" w:rsidRDefault="00E46849">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E46849" w:rsidRDefault="00E46849">
      <w:pPr>
        <w:pStyle w:val="Subsection"/>
      </w:pPr>
      <w:r>
        <w:tab/>
        <w:t>(4)</w:t>
      </w:r>
      <w:r>
        <w:tab/>
        <w:t>Land may only be let on lease under subsection (1) if it is not required for railway purposes.</w:t>
      </w:r>
    </w:p>
    <w:p w:rsidR="00E46849" w:rsidRDefault="00E46849">
      <w:pPr>
        <w:pStyle w:val="Footnotesection"/>
      </w:pPr>
      <w:r>
        <w:tab/>
        <w:t>[Section 63B inserted by No. 33 of 1998 s. 4; amended by No. 31 of 2003 s. 139(1).]</w:t>
      </w:r>
    </w:p>
    <w:p w:rsidR="00E46849" w:rsidRDefault="00E46849">
      <w:pPr>
        <w:pStyle w:val="Heading5"/>
      </w:pPr>
      <w:bookmarkStart w:id="338" w:name="_Toc115078716"/>
      <w:bookmarkStart w:id="339" w:name="_Toc312923388"/>
      <w:bookmarkStart w:id="340" w:name="_Toc487354894"/>
      <w:bookmarkStart w:id="341" w:name="_Toc519477723"/>
      <w:bookmarkStart w:id="342" w:name="_Toc521924685"/>
      <w:bookmarkStart w:id="343" w:name="_Toc521925051"/>
      <w:bookmarkStart w:id="344" w:name="_Toc521982666"/>
      <w:r>
        <w:rPr>
          <w:rStyle w:val="CharSectno"/>
        </w:rPr>
        <w:t>64</w:t>
      </w:r>
      <w:r>
        <w:t>.</w:t>
      </w:r>
      <w:r>
        <w:tab/>
        <w:t>Other powers not excluded</w:t>
      </w:r>
      <w:bookmarkEnd w:id="338"/>
      <w:bookmarkEnd w:id="339"/>
    </w:p>
    <w:p w:rsidR="00E46849" w:rsidRDefault="00E46849">
      <w:pPr>
        <w:pStyle w:val="Subsection"/>
      </w:pPr>
      <w:r>
        <w:tab/>
      </w:r>
      <w:r>
        <w:tab/>
        <w:t xml:space="preserve">The Authority’s powers under this Part are in addition to its powers under the </w:t>
      </w:r>
      <w:r>
        <w:rPr>
          <w:i/>
        </w:rPr>
        <w:t>Public Transport Authority Act 2003</w:t>
      </w:r>
      <w:r>
        <w:t xml:space="preserve"> sections 13 to 17.</w:t>
      </w:r>
    </w:p>
    <w:p w:rsidR="00E46849" w:rsidRDefault="00E46849">
      <w:pPr>
        <w:pStyle w:val="Footnotesection"/>
      </w:pPr>
      <w:r>
        <w:tab/>
        <w:t>[Section 64 inserted by No. 31 of 2003 s. 121.]</w:t>
      </w:r>
    </w:p>
    <w:bookmarkEnd w:id="340"/>
    <w:bookmarkEnd w:id="341"/>
    <w:bookmarkEnd w:id="342"/>
    <w:bookmarkEnd w:id="343"/>
    <w:bookmarkEnd w:id="344"/>
    <w:p w:rsidR="00E46849" w:rsidRDefault="00E46849">
      <w:pPr>
        <w:pStyle w:val="Ednotesection"/>
      </w:pPr>
      <w:r>
        <w:t>[</w:t>
      </w:r>
      <w:r>
        <w:rPr>
          <w:b/>
        </w:rPr>
        <w:t>65, 66.</w:t>
      </w:r>
      <w:r>
        <w:rPr>
          <w:b/>
        </w:rPr>
        <w:tab/>
      </w:r>
      <w:r>
        <w:t>Deleted by No. 31 of 2003 s. 122.]</w:t>
      </w:r>
    </w:p>
    <w:p w:rsidR="00E46849" w:rsidRDefault="00E46849">
      <w:pPr>
        <w:pStyle w:val="Heading5"/>
      </w:pPr>
      <w:bookmarkStart w:id="345" w:name="_Toc115078717"/>
      <w:bookmarkStart w:id="346" w:name="_Toc312923389"/>
      <w:r>
        <w:rPr>
          <w:rStyle w:val="CharSectno"/>
        </w:rPr>
        <w:t>66A</w:t>
      </w:r>
      <w:r>
        <w:t>.</w:t>
      </w:r>
      <w:r>
        <w:tab/>
        <w:t>Tourist railways</w:t>
      </w:r>
      <w:bookmarkEnd w:id="345"/>
      <w:bookmarkEnd w:id="346"/>
    </w:p>
    <w:p w:rsidR="00E46849" w:rsidRDefault="00E46849">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E46849" w:rsidRDefault="00E46849">
      <w:pPr>
        <w:pStyle w:val="Subsection"/>
      </w:pPr>
      <w:r>
        <w:tab/>
        <w:t>(2)</w:t>
      </w:r>
      <w:r>
        <w:tab/>
        <w:t xml:space="preserve">If requested under subsection (1) by the Authority to do so, the Minister for Lands is required to — </w:t>
      </w:r>
    </w:p>
    <w:p w:rsidR="00E46849" w:rsidRDefault="00E46849">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E46849" w:rsidRDefault="00E46849">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E46849" w:rsidRDefault="00E46849">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E46849" w:rsidRDefault="00E46849">
      <w:pPr>
        <w:pStyle w:val="Subsection"/>
      </w:pPr>
      <w:r>
        <w:tab/>
        <w:t>(3)</w:t>
      </w:r>
      <w:r>
        <w:tab/>
        <w:t>Land in respect of which an order is made as required by subsection (2)(a) is not a government railway for the purposes of this Act.</w:t>
      </w:r>
    </w:p>
    <w:p w:rsidR="00E46849" w:rsidRDefault="00E46849">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E46849" w:rsidRDefault="00E46849">
      <w:pPr>
        <w:pStyle w:val="Subsection"/>
      </w:pPr>
      <w:r>
        <w:tab/>
        <w:t>(5)</w:t>
      </w:r>
      <w:r>
        <w:tab/>
        <w:t xml:space="preserve">If requested under subsection (4) by the Authority to do so, the Minister for Lands is required to — </w:t>
      </w:r>
    </w:p>
    <w:p w:rsidR="00E46849" w:rsidRDefault="00E46849">
      <w:pPr>
        <w:pStyle w:val="Indenta"/>
      </w:pPr>
      <w:r>
        <w:tab/>
        <w:t>(a)</w:t>
      </w:r>
      <w:r>
        <w:tab/>
        <w:t xml:space="preserve">make — </w:t>
      </w:r>
    </w:p>
    <w:p w:rsidR="00E46849" w:rsidRDefault="00E46849">
      <w:pPr>
        <w:pStyle w:val="Indenti"/>
      </w:pPr>
      <w:r>
        <w:tab/>
        <w:t>(i</w:t>
      </w:r>
      <w:bookmarkStart w:id="347" w:name="_Hlt26610815"/>
      <w:bookmarkEnd w:id="347"/>
      <w:r>
        <w:t>)</w:t>
      </w:r>
      <w:r>
        <w:tab/>
        <w:t xml:space="preserve">an order under the </w:t>
      </w:r>
      <w:r>
        <w:rPr>
          <w:i/>
        </w:rPr>
        <w:t>Land Administration Act 1997</w:t>
      </w:r>
      <w:r>
        <w:t xml:space="preserve"> section 51 changing the purpose for which the land is reserved to the purposes described in section 4(a); or</w:t>
      </w:r>
    </w:p>
    <w:p w:rsidR="00E46849" w:rsidRDefault="00E46849">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E46849" w:rsidRDefault="00E46849">
      <w:pPr>
        <w:pStyle w:val="Indenta"/>
      </w:pPr>
      <w:r>
        <w:tab/>
      </w:r>
      <w:r>
        <w:tab/>
        <w:t>and</w:t>
      </w:r>
    </w:p>
    <w:p w:rsidR="00E46849" w:rsidRDefault="00E46849">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E46849" w:rsidRDefault="00E46849">
      <w:pPr>
        <w:pStyle w:val="Subsection"/>
      </w:pPr>
      <w:r>
        <w:tab/>
        <w:t>(6)</w:t>
      </w:r>
      <w:r>
        <w:tab/>
        <w:t xml:space="preserve">In this section — </w:t>
      </w:r>
    </w:p>
    <w:p w:rsidR="00E46849" w:rsidRDefault="00E46849">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rsidR="00E46849" w:rsidRDefault="00E46849">
      <w:pPr>
        <w:pStyle w:val="Footnotesection"/>
      </w:pPr>
      <w:r>
        <w:tab/>
        <w:t>[Section 66A inserted by No. 31 of 2003 s. 123.]</w:t>
      </w:r>
    </w:p>
    <w:p w:rsidR="00E46849" w:rsidRDefault="00E46849">
      <w:pPr>
        <w:pStyle w:val="Ednotesection"/>
      </w:pPr>
      <w:r>
        <w:t>[</w:t>
      </w:r>
      <w:r>
        <w:rPr>
          <w:b/>
        </w:rPr>
        <w:t>66B.</w:t>
      </w:r>
      <w:r>
        <w:tab/>
        <w:t>Deleted by No. 32 of 1998 s. 64(2).]</w:t>
      </w:r>
    </w:p>
    <w:p w:rsidR="00E46849" w:rsidRDefault="00E46849">
      <w:pPr>
        <w:pStyle w:val="Ednotesection"/>
      </w:pPr>
      <w:r>
        <w:t>[</w:t>
      </w:r>
      <w:r>
        <w:rPr>
          <w:b/>
        </w:rPr>
        <w:t>67.</w:t>
      </w:r>
      <w:r>
        <w:rPr>
          <w:b/>
        </w:rPr>
        <w:tab/>
      </w:r>
      <w:r>
        <w:t>Deleted by No. 31 of 2003 s. 124.]</w:t>
      </w:r>
    </w:p>
    <w:p w:rsidR="00E46849" w:rsidRDefault="00E46849">
      <w:pPr>
        <w:pStyle w:val="Heading2"/>
      </w:pPr>
      <w:bookmarkStart w:id="348" w:name="_Toc72635903"/>
      <w:bookmarkStart w:id="349" w:name="_Toc89520430"/>
      <w:bookmarkStart w:id="350" w:name="_Toc96246499"/>
      <w:bookmarkStart w:id="351" w:name="_Toc97108241"/>
      <w:bookmarkStart w:id="352" w:name="_Toc102298912"/>
      <w:bookmarkStart w:id="353" w:name="_Toc103066956"/>
      <w:bookmarkStart w:id="354" w:name="_Toc105232599"/>
      <w:bookmarkStart w:id="355" w:name="_Toc105233401"/>
      <w:bookmarkStart w:id="356" w:name="_Toc108494967"/>
      <w:bookmarkStart w:id="357" w:name="_Toc109785530"/>
      <w:bookmarkStart w:id="358" w:name="_Toc112490276"/>
      <w:bookmarkStart w:id="359" w:name="_Toc112490349"/>
      <w:bookmarkStart w:id="360" w:name="_Toc114280098"/>
      <w:bookmarkStart w:id="361" w:name="_Toc115078718"/>
      <w:bookmarkStart w:id="362" w:name="_Toc153879487"/>
      <w:bookmarkStart w:id="363" w:name="_Toc166297154"/>
      <w:bookmarkStart w:id="364" w:name="_Toc166318624"/>
      <w:bookmarkStart w:id="365" w:name="_Toc265569262"/>
      <w:bookmarkStart w:id="366" w:name="_Toc268255014"/>
      <w:bookmarkStart w:id="367" w:name="_Toc272144269"/>
      <w:bookmarkStart w:id="368" w:name="_Toc283967126"/>
      <w:bookmarkStart w:id="369" w:name="_Toc306373372"/>
      <w:bookmarkStart w:id="370" w:name="_Toc312923390"/>
      <w:r>
        <w:rPr>
          <w:rStyle w:val="CharPartNo"/>
        </w:rPr>
        <w:t>Part VI</w:t>
      </w:r>
      <w:r>
        <w:rPr>
          <w:rStyle w:val="CharDivNo"/>
        </w:rPr>
        <w:t> </w:t>
      </w:r>
      <w:r>
        <w:t>—</w:t>
      </w:r>
      <w:r>
        <w:rPr>
          <w:rStyle w:val="CharDivText"/>
        </w:rPr>
        <w:t> </w:t>
      </w:r>
      <w:r>
        <w:rPr>
          <w:rStyle w:val="CharPartText"/>
        </w:rPr>
        <w:t>Sidings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rsidR="00E46849" w:rsidRDefault="00E46849">
      <w:pPr>
        <w:pStyle w:val="Heading5"/>
        <w:rPr>
          <w:snapToGrid w:val="0"/>
        </w:rPr>
      </w:pPr>
      <w:bookmarkStart w:id="371" w:name="_Toc487354898"/>
      <w:bookmarkStart w:id="372" w:name="_Toc519477727"/>
      <w:bookmarkStart w:id="373" w:name="_Toc521924689"/>
      <w:bookmarkStart w:id="374" w:name="_Toc521925055"/>
      <w:bookmarkStart w:id="375" w:name="_Toc521982670"/>
      <w:bookmarkStart w:id="376" w:name="_Toc115078719"/>
      <w:bookmarkStart w:id="377" w:name="_Toc312923391"/>
      <w:r>
        <w:rPr>
          <w:rStyle w:val="CharSectno"/>
        </w:rPr>
        <w:t>68</w:t>
      </w:r>
      <w:r>
        <w:rPr>
          <w:snapToGrid w:val="0"/>
        </w:rPr>
        <w:t>.</w:t>
      </w:r>
      <w:r>
        <w:rPr>
          <w:snapToGrid w:val="0"/>
        </w:rPr>
        <w:tab/>
        <w:t>Authority may agree to work siding in connection with railway</w:t>
      </w:r>
      <w:bookmarkEnd w:id="371"/>
      <w:bookmarkEnd w:id="372"/>
      <w:bookmarkEnd w:id="373"/>
      <w:bookmarkEnd w:id="374"/>
      <w:bookmarkEnd w:id="375"/>
      <w:bookmarkEnd w:id="376"/>
      <w:bookmarkEnd w:id="377"/>
      <w:r>
        <w:rPr>
          <w:snapToGrid w:val="0"/>
        </w:rPr>
        <w:t xml:space="preserve"> </w:t>
      </w:r>
    </w:p>
    <w:p w:rsidR="00E46849" w:rsidRDefault="00E46849">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E46849" w:rsidRDefault="00E46849">
      <w:pPr>
        <w:pStyle w:val="Footnotesection"/>
      </w:pPr>
      <w:r>
        <w:tab/>
        <w:t xml:space="preserve">[Section 68 amended by No. 78 of 1948 s. 6; No. 12 of 1982 s. 4; No. 32 of 1998 s. 64(2); No. 49 of 1998 s. 43(8); No. 31 of 2003 s. 139(1).] </w:t>
      </w:r>
    </w:p>
    <w:p w:rsidR="00E46849" w:rsidRDefault="00E46849">
      <w:pPr>
        <w:pStyle w:val="Ednotesection"/>
      </w:pPr>
      <w:r>
        <w:t>[</w:t>
      </w:r>
      <w:r>
        <w:rPr>
          <w:b/>
        </w:rPr>
        <w:t>69.</w:t>
      </w:r>
      <w:r>
        <w:tab/>
        <w:t>Deleted by No. 49 of 1998 s. 43(9).]</w:t>
      </w:r>
    </w:p>
    <w:p w:rsidR="00E46849" w:rsidRDefault="00E46849">
      <w:pPr>
        <w:pStyle w:val="Heading2"/>
      </w:pPr>
      <w:bookmarkStart w:id="378" w:name="_Toc72635905"/>
      <w:bookmarkStart w:id="379" w:name="_Toc89520432"/>
      <w:bookmarkStart w:id="380" w:name="_Toc96246501"/>
      <w:bookmarkStart w:id="381" w:name="_Toc97108243"/>
      <w:bookmarkStart w:id="382" w:name="_Toc102298914"/>
      <w:bookmarkStart w:id="383" w:name="_Toc103066958"/>
      <w:bookmarkStart w:id="384" w:name="_Toc105232601"/>
      <w:bookmarkStart w:id="385" w:name="_Toc105233403"/>
      <w:bookmarkStart w:id="386" w:name="_Toc108494969"/>
      <w:bookmarkStart w:id="387" w:name="_Toc109785532"/>
      <w:bookmarkStart w:id="388" w:name="_Toc112490278"/>
      <w:bookmarkStart w:id="389" w:name="_Toc112490351"/>
      <w:bookmarkStart w:id="390" w:name="_Toc114280100"/>
      <w:bookmarkStart w:id="391" w:name="_Toc115078720"/>
      <w:bookmarkStart w:id="392" w:name="_Toc153879489"/>
      <w:bookmarkStart w:id="393" w:name="_Toc166297156"/>
      <w:bookmarkStart w:id="394" w:name="_Toc166318626"/>
      <w:bookmarkStart w:id="395" w:name="_Toc265569264"/>
      <w:bookmarkStart w:id="396" w:name="_Toc268255016"/>
      <w:bookmarkStart w:id="397" w:name="_Toc272144271"/>
      <w:bookmarkStart w:id="398" w:name="_Toc283967128"/>
      <w:bookmarkStart w:id="399" w:name="_Toc306373374"/>
      <w:bookmarkStart w:id="400" w:name="_Toc312923392"/>
      <w:r>
        <w:rPr>
          <w:rStyle w:val="CharPartNo"/>
        </w:rPr>
        <w:t>Part VII</w:t>
      </w:r>
      <w:r>
        <w:rPr>
          <w:rStyle w:val="CharDivNo"/>
        </w:rPr>
        <w:t> </w:t>
      </w:r>
      <w:r>
        <w:t>—</w:t>
      </w:r>
      <w:r>
        <w:rPr>
          <w:rStyle w:val="CharDivText"/>
        </w:rPr>
        <w:t> </w:t>
      </w:r>
      <w:r>
        <w:rPr>
          <w:rStyle w:val="CharPartText"/>
        </w:rPr>
        <w:t>Miscellaneous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rsidR="00E46849" w:rsidRDefault="00E46849">
      <w:pPr>
        <w:pStyle w:val="Ednotesection"/>
      </w:pPr>
      <w:r>
        <w:t>[</w:t>
      </w:r>
      <w:r>
        <w:rPr>
          <w:b/>
        </w:rPr>
        <w:t>70.</w:t>
      </w:r>
      <w:r>
        <w:rPr>
          <w:b/>
        </w:rPr>
        <w:tab/>
      </w:r>
      <w:r>
        <w:t>Deleted by No. 32 of 1998 s. 64(2).]</w:t>
      </w:r>
    </w:p>
    <w:p w:rsidR="00E46849" w:rsidRDefault="00E46849">
      <w:pPr>
        <w:pStyle w:val="Ednotesection"/>
        <w:ind w:left="890" w:hanging="890"/>
      </w:pPr>
      <w:bookmarkStart w:id="401" w:name="_Toc487354901"/>
      <w:bookmarkStart w:id="402" w:name="_Toc519477730"/>
      <w:bookmarkStart w:id="403" w:name="_Toc521924692"/>
      <w:bookmarkStart w:id="404" w:name="_Toc521925058"/>
      <w:bookmarkStart w:id="405" w:name="_Toc521982673"/>
      <w:r>
        <w:t>[</w:t>
      </w:r>
      <w:r>
        <w:rPr>
          <w:b/>
        </w:rPr>
        <w:t>71.</w:t>
      </w:r>
      <w:r>
        <w:rPr>
          <w:b/>
        </w:rPr>
        <w:tab/>
      </w:r>
      <w:r>
        <w:t>Deleted by No. 31 of 2003 s. 125.]</w:t>
      </w:r>
    </w:p>
    <w:p w:rsidR="00E46849" w:rsidRDefault="00E46849">
      <w:pPr>
        <w:pStyle w:val="Heading5"/>
        <w:rPr>
          <w:snapToGrid w:val="0"/>
        </w:rPr>
      </w:pPr>
      <w:bookmarkStart w:id="406" w:name="_Toc115078721"/>
      <w:bookmarkStart w:id="407" w:name="_Toc312923393"/>
      <w:r>
        <w:rPr>
          <w:rStyle w:val="CharSectno"/>
        </w:rPr>
        <w:t>72</w:t>
      </w:r>
      <w:r>
        <w:rPr>
          <w:snapToGrid w:val="0"/>
        </w:rPr>
        <w:t>.</w:t>
      </w:r>
      <w:r>
        <w:rPr>
          <w:snapToGrid w:val="0"/>
        </w:rPr>
        <w:tab/>
        <w:t>No railways to cross government railways without consent</w:t>
      </w:r>
      <w:bookmarkEnd w:id="401"/>
      <w:bookmarkEnd w:id="402"/>
      <w:bookmarkEnd w:id="403"/>
      <w:bookmarkEnd w:id="404"/>
      <w:bookmarkEnd w:id="405"/>
      <w:bookmarkEnd w:id="406"/>
      <w:bookmarkEnd w:id="407"/>
      <w:r>
        <w:rPr>
          <w:snapToGrid w:val="0"/>
        </w:rPr>
        <w:t xml:space="preserve"> </w:t>
      </w:r>
    </w:p>
    <w:p w:rsidR="00E46849" w:rsidRDefault="00E46849">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E46849" w:rsidRDefault="00E46849">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E46849" w:rsidRDefault="00E46849">
      <w:pPr>
        <w:pStyle w:val="Footnotesection"/>
      </w:pPr>
      <w:r>
        <w:tab/>
        <w:t xml:space="preserve">[Section 72 amended by No. 78 of 1948 s. 6; No. 31 of 2003 s. 139(1); No. 19 of 2010 s. 60(4).] </w:t>
      </w:r>
    </w:p>
    <w:p w:rsidR="00E46849" w:rsidRDefault="00E46849">
      <w:pPr>
        <w:pStyle w:val="Heading5"/>
        <w:rPr>
          <w:snapToGrid w:val="0"/>
        </w:rPr>
      </w:pPr>
      <w:bookmarkStart w:id="408" w:name="_Toc487354902"/>
      <w:bookmarkStart w:id="409" w:name="_Toc519477731"/>
      <w:bookmarkStart w:id="410" w:name="_Toc521924693"/>
      <w:bookmarkStart w:id="411" w:name="_Toc521925059"/>
      <w:bookmarkStart w:id="412" w:name="_Toc521982674"/>
      <w:bookmarkStart w:id="413" w:name="_Toc115078722"/>
      <w:bookmarkStart w:id="414" w:name="_Toc312923394"/>
      <w:r>
        <w:rPr>
          <w:rStyle w:val="CharSectno"/>
        </w:rPr>
        <w:t>73</w:t>
      </w:r>
      <w:r>
        <w:rPr>
          <w:snapToGrid w:val="0"/>
        </w:rPr>
        <w:t>.</w:t>
      </w:r>
      <w:r>
        <w:rPr>
          <w:snapToGrid w:val="0"/>
        </w:rPr>
        <w:tab/>
        <w:t>Authority may appoint and dismiss certain officers</w:t>
      </w:r>
      <w:bookmarkEnd w:id="408"/>
      <w:bookmarkEnd w:id="409"/>
      <w:bookmarkEnd w:id="410"/>
      <w:bookmarkEnd w:id="411"/>
      <w:bookmarkEnd w:id="412"/>
      <w:bookmarkEnd w:id="413"/>
      <w:bookmarkEnd w:id="414"/>
      <w:r>
        <w:rPr>
          <w:snapToGrid w:val="0"/>
        </w:rPr>
        <w:t xml:space="preserve"> </w:t>
      </w:r>
    </w:p>
    <w:p w:rsidR="00E46849" w:rsidRDefault="00E46849">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E46849" w:rsidRDefault="00E46849">
      <w:pPr>
        <w:pStyle w:val="Subsection"/>
        <w:spacing w:before="120"/>
        <w:rPr>
          <w:snapToGrid w:val="0"/>
        </w:rPr>
      </w:pPr>
      <w:r>
        <w:rPr>
          <w:snapToGrid w:val="0"/>
        </w:rPr>
        <w:tab/>
        <w:t>(2)</w:t>
      </w:r>
      <w:r>
        <w:rPr>
          <w:snapToGrid w:val="0"/>
        </w:rPr>
        <w:tab/>
        <w:t>The Authority may — </w:t>
      </w:r>
    </w:p>
    <w:p w:rsidR="00E46849" w:rsidRDefault="00E46849">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E46849" w:rsidRDefault="00E46849">
      <w:pPr>
        <w:pStyle w:val="Indenti"/>
        <w:rPr>
          <w:snapToGrid w:val="0"/>
        </w:rPr>
      </w:pPr>
      <w:r>
        <w:rPr>
          <w:snapToGrid w:val="0"/>
        </w:rPr>
        <w:tab/>
        <w:t>(i)</w:t>
      </w:r>
      <w:r>
        <w:rPr>
          <w:snapToGrid w:val="0"/>
        </w:rPr>
        <w:tab/>
        <w:t>fine;</w:t>
      </w:r>
    </w:p>
    <w:p w:rsidR="00E46849" w:rsidRDefault="00E46849">
      <w:pPr>
        <w:pStyle w:val="Indenti"/>
        <w:rPr>
          <w:snapToGrid w:val="0"/>
        </w:rPr>
      </w:pPr>
      <w:r>
        <w:rPr>
          <w:snapToGrid w:val="0"/>
        </w:rPr>
        <w:tab/>
        <w:t>(ii)</w:t>
      </w:r>
      <w:r>
        <w:rPr>
          <w:snapToGrid w:val="0"/>
        </w:rPr>
        <w:tab/>
        <w:t>reduce to a lower class or grade;</w:t>
      </w:r>
    </w:p>
    <w:p w:rsidR="00E46849" w:rsidRDefault="00E46849">
      <w:pPr>
        <w:pStyle w:val="Indenti"/>
        <w:rPr>
          <w:snapToGrid w:val="0"/>
        </w:rPr>
      </w:pPr>
      <w:r>
        <w:rPr>
          <w:snapToGrid w:val="0"/>
        </w:rPr>
        <w:tab/>
        <w:t>(iii)</w:t>
      </w:r>
      <w:r>
        <w:rPr>
          <w:snapToGrid w:val="0"/>
        </w:rPr>
        <w:tab/>
        <w:t>dismiss; or</w:t>
      </w:r>
    </w:p>
    <w:p w:rsidR="00E46849" w:rsidRDefault="00E46849">
      <w:pPr>
        <w:pStyle w:val="Indenti"/>
        <w:rPr>
          <w:snapToGrid w:val="0"/>
        </w:rPr>
      </w:pPr>
      <w:r>
        <w:rPr>
          <w:snapToGrid w:val="0"/>
        </w:rPr>
        <w:tab/>
        <w:t>(iv)</w:t>
      </w:r>
      <w:r>
        <w:rPr>
          <w:snapToGrid w:val="0"/>
        </w:rPr>
        <w:tab/>
        <w:t>transfer without payment of transfer expenses,</w:t>
      </w:r>
    </w:p>
    <w:p w:rsidR="00E46849" w:rsidRDefault="00E46849">
      <w:pPr>
        <w:pStyle w:val="Indenta"/>
        <w:rPr>
          <w:snapToGrid w:val="0"/>
        </w:rPr>
      </w:pPr>
      <w:r>
        <w:rPr>
          <w:snapToGrid w:val="0"/>
        </w:rPr>
        <w:tab/>
      </w:r>
      <w:r>
        <w:rPr>
          <w:snapToGrid w:val="0"/>
        </w:rPr>
        <w:tab/>
      </w:r>
      <w:r>
        <w:t>that employee</w:t>
      </w:r>
      <w:r>
        <w:rPr>
          <w:snapToGrid w:val="0"/>
        </w:rPr>
        <w:t>, notwithstanding and in addition to such suspension; and</w:t>
      </w:r>
    </w:p>
    <w:p w:rsidR="00E46849" w:rsidRDefault="00E46849">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E46849" w:rsidRDefault="00E46849">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rsidR="00E46849" w:rsidRDefault="00E46849">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15" w:name="_Hlt19332317"/>
      <w:bookmarkEnd w:id="415"/>
      <w:r>
        <w:t>subsection (2)(a)(ii) and (iv), but not the punishment referred to in subsection (2)(a)(i).</w:t>
      </w:r>
    </w:p>
    <w:p w:rsidR="00E46849" w:rsidRDefault="00E46849">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E46849" w:rsidRDefault="00E46849">
      <w:pPr>
        <w:pStyle w:val="Subsection"/>
        <w:spacing w:before="120"/>
      </w:pPr>
      <w:r>
        <w:tab/>
        <w:t>(4)</w:t>
      </w:r>
      <w:r>
        <w:tab/>
        <w:t xml:space="preserve">In this section — </w:t>
      </w:r>
    </w:p>
    <w:p w:rsidR="00E46849" w:rsidRDefault="00E46849">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E46849" w:rsidRDefault="00E46849">
      <w:pPr>
        <w:pStyle w:val="Defpara"/>
      </w:pPr>
      <w:r>
        <w:tab/>
        <w:t>(a)</w:t>
      </w:r>
      <w:r>
        <w:tab/>
        <w:t xml:space="preserve">the </w:t>
      </w:r>
      <w:r>
        <w:rPr>
          <w:i/>
        </w:rPr>
        <w:t>Government Railways Locomotive Enginemen’s Award 1973</w:t>
      </w:r>
      <w:r>
        <w:rPr>
          <w:i/>
        </w:rPr>
        <w:noBreakHyphen/>
        <w:t>1990 No. 13 of 1990</w:t>
      </w:r>
      <w:r>
        <w:t>; or</w:t>
      </w:r>
    </w:p>
    <w:p w:rsidR="00E46849" w:rsidRDefault="00E46849">
      <w:pPr>
        <w:pStyle w:val="Defpara"/>
      </w:pPr>
      <w:r>
        <w:tab/>
        <w:t>(b)</w:t>
      </w:r>
      <w:r>
        <w:tab/>
        <w:t xml:space="preserve">the </w:t>
      </w:r>
      <w:r>
        <w:rPr>
          <w:i/>
        </w:rPr>
        <w:t>Railway Employees Award No. 18 of 1969</w:t>
      </w:r>
      <w:r>
        <w:t>.</w:t>
      </w:r>
    </w:p>
    <w:p w:rsidR="00E46849" w:rsidRDefault="00E46849">
      <w:pPr>
        <w:pStyle w:val="Footnotesection"/>
      </w:pPr>
      <w:r>
        <w:tab/>
        <w:t xml:space="preserve">[Section 73 amended by No. 78 of 1948 s. 23; No. 61 of 1955 s. 4; No. 55 of 1960 s. 14; No. 113 of 1987 s. 32; No. 31 of 2003 s. 126 and 139(1); No. 19 of 2010 s. 60(4).] </w:t>
      </w:r>
    </w:p>
    <w:p w:rsidR="00E46849" w:rsidRDefault="00E46849">
      <w:pPr>
        <w:pStyle w:val="Heading5"/>
        <w:rPr>
          <w:snapToGrid w:val="0"/>
        </w:rPr>
      </w:pPr>
      <w:bookmarkStart w:id="416" w:name="_Toc487354903"/>
      <w:bookmarkStart w:id="417" w:name="_Toc519477732"/>
      <w:bookmarkStart w:id="418" w:name="_Toc521924694"/>
      <w:bookmarkStart w:id="419" w:name="_Toc521925060"/>
      <w:bookmarkStart w:id="420" w:name="_Toc521982675"/>
      <w:bookmarkStart w:id="421" w:name="_Toc115078723"/>
      <w:bookmarkStart w:id="422" w:name="_Toc312923395"/>
      <w:r>
        <w:rPr>
          <w:rStyle w:val="CharSectno"/>
        </w:rPr>
        <w:t>74</w:t>
      </w:r>
      <w:r>
        <w:rPr>
          <w:snapToGrid w:val="0"/>
        </w:rPr>
        <w:t>.</w:t>
      </w:r>
      <w:r>
        <w:rPr>
          <w:snapToGrid w:val="0"/>
        </w:rPr>
        <w:tab/>
        <w:t>Railway police</w:t>
      </w:r>
      <w:bookmarkEnd w:id="416"/>
      <w:bookmarkEnd w:id="417"/>
      <w:bookmarkEnd w:id="418"/>
      <w:bookmarkEnd w:id="419"/>
      <w:bookmarkEnd w:id="420"/>
      <w:bookmarkEnd w:id="421"/>
      <w:bookmarkEnd w:id="422"/>
      <w:r>
        <w:rPr>
          <w:snapToGrid w:val="0"/>
        </w:rPr>
        <w:t xml:space="preserve"> </w:t>
      </w:r>
    </w:p>
    <w:p w:rsidR="00E46849" w:rsidRDefault="00E46849">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E46849" w:rsidRDefault="00E46849">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E46849" w:rsidRDefault="00E46849">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rsidR="00E46849" w:rsidRDefault="00E46849">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rsidR="00E46849" w:rsidRDefault="00E46849">
      <w:pPr>
        <w:pStyle w:val="Ednotesection"/>
      </w:pPr>
      <w:r>
        <w:t>[</w:t>
      </w:r>
      <w:r>
        <w:rPr>
          <w:b/>
        </w:rPr>
        <w:t>75.</w:t>
      </w:r>
      <w:r>
        <w:rPr>
          <w:b/>
        </w:rPr>
        <w:tab/>
      </w:r>
      <w:r>
        <w:t>Deleted by No. 31 of 2003 s. 128.]</w:t>
      </w:r>
    </w:p>
    <w:p w:rsidR="00E46849" w:rsidRDefault="00E46849">
      <w:pPr>
        <w:pStyle w:val="Heading5"/>
      </w:pPr>
      <w:bookmarkStart w:id="423" w:name="_Toc115078724"/>
      <w:bookmarkStart w:id="424" w:name="_Toc312923396"/>
      <w:bookmarkStart w:id="425" w:name="_Toc487354906"/>
      <w:bookmarkStart w:id="426" w:name="_Toc519477735"/>
      <w:bookmarkStart w:id="427" w:name="_Toc521924697"/>
      <w:bookmarkStart w:id="428" w:name="_Toc521925063"/>
      <w:bookmarkStart w:id="429" w:name="_Toc521982678"/>
      <w:r>
        <w:rPr>
          <w:rStyle w:val="CharSectno"/>
        </w:rPr>
        <w:t>76</w:t>
      </w:r>
      <w:r>
        <w:t>.</w:t>
      </w:r>
      <w:r>
        <w:tab/>
        <w:t>Endowment and provident fund</w:t>
      </w:r>
      <w:bookmarkEnd w:id="423"/>
      <w:bookmarkEnd w:id="424"/>
    </w:p>
    <w:p w:rsidR="00E46849" w:rsidRDefault="00E46849">
      <w:pPr>
        <w:pStyle w:val="Subsection"/>
      </w:pPr>
      <w:r>
        <w:tab/>
        <w:t>(1)</w:t>
      </w:r>
      <w:r>
        <w:tab/>
        <w:t xml:space="preserve">The Authority may — </w:t>
      </w:r>
    </w:p>
    <w:p w:rsidR="00E46849" w:rsidRDefault="00E46849">
      <w:pPr>
        <w:pStyle w:val="Indenta"/>
      </w:pPr>
      <w:r>
        <w:tab/>
        <w:t>(a)</w:t>
      </w:r>
      <w:r>
        <w:tab/>
        <w:t>hold shares in the company; and</w:t>
      </w:r>
    </w:p>
    <w:p w:rsidR="00E46849" w:rsidRDefault="00E46849">
      <w:pPr>
        <w:pStyle w:val="Indenta"/>
        <w:keepNext/>
      </w:pPr>
      <w:r>
        <w:tab/>
        <w:t>(b)</w:t>
      </w:r>
      <w:r>
        <w:tab/>
        <w:t xml:space="preserve">at the request of the company — </w:t>
      </w:r>
    </w:p>
    <w:p w:rsidR="00E46849" w:rsidRDefault="00E46849">
      <w:pPr>
        <w:pStyle w:val="Indenti"/>
      </w:pPr>
      <w:r>
        <w:tab/>
        <w:t>(i)</w:t>
      </w:r>
      <w:r>
        <w:tab/>
        <w:t>provide the company with the services of staff of the Authority at such cost as the Authority determines; and</w:t>
      </w:r>
    </w:p>
    <w:p w:rsidR="00E46849" w:rsidRDefault="00E46849">
      <w:pPr>
        <w:pStyle w:val="Indenti"/>
      </w:pPr>
      <w:r>
        <w:tab/>
        <w:t>(ii)</w:t>
      </w:r>
      <w:r>
        <w:tab/>
        <w:t>do anything else that it considers necessary or expedient to assist in the administration of the company.</w:t>
      </w:r>
    </w:p>
    <w:p w:rsidR="00E46849" w:rsidRDefault="00E46849">
      <w:pPr>
        <w:pStyle w:val="Subsection"/>
      </w:pPr>
      <w:r>
        <w:tab/>
        <w:t>(2)</w:t>
      </w:r>
      <w:r>
        <w:tab/>
        <w:t xml:space="preserve">In this section — </w:t>
      </w:r>
    </w:p>
    <w:p w:rsidR="00E46849" w:rsidRDefault="00E46849">
      <w:pPr>
        <w:pStyle w:val="Defstart"/>
      </w:pPr>
      <w:r>
        <w:rPr>
          <w:b/>
        </w:rPr>
        <w:tab/>
      </w:r>
      <w:r>
        <w:rPr>
          <w:rStyle w:val="CharDefText"/>
        </w:rPr>
        <w:t>the company</w:t>
      </w:r>
      <w:r>
        <w:t xml:space="preserve"> means West Super Plus Pty Ltd (ACN 009 436 408).</w:t>
      </w:r>
    </w:p>
    <w:p w:rsidR="00E46849" w:rsidRDefault="00E46849">
      <w:pPr>
        <w:pStyle w:val="Footnotesection"/>
      </w:pPr>
      <w:r>
        <w:tab/>
        <w:t>[Section 76 inserted by No. 31 of 2003 s. 129.]</w:t>
      </w:r>
    </w:p>
    <w:p w:rsidR="00E46849" w:rsidRDefault="00E46849">
      <w:pPr>
        <w:pStyle w:val="Heading5"/>
        <w:rPr>
          <w:snapToGrid w:val="0"/>
        </w:rPr>
      </w:pPr>
      <w:bookmarkStart w:id="430" w:name="_Toc115078725"/>
      <w:bookmarkStart w:id="431" w:name="_Toc312923397"/>
      <w:r>
        <w:rPr>
          <w:rStyle w:val="CharSectno"/>
        </w:rPr>
        <w:t>77</w:t>
      </w:r>
      <w:r>
        <w:rPr>
          <w:snapToGrid w:val="0"/>
        </w:rPr>
        <w:t>.</w:t>
      </w:r>
      <w:r>
        <w:rPr>
          <w:snapToGrid w:val="0"/>
        </w:rPr>
        <w:tab/>
        <w:t>Appeal</w:t>
      </w:r>
      <w:bookmarkEnd w:id="425"/>
      <w:bookmarkEnd w:id="426"/>
      <w:bookmarkEnd w:id="427"/>
      <w:bookmarkEnd w:id="428"/>
      <w:bookmarkEnd w:id="429"/>
      <w:bookmarkEnd w:id="430"/>
      <w:bookmarkEnd w:id="431"/>
      <w:r>
        <w:rPr>
          <w:snapToGrid w:val="0"/>
        </w:rPr>
        <w:t xml:space="preserve"> </w:t>
      </w:r>
    </w:p>
    <w:p w:rsidR="00E46849" w:rsidRDefault="00E46849">
      <w:pPr>
        <w:pStyle w:val="Subsection"/>
        <w:rPr>
          <w:snapToGrid w:val="0"/>
        </w:rPr>
      </w:pPr>
      <w:r>
        <w:rPr>
          <w:snapToGrid w:val="0"/>
        </w:rPr>
        <w:tab/>
        <w:t>(1)</w:t>
      </w:r>
      <w:r>
        <w:rPr>
          <w:snapToGrid w:val="0"/>
        </w:rPr>
        <w:tab/>
        <w:t>Any person who, being permanently employed on a government railway, is, under section 73, — </w:t>
      </w:r>
    </w:p>
    <w:p w:rsidR="00E46849" w:rsidRDefault="00E46849">
      <w:pPr>
        <w:pStyle w:val="Indenta"/>
        <w:rPr>
          <w:snapToGrid w:val="0"/>
        </w:rPr>
      </w:pPr>
      <w:r>
        <w:rPr>
          <w:snapToGrid w:val="0"/>
        </w:rPr>
        <w:tab/>
        <w:t>(a)</w:t>
      </w:r>
      <w:r>
        <w:rPr>
          <w:snapToGrid w:val="0"/>
        </w:rPr>
        <w:tab/>
        <w:t>fined; or</w:t>
      </w:r>
    </w:p>
    <w:p w:rsidR="00E46849" w:rsidRDefault="00E46849">
      <w:pPr>
        <w:pStyle w:val="Indenta"/>
        <w:rPr>
          <w:snapToGrid w:val="0"/>
        </w:rPr>
      </w:pPr>
      <w:r>
        <w:rPr>
          <w:snapToGrid w:val="0"/>
        </w:rPr>
        <w:tab/>
        <w:t>(b)</w:t>
      </w:r>
      <w:r>
        <w:rPr>
          <w:snapToGrid w:val="0"/>
        </w:rPr>
        <w:tab/>
        <w:t>reduced to a lower class or grade; or</w:t>
      </w:r>
    </w:p>
    <w:p w:rsidR="00E46849" w:rsidRDefault="00E46849">
      <w:pPr>
        <w:pStyle w:val="Indenta"/>
        <w:rPr>
          <w:snapToGrid w:val="0"/>
        </w:rPr>
      </w:pPr>
      <w:r>
        <w:rPr>
          <w:snapToGrid w:val="0"/>
        </w:rPr>
        <w:tab/>
        <w:t>(c)</w:t>
      </w:r>
      <w:r>
        <w:rPr>
          <w:snapToGrid w:val="0"/>
        </w:rPr>
        <w:tab/>
        <w:t>dismissed; or</w:t>
      </w:r>
    </w:p>
    <w:p w:rsidR="00E46849" w:rsidRDefault="00E46849">
      <w:pPr>
        <w:pStyle w:val="Indenta"/>
        <w:rPr>
          <w:snapToGrid w:val="0"/>
        </w:rPr>
      </w:pPr>
      <w:r>
        <w:rPr>
          <w:snapToGrid w:val="0"/>
        </w:rPr>
        <w:tab/>
        <w:t>(d)</w:t>
      </w:r>
      <w:r>
        <w:rPr>
          <w:snapToGrid w:val="0"/>
        </w:rPr>
        <w:tab/>
        <w:t>suspended from employment in such circumstances as to involve loss of pay; or</w:t>
      </w:r>
    </w:p>
    <w:p w:rsidR="00E46849" w:rsidRDefault="00E46849">
      <w:pPr>
        <w:pStyle w:val="Indenta"/>
        <w:rPr>
          <w:snapToGrid w:val="0"/>
        </w:rPr>
      </w:pPr>
      <w:r>
        <w:rPr>
          <w:snapToGrid w:val="0"/>
        </w:rPr>
        <w:tab/>
        <w:t>(e)</w:t>
      </w:r>
      <w:r>
        <w:rPr>
          <w:snapToGrid w:val="0"/>
        </w:rPr>
        <w:tab/>
        <w:t>transferred by way of punishment involving loss of transfer expenses,</w:t>
      </w:r>
    </w:p>
    <w:p w:rsidR="00E46849" w:rsidRDefault="00E46849">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E46849" w:rsidRDefault="00E46849">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rsidR="00E46849" w:rsidRDefault="00E46849">
      <w:pPr>
        <w:pStyle w:val="Footnotesection"/>
      </w:pPr>
      <w:r>
        <w:tab/>
        <w:t xml:space="preserve">[Section 77 amended by No. 78 of 1948 s. 6 and 25; No. 61 of 1955 s. 5; No. 38 of 1958 s. 3; No. 31 of 2003 s. 130; No. 59 of 2004 s. 141; No. 19 of 2010 s. 60(4).] </w:t>
      </w:r>
    </w:p>
    <w:p w:rsidR="00E46849" w:rsidRDefault="00E46849">
      <w:pPr>
        <w:pStyle w:val="Heading5"/>
        <w:rPr>
          <w:snapToGrid w:val="0"/>
        </w:rPr>
      </w:pPr>
      <w:bookmarkStart w:id="432" w:name="_Toc487354907"/>
      <w:bookmarkStart w:id="433" w:name="_Toc519477736"/>
      <w:bookmarkStart w:id="434" w:name="_Toc521924698"/>
      <w:bookmarkStart w:id="435" w:name="_Toc521925064"/>
      <w:bookmarkStart w:id="436" w:name="_Toc521982679"/>
      <w:bookmarkStart w:id="437" w:name="_Toc115078726"/>
      <w:bookmarkStart w:id="438" w:name="_Toc312923398"/>
      <w:r>
        <w:rPr>
          <w:rStyle w:val="CharSectno"/>
        </w:rPr>
        <w:t>78</w:t>
      </w:r>
      <w:r>
        <w:rPr>
          <w:snapToGrid w:val="0"/>
        </w:rPr>
        <w:t>.</w:t>
      </w:r>
      <w:r>
        <w:rPr>
          <w:snapToGrid w:val="0"/>
        </w:rPr>
        <w:tab/>
        <w:t>Constitution of Appeal Board</w:t>
      </w:r>
      <w:bookmarkEnd w:id="432"/>
      <w:bookmarkEnd w:id="433"/>
      <w:bookmarkEnd w:id="434"/>
      <w:bookmarkEnd w:id="435"/>
      <w:bookmarkEnd w:id="436"/>
      <w:bookmarkEnd w:id="437"/>
      <w:bookmarkEnd w:id="438"/>
      <w:r>
        <w:rPr>
          <w:snapToGrid w:val="0"/>
        </w:rPr>
        <w:t xml:space="preserve"> </w:t>
      </w:r>
    </w:p>
    <w:p w:rsidR="00E46849" w:rsidRDefault="00E46849">
      <w:pPr>
        <w:pStyle w:val="Subsection"/>
        <w:keepNext/>
        <w:rPr>
          <w:snapToGrid w:val="0"/>
        </w:rPr>
      </w:pPr>
      <w:r>
        <w:rPr>
          <w:snapToGrid w:val="0"/>
        </w:rPr>
        <w:tab/>
        <w:t>(1)</w:t>
      </w:r>
      <w:r>
        <w:rPr>
          <w:snapToGrid w:val="0"/>
        </w:rPr>
        <w:tab/>
        <w:t>An Appeal Board shall consist of the following persons, that is to say — </w:t>
      </w:r>
    </w:p>
    <w:p w:rsidR="00E46849" w:rsidRDefault="00E46849">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E46849" w:rsidRDefault="00E46849">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E46849" w:rsidRDefault="00E46849">
      <w:pPr>
        <w:pStyle w:val="Indenta"/>
        <w:rPr>
          <w:snapToGrid w:val="0"/>
        </w:rPr>
      </w:pPr>
      <w:r>
        <w:rPr>
          <w:snapToGrid w:val="0"/>
        </w:rPr>
        <w:tab/>
        <w:t>(c)</w:t>
      </w:r>
      <w:r>
        <w:rPr>
          <w:snapToGrid w:val="0"/>
        </w:rPr>
        <w:tab/>
        <w:t>One person to be appointed — </w:t>
      </w:r>
    </w:p>
    <w:p w:rsidR="00E46849" w:rsidRDefault="00E46849">
      <w:pPr>
        <w:pStyle w:val="Indenti"/>
        <w:rPr>
          <w:snapToGrid w:val="0"/>
        </w:rPr>
      </w:pPr>
      <w:r>
        <w:rPr>
          <w:snapToGrid w:val="0"/>
        </w:rPr>
        <w:tab/>
        <w:t>(i)</w:t>
      </w:r>
      <w:r>
        <w:rPr>
          <w:snapToGrid w:val="0"/>
        </w:rPr>
        <w:tab/>
        <w:t>by the industrial union; or</w:t>
      </w:r>
    </w:p>
    <w:p w:rsidR="00E46849" w:rsidRDefault="00E46849">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E46849" w:rsidRDefault="00E46849">
      <w:pPr>
        <w:pStyle w:val="Indenta"/>
        <w:rPr>
          <w:snapToGrid w:val="0"/>
        </w:rPr>
      </w:pPr>
      <w:r>
        <w:rPr>
          <w:snapToGrid w:val="0"/>
        </w:rPr>
        <w:tab/>
      </w:r>
      <w:r>
        <w:rPr>
          <w:snapToGrid w:val="0"/>
        </w:rPr>
        <w:tab/>
        <w:t>or a person appointed in like manner to be his deputy.</w:t>
      </w:r>
    </w:p>
    <w:p w:rsidR="00E46849" w:rsidRDefault="00E46849">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E46849" w:rsidRDefault="00E46849">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E46849" w:rsidRDefault="00E46849">
      <w:pPr>
        <w:pStyle w:val="Footnotesection"/>
      </w:pPr>
      <w:r>
        <w:tab/>
        <w:t xml:space="preserve">[Section 78 inserted by No. 29 of 1907 s. 8; amended by No. 56 of 1926 s. 3; No. 78 of 1948 s. 6 and 26; No. 13 of 1954 s. 2; No. 8 of 1959 s. 2; No. 27 of 1976 s. 3; No. 31 of 2003 s. 139(1); No. 59 of 2004 s. 141.] </w:t>
      </w:r>
    </w:p>
    <w:p w:rsidR="00E46849" w:rsidRDefault="00E46849">
      <w:pPr>
        <w:pStyle w:val="Ednotesection"/>
      </w:pPr>
      <w:r>
        <w:t>[</w:t>
      </w:r>
      <w:r>
        <w:rPr>
          <w:b/>
        </w:rPr>
        <w:t>79.</w:t>
      </w:r>
      <w:r>
        <w:tab/>
        <w:t>Omitted under the Reprints Act 1984 s. 7(4)(g).]</w:t>
      </w:r>
    </w:p>
    <w:p w:rsidR="00E46849" w:rsidRDefault="00E46849">
      <w:pPr>
        <w:pStyle w:val="Heading5"/>
        <w:spacing w:before="180"/>
        <w:rPr>
          <w:snapToGrid w:val="0"/>
        </w:rPr>
      </w:pPr>
      <w:bookmarkStart w:id="439" w:name="_Toc487354909"/>
      <w:bookmarkStart w:id="440" w:name="_Toc519477738"/>
      <w:bookmarkStart w:id="441" w:name="_Toc521924699"/>
      <w:bookmarkStart w:id="442" w:name="_Toc521925065"/>
      <w:bookmarkStart w:id="443" w:name="_Toc521982680"/>
      <w:bookmarkStart w:id="444" w:name="_Toc115078727"/>
      <w:bookmarkStart w:id="445" w:name="_Toc312923399"/>
      <w:r>
        <w:rPr>
          <w:rStyle w:val="CharSectno"/>
        </w:rPr>
        <w:t>80</w:t>
      </w:r>
      <w:r>
        <w:rPr>
          <w:snapToGrid w:val="0"/>
        </w:rPr>
        <w:t>.</w:t>
      </w:r>
      <w:r>
        <w:rPr>
          <w:snapToGrid w:val="0"/>
        </w:rPr>
        <w:tab/>
        <w:t>Notice of appeal</w:t>
      </w:r>
      <w:bookmarkEnd w:id="439"/>
      <w:bookmarkEnd w:id="440"/>
      <w:bookmarkEnd w:id="441"/>
      <w:bookmarkEnd w:id="442"/>
      <w:bookmarkEnd w:id="443"/>
      <w:bookmarkEnd w:id="444"/>
      <w:bookmarkEnd w:id="445"/>
      <w:r>
        <w:rPr>
          <w:snapToGrid w:val="0"/>
        </w:rPr>
        <w:t xml:space="preserve"> </w:t>
      </w:r>
    </w:p>
    <w:p w:rsidR="00E46849" w:rsidRDefault="00E46849">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E46849" w:rsidRDefault="00E46849">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E46849" w:rsidRDefault="00E46849">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rsidR="00E46849" w:rsidRDefault="00E46849">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rsidR="00E46849" w:rsidRDefault="00E46849">
      <w:pPr>
        <w:pStyle w:val="Footnotesection"/>
      </w:pPr>
      <w:r>
        <w:tab/>
        <w:t xml:space="preserve">[Section 80 amended by No. 56 of 1926 s. 5; No. 27 of 1976 s. 5; No. 77 of 1980 s. 12; No. 31 of 2003 s. 139(1); No. 19 of 2010 s. 60(4).] </w:t>
      </w:r>
    </w:p>
    <w:p w:rsidR="00E46849" w:rsidRDefault="00E46849">
      <w:pPr>
        <w:pStyle w:val="Heading5"/>
        <w:rPr>
          <w:snapToGrid w:val="0"/>
        </w:rPr>
      </w:pPr>
      <w:bookmarkStart w:id="446" w:name="_Toc487354910"/>
      <w:bookmarkStart w:id="447" w:name="_Toc519477739"/>
      <w:bookmarkStart w:id="448" w:name="_Toc521924700"/>
      <w:bookmarkStart w:id="449" w:name="_Toc521925066"/>
      <w:bookmarkStart w:id="450" w:name="_Toc521982681"/>
      <w:bookmarkStart w:id="451" w:name="_Toc115078728"/>
      <w:bookmarkStart w:id="452" w:name="_Toc312923400"/>
      <w:r>
        <w:rPr>
          <w:rStyle w:val="CharSectno"/>
        </w:rPr>
        <w:t>81</w:t>
      </w:r>
      <w:r>
        <w:rPr>
          <w:snapToGrid w:val="0"/>
        </w:rPr>
        <w:t>.</w:t>
      </w:r>
      <w:r>
        <w:rPr>
          <w:snapToGrid w:val="0"/>
        </w:rPr>
        <w:tab/>
        <w:t>Decision of Board</w:t>
      </w:r>
      <w:bookmarkEnd w:id="446"/>
      <w:bookmarkEnd w:id="447"/>
      <w:bookmarkEnd w:id="448"/>
      <w:bookmarkEnd w:id="449"/>
      <w:bookmarkEnd w:id="450"/>
      <w:bookmarkEnd w:id="451"/>
      <w:bookmarkEnd w:id="452"/>
      <w:r>
        <w:rPr>
          <w:snapToGrid w:val="0"/>
        </w:rPr>
        <w:t xml:space="preserve"> </w:t>
      </w:r>
    </w:p>
    <w:p w:rsidR="00E46849" w:rsidRDefault="00E46849">
      <w:pPr>
        <w:pStyle w:val="Subsection"/>
        <w:rPr>
          <w:snapToGrid w:val="0"/>
        </w:rPr>
      </w:pPr>
      <w:r>
        <w:rPr>
          <w:snapToGrid w:val="0"/>
        </w:rPr>
        <w:tab/>
      </w:r>
      <w:r>
        <w:rPr>
          <w:snapToGrid w:val="0"/>
        </w:rPr>
        <w:tab/>
        <w:t>The decision of any 2 members of the Appeal Board shall be the decision of the Appeal Board.</w:t>
      </w:r>
    </w:p>
    <w:p w:rsidR="00E46849" w:rsidRDefault="00E46849">
      <w:pPr>
        <w:pStyle w:val="Footnotesection"/>
      </w:pPr>
      <w:r>
        <w:tab/>
        <w:t xml:space="preserve">[Section 81 amended by No. 29 of 1907 s. 8(2) and 10.] </w:t>
      </w:r>
    </w:p>
    <w:p w:rsidR="00E46849" w:rsidRDefault="00E46849">
      <w:pPr>
        <w:pStyle w:val="Heading5"/>
        <w:rPr>
          <w:snapToGrid w:val="0"/>
        </w:rPr>
      </w:pPr>
      <w:bookmarkStart w:id="453" w:name="_Toc487354911"/>
      <w:bookmarkStart w:id="454" w:name="_Toc519477740"/>
      <w:bookmarkStart w:id="455" w:name="_Toc521924701"/>
      <w:bookmarkStart w:id="456" w:name="_Toc521925067"/>
      <w:bookmarkStart w:id="457" w:name="_Toc521982682"/>
      <w:bookmarkStart w:id="458" w:name="_Toc115078729"/>
      <w:bookmarkStart w:id="459" w:name="_Toc312923401"/>
      <w:r>
        <w:rPr>
          <w:rStyle w:val="CharSectno"/>
        </w:rPr>
        <w:t>82</w:t>
      </w:r>
      <w:r>
        <w:rPr>
          <w:snapToGrid w:val="0"/>
        </w:rPr>
        <w:t>.</w:t>
      </w:r>
      <w:r>
        <w:rPr>
          <w:snapToGrid w:val="0"/>
        </w:rPr>
        <w:tab/>
        <w:t>Procedure on appeals</w:t>
      </w:r>
      <w:bookmarkEnd w:id="453"/>
      <w:bookmarkEnd w:id="454"/>
      <w:bookmarkEnd w:id="455"/>
      <w:bookmarkEnd w:id="456"/>
      <w:bookmarkEnd w:id="457"/>
      <w:bookmarkEnd w:id="458"/>
      <w:bookmarkEnd w:id="459"/>
      <w:r>
        <w:rPr>
          <w:snapToGrid w:val="0"/>
        </w:rPr>
        <w:t xml:space="preserve"> </w:t>
      </w:r>
    </w:p>
    <w:p w:rsidR="00E46849" w:rsidRDefault="00E46849">
      <w:pPr>
        <w:pStyle w:val="Subsection"/>
        <w:spacing w:line="240" w:lineRule="auto"/>
        <w:rPr>
          <w:snapToGrid w:val="0"/>
        </w:rPr>
      </w:pPr>
      <w:r>
        <w:rPr>
          <w:snapToGrid w:val="0"/>
        </w:rPr>
        <w:tab/>
        <w:t>(1A)</w:t>
      </w:r>
      <w:r>
        <w:rPr>
          <w:snapToGrid w:val="0"/>
        </w:rPr>
        <w:tab/>
      </w:r>
      <w:r>
        <w:t>This section applies with respect to the procedure on appeals.</w:t>
      </w:r>
    </w:p>
    <w:p w:rsidR="00E46849" w:rsidRDefault="00E46849">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E46849" w:rsidRDefault="00E46849">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E46849" w:rsidRDefault="00E46849">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E46849" w:rsidRDefault="00E46849">
      <w:pPr>
        <w:pStyle w:val="Subsection"/>
        <w:spacing w:line="240" w:lineRule="auto"/>
        <w:rPr>
          <w:snapToGrid w:val="0"/>
        </w:rPr>
      </w:pPr>
      <w:r>
        <w:rPr>
          <w:snapToGrid w:val="0"/>
        </w:rPr>
        <w:tab/>
        <w:t>(4)</w:t>
      </w:r>
      <w:r>
        <w:rPr>
          <w:snapToGrid w:val="0"/>
        </w:rPr>
        <w:tab/>
        <w:t>The parties may be represented at the hearing of the appeal — </w:t>
      </w:r>
    </w:p>
    <w:p w:rsidR="00E46849" w:rsidRDefault="00E46849">
      <w:pPr>
        <w:pStyle w:val="Indenti"/>
        <w:rPr>
          <w:snapToGrid w:val="0"/>
        </w:rPr>
      </w:pPr>
      <w:r>
        <w:rPr>
          <w:snapToGrid w:val="0"/>
        </w:rPr>
        <w:tab/>
        <w:t>(a)</w:t>
      </w:r>
      <w:r>
        <w:rPr>
          <w:snapToGrid w:val="0"/>
        </w:rPr>
        <w:tab/>
        <w:t>as to the appellant — </w:t>
      </w:r>
    </w:p>
    <w:p w:rsidR="00E46849" w:rsidRDefault="00E46849">
      <w:pPr>
        <w:pStyle w:val="IndentI0"/>
        <w:rPr>
          <w:snapToGrid w:val="0"/>
        </w:rPr>
      </w:pPr>
      <w:r>
        <w:rPr>
          <w:snapToGrid w:val="0"/>
        </w:rPr>
        <w:tab/>
        <w:t>(i)</w:t>
      </w:r>
      <w:r>
        <w:rPr>
          <w:snapToGrid w:val="0"/>
        </w:rPr>
        <w:tab/>
        <w:t>personally;</w:t>
      </w:r>
    </w:p>
    <w:p w:rsidR="00E46849" w:rsidRDefault="00E46849">
      <w:pPr>
        <w:pStyle w:val="IndentI0"/>
        <w:rPr>
          <w:snapToGrid w:val="0"/>
        </w:rPr>
      </w:pPr>
      <w:r>
        <w:rPr>
          <w:snapToGrid w:val="0"/>
        </w:rPr>
        <w:tab/>
        <w:t>(ii)</w:t>
      </w:r>
      <w:r>
        <w:rPr>
          <w:snapToGrid w:val="0"/>
        </w:rPr>
        <w:tab/>
        <w:t>by the secretary, or his deputy, of the industrial union; or</w:t>
      </w:r>
    </w:p>
    <w:p w:rsidR="00E46849" w:rsidRDefault="00E46849">
      <w:pPr>
        <w:pStyle w:val="IndentI0"/>
        <w:rPr>
          <w:snapToGrid w:val="0"/>
        </w:rPr>
      </w:pPr>
      <w:r>
        <w:rPr>
          <w:snapToGrid w:val="0"/>
        </w:rPr>
        <w:tab/>
        <w:t>(iii)</w:t>
      </w:r>
      <w:r>
        <w:rPr>
          <w:snapToGrid w:val="0"/>
        </w:rPr>
        <w:tab/>
        <w:t xml:space="preserve">by an employee of the Authority nominated by the appellant; </w:t>
      </w:r>
    </w:p>
    <w:p w:rsidR="00E46849" w:rsidRDefault="00E46849">
      <w:pPr>
        <w:pStyle w:val="Indenti"/>
        <w:rPr>
          <w:snapToGrid w:val="0"/>
        </w:rPr>
      </w:pPr>
      <w:r>
        <w:rPr>
          <w:snapToGrid w:val="0"/>
        </w:rPr>
        <w:tab/>
      </w:r>
      <w:r>
        <w:rPr>
          <w:snapToGrid w:val="0"/>
        </w:rPr>
        <w:tab/>
        <w:t>and</w:t>
      </w:r>
    </w:p>
    <w:p w:rsidR="00E46849" w:rsidRDefault="00E46849">
      <w:pPr>
        <w:pStyle w:val="Indenti"/>
        <w:rPr>
          <w:snapToGrid w:val="0"/>
        </w:rPr>
      </w:pPr>
      <w:r>
        <w:rPr>
          <w:snapToGrid w:val="0"/>
        </w:rPr>
        <w:tab/>
        <w:t>(b)</w:t>
      </w:r>
      <w:r>
        <w:rPr>
          <w:snapToGrid w:val="0"/>
        </w:rPr>
        <w:tab/>
        <w:t>as to the Authority, by one of its employees authorised by it in that behalf.</w:t>
      </w:r>
    </w:p>
    <w:p w:rsidR="00E46849" w:rsidRDefault="00E46849">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rsidR="00E46849" w:rsidRDefault="00E46849">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E46849" w:rsidRDefault="00E46849">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E46849" w:rsidRDefault="00E46849">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E46849" w:rsidRDefault="00E46849">
      <w:pPr>
        <w:pStyle w:val="Footnotesection"/>
      </w:pPr>
      <w:r>
        <w:tab/>
        <w:t xml:space="preserve">[Section 82 amended by No. 29 of 1907 s. 12; No. 56 of 1926 s. 6; No. 78 of 1948 s. 28; No. 113 of 1965 s. 8; No. 27 of 1976 s. 6; No. 38 of 1979 s. 4; No. 31 of 2003 s. 139(1); No. 19 of 2010 s. 60(4).] </w:t>
      </w:r>
    </w:p>
    <w:p w:rsidR="00E46849" w:rsidRDefault="00E46849">
      <w:pPr>
        <w:pStyle w:val="Heading5"/>
        <w:rPr>
          <w:snapToGrid w:val="0"/>
        </w:rPr>
      </w:pPr>
      <w:bookmarkStart w:id="460" w:name="_Toc487354912"/>
      <w:bookmarkStart w:id="461" w:name="_Toc519477741"/>
      <w:bookmarkStart w:id="462" w:name="_Toc521924702"/>
      <w:bookmarkStart w:id="463" w:name="_Toc521925068"/>
      <w:bookmarkStart w:id="464" w:name="_Toc521982683"/>
      <w:bookmarkStart w:id="465" w:name="_Toc115078730"/>
      <w:bookmarkStart w:id="466" w:name="_Toc312923402"/>
      <w:r>
        <w:rPr>
          <w:rStyle w:val="CharSectno"/>
        </w:rPr>
        <w:t>83</w:t>
      </w:r>
      <w:r>
        <w:rPr>
          <w:snapToGrid w:val="0"/>
        </w:rPr>
        <w:t>.</w:t>
      </w:r>
      <w:r>
        <w:rPr>
          <w:snapToGrid w:val="0"/>
        </w:rPr>
        <w:tab/>
        <w:t>Powers of Appeal Board</w:t>
      </w:r>
      <w:bookmarkEnd w:id="460"/>
      <w:bookmarkEnd w:id="461"/>
      <w:bookmarkEnd w:id="462"/>
      <w:bookmarkEnd w:id="463"/>
      <w:bookmarkEnd w:id="464"/>
      <w:bookmarkEnd w:id="465"/>
      <w:bookmarkEnd w:id="466"/>
      <w:r>
        <w:rPr>
          <w:snapToGrid w:val="0"/>
        </w:rPr>
        <w:t xml:space="preserve"> </w:t>
      </w:r>
    </w:p>
    <w:p w:rsidR="00E46849" w:rsidRDefault="00E46849">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rsidR="00E46849" w:rsidRDefault="00E46849">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rsidR="00E46849" w:rsidRDefault="00E46849">
      <w:pPr>
        <w:pStyle w:val="Subsection"/>
        <w:rPr>
          <w:snapToGrid w:val="0"/>
        </w:rPr>
      </w:pPr>
      <w:r>
        <w:rPr>
          <w:snapToGrid w:val="0"/>
        </w:rPr>
        <w:tab/>
        <w:t>(3)</w:t>
      </w:r>
      <w:r>
        <w:rPr>
          <w:snapToGrid w:val="0"/>
        </w:rPr>
        <w:tab/>
        <w:t>All costs awarded against an appellant shall be recoverable as a debt due to the Crown.</w:t>
      </w:r>
    </w:p>
    <w:p w:rsidR="00E46849" w:rsidRDefault="00E46849">
      <w:pPr>
        <w:pStyle w:val="Subsection"/>
        <w:rPr>
          <w:snapToGrid w:val="0"/>
        </w:rPr>
      </w:pPr>
      <w:r>
        <w:rPr>
          <w:snapToGrid w:val="0"/>
        </w:rPr>
        <w:tab/>
        <w:t>(4)</w:t>
      </w:r>
      <w:r>
        <w:rPr>
          <w:snapToGrid w:val="0"/>
        </w:rPr>
        <w:tab/>
        <w:t>All costs awarded to an appellant shall be payable by the Authority.</w:t>
      </w:r>
    </w:p>
    <w:p w:rsidR="00E46849" w:rsidRDefault="00E46849">
      <w:pPr>
        <w:pStyle w:val="Footnotesection"/>
      </w:pPr>
      <w:r>
        <w:tab/>
        <w:t xml:space="preserve">[Section 83 amended by No. 78 of 1948 s. 6; No. 31 of 2003 s. 139(1); No. 19 of 2010 s. 60(4).] </w:t>
      </w:r>
    </w:p>
    <w:p w:rsidR="00E46849" w:rsidRDefault="00E46849">
      <w:pPr>
        <w:pStyle w:val="Heading5"/>
        <w:rPr>
          <w:snapToGrid w:val="0"/>
        </w:rPr>
      </w:pPr>
      <w:bookmarkStart w:id="467" w:name="_Toc487354913"/>
      <w:bookmarkStart w:id="468" w:name="_Toc519477742"/>
      <w:bookmarkStart w:id="469" w:name="_Toc521924703"/>
      <w:bookmarkStart w:id="470" w:name="_Toc521925069"/>
      <w:bookmarkStart w:id="471" w:name="_Toc521982684"/>
      <w:bookmarkStart w:id="472" w:name="_Toc115078731"/>
      <w:bookmarkStart w:id="473" w:name="_Toc312923403"/>
      <w:r>
        <w:rPr>
          <w:rStyle w:val="CharSectno"/>
        </w:rPr>
        <w:t>84</w:t>
      </w:r>
      <w:r>
        <w:rPr>
          <w:snapToGrid w:val="0"/>
        </w:rPr>
        <w:t>.</w:t>
      </w:r>
      <w:r>
        <w:rPr>
          <w:snapToGrid w:val="0"/>
        </w:rPr>
        <w:tab/>
        <w:t>Regulations</w:t>
      </w:r>
      <w:bookmarkEnd w:id="467"/>
      <w:bookmarkEnd w:id="468"/>
      <w:bookmarkEnd w:id="469"/>
      <w:bookmarkEnd w:id="470"/>
      <w:bookmarkEnd w:id="471"/>
      <w:bookmarkEnd w:id="472"/>
      <w:bookmarkEnd w:id="473"/>
      <w:r>
        <w:rPr>
          <w:snapToGrid w:val="0"/>
        </w:rPr>
        <w:t xml:space="preserve"> </w:t>
      </w:r>
    </w:p>
    <w:p w:rsidR="00E46849" w:rsidRDefault="00E46849">
      <w:pPr>
        <w:pStyle w:val="Subsection"/>
        <w:rPr>
          <w:snapToGrid w:val="0"/>
        </w:rPr>
      </w:pPr>
      <w:r>
        <w:rPr>
          <w:snapToGrid w:val="0"/>
        </w:rPr>
        <w:tab/>
        <w:t>(1)</w:t>
      </w:r>
      <w:r>
        <w:rPr>
          <w:snapToGrid w:val="0"/>
        </w:rPr>
        <w:tab/>
        <w:t>The Governor may make regulations — </w:t>
      </w:r>
    </w:p>
    <w:p w:rsidR="00E46849" w:rsidRDefault="00E46849">
      <w:pPr>
        <w:pStyle w:val="Indenta"/>
        <w:rPr>
          <w:snapToGrid w:val="0"/>
        </w:rPr>
      </w:pPr>
      <w:r>
        <w:rPr>
          <w:snapToGrid w:val="0"/>
        </w:rPr>
        <w:tab/>
        <w:t>(a)</w:t>
      </w:r>
      <w:r>
        <w:rPr>
          <w:snapToGrid w:val="0"/>
        </w:rPr>
        <w:tab/>
        <w:t>relating to the appointment and attendance of persons appointed to the Appeal Board pursuant to section 78(1)(c);</w:t>
      </w:r>
    </w:p>
    <w:p w:rsidR="00E46849" w:rsidRDefault="00E46849">
      <w:pPr>
        <w:pStyle w:val="Indenta"/>
        <w:rPr>
          <w:snapToGrid w:val="0"/>
        </w:rPr>
      </w:pPr>
      <w:r>
        <w:rPr>
          <w:snapToGrid w:val="0"/>
        </w:rPr>
        <w:tab/>
        <w:t>(b)</w:t>
      </w:r>
      <w:r>
        <w:rPr>
          <w:snapToGrid w:val="0"/>
        </w:rPr>
        <w:tab/>
        <w:t>regulating the procedure of Appeal Boards and the conduct of appeals, and the method of taking evidence at a distance;</w:t>
      </w:r>
    </w:p>
    <w:p w:rsidR="00E46849" w:rsidRDefault="00E46849">
      <w:pPr>
        <w:pStyle w:val="Indenta"/>
        <w:rPr>
          <w:snapToGrid w:val="0"/>
        </w:rPr>
      </w:pPr>
      <w:r>
        <w:rPr>
          <w:snapToGrid w:val="0"/>
        </w:rPr>
        <w:tab/>
        <w:t>(c)</w:t>
      </w:r>
      <w:r>
        <w:rPr>
          <w:snapToGrid w:val="0"/>
        </w:rPr>
        <w:tab/>
        <w:t>prescribing the allowances to witnesses for their expenses;</w:t>
      </w:r>
    </w:p>
    <w:p w:rsidR="00E46849" w:rsidRDefault="00E46849">
      <w:pPr>
        <w:pStyle w:val="Indenta"/>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rsidR="00E46849" w:rsidRDefault="00E46849">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rsidR="00E46849" w:rsidRDefault="00E46849">
      <w:pPr>
        <w:pStyle w:val="Indenta"/>
        <w:rPr>
          <w:snapToGrid w:val="0"/>
        </w:rPr>
      </w:pPr>
      <w:r>
        <w:rPr>
          <w:snapToGrid w:val="0"/>
        </w:rPr>
        <w:tab/>
        <w:t>(f)</w:t>
      </w:r>
      <w:r>
        <w:rPr>
          <w:snapToGrid w:val="0"/>
        </w:rPr>
        <w:tab/>
        <w:t>prescribing the allowances to witnesses for their expenses.</w:t>
      </w:r>
    </w:p>
    <w:p w:rsidR="00E46849" w:rsidRDefault="00E46849">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rsidR="00E46849" w:rsidRDefault="00E46849">
      <w:pPr>
        <w:pStyle w:val="Footnotesection"/>
      </w:pPr>
      <w:r>
        <w:tab/>
        <w:t xml:space="preserve">[Section 84 amended by No. 78 of 1948 s. 6; No. 38 of 1958 s. 4; No. 27 of 1976 s. 7; No. 59 of 2004 s. 141; No. 19 of 2010 s. 60(4).] </w:t>
      </w:r>
    </w:p>
    <w:p w:rsidR="00E46849" w:rsidRDefault="00E46849">
      <w:pPr>
        <w:pStyle w:val="Ednotesection"/>
      </w:pPr>
      <w:r>
        <w:t>[</w:t>
      </w:r>
      <w:r>
        <w:rPr>
          <w:b/>
        </w:rPr>
        <w:t>85</w:t>
      </w:r>
      <w:r>
        <w:rPr>
          <w:b/>
        </w:rPr>
        <w:noBreakHyphen/>
        <w:t>87.</w:t>
      </w:r>
      <w:r>
        <w:rPr>
          <w:b/>
        </w:rPr>
        <w:tab/>
      </w:r>
      <w:r>
        <w:t>Deleted by No. 31 of 2003 s. 131.]</w:t>
      </w:r>
    </w:p>
    <w:p w:rsidR="00E46849" w:rsidRDefault="00E46849">
      <w:pPr>
        <w:pStyle w:val="Heading5"/>
        <w:rPr>
          <w:snapToGrid w:val="0"/>
        </w:rPr>
      </w:pPr>
      <w:bookmarkStart w:id="474" w:name="_Toc487354917"/>
      <w:bookmarkStart w:id="475" w:name="_Toc519477746"/>
      <w:bookmarkStart w:id="476" w:name="_Toc521924707"/>
      <w:bookmarkStart w:id="477" w:name="_Toc521925073"/>
      <w:bookmarkStart w:id="478" w:name="_Toc521982688"/>
      <w:bookmarkStart w:id="479" w:name="_Toc115078732"/>
      <w:bookmarkStart w:id="480" w:name="_Toc312923404"/>
      <w:r>
        <w:rPr>
          <w:rStyle w:val="CharSectno"/>
        </w:rPr>
        <w:t>88</w:t>
      </w:r>
      <w:r>
        <w:rPr>
          <w:snapToGrid w:val="0"/>
        </w:rPr>
        <w:t>.</w:t>
      </w:r>
      <w:r>
        <w:rPr>
          <w:snapToGrid w:val="0"/>
        </w:rPr>
        <w:tab/>
        <w:t>Railway property not subject to rates, etc.</w:t>
      </w:r>
      <w:bookmarkEnd w:id="474"/>
      <w:bookmarkEnd w:id="475"/>
      <w:bookmarkEnd w:id="476"/>
      <w:bookmarkEnd w:id="477"/>
      <w:bookmarkEnd w:id="478"/>
      <w:bookmarkEnd w:id="479"/>
      <w:bookmarkEnd w:id="480"/>
      <w:r>
        <w:rPr>
          <w:snapToGrid w:val="0"/>
        </w:rPr>
        <w:t xml:space="preserve"> </w:t>
      </w:r>
    </w:p>
    <w:p w:rsidR="00E46849" w:rsidRDefault="00E46849">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E46849" w:rsidRDefault="00E46849">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E46849" w:rsidRDefault="00E46849">
      <w:pPr>
        <w:pStyle w:val="Footnotesection"/>
      </w:pPr>
      <w:r>
        <w:tab/>
        <w:t xml:space="preserve">[Section 88 amended by No. 78 of 1948 s. 6; No. 14 of 1996 s. 4; No. 33 of 1998 s. 5; No. 31 of 2003 s. 132.] </w:t>
      </w:r>
    </w:p>
    <w:p w:rsidR="00E46849" w:rsidRDefault="00E46849">
      <w:pPr>
        <w:pStyle w:val="Ednotesection"/>
        <w:spacing w:before="180"/>
        <w:ind w:left="890" w:hanging="890"/>
      </w:pPr>
      <w:r>
        <w:t>[</w:t>
      </w:r>
      <w:r>
        <w:rPr>
          <w:b/>
        </w:rPr>
        <w:t>89.</w:t>
      </w:r>
      <w:r>
        <w:tab/>
        <w:t xml:space="preserve">Deleted by No. 32 of 1951 s. 3.] </w:t>
      </w:r>
    </w:p>
    <w:p w:rsidR="00E46849" w:rsidRDefault="00E46849">
      <w:pPr>
        <w:pStyle w:val="Ednotesection"/>
        <w:spacing w:before="180"/>
        <w:ind w:left="890" w:hanging="890"/>
      </w:pPr>
      <w:r>
        <w:t>[</w:t>
      </w:r>
      <w:r>
        <w:rPr>
          <w:b/>
        </w:rPr>
        <w:t>90.</w:t>
      </w:r>
      <w:r>
        <w:rPr>
          <w:b/>
        </w:rPr>
        <w:tab/>
      </w:r>
      <w:r>
        <w:t>Deleted by No. 31 of 2003 s. 133.]</w:t>
      </w:r>
    </w:p>
    <w:p w:rsidR="00E46849" w:rsidRDefault="00E46849">
      <w:pPr>
        <w:pStyle w:val="Ednotesection"/>
        <w:spacing w:before="180"/>
        <w:ind w:left="890" w:hanging="890"/>
      </w:pPr>
      <w:r>
        <w:t>[</w:t>
      </w:r>
      <w:r>
        <w:rPr>
          <w:b/>
        </w:rPr>
        <w:t>91.</w:t>
      </w:r>
      <w:r>
        <w:rPr>
          <w:b/>
        </w:rPr>
        <w:tab/>
      </w:r>
      <w:r>
        <w:t>Deleted by No. 98 of 1985 s. 3.]</w:t>
      </w:r>
    </w:p>
    <w:p w:rsidR="00E46849" w:rsidRDefault="00E46849">
      <w:pPr>
        <w:pStyle w:val="Heading5"/>
        <w:keepNext w:val="0"/>
        <w:keepLines w:val="0"/>
        <w:spacing w:before="180"/>
        <w:rPr>
          <w:snapToGrid w:val="0"/>
        </w:rPr>
      </w:pPr>
      <w:bookmarkStart w:id="481" w:name="_Toc487354919"/>
      <w:bookmarkStart w:id="482" w:name="_Toc519477748"/>
      <w:bookmarkStart w:id="483" w:name="_Toc521924709"/>
      <w:bookmarkStart w:id="484" w:name="_Toc521925075"/>
      <w:bookmarkStart w:id="485" w:name="_Toc521982690"/>
      <w:bookmarkStart w:id="486" w:name="_Toc115078733"/>
      <w:bookmarkStart w:id="487" w:name="_Toc312923405"/>
      <w:r>
        <w:rPr>
          <w:rStyle w:val="CharSectno"/>
        </w:rPr>
        <w:t>92</w:t>
      </w:r>
      <w:r>
        <w:rPr>
          <w:snapToGrid w:val="0"/>
        </w:rPr>
        <w:t>.</w:t>
      </w:r>
      <w:r>
        <w:rPr>
          <w:snapToGrid w:val="0"/>
        </w:rPr>
        <w:tab/>
        <w:t>Saving as to government departments</w:t>
      </w:r>
      <w:bookmarkEnd w:id="481"/>
      <w:bookmarkEnd w:id="482"/>
      <w:bookmarkEnd w:id="483"/>
      <w:bookmarkEnd w:id="484"/>
      <w:bookmarkEnd w:id="485"/>
      <w:bookmarkEnd w:id="486"/>
      <w:bookmarkEnd w:id="487"/>
      <w:r>
        <w:rPr>
          <w:snapToGrid w:val="0"/>
        </w:rPr>
        <w:t xml:space="preserve"> </w:t>
      </w:r>
    </w:p>
    <w:p w:rsidR="00E46849" w:rsidRDefault="00E46849">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E46849" w:rsidRDefault="00E46849">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E46849" w:rsidRDefault="00E46849">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E46849" w:rsidRDefault="00E46849">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E46849" w:rsidRDefault="00E46849">
      <w:pPr>
        <w:pStyle w:val="Footnotesection"/>
        <w:keepLines w:val="0"/>
      </w:pPr>
      <w:r>
        <w:tab/>
        <w:t xml:space="preserve">[Section 92 inserted by No. 78 of 1948 s. 32; amended by No. 31 of 2003 s. 139(1).] </w:t>
      </w:r>
    </w:p>
    <w:p w:rsidR="00E46849" w:rsidRDefault="00E46849">
      <w:pPr>
        <w:pStyle w:val="Ednotesection"/>
        <w:spacing w:before="180"/>
        <w:ind w:left="890" w:hanging="890"/>
      </w:pPr>
      <w:bookmarkStart w:id="488" w:name="_Toc487354922"/>
      <w:bookmarkStart w:id="489" w:name="_Toc519477751"/>
      <w:bookmarkStart w:id="490" w:name="_Toc521924712"/>
      <w:bookmarkStart w:id="491" w:name="_Toc521925078"/>
      <w:bookmarkStart w:id="492" w:name="_Toc521982693"/>
      <w:r>
        <w:t>[</w:t>
      </w:r>
      <w:r>
        <w:rPr>
          <w:b/>
        </w:rPr>
        <w:t>93, 93A.</w:t>
      </w:r>
      <w:r>
        <w:rPr>
          <w:b/>
        </w:rPr>
        <w:tab/>
      </w:r>
      <w:r>
        <w:t>Deleted by No. 31 of 2003 s. 134.]</w:t>
      </w:r>
    </w:p>
    <w:p w:rsidR="00E46849" w:rsidRDefault="00E46849">
      <w:pPr>
        <w:pStyle w:val="Heading5"/>
        <w:spacing w:before="180"/>
      </w:pPr>
      <w:bookmarkStart w:id="493" w:name="_Toc115078734"/>
      <w:bookmarkStart w:id="494" w:name="_Toc312923406"/>
      <w:bookmarkStart w:id="495" w:name="_Toc487354923"/>
      <w:bookmarkStart w:id="496" w:name="_Toc519477752"/>
      <w:bookmarkStart w:id="497" w:name="_Toc521924713"/>
      <w:bookmarkStart w:id="498" w:name="_Toc521925079"/>
      <w:bookmarkStart w:id="499" w:name="_Toc521982694"/>
      <w:bookmarkEnd w:id="488"/>
      <w:bookmarkEnd w:id="489"/>
      <w:bookmarkEnd w:id="490"/>
      <w:bookmarkEnd w:id="491"/>
      <w:bookmarkEnd w:id="492"/>
      <w:r>
        <w:rPr>
          <w:rStyle w:val="CharSectno"/>
        </w:rPr>
        <w:t>94</w:t>
      </w:r>
      <w:r>
        <w:t>.</w:t>
      </w:r>
      <w:r>
        <w:tab/>
        <w:t>Prosecutions</w:t>
      </w:r>
      <w:bookmarkEnd w:id="493"/>
      <w:bookmarkEnd w:id="494"/>
    </w:p>
    <w:p w:rsidR="00E46849" w:rsidRDefault="00E46849">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E46849" w:rsidRDefault="00E46849">
      <w:pPr>
        <w:pStyle w:val="Footnotesection"/>
      </w:pPr>
      <w:r>
        <w:tab/>
        <w:t>[Section 94 inserted by No. 31 of 2003 s. 135.]</w:t>
      </w:r>
    </w:p>
    <w:p w:rsidR="00E46849" w:rsidRDefault="00E46849">
      <w:pPr>
        <w:pStyle w:val="Heading5"/>
        <w:spacing w:before="180"/>
      </w:pPr>
      <w:bookmarkStart w:id="500" w:name="_Toc115078735"/>
      <w:bookmarkStart w:id="501" w:name="_Toc312923407"/>
      <w:bookmarkStart w:id="502" w:name="_Toc487354924"/>
      <w:bookmarkStart w:id="503" w:name="_Toc519477753"/>
      <w:bookmarkStart w:id="504" w:name="_Toc521924714"/>
      <w:bookmarkStart w:id="505" w:name="_Toc521925080"/>
      <w:bookmarkStart w:id="506" w:name="_Toc521982695"/>
      <w:bookmarkEnd w:id="495"/>
      <w:bookmarkEnd w:id="496"/>
      <w:bookmarkEnd w:id="497"/>
      <w:bookmarkEnd w:id="498"/>
      <w:bookmarkEnd w:id="499"/>
      <w:r>
        <w:rPr>
          <w:rStyle w:val="CharSectno"/>
        </w:rPr>
        <w:t>95</w:t>
      </w:r>
      <w:r>
        <w:t>.</w:t>
      </w:r>
      <w:r>
        <w:tab/>
        <w:t>Representation of Authority in proceedings</w:t>
      </w:r>
      <w:bookmarkEnd w:id="500"/>
      <w:bookmarkEnd w:id="501"/>
    </w:p>
    <w:p w:rsidR="00E46849" w:rsidRDefault="00E46849">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E46849" w:rsidRDefault="00E46849">
      <w:pPr>
        <w:pStyle w:val="Footnotesection"/>
      </w:pPr>
      <w:r>
        <w:tab/>
        <w:t>[Section 95 inserted by No. 31 of 2003 s. 136.]</w:t>
      </w:r>
    </w:p>
    <w:p w:rsidR="00E46849" w:rsidRDefault="00E46849">
      <w:pPr>
        <w:pStyle w:val="Heading5"/>
        <w:spacing w:before="180"/>
        <w:rPr>
          <w:snapToGrid w:val="0"/>
        </w:rPr>
      </w:pPr>
      <w:bookmarkStart w:id="507" w:name="_Toc115078736"/>
      <w:bookmarkStart w:id="508" w:name="_Toc312923408"/>
      <w:r>
        <w:rPr>
          <w:rStyle w:val="CharSectno"/>
        </w:rPr>
        <w:t>96</w:t>
      </w:r>
      <w:r>
        <w:rPr>
          <w:snapToGrid w:val="0"/>
        </w:rPr>
        <w:t>.</w:t>
      </w:r>
      <w:r>
        <w:rPr>
          <w:snapToGrid w:val="0"/>
        </w:rPr>
        <w:tab/>
        <w:t>Proof of certain matters not required</w:t>
      </w:r>
      <w:bookmarkEnd w:id="502"/>
      <w:bookmarkEnd w:id="503"/>
      <w:bookmarkEnd w:id="504"/>
      <w:bookmarkEnd w:id="505"/>
      <w:bookmarkEnd w:id="506"/>
      <w:bookmarkEnd w:id="507"/>
      <w:bookmarkEnd w:id="508"/>
      <w:r>
        <w:rPr>
          <w:snapToGrid w:val="0"/>
        </w:rPr>
        <w:t xml:space="preserve"> </w:t>
      </w:r>
    </w:p>
    <w:p w:rsidR="00E46849" w:rsidRDefault="00E46849">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E46849" w:rsidRDefault="00E46849">
      <w:pPr>
        <w:pStyle w:val="Indenta"/>
      </w:pPr>
      <w:r>
        <w:tab/>
        <w:t>(a)</w:t>
      </w:r>
      <w:r>
        <w:tab/>
        <w:t>a person’s authorisation to institute the proceedings on behalf of the Authority;</w:t>
      </w:r>
    </w:p>
    <w:p w:rsidR="00E46849" w:rsidRDefault="00E46849">
      <w:pPr>
        <w:pStyle w:val="Indenta"/>
      </w:pPr>
      <w:r>
        <w:tab/>
        <w:t>(b)</w:t>
      </w:r>
      <w:r>
        <w:tab/>
        <w:t>a person’s nomination to represent the Authority in the proceedings; or</w:t>
      </w:r>
    </w:p>
    <w:p w:rsidR="00E46849" w:rsidRDefault="00E46849">
      <w:pPr>
        <w:pStyle w:val="Indenta"/>
      </w:pPr>
      <w:r>
        <w:tab/>
        <w:t>(c)</w:t>
      </w:r>
      <w:r>
        <w:tab/>
        <w:t>the appointment of the chief executive officer of, or any employee of, the Authority.</w:t>
      </w:r>
    </w:p>
    <w:p w:rsidR="00E46849" w:rsidRDefault="00E46849">
      <w:pPr>
        <w:pStyle w:val="Subsection"/>
        <w:rPr>
          <w:snapToGrid w:val="0"/>
        </w:rPr>
      </w:pPr>
      <w:r>
        <w:rPr>
          <w:snapToGrid w:val="0"/>
        </w:rPr>
        <w:tab/>
        <w:t>(2)</w:t>
      </w:r>
      <w:r>
        <w:rPr>
          <w:snapToGrid w:val="0"/>
        </w:rPr>
        <w:tab/>
        <w:t>The production of — </w:t>
      </w:r>
    </w:p>
    <w:p w:rsidR="00E46849" w:rsidRDefault="00E46849">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E46849" w:rsidRDefault="00E46849">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E46849" w:rsidRDefault="00E46849">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E46849" w:rsidRDefault="00E46849">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E46849" w:rsidRDefault="00E46849">
      <w:pPr>
        <w:pStyle w:val="Indenta"/>
        <w:rPr>
          <w:snapToGrid w:val="0"/>
        </w:rPr>
      </w:pPr>
      <w:r>
        <w:rPr>
          <w:snapToGrid w:val="0"/>
        </w:rPr>
        <w:tab/>
        <w:t>(a)</w:t>
      </w:r>
      <w:r>
        <w:rPr>
          <w:snapToGrid w:val="0"/>
        </w:rPr>
        <w:tab/>
        <w:t>is or forms part of a railway;</w:t>
      </w:r>
    </w:p>
    <w:p w:rsidR="00E46849" w:rsidRDefault="00E46849">
      <w:pPr>
        <w:pStyle w:val="Indenta"/>
        <w:rPr>
          <w:snapToGrid w:val="0"/>
        </w:rPr>
      </w:pPr>
      <w:r>
        <w:rPr>
          <w:snapToGrid w:val="0"/>
        </w:rPr>
        <w:tab/>
        <w:t>(b)</w:t>
      </w:r>
      <w:r>
        <w:rPr>
          <w:snapToGrid w:val="0"/>
        </w:rPr>
        <w:tab/>
        <w:t>is held for the purpose of a railway;</w:t>
      </w:r>
    </w:p>
    <w:p w:rsidR="00E46849" w:rsidRDefault="00E46849">
      <w:pPr>
        <w:pStyle w:val="Indenta"/>
        <w:rPr>
          <w:snapToGrid w:val="0"/>
        </w:rPr>
      </w:pPr>
      <w:r>
        <w:rPr>
          <w:snapToGrid w:val="0"/>
        </w:rPr>
        <w:tab/>
        <w:t>(c)</w:t>
      </w:r>
      <w:r>
        <w:rPr>
          <w:snapToGrid w:val="0"/>
        </w:rPr>
        <w:tab/>
        <w:t>is used in connection with or belongs to a railway;</w:t>
      </w:r>
    </w:p>
    <w:p w:rsidR="00E46849" w:rsidRDefault="00E46849">
      <w:pPr>
        <w:pStyle w:val="Indenta"/>
        <w:keepNext/>
      </w:pPr>
      <w:r>
        <w:tab/>
        <w:t>(d)</w:t>
      </w:r>
      <w:r>
        <w:tab/>
        <w:t>belongs to, o</w:t>
      </w:r>
      <w:bookmarkStart w:id="509" w:name="_Hlt19332272"/>
      <w:bookmarkEnd w:id="509"/>
      <w:r>
        <w:t>r is under the care, control, and management of, the Authority;</w:t>
      </w:r>
    </w:p>
    <w:p w:rsidR="00E46849" w:rsidRDefault="00E46849">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E46849" w:rsidRDefault="00E46849">
      <w:pPr>
        <w:pStyle w:val="Subsection"/>
        <w:rPr>
          <w:snapToGrid w:val="0"/>
        </w:rPr>
      </w:pPr>
      <w:r>
        <w:rPr>
          <w:snapToGrid w:val="0"/>
        </w:rPr>
        <w:tab/>
      </w:r>
      <w:r>
        <w:rPr>
          <w:snapToGrid w:val="0"/>
        </w:rPr>
        <w:tab/>
        <w:t>shall be deemed to be proof in the absence of proof to the contrary.</w:t>
      </w:r>
    </w:p>
    <w:p w:rsidR="00E46849" w:rsidRDefault="00E46849">
      <w:pPr>
        <w:pStyle w:val="Footnotesection"/>
      </w:pPr>
      <w:r>
        <w:tab/>
        <w:t xml:space="preserve">[Section 96 inserted by No. 78 of 1948 s. 32; amended by No. 37 of 1957 s. 9; No. 77 of 1980 s. 13; No. 31 of 2003 s. 137 and 139(1).] </w:t>
      </w:r>
    </w:p>
    <w:p w:rsidR="00E46849" w:rsidRDefault="00E46849">
      <w:pPr>
        <w:pStyle w:val="Ednotesection"/>
      </w:pPr>
      <w:bookmarkStart w:id="510" w:name="_Toc487354926"/>
      <w:bookmarkStart w:id="511" w:name="_Toc519477755"/>
      <w:bookmarkStart w:id="512" w:name="_Toc521924716"/>
      <w:bookmarkStart w:id="513" w:name="_Toc521925082"/>
      <w:bookmarkStart w:id="514" w:name="_Toc521982697"/>
      <w:r>
        <w:t>[</w:t>
      </w:r>
      <w:r>
        <w:rPr>
          <w:b/>
        </w:rPr>
        <w:t>97.</w:t>
      </w:r>
      <w:r>
        <w:rPr>
          <w:b/>
        </w:rPr>
        <w:tab/>
      </w:r>
      <w:r>
        <w:t>Deleted by No. 31 of 2003 s. 138.]</w:t>
      </w:r>
    </w:p>
    <w:p w:rsidR="00E46849" w:rsidRDefault="00E46849">
      <w:pPr>
        <w:pStyle w:val="Heading5"/>
        <w:rPr>
          <w:snapToGrid w:val="0"/>
        </w:rPr>
      </w:pPr>
      <w:bookmarkStart w:id="515" w:name="_Toc115078737"/>
      <w:bookmarkStart w:id="516" w:name="_Toc312923409"/>
      <w:r>
        <w:rPr>
          <w:rStyle w:val="CharSectno"/>
        </w:rPr>
        <w:t>98</w:t>
      </w:r>
      <w:r>
        <w:rPr>
          <w:snapToGrid w:val="0"/>
        </w:rPr>
        <w:t>.</w:t>
      </w:r>
      <w:r>
        <w:rPr>
          <w:snapToGrid w:val="0"/>
        </w:rPr>
        <w:tab/>
        <w:t>Regulations</w:t>
      </w:r>
      <w:bookmarkEnd w:id="510"/>
      <w:bookmarkEnd w:id="511"/>
      <w:bookmarkEnd w:id="512"/>
      <w:bookmarkEnd w:id="513"/>
      <w:bookmarkEnd w:id="514"/>
      <w:bookmarkEnd w:id="515"/>
      <w:bookmarkEnd w:id="516"/>
      <w:r>
        <w:rPr>
          <w:snapToGrid w:val="0"/>
        </w:rPr>
        <w:t xml:space="preserve"> </w:t>
      </w:r>
    </w:p>
    <w:p w:rsidR="00E46849" w:rsidRDefault="00E46849">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E46849" w:rsidRDefault="00E46849">
      <w:pPr>
        <w:pStyle w:val="Footnotesection"/>
      </w:pPr>
      <w:r>
        <w:tab/>
        <w:t xml:space="preserve">[Section 98 inserted by No. 78 of 1948 s. 32.] </w:t>
      </w:r>
    </w:p>
    <w:p w:rsidR="00E46849" w:rsidRDefault="00E46849">
      <w:pPr>
        <w:pStyle w:val="yEdnoteschedule"/>
        <w:rPr>
          <w:highlight w:val="green"/>
        </w:rPr>
      </w:pPr>
      <w:r>
        <w:t>[First Schedule omitted under the Reprints Act 1984 s. 7(4)(f).]</w:t>
      </w:r>
    </w:p>
    <w:p w:rsidR="00E46849" w:rsidRDefault="00E46849">
      <w:pPr>
        <w:pStyle w:val="yEdnoteschedule"/>
      </w:pPr>
      <w:r>
        <w:t>[Second Schedule deleted by No. 49 of 1998 s. 43(10).]</w:t>
      </w:r>
    </w:p>
    <w:p w:rsidR="00E46849" w:rsidRDefault="00E46849">
      <w:pPr>
        <w:sectPr w:rsidR="00E46849">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17" w:name="_Toc521924717"/>
      <w:bookmarkStart w:id="518" w:name="_Toc521925083"/>
      <w:bookmarkStart w:id="519" w:name="_Toc521982698"/>
    </w:p>
    <w:p w:rsidR="00E46849" w:rsidRDefault="00E46849">
      <w:pPr>
        <w:pStyle w:val="nHeading2"/>
      </w:pPr>
      <w:bookmarkStart w:id="520" w:name="_Toc72635923"/>
      <w:bookmarkStart w:id="521" w:name="_Toc89520450"/>
      <w:bookmarkStart w:id="522" w:name="_Toc96246519"/>
      <w:bookmarkStart w:id="523" w:name="_Toc97108261"/>
      <w:bookmarkStart w:id="524" w:name="_Toc102298932"/>
      <w:bookmarkStart w:id="525" w:name="_Toc103066976"/>
      <w:bookmarkStart w:id="526" w:name="_Toc105232619"/>
      <w:bookmarkStart w:id="527" w:name="_Toc105233421"/>
      <w:bookmarkStart w:id="528" w:name="_Toc108494987"/>
      <w:bookmarkStart w:id="529" w:name="_Toc109785550"/>
      <w:bookmarkStart w:id="530" w:name="_Toc112490296"/>
      <w:bookmarkStart w:id="531" w:name="_Toc112490369"/>
      <w:bookmarkStart w:id="532" w:name="_Toc114280118"/>
      <w:bookmarkStart w:id="533" w:name="_Toc115078738"/>
      <w:bookmarkStart w:id="534" w:name="_Toc153879507"/>
      <w:bookmarkStart w:id="535" w:name="_Toc166297174"/>
      <w:bookmarkStart w:id="536" w:name="_Toc166318644"/>
      <w:bookmarkStart w:id="537" w:name="_Toc265569282"/>
      <w:bookmarkStart w:id="538" w:name="_Toc268255034"/>
      <w:bookmarkStart w:id="539" w:name="_Toc272144289"/>
      <w:bookmarkStart w:id="540" w:name="_Toc283967146"/>
      <w:bookmarkStart w:id="541" w:name="_Toc306373392"/>
      <w:bookmarkStart w:id="542" w:name="_Toc312923410"/>
      <w:bookmarkEnd w:id="517"/>
      <w:bookmarkEnd w:id="518"/>
      <w:bookmarkEnd w:id="519"/>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E46849" w:rsidRDefault="00E46849">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w:t>
      </w:r>
      <w:r w:rsidR="00DD17B0">
        <w:rPr>
          <w:snapToGrid w:val="0"/>
        </w:rPr>
        <w:t>erred to in the following table</w:t>
      </w:r>
      <w:r>
        <w:rPr>
          <w:snapToGrid w:val="0"/>
          <w:vertAlign w:val="superscript"/>
        </w:rPr>
        <w:t xml:space="preserve"> 3</w:t>
      </w:r>
      <w:r>
        <w:rPr>
          <w:snapToGrid w:val="0"/>
        </w:rPr>
        <w:t>.  The table also contains information about any reprint.</w:t>
      </w:r>
    </w:p>
    <w:p w:rsidR="00E46849" w:rsidRPr="00E46849" w:rsidRDefault="00E46849">
      <w:pPr>
        <w:pStyle w:val="nHeading3"/>
        <w:rPr>
          <w:snapToGrid w:val="0"/>
          <w:vertAlign w:val="superscript"/>
        </w:rPr>
      </w:pPr>
      <w:bookmarkStart w:id="543" w:name="_Toc115078739"/>
      <w:bookmarkStart w:id="544" w:name="_Toc312923411"/>
      <w:r>
        <w:t>Compilation table</w:t>
      </w:r>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E46849">
        <w:trPr>
          <w:cantSplit/>
          <w:tblHeader/>
        </w:trPr>
        <w:tc>
          <w:tcPr>
            <w:tcW w:w="2268" w:type="dxa"/>
            <w:tcBorders>
              <w:top w:val="single" w:sz="8" w:space="0" w:color="auto"/>
              <w:bottom w:val="single" w:sz="8" w:space="0" w:color="auto"/>
            </w:tcBorders>
          </w:tcPr>
          <w:p w:rsidR="00E46849" w:rsidRDefault="00E4684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46849" w:rsidRDefault="00E4684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46849" w:rsidRDefault="00E4684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46849" w:rsidRDefault="00E46849">
            <w:pPr>
              <w:pStyle w:val="nTable"/>
              <w:spacing w:after="40"/>
              <w:rPr>
                <w:b/>
                <w:sz w:val="19"/>
              </w:rPr>
            </w:pPr>
            <w:r>
              <w:rPr>
                <w:b/>
                <w:sz w:val="19"/>
              </w:rPr>
              <w:t>Commencement</w:t>
            </w:r>
          </w:p>
        </w:tc>
      </w:tr>
      <w:tr w:rsidR="00E46849">
        <w:trPr>
          <w:cantSplit/>
        </w:trPr>
        <w:tc>
          <w:tcPr>
            <w:tcW w:w="2268" w:type="dxa"/>
            <w:tcBorders>
              <w:top w:val="single" w:sz="8" w:space="0" w:color="auto"/>
            </w:tcBorders>
          </w:tcPr>
          <w:p w:rsidR="00E46849" w:rsidRDefault="00E46849">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E46849" w:rsidRDefault="00E46849">
            <w:pPr>
              <w:pStyle w:val="nTable"/>
              <w:spacing w:after="40" w:line="240" w:lineRule="exact"/>
              <w:rPr>
                <w:sz w:val="19"/>
              </w:rPr>
            </w:pPr>
            <w:r>
              <w:rPr>
                <w:sz w:val="19"/>
              </w:rPr>
              <w:t>23 of 1904</w:t>
            </w:r>
          </w:p>
        </w:tc>
        <w:tc>
          <w:tcPr>
            <w:tcW w:w="1134" w:type="dxa"/>
            <w:tcBorders>
              <w:top w:val="single" w:sz="8" w:space="0" w:color="auto"/>
            </w:tcBorders>
          </w:tcPr>
          <w:p w:rsidR="00E46849" w:rsidRDefault="00E46849">
            <w:pPr>
              <w:pStyle w:val="nTable"/>
              <w:spacing w:after="40" w:line="240" w:lineRule="exact"/>
              <w:rPr>
                <w:sz w:val="19"/>
              </w:rPr>
            </w:pPr>
            <w:r>
              <w:rPr>
                <w:sz w:val="19"/>
              </w:rPr>
              <w:t>16 Jan 1904</w:t>
            </w:r>
          </w:p>
        </w:tc>
        <w:tc>
          <w:tcPr>
            <w:tcW w:w="2551" w:type="dxa"/>
            <w:gridSpan w:val="2"/>
            <w:tcBorders>
              <w:top w:val="single" w:sz="8" w:space="0" w:color="auto"/>
            </w:tcBorders>
          </w:tcPr>
          <w:p w:rsidR="00E46849" w:rsidRDefault="00E46849">
            <w:pPr>
              <w:pStyle w:val="nTable"/>
              <w:spacing w:after="40" w:line="240" w:lineRule="exact"/>
              <w:rPr>
                <w:sz w:val="19"/>
              </w:rPr>
            </w:pPr>
            <w:r>
              <w:rPr>
                <w:sz w:val="19"/>
              </w:rPr>
              <w:t>16 Jan 1904</w:t>
            </w:r>
          </w:p>
        </w:tc>
      </w:tr>
      <w:tr w:rsidR="00E46849">
        <w:trPr>
          <w:cantSplit/>
        </w:trPr>
        <w:tc>
          <w:tcPr>
            <w:tcW w:w="2268" w:type="dxa"/>
          </w:tcPr>
          <w:p w:rsidR="00E46849" w:rsidRDefault="00E46849">
            <w:pPr>
              <w:pStyle w:val="nTable"/>
              <w:spacing w:after="40" w:line="240" w:lineRule="exact"/>
              <w:ind w:right="113"/>
              <w:rPr>
                <w:i/>
                <w:sz w:val="19"/>
              </w:rPr>
            </w:pPr>
            <w:r>
              <w:rPr>
                <w:i/>
                <w:sz w:val="19"/>
              </w:rPr>
              <w:t>Government Railways Amendment Act 1907</w:t>
            </w:r>
          </w:p>
        </w:tc>
        <w:tc>
          <w:tcPr>
            <w:tcW w:w="1134" w:type="dxa"/>
          </w:tcPr>
          <w:p w:rsidR="00E46849" w:rsidRDefault="00E46849">
            <w:pPr>
              <w:pStyle w:val="nTable"/>
              <w:spacing w:after="40" w:line="240" w:lineRule="exact"/>
              <w:rPr>
                <w:sz w:val="19"/>
              </w:rPr>
            </w:pPr>
            <w:r>
              <w:rPr>
                <w:sz w:val="19"/>
              </w:rPr>
              <w:t>29 of 1907</w:t>
            </w:r>
          </w:p>
        </w:tc>
        <w:tc>
          <w:tcPr>
            <w:tcW w:w="1134" w:type="dxa"/>
          </w:tcPr>
          <w:p w:rsidR="00E46849" w:rsidRDefault="00E46849">
            <w:pPr>
              <w:pStyle w:val="nTable"/>
              <w:spacing w:after="40" w:line="240" w:lineRule="exact"/>
              <w:rPr>
                <w:sz w:val="19"/>
              </w:rPr>
            </w:pPr>
            <w:r>
              <w:rPr>
                <w:sz w:val="19"/>
              </w:rPr>
              <w:t>20 Dec 1907</w:t>
            </w:r>
          </w:p>
        </w:tc>
        <w:tc>
          <w:tcPr>
            <w:tcW w:w="2551" w:type="dxa"/>
            <w:gridSpan w:val="2"/>
          </w:tcPr>
          <w:p w:rsidR="00E46849" w:rsidRDefault="00E46849">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1926</w:t>
            </w:r>
          </w:p>
        </w:tc>
        <w:tc>
          <w:tcPr>
            <w:tcW w:w="1134" w:type="dxa"/>
          </w:tcPr>
          <w:p w:rsidR="00E46849" w:rsidRDefault="00E46849">
            <w:pPr>
              <w:pStyle w:val="nTable"/>
              <w:spacing w:after="40"/>
              <w:rPr>
                <w:sz w:val="19"/>
              </w:rPr>
            </w:pPr>
            <w:r>
              <w:rPr>
                <w:sz w:val="19"/>
              </w:rPr>
              <w:t>56 of 1926</w:t>
            </w:r>
          </w:p>
        </w:tc>
        <w:tc>
          <w:tcPr>
            <w:tcW w:w="1134" w:type="dxa"/>
          </w:tcPr>
          <w:p w:rsidR="00E46849" w:rsidRDefault="00E46849">
            <w:pPr>
              <w:pStyle w:val="nTable"/>
              <w:spacing w:after="40"/>
              <w:rPr>
                <w:sz w:val="19"/>
              </w:rPr>
            </w:pPr>
            <w:r>
              <w:rPr>
                <w:sz w:val="19"/>
              </w:rPr>
              <w:t>24 Dec 1926</w:t>
            </w:r>
          </w:p>
        </w:tc>
        <w:tc>
          <w:tcPr>
            <w:tcW w:w="2551" w:type="dxa"/>
            <w:gridSpan w:val="2"/>
          </w:tcPr>
          <w:p w:rsidR="00E46849" w:rsidRDefault="00E46849">
            <w:pPr>
              <w:pStyle w:val="nTable"/>
              <w:spacing w:after="40"/>
              <w:rPr>
                <w:sz w:val="19"/>
              </w:rPr>
            </w:pPr>
            <w:r>
              <w:rPr>
                <w:sz w:val="19"/>
              </w:rPr>
              <w:t>24 Dec 1926</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1933</w:t>
            </w:r>
          </w:p>
        </w:tc>
        <w:tc>
          <w:tcPr>
            <w:tcW w:w="1134" w:type="dxa"/>
          </w:tcPr>
          <w:p w:rsidR="00E46849" w:rsidRDefault="00E46849">
            <w:pPr>
              <w:pStyle w:val="nTable"/>
              <w:spacing w:after="40"/>
              <w:rPr>
                <w:sz w:val="19"/>
              </w:rPr>
            </w:pPr>
            <w:r>
              <w:rPr>
                <w:sz w:val="19"/>
              </w:rPr>
              <w:t>36 of 1933</w:t>
            </w:r>
          </w:p>
        </w:tc>
        <w:tc>
          <w:tcPr>
            <w:tcW w:w="1134" w:type="dxa"/>
          </w:tcPr>
          <w:p w:rsidR="00E46849" w:rsidRDefault="00E46849">
            <w:pPr>
              <w:pStyle w:val="nTable"/>
              <w:spacing w:after="40"/>
              <w:rPr>
                <w:sz w:val="19"/>
              </w:rPr>
            </w:pPr>
            <w:r>
              <w:rPr>
                <w:sz w:val="19"/>
              </w:rPr>
              <w:t>4 Jan 1934</w:t>
            </w:r>
          </w:p>
        </w:tc>
        <w:tc>
          <w:tcPr>
            <w:tcW w:w="2551" w:type="dxa"/>
            <w:gridSpan w:val="2"/>
          </w:tcPr>
          <w:p w:rsidR="00E46849" w:rsidRDefault="00E46849">
            <w:pPr>
              <w:pStyle w:val="nTable"/>
              <w:spacing w:after="40"/>
              <w:rPr>
                <w:sz w:val="19"/>
              </w:rPr>
            </w:pPr>
            <w:r>
              <w:rPr>
                <w:sz w:val="19"/>
              </w:rPr>
              <w:t xml:space="preserve">12 Feb 1934 (see s. 2 and </w:t>
            </w:r>
            <w:r>
              <w:rPr>
                <w:i/>
                <w:sz w:val="19"/>
              </w:rPr>
              <w:t>Gazette</w:t>
            </w:r>
            <w:r>
              <w:rPr>
                <w:sz w:val="19"/>
              </w:rPr>
              <w:t xml:space="preserve"> 9 Feb 1934 p. 143)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1939</w:t>
            </w:r>
          </w:p>
        </w:tc>
        <w:tc>
          <w:tcPr>
            <w:tcW w:w="1134" w:type="dxa"/>
          </w:tcPr>
          <w:p w:rsidR="00E46849" w:rsidRDefault="00E46849">
            <w:pPr>
              <w:pStyle w:val="nTable"/>
              <w:spacing w:after="40"/>
              <w:rPr>
                <w:sz w:val="19"/>
              </w:rPr>
            </w:pPr>
            <w:r>
              <w:rPr>
                <w:sz w:val="19"/>
              </w:rPr>
              <w:t>15 of 1939</w:t>
            </w:r>
          </w:p>
        </w:tc>
        <w:tc>
          <w:tcPr>
            <w:tcW w:w="1134" w:type="dxa"/>
          </w:tcPr>
          <w:p w:rsidR="00E46849" w:rsidRDefault="00E46849">
            <w:pPr>
              <w:pStyle w:val="nTable"/>
              <w:spacing w:after="40"/>
              <w:rPr>
                <w:sz w:val="19"/>
              </w:rPr>
            </w:pPr>
            <w:r>
              <w:rPr>
                <w:sz w:val="19"/>
              </w:rPr>
              <w:t>22 Nov 1939</w:t>
            </w:r>
          </w:p>
        </w:tc>
        <w:tc>
          <w:tcPr>
            <w:tcW w:w="2551" w:type="dxa"/>
            <w:gridSpan w:val="2"/>
          </w:tcPr>
          <w:p w:rsidR="00E46849" w:rsidRDefault="00E46849">
            <w:pPr>
              <w:pStyle w:val="nTable"/>
              <w:spacing w:after="40"/>
              <w:rPr>
                <w:sz w:val="19"/>
              </w:rPr>
            </w:pPr>
            <w:r>
              <w:rPr>
                <w:sz w:val="19"/>
              </w:rPr>
              <w:t>22 Nov 1939</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1947</w:t>
            </w:r>
          </w:p>
        </w:tc>
        <w:tc>
          <w:tcPr>
            <w:tcW w:w="1134" w:type="dxa"/>
          </w:tcPr>
          <w:p w:rsidR="00E46849" w:rsidRDefault="00E46849">
            <w:pPr>
              <w:pStyle w:val="nTable"/>
              <w:spacing w:after="40"/>
              <w:rPr>
                <w:sz w:val="19"/>
              </w:rPr>
            </w:pPr>
            <w:r>
              <w:rPr>
                <w:sz w:val="19"/>
              </w:rPr>
              <w:t>72 of 1947</w:t>
            </w:r>
          </w:p>
        </w:tc>
        <w:tc>
          <w:tcPr>
            <w:tcW w:w="1134" w:type="dxa"/>
          </w:tcPr>
          <w:p w:rsidR="00E46849" w:rsidRDefault="00E46849">
            <w:pPr>
              <w:pStyle w:val="nTable"/>
              <w:spacing w:after="40"/>
              <w:rPr>
                <w:sz w:val="19"/>
              </w:rPr>
            </w:pPr>
            <w:r>
              <w:rPr>
                <w:sz w:val="19"/>
              </w:rPr>
              <w:t>10 Jan 1948</w:t>
            </w:r>
          </w:p>
        </w:tc>
        <w:tc>
          <w:tcPr>
            <w:tcW w:w="2551" w:type="dxa"/>
            <w:gridSpan w:val="2"/>
          </w:tcPr>
          <w:p w:rsidR="00E46849" w:rsidRDefault="00E46849">
            <w:pPr>
              <w:pStyle w:val="nTable"/>
              <w:spacing w:after="40"/>
              <w:rPr>
                <w:sz w:val="19"/>
              </w:rPr>
            </w:pPr>
            <w:r>
              <w:rPr>
                <w:sz w:val="19"/>
              </w:rPr>
              <w:t>10 Jan 1948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1948</w:t>
            </w:r>
          </w:p>
        </w:tc>
        <w:tc>
          <w:tcPr>
            <w:tcW w:w="1134" w:type="dxa"/>
          </w:tcPr>
          <w:p w:rsidR="00E46849" w:rsidRDefault="00E46849">
            <w:pPr>
              <w:pStyle w:val="nTable"/>
              <w:spacing w:after="40"/>
              <w:rPr>
                <w:sz w:val="19"/>
              </w:rPr>
            </w:pPr>
            <w:r>
              <w:rPr>
                <w:sz w:val="19"/>
              </w:rPr>
              <w:t>78 of 1948</w:t>
            </w:r>
          </w:p>
        </w:tc>
        <w:tc>
          <w:tcPr>
            <w:tcW w:w="1134" w:type="dxa"/>
          </w:tcPr>
          <w:p w:rsidR="00E46849" w:rsidRDefault="00E46849">
            <w:pPr>
              <w:pStyle w:val="nTable"/>
              <w:spacing w:after="40"/>
              <w:rPr>
                <w:sz w:val="19"/>
              </w:rPr>
            </w:pPr>
            <w:r>
              <w:rPr>
                <w:sz w:val="19"/>
              </w:rPr>
              <w:t>25 Jan 1949</w:t>
            </w:r>
          </w:p>
        </w:tc>
        <w:tc>
          <w:tcPr>
            <w:tcW w:w="2551" w:type="dxa"/>
            <w:gridSpan w:val="2"/>
          </w:tcPr>
          <w:p w:rsidR="00E46849" w:rsidRDefault="00E46849">
            <w:pPr>
              <w:pStyle w:val="nTable"/>
              <w:spacing w:after="40"/>
              <w:rPr>
                <w:sz w:val="19"/>
              </w:rPr>
            </w:pPr>
            <w:r>
              <w:rPr>
                <w:sz w:val="19"/>
              </w:rPr>
              <w:t>1 Jul 1949 (see s. 2 and </w:t>
            </w:r>
            <w:r>
              <w:rPr>
                <w:i/>
                <w:sz w:val="19"/>
              </w:rPr>
              <w:t>Gazette</w:t>
            </w:r>
            <w:r>
              <w:rPr>
                <w:sz w:val="19"/>
              </w:rPr>
              <w:t xml:space="preserve"> 1 Jul 1949 p. 1410)</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1951</w:t>
            </w:r>
          </w:p>
        </w:tc>
        <w:tc>
          <w:tcPr>
            <w:tcW w:w="1134" w:type="dxa"/>
          </w:tcPr>
          <w:p w:rsidR="00E46849" w:rsidRDefault="00E46849">
            <w:pPr>
              <w:pStyle w:val="nTable"/>
              <w:spacing w:after="40"/>
              <w:rPr>
                <w:sz w:val="19"/>
              </w:rPr>
            </w:pPr>
            <w:r>
              <w:rPr>
                <w:sz w:val="19"/>
              </w:rPr>
              <w:t>32 of 1951</w:t>
            </w:r>
          </w:p>
        </w:tc>
        <w:tc>
          <w:tcPr>
            <w:tcW w:w="1134" w:type="dxa"/>
          </w:tcPr>
          <w:p w:rsidR="00E46849" w:rsidRDefault="00E46849">
            <w:pPr>
              <w:pStyle w:val="nTable"/>
              <w:spacing w:after="40"/>
              <w:rPr>
                <w:sz w:val="19"/>
              </w:rPr>
            </w:pPr>
            <w:r>
              <w:rPr>
                <w:sz w:val="19"/>
              </w:rPr>
              <w:t>19 Dec 1951</w:t>
            </w:r>
          </w:p>
        </w:tc>
        <w:tc>
          <w:tcPr>
            <w:tcW w:w="2551" w:type="dxa"/>
            <w:gridSpan w:val="2"/>
          </w:tcPr>
          <w:p w:rsidR="00E46849" w:rsidRDefault="00E46849">
            <w:pPr>
              <w:pStyle w:val="nTable"/>
              <w:spacing w:after="40"/>
              <w:rPr>
                <w:sz w:val="19"/>
              </w:rPr>
            </w:pPr>
            <w:r>
              <w:rPr>
                <w:sz w:val="19"/>
              </w:rPr>
              <w:t>19 Dec 1951</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1953</w:t>
            </w:r>
          </w:p>
        </w:tc>
        <w:tc>
          <w:tcPr>
            <w:tcW w:w="1134" w:type="dxa"/>
          </w:tcPr>
          <w:p w:rsidR="00E46849" w:rsidRDefault="00E46849">
            <w:pPr>
              <w:pStyle w:val="nTable"/>
              <w:spacing w:after="40"/>
              <w:rPr>
                <w:sz w:val="19"/>
              </w:rPr>
            </w:pPr>
            <w:r>
              <w:rPr>
                <w:sz w:val="19"/>
              </w:rPr>
              <w:t>86 of 1953</w:t>
            </w:r>
          </w:p>
        </w:tc>
        <w:tc>
          <w:tcPr>
            <w:tcW w:w="1134" w:type="dxa"/>
          </w:tcPr>
          <w:p w:rsidR="00E46849" w:rsidRDefault="00E46849">
            <w:pPr>
              <w:pStyle w:val="nTable"/>
              <w:spacing w:after="40"/>
              <w:rPr>
                <w:sz w:val="19"/>
              </w:rPr>
            </w:pPr>
            <w:r>
              <w:rPr>
                <w:sz w:val="19"/>
              </w:rPr>
              <w:t>18 Jan 1954</w:t>
            </w:r>
          </w:p>
        </w:tc>
        <w:tc>
          <w:tcPr>
            <w:tcW w:w="2551" w:type="dxa"/>
            <w:gridSpan w:val="2"/>
          </w:tcPr>
          <w:p w:rsidR="00E46849" w:rsidRDefault="00E46849">
            <w:pPr>
              <w:pStyle w:val="nTable"/>
              <w:spacing w:after="40"/>
              <w:rPr>
                <w:sz w:val="19"/>
              </w:rPr>
            </w:pPr>
            <w:r>
              <w:rPr>
                <w:sz w:val="19"/>
              </w:rPr>
              <w:t>18 Jan 1954</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1954</w:t>
            </w:r>
          </w:p>
        </w:tc>
        <w:tc>
          <w:tcPr>
            <w:tcW w:w="1134" w:type="dxa"/>
          </w:tcPr>
          <w:p w:rsidR="00E46849" w:rsidRDefault="00E46849">
            <w:pPr>
              <w:pStyle w:val="nTable"/>
              <w:spacing w:after="40"/>
              <w:rPr>
                <w:sz w:val="19"/>
              </w:rPr>
            </w:pPr>
            <w:r>
              <w:rPr>
                <w:sz w:val="19"/>
              </w:rPr>
              <w:t>13 of 1954</w:t>
            </w:r>
          </w:p>
        </w:tc>
        <w:tc>
          <w:tcPr>
            <w:tcW w:w="1134" w:type="dxa"/>
          </w:tcPr>
          <w:p w:rsidR="00E46849" w:rsidRDefault="00E46849">
            <w:pPr>
              <w:pStyle w:val="nTable"/>
              <w:spacing w:after="40"/>
              <w:rPr>
                <w:sz w:val="19"/>
              </w:rPr>
            </w:pPr>
            <w:r>
              <w:rPr>
                <w:sz w:val="19"/>
              </w:rPr>
              <w:t>14 Sep 1954</w:t>
            </w:r>
          </w:p>
        </w:tc>
        <w:tc>
          <w:tcPr>
            <w:tcW w:w="2551" w:type="dxa"/>
            <w:gridSpan w:val="2"/>
          </w:tcPr>
          <w:p w:rsidR="00E46849" w:rsidRDefault="00E46849">
            <w:pPr>
              <w:pStyle w:val="nTable"/>
              <w:spacing w:after="40"/>
              <w:rPr>
                <w:sz w:val="19"/>
              </w:rPr>
            </w:pPr>
            <w:r>
              <w:rPr>
                <w:sz w:val="19"/>
              </w:rPr>
              <w:t>14 Sep 1954</w:t>
            </w:r>
          </w:p>
        </w:tc>
      </w:tr>
      <w:tr w:rsidR="00E46849">
        <w:trPr>
          <w:cantSplit/>
        </w:trPr>
        <w:tc>
          <w:tcPr>
            <w:tcW w:w="2268" w:type="dxa"/>
          </w:tcPr>
          <w:p w:rsidR="00E46849" w:rsidRDefault="00E46849">
            <w:pPr>
              <w:pStyle w:val="nTable"/>
              <w:spacing w:after="40"/>
              <w:ind w:right="113"/>
              <w:rPr>
                <w:i/>
                <w:sz w:val="19"/>
              </w:rPr>
            </w:pPr>
            <w:r>
              <w:rPr>
                <w:i/>
                <w:sz w:val="19"/>
              </w:rPr>
              <w:t>Limitation Act 1935</w:t>
            </w:r>
            <w:r>
              <w:rPr>
                <w:sz w:val="19"/>
              </w:rPr>
              <w:t xml:space="preserve"> s. 48A(1)</w:t>
            </w:r>
          </w:p>
        </w:tc>
        <w:tc>
          <w:tcPr>
            <w:tcW w:w="1134" w:type="dxa"/>
          </w:tcPr>
          <w:p w:rsidR="00E46849" w:rsidRDefault="00E46849">
            <w:pPr>
              <w:pStyle w:val="nTable"/>
              <w:spacing w:after="40"/>
              <w:rPr>
                <w:sz w:val="19"/>
              </w:rPr>
            </w:pPr>
            <w:r>
              <w:rPr>
                <w:sz w:val="19"/>
              </w:rPr>
              <w:t>35 of 1935</w:t>
            </w:r>
            <w:r>
              <w:rPr>
                <w:sz w:val="19"/>
              </w:rPr>
              <w:br/>
              <w:t>(as amended by No. 73 of 1954 s. 8)</w:t>
            </w:r>
          </w:p>
        </w:tc>
        <w:tc>
          <w:tcPr>
            <w:tcW w:w="1134" w:type="dxa"/>
          </w:tcPr>
          <w:p w:rsidR="00E46849" w:rsidRDefault="00E46849">
            <w:pPr>
              <w:pStyle w:val="nTable"/>
              <w:spacing w:after="40"/>
              <w:rPr>
                <w:sz w:val="19"/>
              </w:rPr>
            </w:pPr>
            <w:r>
              <w:rPr>
                <w:sz w:val="19"/>
              </w:rPr>
              <w:t>14 Jan 1955</w:t>
            </w:r>
          </w:p>
        </w:tc>
        <w:tc>
          <w:tcPr>
            <w:tcW w:w="2551" w:type="dxa"/>
            <w:gridSpan w:val="2"/>
          </w:tcPr>
          <w:p w:rsidR="00E46849" w:rsidRDefault="00E46849">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1955</w:t>
            </w:r>
          </w:p>
        </w:tc>
        <w:tc>
          <w:tcPr>
            <w:tcW w:w="1134" w:type="dxa"/>
          </w:tcPr>
          <w:p w:rsidR="00E46849" w:rsidRDefault="00E46849">
            <w:pPr>
              <w:pStyle w:val="nTable"/>
              <w:spacing w:after="40"/>
              <w:rPr>
                <w:sz w:val="19"/>
              </w:rPr>
            </w:pPr>
            <w:r>
              <w:rPr>
                <w:sz w:val="19"/>
              </w:rPr>
              <w:t>61 of 1955</w:t>
            </w:r>
          </w:p>
        </w:tc>
        <w:tc>
          <w:tcPr>
            <w:tcW w:w="1134" w:type="dxa"/>
          </w:tcPr>
          <w:p w:rsidR="00E46849" w:rsidRDefault="00E46849">
            <w:pPr>
              <w:pStyle w:val="nTable"/>
              <w:spacing w:after="40"/>
              <w:rPr>
                <w:sz w:val="19"/>
              </w:rPr>
            </w:pPr>
            <w:r>
              <w:rPr>
                <w:sz w:val="19"/>
              </w:rPr>
              <w:t>13 Dec 1955</w:t>
            </w:r>
          </w:p>
        </w:tc>
        <w:tc>
          <w:tcPr>
            <w:tcW w:w="2551" w:type="dxa"/>
            <w:gridSpan w:val="2"/>
          </w:tcPr>
          <w:p w:rsidR="00E46849" w:rsidRDefault="00E46849">
            <w:pPr>
              <w:pStyle w:val="nTable"/>
              <w:spacing w:after="40"/>
              <w:rPr>
                <w:sz w:val="19"/>
              </w:rPr>
            </w:pPr>
            <w:r>
              <w:rPr>
                <w:sz w:val="19"/>
              </w:rPr>
              <w:t>13 Dec 1955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E46849" w:rsidRDefault="00E46849">
            <w:pPr>
              <w:pStyle w:val="nTable"/>
              <w:spacing w:after="40"/>
              <w:rPr>
                <w:sz w:val="19"/>
              </w:rPr>
            </w:pPr>
            <w:r>
              <w:rPr>
                <w:sz w:val="19"/>
              </w:rPr>
              <w:t>37 of 1957</w:t>
            </w:r>
          </w:p>
        </w:tc>
        <w:tc>
          <w:tcPr>
            <w:tcW w:w="1134" w:type="dxa"/>
          </w:tcPr>
          <w:p w:rsidR="00E46849" w:rsidRDefault="00E46849">
            <w:pPr>
              <w:pStyle w:val="nTable"/>
              <w:spacing w:after="40"/>
              <w:rPr>
                <w:sz w:val="19"/>
              </w:rPr>
            </w:pPr>
            <w:r>
              <w:rPr>
                <w:sz w:val="19"/>
              </w:rPr>
              <w:t>18 Nov 1957</w:t>
            </w:r>
          </w:p>
        </w:tc>
        <w:tc>
          <w:tcPr>
            <w:tcW w:w="2551" w:type="dxa"/>
            <w:gridSpan w:val="2"/>
          </w:tcPr>
          <w:p w:rsidR="00E46849" w:rsidRDefault="00E46849">
            <w:pPr>
              <w:pStyle w:val="nTable"/>
              <w:spacing w:after="40"/>
              <w:rPr>
                <w:sz w:val="19"/>
              </w:rPr>
            </w:pPr>
            <w:r>
              <w:rPr>
                <w:sz w:val="19"/>
              </w:rPr>
              <w:t>18 Nov 1957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1958</w:t>
            </w:r>
          </w:p>
        </w:tc>
        <w:tc>
          <w:tcPr>
            <w:tcW w:w="1134" w:type="dxa"/>
          </w:tcPr>
          <w:p w:rsidR="00E46849" w:rsidRDefault="00E46849">
            <w:pPr>
              <w:pStyle w:val="nTable"/>
              <w:spacing w:after="40"/>
              <w:rPr>
                <w:sz w:val="19"/>
              </w:rPr>
            </w:pPr>
            <w:r>
              <w:rPr>
                <w:sz w:val="19"/>
              </w:rPr>
              <w:t>17 of 1958</w:t>
            </w:r>
          </w:p>
        </w:tc>
        <w:tc>
          <w:tcPr>
            <w:tcW w:w="1134" w:type="dxa"/>
          </w:tcPr>
          <w:p w:rsidR="00E46849" w:rsidRDefault="00E46849">
            <w:pPr>
              <w:pStyle w:val="nTable"/>
              <w:spacing w:after="40"/>
              <w:rPr>
                <w:sz w:val="19"/>
              </w:rPr>
            </w:pPr>
            <w:r>
              <w:rPr>
                <w:sz w:val="19"/>
              </w:rPr>
              <w:t>6 Oct 1958</w:t>
            </w:r>
          </w:p>
        </w:tc>
        <w:tc>
          <w:tcPr>
            <w:tcW w:w="2551" w:type="dxa"/>
            <w:gridSpan w:val="2"/>
          </w:tcPr>
          <w:p w:rsidR="00E46849" w:rsidRDefault="00E46849">
            <w:pPr>
              <w:pStyle w:val="nTable"/>
              <w:spacing w:after="40"/>
              <w:rPr>
                <w:sz w:val="19"/>
              </w:rPr>
            </w:pPr>
            <w:r>
              <w:rPr>
                <w:sz w:val="19"/>
              </w:rPr>
              <w:t xml:space="preserve">23 Oct 1959 (see s. 2 and </w:t>
            </w:r>
            <w:r>
              <w:rPr>
                <w:i/>
                <w:sz w:val="19"/>
              </w:rPr>
              <w:t>Gazette</w:t>
            </w:r>
            <w:r>
              <w:rPr>
                <w:sz w:val="19"/>
              </w:rPr>
              <w:t xml:space="preserve"> 23 Oct 1959 p. 2620)</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(No. 2) 1958</w:t>
            </w:r>
          </w:p>
        </w:tc>
        <w:tc>
          <w:tcPr>
            <w:tcW w:w="1134" w:type="dxa"/>
          </w:tcPr>
          <w:p w:rsidR="00E46849" w:rsidRDefault="00E46849">
            <w:pPr>
              <w:pStyle w:val="nTable"/>
              <w:spacing w:after="40"/>
              <w:rPr>
                <w:sz w:val="19"/>
              </w:rPr>
            </w:pPr>
            <w:r>
              <w:rPr>
                <w:sz w:val="19"/>
              </w:rPr>
              <w:t>38 of 1958</w:t>
            </w:r>
          </w:p>
        </w:tc>
        <w:tc>
          <w:tcPr>
            <w:tcW w:w="1134" w:type="dxa"/>
          </w:tcPr>
          <w:p w:rsidR="00E46849" w:rsidRDefault="00E46849">
            <w:pPr>
              <w:pStyle w:val="nTable"/>
              <w:spacing w:after="40"/>
              <w:rPr>
                <w:sz w:val="19"/>
              </w:rPr>
            </w:pPr>
            <w:r>
              <w:rPr>
                <w:sz w:val="19"/>
              </w:rPr>
              <w:t>11 Dec 1958</w:t>
            </w:r>
          </w:p>
        </w:tc>
        <w:tc>
          <w:tcPr>
            <w:tcW w:w="2551" w:type="dxa"/>
            <w:gridSpan w:val="2"/>
          </w:tcPr>
          <w:p w:rsidR="00E46849" w:rsidRDefault="00E46849">
            <w:pPr>
              <w:pStyle w:val="nTable"/>
              <w:spacing w:after="40"/>
              <w:rPr>
                <w:sz w:val="19"/>
              </w:rPr>
            </w:pPr>
            <w:r>
              <w:rPr>
                <w:sz w:val="19"/>
              </w:rPr>
              <w:t xml:space="preserve">24 Dec 1958 (see s. 2 and </w:t>
            </w:r>
            <w:r>
              <w:rPr>
                <w:i/>
                <w:sz w:val="19"/>
              </w:rPr>
              <w:t>Gazette</w:t>
            </w:r>
            <w:r>
              <w:rPr>
                <w:sz w:val="19"/>
              </w:rPr>
              <w:t xml:space="preserve"> 24 Dec 1958 p. 3372)</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1959</w:t>
            </w:r>
          </w:p>
        </w:tc>
        <w:tc>
          <w:tcPr>
            <w:tcW w:w="1134" w:type="dxa"/>
          </w:tcPr>
          <w:p w:rsidR="00E46849" w:rsidRDefault="00E46849">
            <w:pPr>
              <w:pStyle w:val="nTable"/>
              <w:spacing w:after="40"/>
              <w:rPr>
                <w:sz w:val="19"/>
              </w:rPr>
            </w:pPr>
            <w:r>
              <w:rPr>
                <w:sz w:val="19"/>
              </w:rPr>
              <w:t>8 of 1959</w:t>
            </w:r>
          </w:p>
        </w:tc>
        <w:tc>
          <w:tcPr>
            <w:tcW w:w="1134" w:type="dxa"/>
          </w:tcPr>
          <w:p w:rsidR="00E46849" w:rsidRDefault="00E46849">
            <w:pPr>
              <w:pStyle w:val="nTable"/>
              <w:spacing w:after="40"/>
              <w:rPr>
                <w:sz w:val="19"/>
              </w:rPr>
            </w:pPr>
            <w:r>
              <w:rPr>
                <w:sz w:val="19"/>
              </w:rPr>
              <w:t>8 Sep 1959</w:t>
            </w:r>
          </w:p>
        </w:tc>
        <w:tc>
          <w:tcPr>
            <w:tcW w:w="2551" w:type="dxa"/>
            <w:gridSpan w:val="2"/>
          </w:tcPr>
          <w:p w:rsidR="00E46849" w:rsidRDefault="00E46849">
            <w:pPr>
              <w:pStyle w:val="nTable"/>
              <w:spacing w:after="40"/>
              <w:rPr>
                <w:sz w:val="19"/>
              </w:rPr>
            </w:pPr>
            <w:r>
              <w:rPr>
                <w:sz w:val="19"/>
              </w:rPr>
              <w:t>8 Sep 1959</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1960</w:t>
            </w:r>
          </w:p>
        </w:tc>
        <w:tc>
          <w:tcPr>
            <w:tcW w:w="1134" w:type="dxa"/>
          </w:tcPr>
          <w:p w:rsidR="00E46849" w:rsidRDefault="00E46849">
            <w:pPr>
              <w:pStyle w:val="nTable"/>
              <w:spacing w:after="40"/>
              <w:rPr>
                <w:sz w:val="19"/>
              </w:rPr>
            </w:pPr>
            <w:r>
              <w:rPr>
                <w:sz w:val="19"/>
              </w:rPr>
              <w:t>55 of 1960</w:t>
            </w:r>
          </w:p>
        </w:tc>
        <w:tc>
          <w:tcPr>
            <w:tcW w:w="1134" w:type="dxa"/>
          </w:tcPr>
          <w:p w:rsidR="00E46849" w:rsidRDefault="00E46849">
            <w:pPr>
              <w:pStyle w:val="nTable"/>
              <w:spacing w:after="40"/>
              <w:rPr>
                <w:sz w:val="19"/>
              </w:rPr>
            </w:pPr>
            <w:r>
              <w:rPr>
                <w:sz w:val="19"/>
              </w:rPr>
              <w:t>2 Dec 1960</w:t>
            </w:r>
          </w:p>
        </w:tc>
        <w:tc>
          <w:tcPr>
            <w:tcW w:w="2551" w:type="dxa"/>
            <w:gridSpan w:val="2"/>
          </w:tcPr>
          <w:p w:rsidR="00E46849" w:rsidRDefault="00E46849">
            <w:pPr>
              <w:pStyle w:val="nTable"/>
              <w:spacing w:after="40"/>
              <w:rPr>
                <w:sz w:val="19"/>
              </w:rPr>
            </w:pPr>
            <w:r>
              <w:rPr>
                <w:sz w:val="19"/>
              </w:rPr>
              <w:t>2 Dec 1960</w:t>
            </w:r>
          </w:p>
        </w:tc>
      </w:tr>
      <w:tr w:rsidR="00E46849">
        <w:trPr>
          <w:gridAfter w:val="1"/>
          <w:wAfter w:w="11" w:type="dxa"/>
          <w:cantSplit/>
        </w:trPr>
        <w:tc>
          <w:tcPr>
            <w:tcW w:w="7076" w:type="dxa"/>
            <w:gridSpan w:val="4"/>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1963</w:t>
            </w:r>
          </w:p>
        </w:tc>
        <w:tc>
          <w:tcPr>
            <w:tcW w:w="1134" w:type="dxa"/>
          </w:tcPr>
          <w:p w:rsidR="00E46849" w:rsidRDefault="00E46849">
            <w:pPr>
              <w:pStyle w:val="nTable"/>
              <w:spacing w:after="40"/>
              <w:rPr>
                <w:sz w:val="19"/>
              </w:rPr>
            </w:pPr>
            <w:r>
              <w:rPr>
                <w:sz w:val="19"/>
              </w:rPr>
              <w:t>27 of 1963</w:t>
            </w:r>
          </w:p>
        </w:tc>
        <w:tc>
          <w:tcPr>
            <w:tcW w:w="1134" w:type="dxa"/>
          </w:tcPr>
          <w:p w:rsidR="00E46849" w:rsidRDefault="00E46849">
            <w:pPr>
              <w:pStyle w:val="nTable"/>
              <w:spacing w:after="40"/>
              <w:rPr>
                <w:sz w:val="19"/>
              </w:rPr>
            </w:pPr>
            <w:r>
              <w:rPr>
                <w:sz w:val="19"/>
              </w:rPr>
              <w:t>13 Nov 1963</w:t>
            </w:r>
          </w:p>
        </w:tc>
        <w:tc>
          <w:tcPr>
            <w:tcW w:w="2551" w:type="dxa"/>
            <w:gridSpan w:val="2"/>
          </w:tcPr>
          <w:p w:rsidR="00E46849" w:rsidRDefault="00E46849">
            <w:pPr>
              <w:pStyle w:val="nTable"/>
              <w:spacing w:after="40"/>
              <w:rPr>
                <w:sz w:val="19"/>
              </w:rPr>
            </w:pPr>
            <w:r>
              <w:rPr>
                <w:sz w:val="19"/>
              </w:rPr>
              <w:t>13 Nov 1963</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1965</w:t>
            </w:r>
          </w:p>
        </w:tc>
        <w:tc>
          <w:tcPr>
            <w:tcW w:w="1134" w:type="dxa"/>
          </w:tcPr>
          <w:p w:rsidR="00E46849" w:rsidRDefault="00E46849">
            <w:pPr>
              <w:pStyle w:val="nTable"/>
              <w:spacing w:after="40"/>
              <w:rPr>
                <w:sz w:val="19"/>
              </w:rPr>
            </w:pPr>
            <w:r>
              <w:rPr>
                <w:sz w:val="19"/>
              </w:rPr>
              <w:t>54 of 1965</w:t>
            </w:r>
          </w:p>
        </w:tc>
        <w:tc>
          <w:tcPr>
            <w:tcW w:w="1134" w:type="dxa"/>
          </w:tcPr>
          <w:p w:rsidR="00E46849" w:rsidRDefault="00E46849">
            <w:pPr>
              <w:pStyle w:val="nTable"/>
              <w:spacing w:after="40"/>
              <w:rPr>
                <w:sz w:val="19"/>
              </w:rPr>
            </w:pPr>
            <w:r>
              <w:rPr>
                <w:sz w:val="19"/>
              </w:rPr>
              <w:t>9 Nov 1965</w:t>
            </w:r>
          </w:p>
        </w:tc>
        <w:tc>
          <w:tcPr>
            <w:tcW w:w="2551" w:type="dxa"/>
            <w:gridSpan w:val="2"/>
          </w:tcPr>
          <w:p w:rsidR="00E46849" w:rsidRDefault="00E46849">
            <w:pPr>
              <w:pStyle w:val="nTable"/>
              <w:spacing w:after="40"/>
              <w:rPr>
                <w:sz w:val="19"/>
              </w:rPr>
            </w:pPr>
            <w:r>
              <w:rPr>
                <w:sz w:val="19"/>
              </w:rPr>
              <w:t>9 Nov 1965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1967</w:t>
            </w:r>
          </w:p>
        </w:tc>
        <w:tc>
          <w:tcPr>
            <w:tcW w:w="1134" w:type="dxa"/>
          </w:tcPr>
          <w:p w:rsidR="00E46849" w:rsidRDefault="00E46849">
            <w:pPr>
              <w:pStyle w:val="nTable"/>
              <w:spacing w:after="40"/>
              <w:rPr>
                <w:sz w:val="19"/>
              </w:rPr>
            </w:pPr>
            <w:r>
              <w:rPr>
                <w:sz w:val="19"/>
              </w:rPr>
              <w:t>44 of 1967</w:t>
            </w:r>
          </w:p>
        </w:tc>
        <w:tc>
          <w:tcPr>
            <w:tcW w:w="1134" w:type="dxa"/>
          </w:tcPr>
          <w:p w:rsidR="00E46849" w:rsidRDefault="00E46849">
            <w:pPr>
              <w:pStyle w:val="nTable"/>
              <w:spacing w:after="40"/>
              <w:rPr>
                <w:sz w:val="19"/>
              </w:rPr>
            </w:pPr>
            <w:r>
              <w:rPr>
                <w:sz w:val="19"/>
              </w:rPr>
              <w:t>21 Nov 1967</w:t>
            </w:r>
          </w:p>
        </w:tc>
        <w:tc>
          <w:tcPr>
            <w:tcW w:w="2551" w:type="dxa"/>
            <w:gridSpan w:val="2"/>
          </w:tcPr>
          <w:p w:rsidR="00E46849" w:rsidRDefault="00E46849">
            <w:pPr>
              <w:pStyle w:val="nTable"/>
              <w:spacing w:after="40"/>
              <w:rPr>
                <w:sz w:val="19"/>
              </w:rPr>
            </w:pPr>
            <w:r>
              <w:rPr>
                <w:sz w:val="19"/>
              </w:rPr>
              <w:t>21 Nov 1967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1970</w:t>
            </w:r>
          </w:p>
        </w:tc>
        <w:tc>
          <w:tcPr>
            <w:tcW w:w="1134" w:type="dxa"/>
          </w:tcPr>
          <w:p w:rsidR="00E46849" w:rsidRDefault="00E46849">
            <w:pPr>
              <w:pStyle w:val="nTable"/>
              <w:spacing w:after="40"/>
              <w:rPr>
                <w:sz w:val="19"/>
              </w:rPr>
            </w:pPr>
            <w:r>
              <w:rPr>
                <w:sz w:val="19"/>
              </w:rPr>
              <w:t>61 of 1970</w:t>
            </w:r>
          </w:p>
        </w:tc>
        <w:tc>
          <w:tcPr>
            <w:tcW w:w="1134" w:type="dxa"/>
          </w:tcPr>
          <w:p w:rsidR="00E46849" w:rsidRDefault="00E46849">
            <w:pPr>
              <w:pStyle w:val="nTable"/>
              <w:spacing w:after="40"/>
              <w:rPr>
                <w:sz w:val="19"/>
              </w:rPr>
            </w:pPr>
            <w:r>
              <w:rPr>
                <w:sz w:val="19"/>
              </w:rPr>
              <w:t>5 Nov 1970</w:t>
            </w:r>
          </w:p>
        </w:tc>
        <w:tc>
          <w:tcPr>
            <w:tcW w:w="2551" w:type="dxa"/>
            <w:gridSpan w:val="2"/>
          </w:tcPr>
          <w:p w:rsidR="00E46849" w:rsidRDefault="00E46849">
            <w:pPr>
              <w:pStyle w:val="nTable"/>
              <w:spacing w:after="40"/>
              <w:rPr>
                <w:sz w:val="19"/>
              </w:rPr>
            </w:pPr>
            <w:r>
              <w:rPr>
                <w:sz w:val="19"/>
              </w:rPr>
              <w:t>5 Nov 1970</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1971</w:t>
            </w:r>
          </w:p>
        </w:tc>
        <w:tc>
          <w:tcPr>
            <w:tcW w:w="1134" w:type="dxa"/>
          </w:tcPr>
          <w:p w:rsidR="00E46849" w:rsidRDefault="00E46849">
            <w:pPr>
              <w:pStyle w:val="nTable"/>
              <w:spacing w:after="40"/>
              <w:rPr>
                <w:sz w:val="19"/>
              </w:rPr>
            </w:pPr>
            <w:r>
              <w:rPr>
                <w:sz w:val="19"/>
              </w:rPr>
              <w:t>21 of 1971</w:t>
            </w:r>
          </w:p>
        </w:tc>
        <w:tc>
          <w:tcPr>
            <w:tcW w:w="1134" w:type="dxa"/>
          </w:tcPr>
          <w:p w:rsidR="00E46849" w:rsidRDefault="00E46849">
            <w:pPr>
              <w:pStyle w:val="nTable"/>
              <w:spacing w:after="40"/>
              <w:rPr>
                <w:sz w:val="19"/>
              </w:rPr>
            </w:pPr>
            <w:r>
              <w:rPr>
                <w:sz w:val="19"/>
              </w:rPr>
              <w:t>1 Dec 1971</w:t>
            </w:r>
          </w:p>
        </w:tc>
        <w:tc>
          <w:tcPr>
            <w:tcW w:w="2551" w:type="dxa"/>
            <w:gridSpan w:val="2"/>
          </w:tcPr>
          <w:p w:rsidR="00E46849" w:rsidRDefault="00E46849">
            <w:pPr>
              <w:pStyle w:val="nTable"/>
              <w:spacing w:after="40"/>
              <w:rPr>
                <w:sz w:val="19"/>
              </w:rPr>
            </w:pPr>
            <w:r>
              <w:rPr>
                <w:sz w:val="19"/>
              </w:rPr>
              <w:t>1 Dec 1971</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1972</w:t>
            </w:r>
          </w:p>
        </w:tc>
        <w:tc>
          <w:tcPr>
            <w:tcW w:w="1134" w:type="dxa"/>
          </w:tcPr>
          <w:p w:rsidR="00E46849" w:rsidRDefault="00E46849">
            <w:pPr>
              <w:pStyle w:val="nTable"/>
              <w:spacing w:after="40"/>
              <w:rPr>
                <w:sz w:val="19"/>
              </w:rPr>
            </w:pPr>
            <w:r>
              <w:rPr>
                <w:sz w:val="19"/>
              </w:rPr>
              <w:t>72 of 1972</w:t>
            </w:r>
          </w:p>
        </w:tc>
        <w:tc>
          <w:tcPr>
            <w:tcW w:w="1134" w:type="dxa"/>
          </w:tcPr>
          <w:p w:rsidR="00E46849" w:rsidRDefault="00E46849">
            <w:pPr>
              <w:pStyle w:val="nTable"/>
              <w:spacing w:after="40"/>
              <w:rPr>
                <w:sz w:val="19"/>
              </w:rPr>
            </w:pPr>
            <w:r>
              <w:rPr>
                <w:sz w:val="19"/>
              </w:rPr>
              <w:t>16 Nov 1972</w:t>
            </w:r>
          </w:p>
        </w:tc>
        <w:tc>
          <w:tcPr>
            <w:tcW w:w="2551" w:type="dxa"/>
            <w:gridSpan w:val="2"/>
          </w:tcPr>
          <w:p w:rsidR="00E46849" w:rsidRDefault="00E46849">
            <w:pPr>
              <w:pStyle w:val="nTable"/>
              <w:spacing w:after="40"/>
              <w:rPr>
                <w:sz w:val="19"/>
              </w:rPr>
            </w:pPr>
            <w:r>
              <w:rPr>
                <w:sz w:val="19"/>
              </w:rPr>
              <w:t>16 Nov 1972</w:t>
            </w:r>
          </w:p>
        </w:tc>
      </w:tr>
      <w:tr w:rsidR="00E46849">
        <w:trPr>
          <w:cantSplit/>
        </w:trPr>
        <w:tc>
          <w:tcPr>
            <w:tcW w:w="2268" w:type="dxa"/>
          </w:tcPr>
          <w:p w:rsidR="00E46849" w:rsidRDefault="00E46849">
            <w:pPr>
              <w:pStyle w:val="nTable"/>
              <w:spacing w:after="40"/>
              <w:ind w:right="113"/>
              <w:rPr>
                <w:sz w:val="19"/>
              </w:rPr>
            </w:pPr>
            <w:r>
              <w:rPr>
                <w:i/>
                <w:sz w:val="19"/>
              </w:rPr>
              <w:t>Metric Conversion Act 1972</w:t>
            </w:r>
          </w:p>
        </w:tc>
        <w:tc>
          <w:tcPr>
            <w:tcW w:w="1134" w:type="dxa"/>
          </w:tcPr>
          <w:p w:rsidR="00E46849" w:rsidRDefault="00E46849">
            <w:pPr>
              <w:pStyle w:val="nTable"/>
              <w:spacing w:after="40"/>
              <w:rPr>
                <w:sz w:val="19"/>
              </w:rPr>
            </w:pPr>
            <w:r>
              <w:rPr>
                <w:sz w:val="19"/>
              </w:rPr>
              <w:t>94 of 1972</w:t>
            </w:r>
            <w:r>
              <w:rPr>
                <w:sz w:val="19"/>
              </w:rPr>
              <w:br/>
              <w:t>(as amended by No. 19 of 1973 s. 4)</w:t>
            </w:r>
          </w:p>
        </w:tc>
        <w:tc>
          <w:tcPr>
            <w:tcW w:w="1134" w:type="dxa"/>
          </w:tcPr>
          <w:p w:rsidR="00E46849" w:rsidRDefault="00E46849">
            <w:pPr>
              <w:pStyle w:val="nTable"/>
              <w:spacing w:after="40"/>
              <w:rPr>
                <w:sz w:val="19"/>
              </w:rPr>
            </w:pPr>
            <w:r>
              <w:rPr>
                <w:sz w:val="19"/>
              </w:rPr>
              <w:t>4 Dec 1972</w:t>
            </w:r>
          </w:p>
        </w:tc>
        <w:tc>
          <w:tcPr>
            <w:tcW w:w="2551" w:type="dxa"/>
            <w:gridSpan w:val="2"/>
          </w:tcPr>
          <w:p w:rsidR="00E46849" w:rsidRDefault="00E46849">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E46849">
        <w:trPr>
          <w:cantSplit/>
        </w:trPr>
        <w:tc>
          <w:tcPr>
            <w:tcW w:w="2268" w:type="dxa"/>
          </w:tcPr>
          <w:p w:rsidR="00E46849" w:rsidRDefault="00E46849">
            <w:pPr>
              <w:pStyle w:val="nTable"/>
              <w:keepNext/>
              <w:spacing w:after="40"/>
              <w:ind w:right="113"/>
              <w:rPr>
                <w:sz w:val="19"/>
              </w:rPr>
            </w:pPr>
            <w:r>
              <w:rPr>
                <w:i/>
                <w:sz w:val="19"/>
              </w:rPr>
              <w:t>Government Railways Act Amendment Act 1973</w:t>
            </w:r>
          </w:p>
        </w:tc>
        <w:tc>
          <w:tcPr>
            <w:tcW w:w="1134" w:type="dxa"/>
          </w:tcPr>
          <w:p w:rsidR="00E46849" w:rsidRDefault="00E46849">
            <w:pPr>
              <w:pStyle w:val="nTable"/>
              <w:keepNext/>
              <w:spacing w:after="40"/>
              <w:rPr>
                <w:sz w:val="19"/>
              </w:rPr>
            </w:pPr>
            <w:r>
              <w:rPr>
                <w:sz w:val="19"/>
              </w:rPr>
              <w:t>94 of 1973</w:t>
            </w:r>
          </w:p>
        </w:tc>
        <w:tc>
          <w:tcPr>
            <w:tcW w:w="1134" w:type="dxa"/>
          </w:tcPr>
          <w:p w:rsidR="00E46849" w:rsidRDefault="00E46849">
            <w:pPr>
              <w:pStyle w:val="nTable"/>
              <w:keepNext/>
              <w:spacing w:after="40"/>
              <w:rPr>
                <w:sz w:val="19"/>
              </w:rPr>
            </w:pPr>
            <w:r>
              <w:rPr>
                <w:sz w:val="19"/>
              </w:rPr>
              <w:t>27 Dec 1973</w:t>
            </w:r>
          </w:p>
        </w:tc>
        <w:tc>
          <w:tcPr>
            <w:tcW w:w="2551" w:type="dxa"/>
            <w:gridSpan w:val="2"/>
          </w:tcPr>
          <w:p w:rsidR="00E46849" w:rsidRDefault="00E46849">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E46849">
        <w:trPr>
          <w:cantSplit/>
        </w:trPr>
        <w:tc>
          <w:tcPr>
            <w:tcW w:w="2268" w:type="dxa"/>
          </w:tcPr>
          <w:p w:rsidR="00E46849" w:rsidRDefault="00E46849">
            <w:pPr>
              <w:pStyle w:val="nTable"/>
              <w:spacing w:after="40"/>
              <w:ind w:right="113"/>
              <w:rPr>
                <w:i/>
                <w:sz w:val="19"/>
              </w:rPr>
            </w:pPr>
            <w:r>
              <w:rPr>
                <w:i/>
                <w:sz w:val="19"/>
              </w:rPr>
              <w:t>Government Railways Act Amendment Act 1975</w:t>
            </w:r>
          </w:p>
        </w:tc>
        <w:tc>
          <w:tcPr>
            <w:tcW w:w="1134" w:type="dxa"/>
          </w:tcPr>
          <w:p w:rsidR="00E46849" w:rsidRDefault="00E46849">
            <w:pPr>
              <w:pStyle w:val="nTable"/>
              <w:keepNext/>
              <w:spacing w:after="40"/>
              <w:rPr>
                <w:sz w:val="19"/>
              </w:rPr>
            </w:pPr>
            <w:r>
              <w:rPr>
                <w:sz w:val="19"/>
              </w:rPr>
              <w:t>73 of 1975</w:t>
            </w:r>
          </w:p>
        </w:tc>
        <w:tc>
          <w:tcPr>
            <w:tcW w:w="1134" w:type="dxa"/>
          </w:tcPr>
          <w:p w:rsidR="00E46849" w:rsidRDefault="00E46849">
            <w:pPr>
              <w:pStyle w:val="nTable"/>
              <w:keepNext/>
              <w:spacing w:after="40"/>
              <w:rPr>
                <w:sz w:val="19"/>
              </w:rPr>
            </w:pPr>
            <w:r>
              <w:rPr>
                <w:sz w:val="19"/>
              </w:rPr>
              <w:t>14 Nov 1975</w:t>
            </w:r>
          </w:p>
        </w:tc>
        <w:tc>
          <w:tcPr>
            <w:tcW w:w="2551" w:type="dxa"/>
            <w:gridSpan w:val="2"/>
          </w:tcPr>
          <w:p w:rsidR="00E46849" w:rsidRDefault="00E46849">
            <w:pPr>
              <w:pStyle w:val="nTable"/>
              <w:keepNext/>
              <w:spacing w:after="40"/>
              <w:rPr>
                <w:sz w:val="19"/>
              </w:rPr>
            </w:pPr>
            <w:r>
              <w:rPr>
                <w:sz w:val="19"/>
              </w:rPr>
              <w:t>14 Nov 1975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(No. 2) 1975</w:t>
            </w:r>
          </w:p>
        </w:tc>
        <w:tc>
          <w:tcPr>
            <w:tcW w:w="1134" w:type="dxa"/>
          </w:tcPr>
          <w:p w:rsidR="00E46849" w:rsidRDefault="00E46849">
            <w:pPr>
              <w:pStyle w:val="nTable"/>
              <w:spacing w:after="40"/>
              <w:rPr>
                <w:sz w:val="19"/>
              </w:rPr>
            </w:pPr>
            <w:r>
              <w:rPr>
                <w:sz w:val="19"/>
              </w:rPr>
              <w:t>66 of 1975</w:t>
            </w:r>
          </w:p>
        </w:tc>
        <w:tc>
          <w:tcPr>
            <w:tcW w:w="1134" w:type="dxa"/>
          </w:tcPr>
          <w:p w:rsidR="00E46849" w:rsidRDefault="00E46849">
            <w:pPr>
              <w:pStyle w:val="nTable"/>
              <w:spacing w:after="40"/>
              <w:rPr>
                <w:sz w:val="19"/>
              </w:rPr>
            </w:pPr>
            <w:r>
              <w:rPr>
                <w:sz w:val="19"/>
              </w:rPr>
              <w:t>7 Dec 1975</w:t>
            </w:r>
          </w:p>
        </w:tc>
        <w:tc>
          <w:tcPr>
            <w:tcW w:w="2551" w:type="dxa"/>
            <w:gridSpan w:val="2"/>
          </w:tcPr>
          <w:p w:rsidR="00E46849" w:rsidRDefault="00E46849">
            <w:pPr>
              <w:pStyle w:val="nTable"/>
              <w:spacing w:after="40"/>
              <w:rPr>
                <w:sz w:val="19"/>
              </w:rPr>
            </w:pPr>
            <w:r>
              <w:rPr>
                <w:sz w:val="19"/>
              </w:rPr>
              <w:t>7 Dec 1975</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1976</w:t>
            </w:r>
          </w:p>
        </w:tc>
        <w:tc>
          <w:tcPr>
            <w:tcW w:w="1134" w:type="dxa"/>
          </w:tcPr>
          <w:p w:rsidR="00E46849" w:rsidRDefault="00E46849">
            <w:pPr>
              <w:pStyle w:val="nTable"/>
              <w:spacing w:after="40"/>
              <w:rPr>
                <w:sz w:val="19"/>
              </w:rPr>
            </w:pPr>
            <w:r>
              <w:rPr>
                <w:sz w:val="19"/>
              </w:rPr>
              <w:t>27 of 1976</w:t>
            </w:r>
          </w:p>
        </w:tc>
        <w:tc>
          <w:tcPr>
            <w:tcW w:w="1134" w:type="dxa"/>
          </w:tcPr>
          <w:p w:rsidR="00E46849" w:rsidRDefault="00E46849">
            <w:pPr>
              <w:pStyle w:val="nTable"/>
              <w:spacing w:after="40"/>
              <w:rPr>
                <w:sz w:val="19"/>
              </w:rPr>
            </w:pPr>
            <w:r>
              <w:rPr>
                <w:sz w:val="19"/>
              </w:rPr>
              <w:t>9 Jun 1976</w:t>
            </w:r>
          </w:p>
        </w:tc>
        <w:tc>
          <w:tcPr>
            <w:tcW w:w="2551" w:type="dxa"/>
            <w:gridSpan w:val="2"/>
          </w:tcPr>
          <w:p w:rsidR="00E46849" w:rsidRDefault="00E46849">
            <w:pPr>
              <w:pStyle w:val="nTable"/>
              <w:spacing w:after="40"/>
              <w:rPr>
                <w:sz w:val="19"/>
              </w:rPr>
            </w:pPr>
            <w:r>
              <w:rPr>
                <w:sz w:val="19"/>
              </w:rPr>
              <w:t xml:space="preserve">1 Jan 1977 (see s. 2 and </w:t>
            </w:r>
            <w:r>
              <w:rPr>
                <w:i/>
                <w:sz w:val="19"/>
              </w:rPr>
              <w:t>Gazette</w:t>
            </w:r>
            <w:r>
              <w:rPr>
                <w:sz w:val="19"/>
              </w:rPr>
              <w:t xml:space="preserve"> 31 Dec 1976 p. 5128)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1977</w:t>
            </w:r>
          </w:p>
        </w:tc>
        <w:tc>
          <w:tcPr>
            <w:tcW w:w="1134" w:type="dxa"/>
          </w:tcPr>
          <w:p w:rsidR="00E46849" w:rsidRDefault="00E46849">
            <w:pPr>
              <w:pStyle w:val="nTable"/>
              <w:spacing w:after="40"/>
              <w:rPr>
                <w:sz w:val="19"/>
              </w:rPr>
            </w:pPr>
            <w:r>
              <w:rPr>
                <w:sz w:val="19"/>
              </w:rPr>
              <w:t>47 of 1977</w:t>
            </w:r>
          </w:p>
        </w:tc>
        <w:tc>
          <w:tcPr>
            <w:tcW w:w="1134" w:type="dxa"/>
          </w:tcPr>
          <w:p w:rsidR="00E46849" w:rsidRDefault="00E46849">
            <w:pPr>
              <w:pStyle w:val="nTable"/>
              <w:spacing w:after="40"/>
              <w:rPr>
                <w:sz w:val="19"/>
              </w:rPr>
            </w:pPr>
            <w:r>
              <w:rPr>
                <w:sz w:val="19"/>
              </w:rPr>
              <w:t>18 Nov 1977</w:t>
            </w:r>
          </w:p>
        </w:tc>
        <w:tc>
          <w:tcPr>
            <w:tcW w:w="2551" w:type="dxa"/>
            <w:gridSpan w:val="2"/>
          </w:tcPr>
          <w:p w:rsidR="00E46849" w:rsidRDefault="00E46849">
            <w:pPr>
              <w:pStyle w:val="nTable"/>
              <w:spacing w:after="40"/>
              <w:rPr>
                <w:sz w:val="19"/>
              </w:rPr>
            </w:pPr>
            <w:r>
              <w:rPr>
                <w:sz w:val="19"/>
              </w:rPr>
              <w:t>18 Nov 1977</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1978</w:t>
            </w:r>
          </w:p>
        </w:tc>
        <w:tc>
          <w:tcPr>
            <w:tcW w:w="1134" w:type="dxa"/>
          </w:tcPr>
          <w:p w:rsidR="00E46849" w:rsidRDefault="00E46849">
            <w:pPr>
              <w:pStyle w:val="nTable"/>
              <w:spacing w:after="40"/>
              <w:rPr>
                <w:sz w:val="19"/>
              </w:rPr>
            </w:pPr>
            <w:r>
              <w:rPr>
                <w:sz w:val="19"/>
              </w:rPr>
              <w:t>93 of 1978</w:t>
            </w:r>
          </w:p>
        </w:tc>
        <w:tc>
          <w:tcPr>
            <w:tcW w:w="1134" w:type="dxa"/>
          </w:tcPr>
          <w:p w:rsidR="00E46849" w:rsidRDefault="00E46849">
            <w:pPr>
              <w:pStyle w:val="nTable"/>
              <w:spacing w:after="40"/>
              <w:rPr>
                <w:sz w:val="19"/>
              </w:rPr>
            </w:pPr>
            <w:r>
              <w:rPr>
                <w:sz w:val="19"/>
              </w:rPr>
              <w:t>17 Nov 1978</w:t>
            </w:r>
          </w:p>
        </w:tc>
        <w:tc>
          <w:tcPr>
            <w:tcW w:w="2551" w:type="dxa"/>
            <w:gridSpan w:val="2"/>
          </w:tcPr>
          <w:p w:rsidR="00E46849" w:rsidRDefault="00E46849">
            <w:pPr>
              <w:pStyle w:val="nTable"/>
              <w:spacing w:after="40"/>
              <w:rPr>
                <w:sz w:val="19"/>
              </w:rPr>
            </w:pPr>
            <w:r>
              <w:rPr>
                <w:sz w:val="19"/>
              </w:rPr>
              <w:t>17 Nov 1978</w:t>
            </w:r>
          </w:p>
        </w:tc>
      </w:tr>
      <w:tr w:rsidR="00E46849">
        <w:trPr>
          <w:cantSplit/>
        </w:trPr>
        <w:tc>
          <w:tcPr>
            <w:tcW w:w="2268" w:type="dxa"/>
          </w:tcPr>
          <w:p w:rsidR="00E46849" w:rsidRDefault="00E46849">
            <w:pPr>
              <w:pStyle w:val="nTable"/>
              <w:spacing w:after="40"/>
              <w:ind w:right="113"/>
              <w:rPr>
                <w:sz w:val="19"/>
              </w:rPr>
            </w:pPr>
            <w:r>
              <w:rPr>
                <w:i/>
                <w:sz w:val="19"/>
              </w:rPr>
              <w:t>Government Railways Act Amendment Act 1979</w:t>
            </w:r>
          </w:p>
        </w:tc>
        <w:tc>
          <w:tcPr>
            <w:tcW w:w="1134" w:type="dxa"/>
          </w:tcPr>
          <w:p w:rsidR="00E46849" w:rsidRDefault="00E46849">
            <w:pPr>
              <w:pStyle w:val="nTable"/>
              <w:spacing w:after="40"/>
              <w:rPr>
                <w:sz w:val="19"/>
              </w:rPr>
            </w:pPr>
            <w:r>
              <w:rPr>
                <w:sz w:val="19"/>
              </w:rPr>
              <w:t>38 of 1979</w:t>
            </w:r>
          </w:p>
        </w:tc>
        <w:tc>
          <w:tcPr>
            <w:tcW w:w="1134" w:type="dxa"/>
          </w:tcPr>
          <w:p w:rsidR="00E46849" w:rsidRDefault="00E46849">
            <w:pPr>
              <w:pStyle w:val="nTable"/>
              <w:spacing w:after="40"/>
              <w:rPr>
                <w:sz w:val="19"/>
              </w:rPr>
            </w:pPr>
            <w:r>
              <w:rPr>
                <w:sz w:val="19"/>
              </w:rPr>
              <w:t>25 Oct 1979</w:t>
            </w:r>
          </w:p>
        </w:tc>
        <w:tc>
          <w:tcPr>
            <w:tcW w:w="2551" w:type="dxa"/>
            <w:gridSpan w:val="2"/>
          </w:tcPr>
          <w:p w:rsidR="00E46849" w:rsidRDefault="00E46849">
            <w:pPr>
              <w:pStyle w:val="nTable"/>
              <w:spacing w:after="40"/>
              <w:rPr>
                <w:sz w:val="19"/>
              </w:rPr>
            </w:pPr>
            <w:r>
              <w:rPr>
                <w:sz w:val="19"/>
              </w:rPr>
              <w:t>25 Oct 1979</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1980</w:t>
            </w:r>
          </w:p>
        </w:tc>
        <w:tc>
          <w:tcPr>
            <w:tcW w:w="1134" w:type="dxa"/>
          </w:tcPr>
          <w:p w:rsidR="00E46849" w:rsidRDefault="00E46849">
            <w:pPr>
              <w:pStyle w:val="nTable"/>
              <w:spacing w:after="40"/>
              <w:rPr>
                <w:sz w:val="19"/>
              </w:rPr>
            </w:pPr>
            <w:r>
              <w:rPr>
                <w:sz w:val="19"/>
              </w:rPr>
              <w:t>77 of 1980</w:t>
            </w:r>
          </w:p>
        </w:tc>
        <w:tc>
          <w:tcPr>
            <w:tcW w:w="1134" w:type="dxa"/>
          </w:tcPr>
          <w:p w:rsidR="00E46849" w:rsidRDefault="00E46849">
            <w:pPr>
              <w:pStyle w:val="nTable"/>
              <w:spacing w:after="40"/>
              <w:rPr>
                <w:sz w:val="19"/>
              </w:rPr>
            </w:pPr>
            <w:r>
              <w:rPr>
                <w:sz w:val="19"/>
              </w:rPr>
              <w:t>5 Dec 1980</w:t>
            </w:r>
          </w:p>
        </w:tc>
        <w:tc>
          <w:tcPr>
            <w:tcW w:w="2551" w:type="dxa"/>
            <w:gridSpan w:val="2"/>
          </w:tcPr>
          <w:p w:rsidR="00E46849" w:rsidRDefault="00E46849">
            <w:pPr>
              <w:pStyle w:val="nTable"/>
              <w:spacing w:after="40"/>
              <w:rPr>
                <w:sz w:val="19"/>
              </w:rPr>
            </w:pPr>
            <w:r>
              <w:rPr>
                <w:sz w:val="19"/>
              </w:rPr>
              <w:t>5 Dec 1980</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1982</w:t>
            </w:r>
          </w:p>
        </w:tc>
        <w:tc>
          <w:tcPr>
            <w:tcW w:w="1134" w:type="dxa"/>
          </w:tcPr>
          <w:p w:rsidR="00E46849" w:rsidRDefault="00E46849">
            <w:pPr>
              <w:pStyle w:val="nTable"/>
              <w:spacing w:after="40"/>
              <w:rPr>
                <w:sz w:val="19"/>
              </w:rPr>
            </w:pPr>
            <w:r>
              <w:rPr>
                <w:sz w:val="19"/>
              </w:rPr>
              <w:t>12 of 1982</w:t>
            </w:r>
          </w:p>
        </w:tc>
        <w:tc>
          <w:tcPr>
            <w:tcW w:w="1134" w:type="dxa"/>
          </w:tcPr>
          <w:p w:rsidR="00E46849" w:rsidRDefault="00E46849">
            <w:pPr>
              <w:pStyle w:val="nTable"/>
              <w:spacing w:after="40"/>
              <w:rPr>
                <w:sz w:val="19"/>
              </w:rPr>
            </w:pPr>
            <w:r>
              <w:rPr>
                <w:sz w:val="19"/>
              </w:rPr>
              <w:t>14 May 1982</w:t>
            </w:r>
          </w:p>
        </w:tc>
        <w:tc>
          <w:tcPr>
            <w:tcW w:w="2551" w:type="dxa"/>
            <w:gridSpan w:val="2"/>
          </w:tcPr>
          <w:p w:rsidR="00E46849" w:rsidRDefault="00E46849">
            <w:pPr>
              <w:pStyle w:val="nTable"/>
              <w:spacing w:after="40"/>
              <w:rPr>
                <w:sz w:val="19"/>
              </w:rPr>
            </w:pPr>
            <w:r>
              <w:rPr>
                <w:sz w:val="19"/>
              </w:rPr>
              <w:t>14 May 1982</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E46849">
        <w:trPr>
          <w:cantSplit/>
        </w:trPr>
        <w:tc>
          <w:tcPr>
            <w:tcW w:w="2268" w:type="dxa"/>
          </w:tcPr>
          <w:p w:rsidR="00E46849" w:rsidRDefault="00E46849">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E46849" w:rsidRDefault="00E46849">
            <w:pPr>
              <w:pStyle w:val="nTable"/>
              <w:spacing w:after="40"/>
              <w:rPr>
                <w:sz w:val="19"/>
              </w:rPr>
            </w:pPr>
            <w:r>
              <w:rPr>
                <w:sz w:val="19"/>
              </w:rPr>
              <w:t>54 of 1985</w:t>
            </w:r>
          </w:p>
        </w:tc>
        <w:tc>
          <w:tcPr>
            <w:tcW w:w="1134" w:type="dxa"/>
          </w:tcPr>
          <w:p w:rsidR="00E46849" w:rsidRDefault="00E46849">
            <w:pPr>
              <w:pStyle w:val="nTable"/>
              <w:spacing w:after="40"/>
              <w:rPr>
                <w:sz w:val="19"/>
              </w:rPr>
            </w:pPr>
            <w:r>
              <w:rPr>
                <w:sz w:val="19"/>
              </w:rPr>
              <w:t>28 Oct 1985</w:t>
            </w:r>
          </w:p>
        </w:tc>
        <w:tc>
          <w:tcPr>
            <w:tcW w:w="2551" w:type="dxa"/>
            <w:gridSpan w:val="2"/>
          </w:tcPr>
          <w:p w:rsidR="00E46849" w:rsidRDefault="00E46849">
            <w:pPr>
              <w:pStyle w:val="nTable"/>
              <w:spacing w:after="40"/>
              <w:rPr>
                <w:sz w:val="19"/>
              </w:rPr>
            </w:pPr>
            <w:r>
              <w:rPr>
                <w:sz w:val="19"/>
              </w:rPr>
              <w:t xml:space="preserve">1 Jan 1986 (see s. 2 and </w:t>
            </w:r>
            <w:r>
              <w:rPr>
                <w:i/>
                <w:sz w:val="19"/>
              </w:rPr>
              <w:t>Gazette</w:t>
            </w:r>
            <w:r>
              <w:rPr>
                <w:sz w:val="19"/>
              </w:rPr>
              <w:t xml:space="preserve"> 20 Dec 1985 p. 4822)</w:t>
            </w:r>
          </w:p>
        </w:tc>
      </w:tr>
      <w:tr w:rsidR="00E46849">
        <w:trPr>
          <w:cantSplit/>
        </w:trPr>
        <w:tc>
          <w:tcPr>
            <w:tcW w:w="2268" w:type="dxa"/>
          </w:tcPr>
          <w:p w:rsidR="00E46849" w:rsidRDefault="00E46849">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E46849" w:rsidRDefault="00E46849">
            <w:pPr>
              <w:pStyle w:val="nTable"/>
              <w:spacing w:after="40"/>
              <w:rPr>
                <w:sz w:val="19"/>
              </w:rPr>
            </w:pPr>
            <w:r>
              <w:rPr>
                <w:sz w:val="19"/>
              </w:rPr>
              <w:t>98 of 1985</w:t>
            </w:r>
          </w:p>
        </w:tc>
        <w:tc>
          <w:tcPr>
            <w:tcW w:w="1134" w:type="dxa"/>
          </w:tcPr>
          <w:p w:rsidR="00E46849" w:rsidRDefault="00E46849">
            <w:pPr>
              <w:pStyle w:val="nTable"/>
              <w:spacing w:after="40"/>
              <w:rPr>
                <w:sz w:val="19"/>
              </w:rPr>
            </w:pPr>
            <w:r>
              <w:rPr>
                <w:sz w:val="19"/>
              </w:rPr>
              <w:t>4 Dec 1985</w:t>
            </w:r>
          </w:p>
        </w:tc>
        <w:tc>
          <w:tcPr>
            <w:tcW w:w="2551" w:type="dxa"/>
            <w:gridSpan w:val="2"/>
          </w:tcPr>
          <w:p w:rsidR="00E46849" w:rsidRDefault="00E46849">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E46849">
        <w:trPr>
          <w:cantSplit/>
        </w:trPr>
        <w:tc>
          <w:tcPr>
            <w:tcW w:w="2268" w:type="dxa"/>
          </w:tcPr>
          <w:p w:rsidR="00E46849" w:rsidRDefault="00E46849">
            <w:pPr>
              <w:pStyle w:val="nTable"/>
              <w:spacing w:after="40"/>
              <w:ind w:right="113"/>
              <w:rPr>
                <w:i/>
                <w:sz w:val="19"/>
              </w:rPr>
            </w:pPr>
            <w:r>
              <w:rPr>
                <w:i/>
                <w:sz w:val="19"/>
              </w:rPr>
              <w:t>Government Railways Amendment Act 1987</w:t>
            </w:r>
          </w:p>
        </w:tc>
        <w:tc>
          <w:tcPr>
            <w:tcW w:w="1134" w:type="dxa"/>
          </w:tcPr>
          <w:p w:rsidR="00E46849" w:rsidRDefault="00E46849">
            <w:pPr>
              <w:pStyle w:val="nTable"/>
              <w:spacing w:after="40"/>
              <w:rPr>
                <w:sz w:val="19"/>
              </w:rPr>
            </w:pPr>
            <w:r>
              <w:rPr>
                <w:sz w:val="19"/>
              </w:rPr>
              <w:t>16 of 1987</w:t>
            </w:r>
          </w:p>
        </w:tc>
        <w:tc>
          <w:tcPr>
            <w:tcW w:w="1134" w:type="dxa"/>
          </w:tcPr>
          <w:p w:rsidR="00E46849" w:rsidRDefault="00E46849">
            <w:pPr>
              <w:pStyle w:val="nTable"/>
              <w:spacing w:after="40"/>
              <w:rPr>
                <w:sz w:val="19"/>
              </w:rPr>
            </w:pPr>
            <w:r>
              <w:rPr>
                <w:sz w:val="19"/>
              </w:rPr>
              <w:t>25 Jun 1987</w:t>
            </w:r>
          </w:p>
        </w:tc>
        <w:tc>
          <w:tcPr>
            <w:tcW w:w="2551" w:type="dxa"/>
            <w:gridSpan w:val="2"/>
          </w:tcPr>
          <w:p w:rsidR="00E46849" w:rsidRDefault="00E46849">
            <w:pPr>
              <w:pStyle w:val="nTable"/>
              <w:spacing w:after="40"/>
              <w:rPr>
                <w:sz w:val="19"/>
              </w:rPr>
            </w:pPr>
            <w:r>
              <w:rPr>
                <w:sz w:val="19"/>
              </w:rPr>
              <w:t>25 Jun 1987 (see s. 3)</w:t>
            </w:r>
          </w:p>
        </w:tc>
      </w:tr>
      <w:tr w:rsidR="00E46849">
        <w:trPr>
          <w:cantSplit/>
        </w:trPr>
        <w:tc>
          <w:tcPr>
            <w:tcW w:w="2268" w:type="dxa"/>
          </w:tcPr>
          <w:p w:rsidR="00E46849" w:rsidRDefault="00E46849">
            <w:pPr>
              <w:pStyle w:val="nTable"/>
              <w:spacing w:after="40"/>
              <w:ind w:right="113"/>
              <w:rPr>
                <w:sz w:val="19"/>
              </w:rPr>
            </w:pPr>
            <w:r>
              <w:rPr>
                <w:i/>
                <w:sz w:val="19"/>
              </w:rPr>
              <w:t>Acts Amendment (Public Service) Act 1987</w:t>
            </w:r>
            <w:r>
              <w:rPr>
                <w:sz w:val="19"/>
              </w:rPr>
              <w:t xml:space="preserve"> s. 32</w:t>
            </w:r>
          </w:p>
        </w:tc>
        <w:tc>
          <w:tcPr>
            <w:tcW w:w="1134" w:type="dxa"/>
          </w:tcPr>
          <w:p w:rsidR="00E46849" w:rsidRDefault="00E46849">
            <w:pPr>
              <w:pStyle w:val="nTable"/>
              <w:spacing w:after="40"/>
              <w:rPr>
                <w:sz w:val="19"/>
              </w:rPr>
            </w:pPr>
            <w:r>
              <w:rPr>
                <w:sz w:val="19"/>
              </w:rPr>
              <w:t>113 of 1987</w:t>
            </w:r>
          </w:p>
        </w:tc>
        <w:tc>
          <w:tcPr>
            <w:tcW w:w="1134" w:type="dxa"/>
          </w:tcPr>
          <w:p w:rsidR="00E46849" w:rsidRDefault="00E46849">
            <w:pPr>
              <w:pStyle w:val="nTable"/>
              <w:spacing w:after="40"/>
              <w:rPr>
                <w:sz w:val="19"/>
              </w:rPr>
            </w:pPr>
            <w:r>
              <w:rPr>
                <w:sz w:val="19"/>
              </w:rPr>
              <w:t>31 Dec 1987</w:t>
            </w:r>
          </w:p>
        </w:tc>
        <w:tc>
          <w:tcPr>
            <w:tcW w:w="2551" w:type="dxa"/>
            <w:gridSpan w:val="2"/>
          </w:tcPr>
          <w:p w:rsidR="00E46849" w:rsidRDefault="00E46849">
            <w:pPr>
              <w:pStyle w:val="nTable"/>
              <w:spacing w:after="40"/>
              <w:rPr>
                <w:sz w:val="19"/>
              </w:rPr>
            </w:pPr>
            <w:r>
              <w:rPr>
                <w:sz w:val="19"/>
              </w:rPr>
              <w:t xml:space="preserve">16 Mar 1988 (see s. 2 and </w:t>
            </w:r>
            <w:r>
              <w:rPr>
                <w:i/>
                <w:sz w:val="19"/>
              </w:rPr>
              <w:t>Gazette</w:t>
            </w:r>
            <w:r>
              <w:rPr>
                <w:sz w:val="19"/>
              </w:rPr>
              <w:t xml:space="preserve"> 16 Mar 1988 p. 813)</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E46849" w:rsidRDefault="00E46849">
            <w:pPr>
              <w:pStyle w:val="nTable"/>
              <w:spacing w:after="40"/>
              <w:rPr>
                <w:sz w:val="19"/>
              </w:rPr>
            </w:pPr>
            <w:r>
              <w:rPr>
                <w:sz w:val="19"/>
              </w:rPr>
              <w:t>79 of 1990</w:t>
            </w:r>
          </w:p>
        </w:tc>
        <w:tc>
          <w:tcPr>
            <w:tcW w:w="1134" w:type="dxa"/>
          </w:tcPr>
          <w:p w:rsidR="00E46849" w:rsidRDefault="00E46849">
            <w:pPr>
              <w:pStyle w:val="nTable"/>
              <w:spacing w:after="40"/>
              <w:rPr>
                <w:sz w:val="19"/>
              </w:rPr>
            </w:pPr>
            <w:r>
              <w:rPr>
                <w:sz w:val="19"/>
              </w:rPr>
              <w:t>17 Dec 1990</w:t>
            </w:r>
          </w:p>
        </w:tc>
        <w:tc>
          <w:tcPr>
            <w:tcW w:w="2551" w:type="dxa"/>
            <w:gridSpan w:val="2"/>
          </w:tcPr>
          <w:p w:rsidR="00E46849" w:rsidRDefault="00E46849">
            <w:pPr>
              <w:pStyle w:val="nTable"/>
              <w:spacing w:after="40"/>
              <w:rPr>
                <w:sz w:val="19"/>
              </w:rPr>
            </w:pPr>
            <w:r>
              <w:rPr>
                <w:sz w:val="19"/>
              </w:rPr>
              <w:t>17 Dec 1990 (see s. 2)</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E46849" w:rsidRDefault="00E46849">
            <w:pPr>
              <w:pStyle w:val="nTable"/>
              <w:keepNext/>
              <w:spacing w:after="40"/>
              <w:rPr>
                <w:sz w:val="19"/>
              </w:rPr>
            </w:pPr>
            <w:r>
              <w:rPr>
                <w:sz w:val="19"/>
              </w:rPr>
              <w:t>87 of 1990</w:t>
            </w:r>
          </w:p>
        </w:tc>
        <w:tc>
          <w:tcPr>
            <w:tcW w:w="1134" w:type="dxa"/>
          </w:tcPr>
          <w:p w:rsidR="00E46849" w:rsidRDefault="00E46849">
            <w:pPr>
              <w:pStyle w:val="nTable"/>
              <w:keepNext/>
              <w:spacing w:after="40"/>
              <w:rPr>
                <w:sz w:val="19"/>
              </w:rPr>
            </w:pPr>
            <w:r>
              <w:rPr>
                <w:sz w:val="19"/>
              </w:rPr>
              <w:t>17 Dec 1990</w:t>
            </w:r>
          </w:p>
        </w:tc>
        <w:tc>
          <w:tcPr>
            <w:tcW w:w="2551" w:type="dxa"/>
            <w:gridSpan w:val="2"/>
          </w:tcPr>
          <w:p w:rsidR="00E46849" w:rsidRDefault="00E46849">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E46849">
        <w:trPr>
          <w:cantSplit/>
        </w:trPr>
        <w:tc>
          <w:tcPr>
            <w:tcW w:w="2268" w:type="dxa"/>
          </w:tcPr>
          <w:p w:rsidR="00E46849" w:rsidRDefault="00E46849">
            <w:pPr>
              <w:pStyle w:val="nTable"/>
              <w:spacing w:after="40"/>
              <w:ind w:right="113"/>
              <w:rPr>
                <w:sz w:val="19"/>
              </w:rPr>
            </w:pPr>
            <w:r>
              <w:rPr>
                <w:i/>
                <w:sz w:val="19"/>
              </w:rPr>
              <w:t>Criminal Law Amendment Act (No. 2) 1992</w:t>
            </w:r>
            <w:r>
              <w:rPr>
                <w:sz w:val="19"/>
              </w:rPr>
              <w:t xml:space="preserve"> s. 16(1)</w:t>
            </w:r>
          </w:p>
        </w:tc>
        <w:tc>
          <w:tcPr>
            <w:tcW w:w="1134" w:type="dxa"/>
          </w:tcPr>
          <w:p w:rsidR="00E46849" w:rsidRDefault="00E46849">
            <w:pPr>
              <w:pStyle w:val="nTable"/>
              <w:spacing w:after="40"/>
              <w:rPr>
                <w:sz w:val="19"/>
              </w:rPr>
            </w:pPr>
            <w:r>
              <w:rPr>
                <w:sz w:val="19"/>
              </w:rPr>
              <w:t>51 of 1992</w:t>
            </w:r>
          </w:p>
        </w:tc>
        <w:tc>
          <w:tcPr>
            <w:tcW w:w="1134" w:type="dxa"/>
          </w:tcPr>
          <w:p w:rsidR="00E46849" w:rsidRDefault="00E46849">
            <w:pPr>
              <w:pStyle w:val="nTable"/>
              <w:spacing w:after="40"/>
              <w:rPr>
                <w:sz w:val="19"/>
              </w:rPr>
            </w:pPr>
            <w:r>
              <w:rPr>
                <w:sz w:val="19"/>
              </w:rPr>
              <w:t>9 Dec 1992</w:t>
            </w:r>
          </w:p>
        </w:tc>
        <w:tc>
          <w:tcPr>
            <w:tcW w:w="2551" w:type="dxa"/>
            <w:gridSpan w:val="2"/>
          </w:tcPr>
          <w:p w:rsidR="00E46849" w:rsidRDefault="00E46849">
            <w:pPr>
              <w:pStyle w:val="nTable"/>
              <w:spacing w:after="40"/>
              <w:rPr>
                <w:sz w:val="19"/>
              </w:rPr>
            </w:pPr>
            <w:r>
              <w:rPr>
                <w:sz w:val="19"/>
              </w:rPr>
              <w:t>6 Jan 1993</w:t>
            </w:r>
          </w:p>
        </w:tc>
      </w:tr>
      <w:tr w:rsidR="00E46849">
        <w:trPr>
          <w:cantSplit/>
        </w:trPr>
        <w:tc>
          <w:tcPr>
            <w:tcW w:w="2268" w:type="dxa"/>
          </w:tcPr>
          <w:p w:rsidR="00E46849" w:rsidRDefault="00E46849">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E46849" w:rsidRDefault="00E46849">
            <w:pPr>
              <w:pStyle w:val="nTable"/>
              <w:spacing w:after="40"/>
              <w:rPr>
                <w:sz w:val="19"/>
              </w:rPr>
            </w:pPr>
            <w:r>
              <w:rPr>
                <w:sz w:val="19"/>
              </w:rPr>
              <w:t>6 of 1993</w:t>
            </w:r>
          </w:p>
        </w:tc>
        <w:tc>
          <w:tcPr>
            <w:tcW w:w="1134" w:type="dxa"/>
          </w:tcPr>
          <w:p w:rsidR="00E46849" w:rsidRDefault="00E46849">
            <w:pPr>
              <w:pStyle w:val="nTable"/>
              <w:spacing w:after="40"/>
              <w:rPr>
                <w:sz w:val="19"/>
              </w:rPr>
            </w:pPr>
            <w:r>
              <w:rPr>
                <w:sz w:val="19"/>
              </w:rPr>
              <w:t>27 Aug 1993</w:t>
            </w:r>
          </w:p>
        </w:tc>
        <w:tc>
          <w:tcPr>
            <w:tcW w:w="2551" w:type="dxa"/>
            <w:gridSpan w:val="2"/>
          </w:tcPr>
          <w:p w:rsidR="00E46849" w:rsidRDefault="00E46849">
            <w:pPr>
              <w:pStyle w:val="nTable"/>
              <w:spacing w:after="40"/>
              <w:rPr>
                <w:sz w:val="19"/>
              </w:rPr>
            </w:pPr>
            <w:r>
              <w:rPr>
                <w:sz w:val="19"/>
              </w:rPr>
              <w:t>1 Jul 1993 (see s. 2(1))</w:t>
            </w:r>
          </w:p>
        </w:tc>
      </w:tr>
      <w:tr w:rsidR="00E46849">
        <w:trPr>
          <w:cantSplit/>
        </w:trPr>
        <w:tc>
          <w:tcPr>
            <w:tcW w:w="2268" w:type="dxa"/>
          </w:tcPr>
          <w:p w:rsidR="00E46849" w:rsidRDefault="00E46849">
            <w:pPr>
              <w:pStyle w:val="nTable"/>
              <w:spacing w:after="40"/>
              <w:ind w:right="113"/>
              <w:rPr>
                <w:sz w:val="19"/>
              </w:rPr>
            </w:pPr>
            <w:r>
              <w:rPr>
                <w:i/>
                <w:sz w:val="19"/>
              </w:rPr>
              <w:t>Acts Amendment (Public Sector Management) Act 1994</w:t>
            </w:r>
            <w:r>
              <w:rPr>
                <w:sz w:val="19"/>
              </w:rPr>
              <w:t xml:space="preserve"> s. 19</w:t>
            </w:r>
          </w:p>
        </w:tc>
        <w:tc>
          <w:tcPr>
            <w:tcW w:w="1134" w:type="dxa"/>
          </w:tcPr>
          <w:p w:rsidR="00E46849" w:rsidRDefault="00E46849">
            <w:pPr>
              <w:pStyle w:val="nTable"/>
              <w:spacing w:after="40"/>
              <w:rPr>
                <w:sz w:val="19"/>
              </w:rPr>
            </w:pPr>
            <w:r>
              <w:rPr>
                <w:sz w:val="19"/>
              </w:rPr>
              <w:t>32 of 1994</w:t>
            </w:r>
          </w:p>
        </w:tc>
        <w:tc>
          <w:tcPr>
            <w:tcW w:w="1134" w:type="dxa"/>
          </w:tcPr>
          <w:p w:rsidR="00E46849" w:rsidRDefault="00E46849">
            <w:pPr>
              <w:pStyle w:val="nTable"/>
              <w:spacing w:after="40"/>
              <w:rPr>
                <w:sz w:val="19"/>
              </w:rPr>
            </w:pPr>
            <w:r>
              <w:rPr>
                <w:sz w:val="19"/>
              </w:rPr>
              <w:t>29 Jun 1994</w:t>
            </w:r>
          </w:p>
        </w:tc>
        <w:tc>
          <w:tcPr>
            <w:tcW w:w="2551" w:type="dxa"/>
            <w:gridSpan w:val="2"/>
          </w:tcPr>
          <w:p w:rsidR="00E46849" w:rsidRDefault="00E46849">
            <w:pPr>
              <w:pStyle w:val="nTable"/>
              <w:spacing w:after="40"/>
              <w:rPr>
                <w:sz w:val="19"/>
              </w:rPr>
            </w:pPr>
            <w:r>
              <w:rPr>
                <w:sz w:val="19"/>
              </w:rPr>
              <w:t xml:space="preserve">1 Oct 1994 (see s. 2 and </w:t>
            </w:r>
            <w:r>
              <w:rPr>
                <w:i/>
                <w:sz w:val="19"/>
              </w:rPr>
              <w:t>Gazette</w:t>
            </w:r>
            <w:r>
              <w:rPr>
                <w:sz w:val="19"/>
              </w:rPr>
              <w:t xml:space="preserve"> 30 Sep 1994 p. 4948)</w:t>
            </w:r>
          </w:p>
        </w:tc>
      </w:tr>
      <w:tr w:rsidR="00E46849">
        <w:trPr>
          <w:cantSplit/>
        </w:trPr>
        <w:tc>
          <w:tcPr>
            <w:tcW w:w="2268" w:type="dxa"/>
          </w:tcPr>
          <w:p w:rsidR="00E46849" w:rsidRDefault="00E46849">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w:t>
            </w:r>
            <w:r>
              <w:rPr>
                <w:sz w:val="19"/>
              </w:rPr>
              <w:t xml:space="preserve"> Pt. 4</w:t>
            </w:r>
          </w:p>
        </w:tc>
        <w:tc>
          <w:tcPr>
            <w:tcW w:w="1134" w:type="dxa"/>
          </w:tcPr>
          <w:p w:rsidR="00E46849" w:rsidRDefault="00E46849">
            <w:pPr>
              <w:pStyle w:val="nTable"/>
              <w:spacing w:after="40"/>
              <w:rPr>
                <w:sz w:val="19"/>
              </w:rPr>
            </w:pPr>
            <w:r>
              <w:rPr>
                <w:sz w:val="19"/>
              </w:rPr>
              <w:t>64 of 1994</w:t>
            </w:r>
          </w:p>
        </w:tc>
        <w:tc>
          <w:tcPr>
            <w:tcW w:w="1134" w:type="dxa"/>
          </w:tcPr>
          <w:p w:rsidR="00E46849" w:rsidRDefault="00E46849">
            <w:pPr>
              <w:pStyle w:val="nTable"/>
              <w:spacing w:after="40"/>
              <w:rPr>
                <w:sz w:val="19"/>
              </w:rPr>
            </w:pPr>
            <w:r>
              <w:rPr>
                <w:sz w:val="19"/>
              </w:rPr>
              <w:t>1 Dec 1994</w:t>
            </w:r>
          </w:p>
        </w:tc>
        <w:tc>
          <w:tcPr>
            <w:tcW w:w="2551" w:type="dxa"/>
            <w:gridSpan w:val="2"/>
          </w:tcPr>
          <w:p w:rsidR="00E46849" w:rsidRDefault="00E46849">
            <w:pPr>
              <w:pStyle w:val="nTable"/>
              <w:spacing w:after="40"/>
              <w:rPr>
                <w:sz w:val="19"/>
              </w:rPr>
            </w:pPr>
            <w:r>
              <w:rPr>
                <w:sz w:val="19"/>
              </w:rPr>
              <w:t xml:space="preserve">1 Jan 1995 (see s. 2 and </w:t>
            </w:r>
            <w:r>
              <w:rPr>
                <w:i/>
                <w:sz w:val="19"/>
              </w:rPr>
              <w:t>Gazette</w:t>
            </w:r>
            <w:r>
              <w:rPr>
                <w:sz w:val="19"/>
              </w:rPr>
              <w:t xml:space="preserve"> 30 Dec 1994 p. 7211)</w:t>
            </w:r>
          </w:p>
        </w:tc>
      </w:tr>
      <w:tr w:rsidR="00E46849">
        <w:trPr>
          <w:cantSplit/>
        </w:trPr>
        <w:tc>
          <w:tcPr>
            <w:tcW w:w="2268" w:type="dxa"/>
          </w:tcPr>
          <w:p w:rsidR="00E46849" w:rsidRDefault="00E46849">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E46849" w:rsidRDefault="00E46849">
            <w:pPr>
              <w:pStyle w:val="nTable"/>
              <w:spacing w:after="40"/>
              <w:rPr>
                <w:sz w:val="19"/>
              </w:rPr>
            </w:pPr>
            <w:r>
              <w:rPr>
                <w:sz w:val="19"/>
              </w:rPr>
              <w:t>78 of 1995</w:t>
            </w:r>
          </w:p>
        </w:tc>
        <w:tc>
          <w:tcPr>
            <w:tcW w:w="1134" w:type="dxa"/>
          </w:tcPr>
          <w:p w:rsidR="00E46849" w:rsidRDefault="00E46849">
            <w:pPr>
              <w:pStyle w:val="nTable"/>
              <w:spacing w:after="40"/>
              <w:rPr>
                <w:sz w:val="19"/>
              </w:rPr>
            </w:pPr>
            <w:r>
              <w:rPr>
                <w:sz w:val="19"/>
              </w:rPr>
              <w:t>16 Jan 1996</w:t>
            </w:r>
          </w:p>
        </w:tc>
        <w:tc>
          <w:tcPr>
            <w:tcW w:w="2551" w:type="dxa"/>
            <w:gridSpan w:val="2"/>
          </w:tcPr>
          <w:p w:rsidR="00E46849" w:rsidRDefault="00E46849">
            <w:pPr>
              <w:pStyle w:val="nTable"/>
              <w:spacing w:after="40"/>
              <w:rPr>
                <w:sz w:val="19"/>
              </w:rPr>
            </w:pPr>
            <w:r>
              <w:rPr>
                <w:sz w:val="19"/>
              </w:rPr>
              <w:t xml:space="preserve">4 Nov 1996 (see s. 2 and </w:t>
            </w:r>
            <w:r>
              <w:rPr>
                <w:i/>
                <w:sz w:val="19"/>
              </w:rPr>
              <w:t>Gazette</w:t>
            </w:r>
            <w:r>
              <w:rPr>
                <w:sz w:val="19"/>
              </w:rPr>
              <w:t xml:space="preserve"> 25 Oct 1996 p. 5632)</w:t>
            </w:r>
          </w:p>
        </w:tc>
      </w:tr>
      <w:tr w:rsidR="00E46849">
        <w:trPr>
          <w:cantSplit/>
        </w:trPr>
        <w:tc>
          <w:tcPr>
            <w:tcW w:w="2268" w:type="dxa"/>
          </w:tcPr>
          <w:p w:rsidR="00E46849" w:rsidRDefault="00E46849">
            <w:pPr>
              <w:pStyle w:val="nTable"/>
              <w:spacing w:after="40"/>
              <w:ind w:right="113"/>
              <w:rPr>
                <w:sz w:val="19"/>
              </w:rPr>
            </w:pPr>
            <w:r>
              <w:rPr>
                <w:i/>
                <w:sz w:val="19"/>
              </w:rPr>
              <w:t>Local Government (Consequential Amendments) Act 1996</w:t>
            </w:r>
            <w:r>
              <w:rPr>
                <w:sz w:val="19"/>
              </w:rPr>
              <w:t xml:space="preserve"> s. 4</w:t>
            </w:r>
          </w:p>
        </w:tc>
        <w:tc>
          <w:tcPr>
            <w:tcW w:w="1134" w:type="dxa"/>
          </w:tcPr>
          <w:p w:rsidR="00E46849" w:rsidRDefault="00E46849">
            <w:pPr>
              <w:pStyle w:val="nTable"/>
              <w:spacing w:after="40"/>
              <w:rPr>
                <w:sz w:val="19"/>
              </w:rPr>
            </w:pPr>
            <w:r>
              <w:rPr>
                <w:sz w:val="19"/>
              </w:rPr>
              <w:t>14 of 1996</w:t>
            </w:r>
          </w:p>
        </w:tc>
        <w:tc>
          <w:tcPr>
            <w:tcW w:w="1134" w:type="dxa"/>
          </w:tcPr>
          <w:p w:rsidR="00E46849" w:rsidRDefault="00E46849">
            <w:pPr>
              <w:pStyle w:val="nTable"/>
              <w:spacing w:after="40"/>
              <w:rPr>
                <w:sz w:val="19"/>
              </w:rPr>
            </w:pPr>
            <w:r>
              <w:rPr>
                <w:sz w:val="19"/>
              </w:rPr>
              <w:t>28 Jun 1996</w:t>
            </w:r>
          </w:p>
        </w:tc>
        <w:tc>
          <w:tcPr>
            <w:tcW w:w="2551" w:type="dxa"/>
            <w:gridSpan w:val="2"/>
          </w:tcPr>
          <w:p w:rsidR="00E46849" w:rsidRDefault="00E46849">
            <w:pPr>
              <w:pStyle w:val="nTable"/>
              <w:spacing w:after="40"/>
              <w:rPr>
                <w:sz w:val="19"/>
              </w:rPr>
            </w:pPr>
            <w:r>
              <w:rPr>
                <w:sz w:val="19"/>
              </w:rPr>
              <w:t>1 Jul 1996 (see s. 2)</w:t>
            </w:r>
          </w:p>
        </w:tc>
      </w:tr>
      <w:tr w:rsidR="00E46849">
        <w:trPr>
          <w:cantSplit/>
        </w:trPr>
        <w:tc>
          <w:tcPr>
            <w:tcW w:w="2268" w:type="dxa"/>
          </w:tcPr>
          <w:p w:rsidR="00E46849" w:rsidRDefault="00E46849">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E46849" w:rsidRDefault="00E46849">
            <w:pPr>
              <w:pStyle w:val="nTable"/>
              <w:keepNext/>
              <w:spacing w:after="40"/>
              <w:rPr>
                <w:sz w:val="19"/>
              </w:rPr>
            </w:pPr>
            <w:r>
              <w:rPr>
                <w:sz w:val="19"/>
              </w:rPr>
              <w:t>41 of 1996</w:t>
            </w:r>
          </w:p>
        </w:tc>
        <w:tc>
          <w:tcPr>
            <w:tcW w:w="1134" w:type="dxa"/>
          </w:tcPr>
          <w:p w:rsidR="00E46849" w:rsidRDefault="00E46849">
            <w:pPr>
              <w:pStyle w:val="nTable"/>
              <w:keepNext/>
              <w:spacing w:after="40"/>
              <w:rPr>
                <w:sz w:val="19"/>
              </w:rPr>
            </w:pPr>
            <w:r>
              <w:rPr>
                <w:sz w:val="19"/>
              </w:rPr>
              <w:t>10 Oct 1996</w:t>
            </w:r>
          </w:p>
        </w:tc>
        <w:tc>
          <w:tcPr>
            <w:tcW w:w="2551" w:type="dxa"/>
            <w:gridSpan w:val="2"/>
          </w:tcPr>
          <w:p w:rsidR="00E46849" w:rsidRDefault="00E46849">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E46849">
        <w:trPr>
          <w:cantSplit/>
        </w:trPr>
        <w:tc>
          <w:tcPr>
            <w:tcW w:w="2268" w:type="dxa"/>
          </w:tcPr>
          <w:p w:rsidR="00E46849" w:rsidRDefault="00E46849">
            <w:pPr>
              <w:pStyle w:val="nTable"/>
              <w:spacing w:after="40"/>
              <w:ind w:right="113"/>
              <w:rPr>
                <w:sz w:val="19"/>
              </w:rPr>
            </w:pPr>
            <w:r>
              <w:rPr>
                <w:i/>
                <w:sz w:val="19"/>
              </w:rPr>
              <w:t>Government Railways Amendment Act 1996</w:t>
            </w:r>
          </w:p>
        </w:tc>
        <w:tc>
          <w:tcPr>
            <w:tcW w:w="1134" w:type="dxa"/>
          </w:tcPr>
          <w:p w:rsidR="00E46849" w:rsidRDefault="00E46849">
            <w:pPr>
              <w:pStyle w:val="nTable"/>
              <w:spacing w:after="40"/>
              <w:rPr>
                <w:sz w:val="19"/>
              </w:rPr>
            </w:pPr>
            <w:r>
              <w:rPr>
                <w:sz w:val="19"/>
              </w:rPr>
              <w:t>47 of 1996</w:t>
            </w:r>
          </w:p>
        </w:tc>
        <w:tc>
          <w:tcPr>
            <w:tcW w:w="1134" w:type="dxa"/>
          </w:tcPr>
          <w:p w:rsidR="00E46849" w:rsidRDefault="00E46849">
            <w:pPr>
              <w:pStyle w:val="nTable"/>
              <w:spacing w:after="40"/>
              <w:rPr>
                <w:sz w:val="19"/>
              </w:rPr>
            </w:pPr>
            <w:r>
              <w:rPr>
                <w:sz w:val="19"/>
              </w:rPr>
              <w:t>25 Oct 1996</w:t>
            </w:r>
          </w:p>
        </w:tc>
        <w:tc>
          <w:tcPr>
            <w:tcW w:w="2551" w:type="dxa"/>
            <w:gridSpan w:val="2"/>
          </w:tcPr>
          <w:p w:rsidR="00E46849" w:rsidRDefault="00E46849">
            <w:pPr>
              <w:pStyle w:val="nTable"/>
              <w:spacing w:after="40"/>
              <w:rPr>
                <w:sz w:val="19"/>
              </w:rPr>
            </w:pPr>
            <w:r>
              <w:rPr>
                <w:sz w:val="19"/>
              </w:rPr>
              <w:t>22 Nov 1996</w:t>
            </w:r>
          </w:p>
        </w:tc>
      </w:tr>
      <w:tr w:rsidR="00E46849">
        <w:trPr>
          <w:cantSplit/>
        </w:trPr>
        <w:tc>
          <w:tcPr>
            <w:tcW w:w="2268" w:type="dxa"/>
          </w:tcPr>
          <w:p w:rsidR="00E46849" w:rsidRDefault="00E46849">
            <w:pPr>
              <w:pStyle w:val="nTable"/>
              <w:spacing w:after="40"/>
              <w:ind w:right="113"/>
              <w:rPr>
                <w:sz w:val="19"/>
              </w:rPr>
            </w:pPr>
            <w:r>
              <w:rPr>
                <w:i/>
                <w:sz w:val="19"/>
              </w:rPr>
              <w:t xml:space="preserve">Financial Legislation Amendment Act 1996 </w:t>
            </w:r>
            <w:r>
              <w:rPr>
                <w:sz w:val="19"/>
              </w:rPr>
              <w:t>s. 64</w:t>
            </w:r>
          </w:p>
        </w:tc>
        <w:tc>
          <w:tcPr>
            <w:tcW w:w="1134" w:type="dxa"/>
          </w:tcPr>
          <w:p w:rsidR="00E46849" w:rsidRDefault="00E46849">
            <w:pPr>
              <w:pStyle w:val="nTable"/>
              <w:spacing w:after="40"/>
              <w:rPr>
                <w:sz w:val="19"/>
              </w:rPr>
            </w:pPr>
            <w:r>
              <w:rPr>
                <w:sz w:val="19"/>
              </w:rPr>
              <w:t>49 of 1996</w:t>
            </w:r>
          </w:p>
        </w:tc>
        <w:tc>
          <w:tcPr>
            <w:tcW w:w="1134" w:type="dxa"/>
          </w:tcPr>
          <w:p w:rsidR="00E46849" w:rsidRDefault="00E46849">
            <w:pPr>
              <w:pStyle w:val="nTable"/>
              <w:spacing w:after="40"/>
              <w:rPr>
                <w:sz w:val="19"/>
              </w:rPr>
            </w:pPr>
            <w:r>
              <w:rPr>
                <w:sz w:val="19"/>
              </w:rPr>
              <w:t>25 Oct 1996</w:t>
            </w:r>
          </w:p>
        </w:tc>
        <w:tc>
          <w:tcPr>
            <w:tcW w:w="2551" w:type="dxa"/>
            <w:gridSpan w:val="2"/>
          </w:tcPr>
          <w:p w:rsidR="00E46849" w:rsidRDefault="00E46849">
            <w:pPr>
              <w:pStyle w:val="nTable"/>
              <w:spacing w:after="40"/>
              <w:rPr>
                <w:sz w:val="19"/>
              </w:rPr>
            </w:pPr>
            <w:r>
              <w:rPr>
                <w:sz w:val="19"/>
              </w:rPr>
              <w:t>25 Oct 1996 (see s. 2(1))</w:t>
            </w:r>
          </w:p>
        </w:tc>
      </w:tr>
      <w:tr w:rsidR="00E46849">
        <w:trPr>
          <w:cantSplit/>
        </w:trPr>
        <w:tc>
          <w:tcPr>
            <w:tcW w:w="2268" w:type="dxa"/>
          </w:tcPr>
          <w:p w:rsidR="00E46849" w:rsidRDefault="00E46849">
            <w:pPr>
              <w:pStyle w:val="nTable"/>
              <w:spacing w:after="40"/>
              <w:ind w:right="113"/>
              <w:rPr>
                <w:i/>
                <w:sz w:val="19"/>
              </w:rPr>
            </w:pPr>
            <w:r>
              <w:rPr>
                <w:i/>
                <w:sz w:val="19"/>
              </w:rPr>
              <w:t>Trustees Amendment Act 1997</w:t>
            </w:r>
            <w:r>
              <w:rPr>
                <w:sz w:val="19"/>
              </w:rPr>
              <w:t xml:space="preserve"> s. 18</w:t>
            </w:r>
          </w:p>
        </w:tc>
        <w:tc>
          <w:tcPr>
            <w:tcW w:w="1134" w:type="dxa"/>
          </w:tcPr>
          <w:p w:rsidR="00E46849" w:rsidRDefault="00E46849">
            <w:pPr>
              <w:pStyle w:val="nTable"/>
              <w:spacing w:after="40"/>
              <w:rPr>
                <w:sz w:val="19"/>
              </w:rPr>
            </w:pPr>
            <w:r>
              <w:rPr>
                <w:sz w:val="19"/>
              </w:rPr>
              <w:t>1 of 1997</w:t>
            </w:r>
          </w:p>
        </w:tc>
        <w:tc>
          <w:tcPr>
            <w:tcW w:w="1134" w:type="dxa"/>
          </w:tcPr>
          <w:p w:rsidR="00E46849" w:rsidRDefault="00E46849">
            <w:pPr>
              <w:pStyle w:val="nTable"/>
              <w:spacing w:after="40"/>
              <w:rPr>
                <w:sz w:val="19"/>
              </w:rPr>
            </w:pPr>
            <w:r>
              <w:rPr>
                <w:sz w:val="19"/>
              </w:rPr>
              <w:t>6 May 1997</w:t>
            </w:r>
          </w:p>
        </w:tc>
        <w:tc>
          <w:tcPr>
            <w:tcW w:w="2551" w:type="dxa"/>
            <w:gridSpan w:val="2"/>
          </w:tcPr>
          <w:p w:rsidR="00E46849" w:rsidRDefault="00E46849">
            <w:pPr>
              <w:pStyle w:val="nTable"/>
              <w:spacing w:after="40"/>
              <w:rPr>
                <w:sz w:val="19"/>
              </w:rPr>
            </w:pPr>
            <w:r>
              <w:rPr>
                <w:sz w:val="19"/>
              </w:rPr>
              <w:t xml:space="preserve">16 Jun 1997 (see s. 2 and </w:t>
            </w:r>
            <w:r>
              <w:rPr>
                <w:i/>
                <w:sz w:val="19"/>
              </w:rPr>
              <w:t>Gazette</w:t>
            </w:r>
            <w:r>
              <w:rPr>
                <w:sz w:val="19"/>
              </w:rPr>
              <w:t xml:space="preserve"> 10 Jun 1997 p. 2661)</w:t>
            </w:r>
          </w:p>
        </w:tc>
      </w:tr>
      <w:tr w:rsidR="00E46849">
        <w:trPr>
          <w:cantSplit/>
        </w:trPr>
        <w:tc>
          <w:tcPr>
            <w:tcW w:w="2268" w:type="dxa"/>
          </w:tcPr>
          <w:p w:rsidR="00E46849" w:rsidRDefault="00E46849">
            <w:pPr>
              <w:pStyle w:val="nTable"/>
              <w:spacing w:after="40"/>
              <w:ind w:right="113"/>
              <w:rPr>
                <w:sz w:val="19"/>
              </w:rPr>
            </w:pPr>
            <w:r>
              <w:rPr>
                <w:i/>
                <w:sz w:val="19"/>
              </w:rPr>
              <w:t>Equal Opportunity Amendment Act (No. 3) 1997</w:t>
            </w:r>
            <w:r>
              <w:rPr>
                <w:sz w:val="19"/>
              </w:rPr>
              <w:t xml:space="preserve"> s. 8</w:t>
            </w:r>
          </w:p>
        </w:tc>
        <w:tc>
          <w:tcPr>
            <w:tcW w:w="1134" w:type="dxa"/>
          </w:tcPr>
          <w:p w:rsidR="00E46849" w:rsidRDefault="00E46849">
            <w:pPr>
              <w:pStyle w:val="nTable"/>
              <w:spacing w:after="40"/>
              <w:rPr>
                <w:sz w:val="19"/>
              </w:rPr>
            </w:pPr>
            <w:r>
              <w:rPr>
                <w:sz w:val="19"/>
              </w:rPr>
              <w:t>42 of 1997</w:t>
            </w:r>
          </w:p>
        </w:tc>
        <w:tc>
          <w:tcPr>
            <w:tcW w:w="1134" w:type="dxa"/>
          </w:tcPr>
          <w:p w:rsidR="00E46849" w:rsidRDefault="00E46849">
            <w:pPr>
              <w:pStyle w:val="nTable"/>
              <w:spacing w:after="40"/>
              <w:rPr>
                <w:sz w:val="19"/>
              </w:rPr>
            </w:pPr>
            <w:r>
              <w:rPr>
                <w:sz w:val="19"/>
              </w:rPr>
              <w:t>9 Dec 1997</w:t>
            </w:r>
          </w:p>
        </w:tc>
        <w:tc>
          <w:tcPr>
            <w:tcW w:w="2551" w:type="dxa"/>
            <w:gridSpan w:val="2"/>
          </w:tcPr>
          <w:p w:rsidR="00E46849" w:rsidRDefault="00E46849">
            <w:pPr>
              <w:pStyle w:val="nTable"/>
              <w:spacing w:after="40"/>
              <w:rPr>
                <w:sz w:val="19"/>
              </w:rPr>
            </w:pPr>
            <w:r>
              <w:rPr>
                <w:sz w:val="19"/>
              </w:rPr>
              <w:t>6 Jan 1998 (see s. 2(1))</w:t>
            </w:r>
          </w:p>
        </w:tc>
      </w:tr>
      <w:tr w:rsidR="00E46849">
        <w:trPr>
          <w:cantSplit/>
        </w:trPr>
        <w:tc>
          <w:tcPr>
            <w:tcW w:w="2268" w:type="dxa"/>
          </w:tcPr>
          <w:p w:rsidR="00E46849" w:rsidRDefault="00E46849">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E46849" w:rsidRDefault="00E46849">
            <w:pPr>
              <w:pStyle w:val="nTable"/>
              <w:spacing w:after="40"/>
              <w:rPr>
                <w:sz w:val="19"/>
              </w:rPr>
            </w:pPr>
            <w:r>
              <w:rPr>
                <w:sz w:val="19"/>
              </w:rPr>
              <w:t>32 of 1998</w:t>
            </w:r>
          </w:p>
        </w:tc>
        <w:tc>
          <w:tcPr>
            <w:tcW w:w="1134" w:type="dxa"/>
          </w:tcPr>
          <w:p w:rsidR="00E46849" w:rsidRDefault="00E46849">
            <w:pPr>
              <w:pStyle w:val="nTable"/>
              <w:spacing w:after="40"/>
              <w:rPr>
                <w:sz w:val="19"/>
              </w:rPr>
            </w:pPr>
            <w:r>
              <w:rPr>
                <w:sz w:val="19"/>
              </w:rPr>
              <w:t>6 Jul 1998</w:t>
            </w:r>
          </w:p>
        </w:tc>
        <w:tc>
          <w:tcPr>
            <w:tcW w:w="2551" w:type="dxa"/>
            <w:gridSpan w:val="2"/>
          </w:tcPr>
          <w:p w:rsidR="00E46849" w:rsidRDefault="00E46849">
            <w:pPr>
              <w:pStyle w:val="nTable"/>
              <w:spacing w:after="40"/>
              <w:rPr>
                <w:sz w:val="19"/>
              </w:rPr>
            </w:pPr>
            <w:r>
              <w:rPr>
                <w:sz w:val="19"/>
              </w:rPr>
              <w:t xml:space="preserve">3 Feb 1999 (see s. 2 and </w:t>
            </w:r>
            <w:r>
              <w:rPr>
                <w:i/>
                <w:sz w:val="19"/>
              </w:rPr>
              <w:t>Gazette</w:t>
            </w:r>
            <w:r>
              <w:rPr>
                <w:sz w:val="19"/>
              </w:rPr>
              <w:t xml:space="preserve"> 2 Feb 1999 p. 351)</w:t>
            </w:r>
          </w:p>
        </w:tc>
      </w:tr>
      <w:tr w:rsidR="00E46849">
        <w:trPr>
          <w:cantSplit/>
        </w:trPr>
        <w:tc>
          <w:tcPr>
            <w:tcW w:w="2268" w:type="dxa"/>
          </w:tcPr>
          <w:p w:rsidR="00E46849" w:rsidRDefault="00E46849">
            <w:pPr>
              <w:pStyle w:val="nTable"/>
              <w:spacing w:after="40"/>
              <w:ind w:right="113"/>
              <w:rPr>
                <w:i/>
                <w:sz w:val="19"/>
              </w:rPr>
            </w:pPr>
            <w:r>
              <w:rPr>
                <w:i/>
                <w:sz w:val="19"/>
              </w:rPr>
              <w:t>Government Railways Amendment Act 1998</w:t>
            </w:r>
          </w:p>
        </w:tc>
        <w:tc>
          <w:tcPr>
            <w:tcW w:w="1134" w:type="dxa"/>
          </w:tcPr>
          <w:p w:rsidR="00E46849" w:rsidRDefault="00E46849">
            <w:pPr>
              <w:pStyle w:val="nTable"/>
              <w:spacing w:after="40"/>
              <w:rPr>
                <w:sz w:val="19"/>
              </w:rPr>
            </w:pPr>
            <w:r>
              <w:rPr>
                <w:sz w:val="19"/>
              </w:rPr>
              <w:t>33 of 1998</w:t>
            </w:r>
          </w:p>
        </w:tc>
        <w:tc>
          <w:tcPr>
            <w:tcW w:w="1134" w:type="dxa"/>
          </w:tcPr>
          <w:p w:rsidR="00E46849" w:rsidRDefault="00E46849">
            <w:pPr>
              <w:pStyle w:val="nTable"/>
              <w:spacing w:after="40"/>
              <w:rPr>
                <w:sz w:val="19"/>
              </w:rPr>
            </w:pPr>
            <w:r>
              <w:rPr>
                <w:sz w:val="19"/>
              </w:rPr>
              <w:t>6 Jul 1998</w:t>
            </w:r>
          </w:p>
        </w:tc>
        <w:tc>
          <w:tcPr>
            <w:tcW w:w="2551" w:type="dxa"/>
            <w:gridSpan w:val="2"/>
          </w:tcPr>
          <w:p w:rsidR="00E46849" w:rsidRDefault="00E46849">
            <w:pPr>
              <w:pStyle w:val="nTable"/>
              <w:spacing w:after="40"/>
              <w:rPr>
                <w:sz w:val="19"/>
              </w:rPr>
            </w:pPr>
            <w:r>
              <w:rPr>
                <w:sz w:val="19"/>
              </w:rPr>
              <w:t>6 Jul 1998 (see s. 2)</w:t>
            </w:r>
          </w:p>
        </w:tc>
      </w:tr>
      <w:tr w:rsidR="00E46849">
        <w:trPr>
          <w:cantSplit/>
        </w:trPr>
        <w:tc>
          <w:tcPr>
            <w:tcW w:w="2268" w:type="dxa"/>
          </w:tcPr>
          <w:p w:rsidR="00E46849" w:rsidRDefault="00E46849">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E46849" w:rsidRDefault="00E46849">
            <w:pPr>
              <w:pStyle w:val="nTable"/>
              <w:spacing w:after="40"/>
              <w:rPr>
                <w:sz w:val="19"/>
              </w:rPr>
            </w:pPr>
            <w:r>
              <w:rPr>
                <w:sz w:val="19"/>
              </w:rPr>
              <w:t>49 of 1998</w:t>
            </w:r>
          </w:p>
        </w:tc>
        <w:tc>
          <w:tcPr>
            <w:tcW w:w="1134" w:type="dxa"/>
          </w:tcPr>
          <w:p w:rsidR="00E46849" w:rsidRDefault="00E46849">
            <w:pPr>
              <w:pStyle w:val="nTable"/>
              <w:spacing w:after="40"/>
              <w:rPr>
                <w:sz w:val="19"/>
              </w:rPr>
            </w:pPr>
            <w:r>
              <w:rPr>
                <w:sz w:val="19"/>
              </w:rPr>
              <w:t>30 Nov 1998</w:t>
            </w:r>
          </w:p>
        </w:tc>
        <w:tc>
          <w:tcPr>
            <w:tcW w:w="2551" w:type="dxa"/>
            <w:gridSpan w:val="2"/>
          </w:tcPr>
          <w:p w:rsidR="00E46849" w:rsidRDefault="00E46849">
            <w:pPr>
              <w:pStyle w:val="nTable"/>
              <w:spacing w:after="40"/>
              <w:rPr>
                <w:sz w:val="19"/>
              </w:rPr>
            </w:pPr>
            <w:r>
              <w:rPr>
                <w:sz w:val="19"/>
              </w:rPr>
              <w:t xml:space="preserve">1 Sep 2001 (see s. 2(2) and </w:t>
            </w:r>
            <w:r>
              <w:rPr>
                <w:i/>
                <w:sz w:val="19"/>
              </w:rPr>
              <w:t>Gazette</w:t>
            </w:r>
            <w:r>
              <w:rPr>
                <w:sz w:val="19"/>
              </w:rPr>
              <w:t xml:space="preserve"> 28 Aug 2001 p. 4795)</w:t>
            </w:r>
          </w:p>
        </w:tc>
      </w:tr>
      <w:tr w:rsidR="00E46849">
        <w:trPr>
          <w:cantSplit/>
        </w:trPr>
        <w:tc>
          <w:tcPr>
            <w:tcW w:w="2268" w:type="dxa"/>
          </w:tcPr>
          <w:p w:rsidR="00E46849" w:rsidRDefault="00E46849">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E46849" w:rsidRDefault="00E46849">
            <w:pPr>
              <w:pStyle w:val="nTable"/>
              <w:spacing w:after="40"/>
              <w:rPr>
                <w:sz w:val="19"/>
              </w:rPr>
            </w:pPr>
            <w:r>
              <w:rPr>
                <w:sz w:val="19"/>
              </w:rPr>
              <w:t>26 of 1999</w:t>
            </w:r>
          </w:p>
        </w:tc>
        <w:tc>
          <w:tcPr>
            <w:tcW w:w="1134" w:type="dxa"/>
          </w:tcPr>
          <w:p w:rsidR="00E46849" w:rsidRDefault="00E46849">
            <w:pPr>
              <w:pStyle w:val="nTable"/>
              <w:spacing w:after="40"/>
              <w:rPr>
                <w:sz w:val="19"/>
              </w:rPr>
            </w:pPr>
            <w:r>
              <w:rPr>
                <w:sz w:val="19"/>
              </w:rPr>
              <w:t>29 Jun 1999</w:t>
            </w:r>
          </w:p>
        </w:tc>
        <w:tc>
          <w:tcPr>
            <w:tcW w:w="2551" w:type="dxa"/>
            <w:gridSpan w:val="2"/>
          </w:tcPr>
          <w:p w:rsidR="00E46849" w:rsidRDefault="00E46849">
            <w:pPr>
              <w:pStyle w:val="nTable"/>
              <w:spacing w:after="40"/>
              <w:rPr>
                <w:sz w:val="19"/>
              </w:rPr>
            </w:pPr>
            <w:r>
              <w:rPr>
                <w:sz w:val="19"/>
              </w:rPr>
              <w:t xml:space="preserve">1 Jul 1999 (see s. 2(1) and </w:t>
            </w:r>
            <w:r>
              <w:rPr>
                <w:i/>
                <w:sz w:val="19"/>
              </w:rPr>
              <w:t>Gazette</w:t>
            </w:r>
            <w:r>
              <w:rPr>
                <w:sz w:val="19"/>
              </w:rPr>
              <w:t xml:space="preserve"> 30 Jun 1999 p. 2905)</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E46849">
        <w:trPr>
          <w:cantSplit/>
        </w:trPr>
        <w:tc>
          <w:tcPr>
            <w:tcW w:w="2268" w:type="dxa"/>
          </w:tcPr>
          <w:p w:rsidR="00E46849" w:rsidRDefault="00E46849">
            <w:pPr>
              <w:pStyle w:val="nTable"/>
              <w:spacing w:after="40"/>
              <w:ind w:right="113"/>
              <w:rPr>
                <w:sz w:val="19"/>
              </w:rPr>
            </w:pPr>
            <w:r>
              <w:rPr>
                <w:i/>
                <w:sz w:val="19"/>
              </w:rPr>
              <w:t>Rail Freight System Act 2000</w:t>
            </w:r>
            <w:r>
              <w:rPr>
                <w:sz w:val="19"/>
              </w:rPr>
              <w:t xml:space="preserve"> Pt. 5 Div. 2</w:t>
            </w:r>
          </w:p>
        </w:tc>
        <w:tc>
          <w:tcPr>
            <w:tcW w:w="1134" w:type="dxa"/>
          </w:tcPr>
          <w:p w:rsidR="00E46849" w:rsidRDefault="00E46849">
            <w:pPr>
              <w:pStyle w:val="nTable"/>
              <w:spacing w:after="40"/>
              <w:rPr>
                <w:sz w:val="19"/>
              </w:rPr>
            </w:pPr>
            <w:r>
              <w:rPr>
                <w:sz w:val="19"/>
              </w:rPr>
              <w:t>13 of 2000</w:t>
            </w:r>
          </w:p>
        </w:tc>
        <w:tc>
          <w:tcPr>
            <w:tcW w:w="1134" w:type="dxa"/>
          </w:tcPr>
          <w:p w:rsidR="00E46849" w:rsidRDefault="00E46849">
            <w:pPr>
              <w:pStyle w:val="nTable"/>
              <w:spacing w:after="40"/>
              <w:rPr>
                <w:sz w:val="19"/>
              </w:rPr>
            </w:pPr>
            <w:r>
              <w:rPr>
                <w:sz w:val="19"/>
              </w:rPr>
              <w:t>8 Jun 2000</w:t>
            </w:r>
          </w:p>
        </w:tc>
        <w:tc>
          <w:tcPr>
            <w:tcW w:w="2551" w:type="dxa"/>
            <w:gridSpan w:val="2"/>
          </w:tcPr>
          <w:p w:rsidR="00E46849" w:rsidRDefault="00E46849">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E46849">
        <w:trPr>
          <w:cantSplit/>
        </w:trPr>
        <w:tc>
          <w:tcPr>
            <w:tcW w:w="7087" w:type="dxa"/>
            <w:gridSpan w:val="5"/>
          </w:tcPr>
          <w:p w:rsidR="00E46849" w:rsidRDefault="00E46849">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E46849">
        <w:trPr>
          <w:cantSplit/>
        </w:trPr>
        <w:tc>
          <w:tcPr>
            <w:tcW w:w="2268" w:type="dxa"/>
          </w:tcPr>
          <w:p w:rsidR="00E46849" w:rsidRDefault="00E46849">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E46849" w:rsidRDefault="00E46849">
            <w:pPr>
              <w:pStyle w:val="nTable"/>
              <w:spacing w:after="40"/>
              <w:rPr>
                <w:sz w:val="19"/>
              </w:rPr>
            </w:pPr>
            <w:r>
              <w:rPr>
                <w:snapToGrid w:val="0"/>
                <w:sz w:val="19"/>
              </w:rPr>
              <w:t>7 of 2002</w:t>
            </w:r>
          </w:p>
        </w:tc>
        <w:tc>
          <w:tcPr>
            <w:tcW w:w="1134" w:type="dxa"/>
          </w:tcPr>
          <w:p w:rsidR="00E46849" w:rsidRDefault="00E46849">
            <w:pPr>
              <w:pStyle w:val="nTable"/>
              <w:spacing w:after="40"/>
              <w:rPr>
                <w:sz w:val="19"/>
              </w:rPr>
            </w:pPr>
            <w:r>
              <w:rPr>
                <w:sz w:val="19"/>
              </w:rPr>
              <w:t>19 Jun 2002</w:t>
            </w:r>
          </w:p>
        </w:tc>
        <w:tc>
          <w:tcPr>
            <w:tcW w:w="2551" w:type="dxa"/>
            <w:gridSpan w:val="2"/>
          </w:tcPr>
          <w:p w:rsidR="00E46849" w:rsidRDefault="00E46849">
            <w:pPr>
              <w:pStyle w:val="nTable"/>
              <w:spacing w:after="40"/>
              <w:rPr>
                <w:sz w:val="19"/>
              </w:rPr>
            </w:pPr>
            <w:r>
              <w:rPr>
                <w:sz w:val="19"/>
              </w:rPr>
              <w:t xml:space="preserve">1 Jul 2002 (see s. 2 and </w:t>
            </w:r>
            <w:r>
              <w:rPr>
                <w:i/>
                <w:sz w:val="19"/>
              </w:rPr>
              <w:t>Gazette</w:t>
            </w:r>
            <w:r>
              <w:rPr>
                <w:sz w:val="19"/>
              </w:rPr>
              <w:t xml:space="preserve"> 28 Jun 2002 p. 3037)</w:t>
            </w:r>
          </w:p>
        </w:tc>
      </w:tr>
      <w:tr w:rsidR="00E46849">
        <w:trPr>
          <w:cantSplit/>
        </w:trPr>
        <w:tc>
          <w:tcPr>
            <w:tcW w:w="2268" w:type="dxa"/>
          </w:tcPr>
          <w:p w:rsidR="00E46849" w:rsidRDefault="00E46849">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E46849" w:rsidRDefault="00E46849">
            <w:pPr>
              <w:pStyle w:val="nTable"/>
              <w:spacing w:after="40"/>
              <w:rPr>
                <w:snapToGrid w:val="0"/>
                <w:sz w:val="19"/>
              </w:rPr>
            </w:pPr>
            <w:r>
              <w:rPr>
                <w:snapToGrid w:val="0"/>
                <w:sz w:val="19"/>
              </w:rPr>
              <w:t>31 of 2003</w:t>
            </w:r>
          </w:p>
        </w:tc>
        <w:tc>
          <w:tcPr>
            <w:tcW w:w="1134" w:type="dxa"/>
          </w:tcPr>
          <w:p w:rsidR="00E46849" w:rsidRDefault="00E46849">
            <w:pPr>
              <w:pStyle w:val="nTable"/>
              <w:spacing w:after="40"/>
              <w:rPr>
                <w:sz w:val="19"/>
              </w:rPr>
            </w:pPr>
            <w:r>
              <w:rPr>
                <w:sz w:val="19"/>
              </w:rPr>
              <w:t>26 May 2003</w:t>
            </w:r>
          </w:p>
        </w:tc>
        <w:tc>
          <w:tcPr>
            <w:tcW w:w="2551" w:type="dxa"/>
            <w:gridSpan w:val="2"/>
          </w:tcPr>
          <w:p w:rsidR="00E46849" w:rsidRDefault="00E46849">
            <w:pPr>
              <w:pStyle w:val="nTable"/>
              <w:spacing w:after="40"/>
              <w:rPr>
                <w:i/>
                <w:sz w:val="19"/>
              </w:rPr>
            </w:pPr>
            <w:r>
              <w:rPr>
                <w:sz w:val="19"/>
              </w:rPr>
              <w:t xml:space="preserve">1 Jul 2003 (s. 2(1) and </w:t>
            </w:r>
            <w:r>
              <w:rPr>
                <w:i/>
                <w:sz w:val="19"/>
              </w:rPr>
              <w:t xml:space="preserve">Gazette </w:t>
            </w:r>
            <w:r>
              <w:rPr>
                <w:sz w:val="19"/>
              </w:rPr>
              <w:t>27 Jun 2003 p. 2384)</w:t>
            </w:r>
          </w:p>
        </w:tc>
      </w:tr>
      <w:tr w:rsidR="00E46849">
        <w:trPr>
          <w:cantSplit/>
        </w:trPr>
        <w:tc>
          <w:tcPr>
            <w:tcW w:w="2268" w:type="dxa"/>
          </w:tcPr>
          <w:p w:rsidR="00E46849" w:rsidRDefault="00E46849">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E46849" w:rsidRDefault="00E46849">
            <w:pPr>
              <w:pStyle w:val="nTable"/>
              <w:spacing w:after="40"/>
              <w:rPr>
                <w:snapToGrid w:val="0"/>
                <w:sz w:val="19"/>
              </w:rPr>
            </w:pPr>
            <w:r>
              <w:rPr>
                <w:snapToGrid w:val="0"/>
                <w:sz w:val="19"/>
              </w:rPr>
              <w:t>50 of 2003</w:t>
            </w:r>
          </w:p>
        </w:tc>
        <w:tc>
          <w:tcPr>
            <w:tcW w:w="1134" w:type="dxa"/>
          </w:tcPr>
          <w:p w:rsidR="00E46849" w:rsidRDefault="00E46849">
            <w:pPr>
              <w:pStyle w:val="nTable"/>
              <w:spacing w:after="40"/>
              <w:rPr>
                <w:sz w:val="19"/>
              </w:rPr>
            </w:pPr>
            <w:r>
              <w:rPr>
                <w:sz w:val="19"/>
              </w:rPr>
              <w:t>9 Jul 2003</w:t>
            </w:r>
          </w:p>
        </w:tc>
        <w:tc>
          <w:tcPr>
            <w:tcW w:w="2551" w:type="dxa"/>
            <w:gridSpan w:val="2"/>
          </w:tcPr>
          <w:p w:rsidR="00E46849" w:rsidRDefault="00E46849">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46849">
        <w:trPr>
          <w:cantSplit/>
        </w:trPr>
        <w:tc>
          <w:tcPr>
            <w:tcW w:w="2268" w:type="dxa"/>
          </w:tcPr>
          <w:p w:rsidR="00E46849" w:rsidRDefault="00E46849">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rsidR="00E46849" w:rsidRDefault="00E46849">
            <w:pPr>
              <w:pStyle w:val="nTable"/>
              <w:spacing w:after="40"/>
              <w:rPr>
                <w:snapToGrid w:val="0"/>
                <w:sz w:val="19"/>
              </w:rPr>
            </w:pPr>
            <w:r>
              <w:rPr>
                <w:snapToGrid w:val="0"/>
                <w:sz w:val="19"/>
              </w:rPr>
              <w:t>59 of 2004</w:t>
            </w:r>
          </w:p>
        </w:tc>
        <w:tc>
          <w:tcPr>
            <w:tcW w:w="1134" w:type="dxa"/>
          </w:tcPr>
          <w:p w:rsidR="00E46849" w:rsidRDefault="00E46849">
            <w:pPr>
              <w:pStyle w:val="nTable"/>
              <w:spacing w:after="40"/>
              <w:rPr>
                <w:sz w:val="19"/>
              </w:rPr>
            </w:pPr>
            <w:r>
              <w:rPr>
                <w:snapToGrid w:val="0"/>
                <w:sz w:val="19"/>
              </w:rPr>
              <w:t>23 Nov 2004</w:t>
            </w:r>
          </w:p>
        </w:tc>
        <w:tc>
          <w:tcPr>
            <w:tcW w:w="2551" w:type="dxa"/>
            <w:gridSpan w:val="2"/>
          </w:tcPr>
          <w:p w:rsidR="00E46849" w:rsidRDefault="00E46849">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E46849">
        <w:tc>
          <w:tcPr>
            <w:tcW w:w="2268" w:type="dxa"/>
          </w:tcPr>
          <w:p w:rsidR="00E46849" w:rsidRDefault="00E46849">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rsidR="00E46849" w:rsidRDefault="00E46849">
            <w:pPr>
              <w:pStyle w:val="nTable"/>
              <w:spacing w:after="40"/>
              <w:rPr>
                <w:snapToGrid w:val="0"/>
                <w:sz w:val="19"/>
              </w:rPr>
            </w:pPr>
            <w:r>
              <w:rPr>
                <w:snapToGrid w:val="0"/>
                <w:sz w:val="19"/>
              </w:rPr>
              <w:t>84 of 2004</w:t>
            </w:r>
          </w:p>
        </w:tc>
        <w:tc>
          <w:tcPr>
            <w:tcW w:w="1134" w:type="dxa"/>
          </w:tcPr>
          <w:p w:rsidR="00E46849" w:rsidRDefault="00E46849">
            <w:pPr>
              <w:pStyle w:val="nTable"/>
              <w:spacing w:after="40"/>
              <w:rPr>
                <w:sz w:val="19"/>
              </w:rPr>
            </w:pPr>
            <w:r>
              <w:rPr>
                <w:sz w:val="19"/>
              </w:rPr>
              <w:t>16 Dec 2004</w:t>
            </w:r>
          </w:p>
        </w:tc>
        <w:tc>
          <w:tcPr>
            <w:tcW w:w="2551" w:type="dxa"/>
            <w:gridSpan w:val="2"/>
          </w:tcPr>
          <w:p w:rsidR="00E46849" w:rsidRDefault="00E46849">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E46849">
        <w:trPr>
          <w:cantSplit/>
        </w:trPr>
        <w:tc>
          <w:tcPr>
            <w:tcW w:w="7087" w:type="dxa"/>
            <w:gridSpan w:val="5"/>
          </w:tcPr>
          <w:p w:rsidR="00E46849" w:rsidRDefault="00E46849">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rsidR="00E46849">
        <w:tc>
          <w:tcPr>
            <w:tcW w:w="2268" w:type="dxa"/>
          </w:tcPr>
          <w:p w:rsidR="00E46849" w:rsidRDefault="00E46849">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rsidR="00E46849" w:rsidRDefault="00E46849">
            <w:pPr>
              <w:pStyle w:val="nTable"/>
              <w:spacing w:after="40"/>
              <w:rPr>
                <w:snapToGrid w:val="0"/>
                <w:sz w:val="19"/>
              </w:rPr>
            </w:pPr>
            <w:r>
              <w:rPr>
                <w:snapToGrid w:val="0"/>
                <w:sz w:val="19"/>
                <w:lang w:val="en-US"/>
              </w:rPr>
              <w:t>73 of 2006</w:t>
            </w:r>
          </w:p>
        </w:tc>
        <w:tc>
          <w:tcPr>
            <w:tcW w:w="1134" w:type="dxa"/>
          </w:tcPr>
          <w:p w:rsidR="00E46849" w:rsidRDefault="00E46849">
            <w:pPr>
              <w:pStyle w:val="nTable"/>
              <w:spacing w:after="40"/>
              <w:rPr>
                <w:sz w:val="19"/>
              </w:rPr>
            </w:pPr>
            <w:r>
              <w:rPr>
                <w:snapToGrid w:val="0"/>
                <w:sz w:val="19"/>
                <w:lang w:val="en-US"/>
              </w:rPr>
              <w:t>13 Dec 2006</w:t>
            </w:r>
          </w:p>
        </w:tc>
        <w:tc>
          <w:tcPr>
            <w:tcW w:w="2551" w:type="dxa"/>
            <w:gridSpan w:val="2"/>
          </w:tcPr>
          <w:p w:rsidR="00E46849" w:rsidRDefault="00E46849">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rsidR="00E46849" w:rsidTr="00DE28FD">
        <w:tc>
          <w:tcPr>
            <w:tcW w:w="2268" w:type="dxa"/>
          </w:tcPr>
          <w:p w:rsidR="00E46849" w:rsidRDefault="00E46849">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1 </w:t>
            </w:r>
          </w:p>
        </w:tc>
        <w:tc>
          <w:tcPr>
            <w:tcW w:w="1134" w:type="dxa"/>
          </w:tcPr>
          <w:p w:rsidR="00E46849" w:rsidRDefault="00E46849">
            <w:pPr>
              <w:pStyle w:val="nTable"/>
              <w:spacing w:after="40"/>
              <w:rPr>
                <w:snapToGrid w:val="0"/>
                <w:sz w:val="19"/>
                <w:lang w:val="en-US"/>
              </w:rPr>
            </w:pPr>
            <w:r>
              <w:rPr>
                <w:snapToGrid w:val="0"/>
                <w:sz w:val="19"/>
                <w:lang w:val="en-US"/>
              </w:rPr>
              <w:t>18 of 2010</w:t>
            </w:r>
          </w:p>
        </w:tc>
        <w:tc>
          <w:tcPr>
            <w:tcW w:w="1134" w:type="dxa"/>
          </w:tcPr>
          <w:p w:rsidR="00E46849" w:rsidRDefault="00E46849">
            <w:pPr>
              <w:pStyle w:val="nTable"/>
              <w:spacing w:after="40"/>
              <w:rPr>
                <w:snapToGrid w:val="0"/>
                <w:sz w:val="19"/>
                <w:lang w:val="en-US"/>
              </w:rPr>
            </w:pPr>
            <w:r>
              <w:rPr>
                <w:snapToGrid w:val="0"/>
                <w:sz w:val="19"/>
                <w:lang w:val="en-US"/>
              </w:rPr>
              <w:t>28 Jun 2010</w:t>
            </w:r>
          </w:p>
        </w:tc>
        <w:tc>
          <w:tcPr>
            <w:tcW w:w="2551" w:type="dxa"/>
            <w:gridSpan w:val="2"/>
          </w:tcPr>
          <w:p w:rsidR="00E46849" w:rsidRDefault="00E46849">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p>
        </w:tc>
      </w:tr>
      <w:tr w:rsidR="00E46849" w:rsidTr="00DE28FD">
        <w:tc>
          <w:tcPr>
            <w:tcW w:w="2268" w:type="dxa"/>
          </w:tcPr>
          <w:p w:rsidR="00E46849" w:rsidRDefault="00E46849">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Pr>
          <w:p w:rsidR="00E46849" w:rsidRDefault="00E46849">
            <w:pPr>
              <w:pStyle w:val="nTable"/>
              <w:spacing w:after="40"/>
              <w:rPr>
                <w:snapToGrid w:val="0"/>
                <w:sz w:val="19"/>
                <w:lang w:val="en-US"/>
              </w:rPr>
            </w:pPr>
            <w:r>
              <w:rPr>
                <w:snapToGrid w:val="0"/>
                <w:sz w:val="19"/>
                <w:lang w:val="en-US"/>
              </w:rPr>
              <w:t>19 of 2010</w:t>
            </w:r>
          </w:p>
        </w:tc>
        <w:tc>
          <w:tcPr>
            <w:tcW w:w="1134" w:type="dxa"/>
          </w:tcPr>
          <w:p w:rsidR="00E46849" w:rsidRDefault="00E46849">
            <w:pPr>
              <w:pStyle w:val="nTable"/>
              <w:spacing w:after="40"/>
              <w:rPr>
                <w:snapToGrid w:val="0"/>
                <w:sz w:val="19"/>
                <w:lang w:val="en-US"/>
              </w:rPr>
            </w:pPr>
            <w:r>
              <w:rPr>
                <w:snapToGrid w:val="0"/>
                <w:sz w:val="19"/>
                <w:lang w:val="en-US"/>
              </w:rPr>
              <w:t>28 Jun 2010</w:t>
            </w:r>
          </w:p>
        </w:tc>
        <w:tc>
          <w:tcPr>
            <w:tcW w:w="2551" w:type="dxa"/>
            <w:gridSpan w:val="2"/>
          </w:tcPr>
          <w:p w:rsidR="00E46849" w:rsidRDefault="00E46849">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DE28FD" w:rsidTr="00DE28FD">
        <w:tc>
          <w:tcPr>
            <w:tcW w:w="2268" w:type="dxa"/>
            <w:tcBorders>
              <w:bottom w:val="single" w:sz="4" w:space="0" w:color="auto"/>
            </w:tcBorders>
          </w:tcPr>
          <w:p w:rsidR="00DE28FD" w:rsidRPr="00DE28FD" w:rsidRDefault="00DE28FD" w:rsidP="004167FB">
            <w:pPr>
              <w:pStyle w:val="nTable"/>
              <w:spacing w:after="40"/>
              <w:rPr>
                <w:i/>
                <w:snapToGrid w:val="0"/>
                <w:sz w:val="19"/>
                <w:lang w:val="en-US"/>
              </w:rPr>
            </w:pPr>
            <w:r w:rsidRPr="00744B97">
              <w:rPr>
                <w:i/>
                <w:snapToGrid w:val="0"/>
                <w:sz w:val="19"/>
                <w:lang w:val="en-US"/>
              </w:rPr>
              <w:t xml:space="preserve">Metropolitan Redevelopment Authority Act 2011 </w:t>
            </w:r>
            <w:r w:rsidRPr="00DE28FD">
              <w:rPr>
                <w:snapToGrid w:val="0"/>
                <w:sz w:val="19"/>
                <w:lang w:val="en-US"/>
              </w:rPr>
              <w:t>s. 139</w:t>
            </w:r>
            <w:r w:rsidRPr="00DE28FD">
              <w:rPr>
                <w:i/>
                <w:snapToGrid w:val="0"/>
                <w:sz w:val="19"/>
                <w:lang w:val="en-US"/>
              </w:rPr>
              <w:t> </w:t>
            </w:r>
          </w:p>
        </w:tc>
        <w:tc>
          <w:tcPr>
            <w:tcW w:w="1134" w:type="dxa"/>
            <w:tcBorders>
              <w:bottom w:val="single" w:sz="4" w:space="0" w:color="auto"/>
            </w:tcBorders>
          </w:tcPr>
          <w:p w:rsidR="00DE28FD" w:rsidRDefault="00DE28FD" w:rsidP="004167FB">
            <w:pPr>
              <w:pStyle w:val="nTable"/>
              <w:spacing w:after="40"/>
              <w:rPr>
                <w:snapToGrid w:val="0"/>
                <w:sz w:val="19"/>
                <w:lang w:val="en-US"/>
              </w:rPr>
            </w:pPr>
            <w:r>
              <w:rPr>
                <w:snapToGrid w:val="0"/>
                <w:sz w:val="19"/>
                <w:lang w:val="en-US"/>
              </w:rPr>
              <w:t>45 of 2011</w:t>
            </w:r>
          </w:p>
        </w:tc>
        <w:tc>
          <w:tcPr>
            <w:tcW w:w="1134" w:type="dxa"/>
            <w:tcBorders>
              <w:bottom w:val="single" w:sz="4" w:space="0" w:color="auto"/>
            </w:tcBorders>
          </w:tcPr>
          <w:p w:rsidR="00DE28FD" w:rsidRDefault="00DE28FD" w:rsidP="004167FB">
            <w:pPr>
              <w:pStyle w:val="nTable"/>
              <w:spacing w:after="40"/>
              <w:rPr>
                <w:snapToGrid w:val="0"/>
                <w:sz w:val="19"/>
                <w:lang w:val="en-US"/>
              </w:rPr>
            </w:pPr>
            <w:r>
              <w:rPr>
                <w:snapToGrid w:val="0"/>
                <w:sz w:val="19"/>
                <w:lang w:val="en-US"/>
              </w:rPr>
              <w:t>12</w:t>
            </w:r>
            <w:r w:rsidRPr="005C4D57">
              <w:rPr>
                <w:snapToGrid w:val="0"/>
                <w:sz w:val="19"/>
                <w:lang w:val="en-US"/>
              </w:rPr>
              <w:t> </w:t>
            </w:r>
            <w:r>
              <w:rPr>
                <w:snapToGrid w:val="0"/>
                <w:sz w:val="19"/>
                <w:lang w:val="en-US"/>
              </w:rPr>
              <w:t>Oct</w:t>
            </w:r>
            <w:r w:rsidRPr="005C4D57">
              <w:rPr>
                <w:snapToGrid w:val="0"/>
                <w:sz w:val="19"/>
                <w:lang w:val="en-US"/>
              </w:rPr>
              <w:t> 20</w:t>
            </w:r>
            <w:r>
              <w:rPr>
                <w:snapToGrid w:val="0"/>
                <w:sz w:val="19"/>
                <w:lang w:val="en-US"/>
              </w:rPr>
              <w:t>1</w:t>
            </w:r>
            <w:r w:rsidRPr="005C4D57">
              <w:rPr>
                <w:snapToGrid w:val="0"/>
                <w:sz w:val="19"/>
                <w:lang w:val="en-US"/>
              </w:rPr>
              <w:t>1</w:t>
            </w:r>
          </w:p>
        </w:tc>
        <w:tc>
          <w:tcPr>
            <w:tcW w:w="2551" w:type="dxa"/>
            <w:gridSpan w:val="2"/>
            <w:tcBorders>
              <w:bottom w:val="single" w:sz="4" w:space="0" w:color="auto"/>
            </w:tcBorders>
          </w:tcPr>
          <w:p w:rsidR="00DE28FD" w:rsidRDefault="00DE28FD" w:rsidP="004167FB">
            <w:pPr>
              <w:pStyle w:val="nTable"/>
              <w:spacing w:after="40"/>
              <w:rPr>
                <w:snapToGrid w:val="0"/>
                <w:sz w:val="19"/>
                <w:lang w:val="en-US"/>
              </w:rPr>
            </w:pPr>
            <w:r w:rsidRPr="00DE28FD">
              <w:rPr>
                <w:snapToGrid w:val="0"/>
                <w:sz w:val="19"/>
                <w:lang w:val="en-US"/>
              </w:rPr>
              <w:t xml:space="preserve">31 Dec 2011 (see s. 2(b) and </w:t>
            </w:r>
            <w:r w:rsidRPr="00DE28FD">
              <w:rPr>
                <w:i/>
                <w:snapToGrid w:val="0"/>
                <w:sz w:val="19"/>
                <w:lang w:val="en-US"/>
              </w:rPr>
              <w:t xml:space="preserve">Gazette </w:t>
            </w:r>
            <w:r w:rsidR="00DD17B0">
              <w:rPr>
                <w:snapToGrid w:val="0"/>
                <w:sz w:val="19"/>
                <w:lang w:val="en-US"/>
              </w:rPr>
              <w:t>30</w:t>
            </w:r>
            <w:r w:rsidRPr="00DE28FD">
              <w:rPr>
                <w:snapToGrid w:val="0"/>
                <w:sz w:val="19"/>
                <w:lang w:val="en-US"/>
              </w:rPr>
              <w:t> Dec 2011 p. </w:t>
            </w:r>
            <w:r w:rsidR="00DD17B0">
              <w:rPr>
                <w:snapToGrid w:val="0"/>
                <w:sz w:val="19"/>
                <w:lang w:val="en-US"/>
              </w:rPr>
              <w:t>5573</w:t>
            </w:r>
            <w:r w:rsidRPr="00DE28FD">
              <w:rPr>
                <w:snapToGrid w:val="0"/>
                <w:sz w:val="19"/>
                <w:lang w:val="en-US"/>
              </w:rPr>
              <w:t>)</w:t>
            </w:r>
          </w:p>
        </w:tc>
      </w:tr>
    </w:tbl>
    <w:p w:rsidR="00E46849" w:rsidRDefault="00E46849">
      <w:pPr>
        <w:pStyle w:val="nSubsection"/>
        <w:rPr>
          <w:snapToGrid w:val="0"/>
          <w:vertAlign w:val="superscript"/>
        </w:rPr>
      </w:pPr>
    </w:p>
    <w:p w:rsidR="00E46849" w:rsidRDefault="00E46849">
      <w:pPr>
        <w:pStyle w:val="nSubsection"/>
        <w:spacing w:before="120"/>
        <w:rPr>
          <w:snapToGrid w:val="0"/>
        </w:rPr>
      </w:pPr>
      <w:r>
        <w:rPr>
          <w:snapToGrid w:val="0"/>
          <w:vertAlign w:val="superscript"/>
        </w:rPr>
        <w:t>2</w:t>
      </w:r>
      <w:r>
        <w:rPr>
          <w:snapToGrid w:val="0"/>
        </w:rPr>
        <w:tab/>
        <w:t>Footnote no longer applicable.</w:t>
      </w:r>
    </w:p>
    <w:p w:rsidR="00E46849" w:rsidRDefault="00E46849">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E46849" w:rsidRDefault="00E46849">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E46849" w:rsidRDefault="00E46849">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E46849" w:rsidRDefault="00E46849">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E46849" w:rsidRDefault="00E46849">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E46849" w:rsidRDefault="00E46849">
      <w:pPr>
        <w:pStyle w:val="MiscOpen"/>
        <w:spacing w:before="60"/>
        <w:rPr>
          <w:b/>
          <w:snapToGrid w:val="0"/>
          <w:sz w:val="20"/>
        </w:rPr>
      </w:pPr>
      <w:r>
        <w:rPr>
          <w:snapToGrid w:val="0"/>
          <w:sz w:val="20"/>
        </w:rPr>
        <w:t>“</w:t>
      </w:r>
    </w:p>
    <w:p w:rsidR="00E46849" w:rsidRDefault="00E46849">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rsidR="00E46849" w:rsidRDefault="00E46849">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E46849" w:rsidRDefault="00E46849">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E46849" w:rsidRDefault="00E46849">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E46849" w:rsidRDefault="00E46849">
      <w:pPr>
        <w:pStyle w:val="nzSubsection"/>
        <w:rPr>
          <w:snapToGrid w:val="0"/>
        </w:rPr>
      </w:pPr>
      <w:r>
        <w:rPr>
          <w:snapToGrid w:val="0"/>
        </w:rPr>
        <w:tab/>
      </w:r>
      <w:r>
        <w:rPr>
          <w:snapToGrid w:val="0"/>
        </w:rPr>
        <w:tab/>
        <w:t>and, for the purpose of giving effect to paragraph (a), that section shall be construed as if — </w:t>
      </w:r>
    </w:p>
    <w:p w:rsidR="00E46849" w:rsidRDefault="00E46849">
      <w:pPr>
        <w:pStyle w:val="nzIndenta"/>
        <w:rPr>
          <w:snapToGrid w:val="0"/>
        </w:rPr>
      </w:pPr>
      <w:r>
        <w:rPr>
          <w:snapToGrid w:val="0"/>
        </w:rPr>
        <w:tab/>
        <w:t>(c)</w:t>
      </w:r>
      <w:r>
        <w:rPr>
          <w:snapToGrid w:val="0"/>
        </w:rPr>
        <w:tab/>
        <w:t>a reference in that section to the fund mentioned in that subsection had been a reference to the new fund;</w:t>
      </w:r>
    </w:p>
    <w:p w:rsidR="00E46849" w:rsidRDefault="00E46849">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E46849" w:rsidRDefault="00E46849">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E46849" w:rsidRDefault="00E46849">
      <w:pPr>
        <w:pStyle w:val="nzSubsection"/>
        <w:rPr>
          <w:snapToGrid w:val="0"/>
        </w:rPr>
      </w:pPr>
      <w:r>
        <w:rPr>
          <w:snapToGrid w:val="0"/>
        </w:rPr>
        <w:tab/>
        <w:t>(2)</w:t>
      </w:r>
      <w:r>
        <w:rPr>
          <w:snapToGrid w:val="0"/>
        </w:rPr>
        <w:tab/>
        <w:t>In this section, unless the contrary intention appears — </w:t>
      </w:r>
    </w:p>
    <w:p w:rsidR="00E46849" w:rsidRDefault="00E46849">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E46849" w:rsidRDefault="00E46849">
      <w:pPr>
        <w:pStyle w:val="nzSubsection"/>
      </w:pPr>
      <w:r>
        <w:tab/>
      </w:r>
      <w:r>
        <w:tab/>
        <w:t>expressions used in section 76 of the principal Act (as substituted by section 6 of this Act) that are used in this section have the same respective meanings as they have in that section.</w:t>
      </w:r>
    </w:p>
    <w:p w:rsidR="00E46849" w:rsidRDefault="00E46849">
      <w:pPr>
        <w:pStyle w:val="MiscClose"/>
        <w:rPr>
          <w:snapToGrid w:val="0"/>
        </w:rPr>
      </w:pPr>
      <w:r>
        <w:rPr>
          <w:snapToGrid w:val="0"/>
        </w:rPr>
        <w:t>”.</w:t>
      </w:r>
    </w:p>
    <w:p w:rsidR="00E46849" w:rsidRDefault="00E46849">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E46849" w:rsidRDefault="00E46849">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E46849" w:rsidRDefault="00E46849">
      <w:pPr>
        <w:pStyle w:val="MiscOpen"/>
        <w:spacing w:before="60"/>
        <w:rPr>
          <w:snapToGrid w:val="0"/>
          <w:sz w:val="20"/>
        </w:rPr>
      </w:pPr>
      <w:r>
        <w:rPr>
          <w:snapToGrid w:val="0"/>
          <w:sz w:val="20"/>
        </w:rPr>
        <w:t>“</w:t>
      </w:r>
    </w:p>
    <w:p w:rsidR="00E46849" w:rsidRDefault="00E46849">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E46849" w:rsidRDefault="00E46849">
      <w:pPr>
        <w:pStyle w:val="MiscClose"/>
        <w:rPr>
          <w:snapToGrid w:val="0"/>
        </w:rPr>
      </w:pPr>
      <w:r>
        <w:rPr>
          <w:snapToGrid w:val="0"/>
        </w:rPr>
        <w:t>”.</w:t>
      </w:r>
    </w:p>
    <w:p w:rsidR="00E46849" w:rsidRDefault="00E46849">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E46849" w:rsidRDefault="00E46849">
      <w:pPr>
        <w:pStyle w:val="nSubsection"/>
      </w:pPr>
      <w:r>
        <w:rPr>
          <w:vertAlign w:val="superscript"/>
        </w:rPr>
        <w:t>11</w:t>
      </w:r>
      <w:r>
        <w:tab/>
        <w:t xml:space="preserve">The </w:t>
      </w:r>
      <w:r>
        <w:rPr>
          <w:i/>
        </w:rPr>
        <w:t>Public Transport Authority Act 2003</w:t>
      </w:r>
      <w:r>
        <w:t xml:space="preserve"> Pt. 7 Div. 2, 5 and 6 reads as follows:</w:t>
      </w:r>
    </w:p>
    <w:p w:rsidR="00E46849" w:rsidRDefault="00E46849">
      <w:pPr>
        <w:pStyle w:val="MiscOpen"/>
      </w:pPr>
      <w:r>
        <w:t>“</w:t>
      </w:r>
    </w:p>
    <w:p w:rsidR="00E46849" w:rsidRDefault="00E46849">
      <w:pPr>
        <w:pStyle w:val="nzHeading2"/>
      </w:pPr>
      <w:bookmarkStart w:id="545" w:name="_Toc31683683"/>
      <w:bookmarkStart w:id="546" w:name="_Toc31691086"/>
      <w:bookmarkStart w:id="547" w:name="_Toc31714343"/>
      <w:bookmarkStart w:id="548" w:name="_Toc31769628"/>
      <w:bookmarkStart w:id="549" w:name="_Toc31777090"/>
      <w:bookmarkStart w:id="550" w:name="_Toc31777585"/>
      <w:bookmarkStart w:id="551" w:name="_Toc31777822"/>
      <w:bookmarkStart w:id="552" w:name="_Toc31781137"/>
      <w:bookmarkStart w:id="553" w:name="_Toc32223459"/>
      <w:bookmarkStart w:id="554" w:name="_Toc32223696"/>
      <w:bookmarkStart w:id="555" w:name="_Toc90875600"/>
      <w:bookmarkStart w:id="556" w:name="_Toc96997445"/>
      <w:bookmarkStart w:id="557" w:name="_Toc103143199"/>
      <w:bookmarkStart w:id="558" w:name="_Toc104715809"/>
      <w:r>
        <w:rPr>
          <w:rStyle w:val="CharPartNo"/>
        </w:rPr>
        <w:t xml:space="preserve">Part </w:t>
      </w:r>
      <w:bookmarkStart w:id="559" w:name="_Hlt3089523"/>
      <w:bookmarkEnd w:id="559"/>
      <w:r>
        <w:rPr>
          <w:rStyle w:val="CharPartNo"/>
        </w:rPr>
        <w:t>7</w:t>
      </w:r>
      <w:r>
        <w:t xml:space="preserve"> — </w:t>
      </w:r>
      <w:r>
        <w:rPr>
          <w:rStyle w:val="CharPartText"/>
        </w:rPr>
        <w:t>Transitional matter</w:t>
      </w:r>
      <w:bookmarkStart w:id="560" w:name="_Hlt16312038"/>
      <w:bookmarkEnd w:id="560"/>
      <w:r>
        <w:rPr>
          <w:rStyle w:val="CharPartText"/>
        </w:rPr>
        <w: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E46849" w:rsidRDefault="00E46849">
      <w:pPr>
        <w:pStyle w:val="nzHeading3"/>
      </w:pPr>
      <w:bookmarkStart w:id="561" w:name="_Toc90875610"/>
      <w:bookmarkStart w:id="562" w:name="_Toc96997455"/>
      <w:bookmarkStart w:id="563" w:name="_Toc103143209"/>
      <w:bookmarkStart w:id="564"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61"/>
      <w:bookmarkEnd w:id="562"/>
      <w:bookmarkEnd w:id="563"/>
      <w:bookmarkEnd w:id="564"/>
    </w:p>
    <w:p w:rsidR="00E46849" w:rsidRDefault="00E46849">
      <w:pPr>
        <w:pStyle w:val="nzHeading5"/>
      </w:pPr>
      <w:bookmarkStart w:id="565" w:name="_Toc104715820"/>
      <w:r>
        <w:rPr>
          <w:rStyle w:val="CharSectno"/>
        </w:rPr>
        <w:t>79</w:t>
      </w:r>
      <w:r>
        <w:t>.</w:t>
      </w:r>
      <w:r>
        <w:tab/>
        <w:t>Terms used in this Division</w:t>
      </w:r>
      <w:bookmarkEnd w:id="565"/>
    </w:p>
    <w:p w:rsidR="00E46849" w:rsidRDefault="00E46849">
      <w:pPr>
        <w:pStyle w:val="nzSubsection"/>
      </w:pPr>
      <w:r>
        <w:tab/>
      </w:r>
      <w:r>
        <w:tab/>
        <w:t xml:space="preserve">In this Division, unless the contrary intention appears — </w:t>
      </w:r>
    </w:p>
    <w:p w:rsidR="00E46849" w:rsidRDefault="00E46849">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rsidR="00E46849" w:rsidRDefault="00E46849">
      <w:pPr>
        <w:pStyle w:val="nzDefpara"/>
      </w:pPr>
      <w:r>
        <w:tab/>
        <w:t>(a)</w:t>
      </w:r>
      <w:r>
        <w:tab/>
        <w:t>any chose in action or goodwill; or</w:t>
      </w:r>
    </w:p>
    <w:p w:rsidR="00E46849" w:rsidRDefault="00E46849">
      <w:pPr>
        <w:pStyle w:val="nzDefpara"/>
      </w:pPr>
      <w:r>
        <w:tab/>
        <w:t>(b)</w:t>
      </w:r>
      <w:r>
        <w:tab/>
        <w:t>any right, interest, or claim of any kind,</w:t>
      </w:r>
    </w:p>
    <w:p w:rsidR="00E46849" w:rsidRDefault="00E46849">
      <w:pPr>
        <w:pStyle w:val="nzDefstart"/>
      </w:pPr>
      <w:r>
        <w:tab/>
        <w:t>whether arising from, accruing under, created or evidenced by or the subject of, an instrument or otherwise and whether liquidated or unliquidated, actual, contingent or prospective;</w:t>
      </w:r>
    </w:p>
    <w:p w:rsidR="00E46849" w:rsidRDefault="00E46849">
      <w:pPr>
        <w:pStyle w:val="nzDefstart"/>
      </w:pPr>
      <w:r>
        <w:tab/>
      </w:r>
      <w:r>
        <w:rPr>
          <w:rStyle w:val="CharDefText"/>
        </w:rPr>
        <w:t>commencement time</w:t>
      </w:r>
      <w:r>
        <w:t xml:space="preserve"> means the time when this Division comes into operation;</w:t>
      </w:r>
    </w:p>
    <w:p w:rsidR="00E46849" w:rsidRDefault="00E46849">
      <w:pPr>
        <w:pStyle w:val="nzDefstart"/>
      </w:pPr>
      <w:r>
        <w:tab/>
      </w:r>
      <w:r>
        <w:rPr>
          <w:rStyle w:val="CharDefText"/>
        </w:rPr>
        <w:t>former body</w:t>
      </w:r>
      <w:r>
        <w:t xml:space="preserve"> means the Minister for Western Australian Government Railways or The Western Australian Government Railways Commission;</w:t>
      </w:r>
    </w:p>
    <w:p w:rsidR="00E46849" w:rsidRDefault="00E46849">
      <w:pPr>
        <w:pStyle w:val="nzDefstart"/>
      </w:pPr>
      <w:r>
        <w:tab/>
      </w:r>
      <w:r>
        <w:rPr>
          <w:rStyle w:val="CharDefText"/>
        </w:rPr>
        <w:t>liability</w:t>
      </w:r>
      <w:r>
        <w:t xml:space="preserve"> means any liability, duty or obligation that, immediately before the commencement time, a former body had — </w:t>
      </w:r>
    </w:p>
    <w:p w:rsidR="00E46849" w:rsidRDefault="00E46849">
      <w:pPr>
        <w:pStyle w:val="nzDefpara"/>
      </w:pPr>
      <w:r>
        <w:tab/>
        <w:t>(a)</w:t>
      </w:r>
      <w:r>
        <w:tab/>
        <w:t>whether actual, contingent or prospective, liquidated or unliquidated; or</w:t>
      </w:r>
    </w:p>
    <w:p w:rsidR="00E46849" w:rsidRDefault="00E46849">
      <w:pPr>
        <w:pStyle w:val="nzDefpara"/>
      </w:pPr>
      <w:r>
        <w:tab/>
        <w:t>(b)</w:t>
      </w:r>
      <w:r>
        <w:tab/>
        <w:t>whether owed alone or jointly or jointly and severally with any other person;</w:t>
      </w:r>
    </w:p>
    <w:p w:rsidR="00E46849" w:rsidRDefault="00E46849">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rsidR="00E46849" w:rsidRDefault="00E46849">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rsidR="00E46849" w:rsidRDefault="00E46849">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rsidR="00E46849" w:rsidRDefault="00E46849">
      <w:pPr>
        <w:pStyle w:val="nzHeading5"/>
      </w:pPr>
      <w:bookmarkStart w:id="566" w:name="_Toc104715821"/>
      <w:r>
        <w:rPr>
          <w:rStyle w:val="CharSectno"/>
        </w:rPr>
        <w:t>80</w:t>
      </w:r>
      <w:r>
        <w:t>.</w:t>
      </w:r>
      <w:r>
        <w:tab/>
        <w:t>Authority is successor of former bodies</w:t>
      </w:r>
      <w:bookmarkEnd w:id="566"/>
    </w:p>
    <w:p w:rsidR="00E46849" w:rsidRDefault="00E46849">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E46849" w:rsidRDefault="00E46849">
      <w:pPr>
        <w:pStyle w:val="nzHeading5"/>
      </w:pPr>
      <w:bookmarkStart w:id="567" w:name="_Toc104715822"/>
      <w:r>
        <w:rPr>
          <w:rStyle w:val="CharSectno"/>
        </w:rPr>
        <w:t>81.</w:t>
      </w:r>
      <w:r>
        <w:rPr>
          <w:rStyle w:val="CharSectno"/>
        </w:rPr>
        <w:tab/>
        <w:t>Transitional provisions</w:t>
      </w:r>
      <w:bookmarkEnd w:id="567"/>
    </w:p>
    <w:p w:rsidR="00E46849" w:rsidRDefault="00E46849">
      <w:pPr>
        <w:pStyle w:val="nzSubsection"/>
      </w:pPr>
      <w:r>
        <w:tab/>
        <w:t>(1)</w:t>
      </w:r>
      <w:r>
        <w:tab/>
        <w:t xml:space="preserve">At the commencement time — </w:t>
      </w:r>
    </w:p>
    <w:p w:rsidR="00E46849" w:rsidRDefault="00E46849">
      <w:pPr>
        <w:pStyle w:val="nzIndenta"/>
      </w:pPr>
      <w:r>
        <w:tab/>
        <w:t>(a)</w:t>
      </w:r>
      <w:r>
        <w:tab/>
        <w:t>every asset is, by operation of this section, assigned to the Authority;</w:t>
      </w:r>
    </w:p>
    <w:p w:rsidR="00E46849" w:rsidRDefault="00E46849">
      <w:pPr>
        <w:pStyle w:val="nzIndenta"/>
      </w:pPr>
      <w:r>
        <w:tab/>
        <w:t>(b)</w:t>
      </w:r>
      <w:r>
        <w:tab/>
        <w:t>every liability is, by operation of this section, assigned to and becomes a liability of the Authority; and</w:t>
      </w:r>
    </w:p>
    <w:p w:rsidR="00E46849" w:rsidRDefault="00E46849">
      <w:pPr>
        <w:pStyle w:val="nzIndenta"/>
      </w:pPr>
      <w:r>
        <w:tab/>
        <w:t>(c)</w:t>
      </w:r>
      <w:r>
        <w:tab/>
        <w:t>the Authority is, by operation of this section, substituted for a former body as a party to any proceedings.</w:t>
      </w:r>
    </w:p>
    <w:p w:rsidR="00E46849" w:rsidRDefault="00E46849">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E46849" w:rsidRDefault="00E46849">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E46849" w:rsidRDefault="00E46849">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E46849" w:rsidRDefault="00E46849">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rsidR="00E46849" w:rsidRDefault="00E46849">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rsidR="00E46849" w:rsidRDefault="00E46849">
      <w:pPr>
        <w:pStyle w:val="nzIndenta"/>
      </w:pPr>
      <w:r>
        <w:tab/>
        <w:t>(b)</w:t>
      </w:r>
      <w:r>
        <w:tab/>
        <w:t xml:space="preserve">under the </w:t>
      </w:r>
      <w:r>
        <w:rPr>
          <w:i/>
        </w:rPr>
        <w:t>Land Administration Act 1997</w:t>
      </w:r>
      <w:r>
        <w:t xml:space="preserve"> section 46, been placed under the care, control, and management of the Authority for those purposes.</w:t>
      </w:r>
    </w:p>
    <w:p w:rsidR="00E46849" w:rsidRDefault="00E46849">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rsidR="00E46849" w:rsidRDefault="00E46849">
      <w:pPr>
        <w:pStyle w:val="nzSubsection"/>
      </w:pPr>
      <w:r>
        <w:tab/>
        <w:t>(7)</w:t>
      </w:r>
      <w:r>
        <w:tab/>
        <w:t>The reference in subsection (6) to Government railways other than Crown land includes a reference to anything that is on Crown land.</w:t>
      </w:r>
    </w:p>
    <w:p w:rsidR="00E46849" w:rsidRDefault="00E46849">
      <w:pPr>
        <w:pStyle w:val="nzSubsection"/>
      </w:pPr>
      <w:r>
        <w:tab/>
        <w:t>(8)</w:t>
      </w:r>
      <w:r>
        <w:tab/>
        <w:t>Subsections (5) and (6) do not limit the assignment by subsection (1) to the Authority of any asset belonging immediately before the commencement time to a former body.</w:t>
      </w:r>
    </w:p>
    <w:p w:rsidR="00E46849" w:rsidRDefault="00E46849">
      <w:pPr>
        <w:pStyle w:val="nzHeading5"/>
      </w:pPr>
      <w:bookmarkStart w:id="568" w:name="_Toc104715823"/>
      <w:r>
        <w:rPr>
          <w:rStyle w:val="CharSectno"/>
        </w:rPr>
        <w:t>82</w:t>
      </w:r>
      <w:r>
        <w:t>.</w:t>
      </w:r>
      <w:r>
        <w:tab/>
      </w:r>
      <w:r>
        <w:rPr>
          <w:rStyle w:val="CharSectno"/>
        </w:rPr>
        <w:t>Completion</w:t>
      </w:r>
      <w:r>
        <w:t xml:space="preserve"> of necessary transactions</w:t>
      </w:r>
      <w:bookmarkEnd w:id="568"/>
    </w:p>
    <w:p w:rsidR="00E46849" w:rsidRDefault="00E46849">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E46849" w:rsidRDefault="00E46849">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E46849" w:rsidRDefault="00E46849">
      <w:pPr>
        <w:pStyle w:val="nzHeading5"/>
      </w:pPr>
      <w:bookmarkStart w:id="569" w:name="_Toc104715824"/>
      <w:r>
        <w:t>83.</w:t>
      </w:r>
      <w:r>
        <w:tab/>
        <w:t>Registration of documents</w:t>
      </w:r>
      <w:bookmarkEnd w:id="569"/>
    </w:p>
    <w:p w:rsidR="00E46849" w:rsidRDefault="00E46849">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E46849" w:rsidRDefault="00E46849">
      <w:pPr>
        <w:pStyle w:val="nzSubsection"/>
      </w:pPr>
      <w:r>
        <w:tab/>
        <w:t>(2)</w:t>
      </w:r>
      <w:r>
        <w:tab/>
        <w:t>The relevant officials are to take notice of this Division and are to record and register in the appropriate manner the documents necessary to show the effect of this Division.</w:t>
      </w:r>
    </w:p>
    <w:p w:rsidR="00E46849" w:rsidRDefault="00E46849">
      <w:pPr>
        <w:pStyle w:val="nzSubsection"/>
      </w:pPr>
      <w:r>
        <w:tab/>
        <w:t>(3)</w:t>
      </w:r>
      <w:r>
        <w:tab/>
        <w:t xml:space="preserve">In this section — </w:t>
      </w:r>
    </w:p>
    <w:p w:rsidR="00E46849" w:rsidRDefault="00E46849">
      <w:pPr>
        <w:pStyle w:val="nzDefstart"/>
      </w:pPr>
      <w:r>
        <w:tab/>
      </w:r>
      <w:r>
        <w:rPr>
          <w:rStyle w:val="CharDefText"/>
          <w:snapToGrid/>
        </w:rPr>
        <w:t>relevant official</w:t>
      </w:r>
      <w:r>
        <w:t xml:space="preserve"> means — </w:t>
      </w:r>
    </w:p>
    <w:p w:rsidR="00E46849" w:rsidRDefault="00E46849">
      <w:pPr>
        <w:pStyle w:val="nzDefpara"/>
      </w:pPr>
      <w:r>
        <w:tab/>
        <w:t>(a)</w:t>
      </w:r>
      <w:r>
        <w:tab/>
        <w:t>the Registrar of Titles;</w:t>
      </w:r>
    </w:p>
    <w:p w:rsidR="00E46849" w:rsidRDefault="00E46849">
      <w:pPr>
        <w:pStyle w:val="nzDefpara"/>
      </w:pPr>
      <w:r>
        <w:tab/>
        <w:t>(b)</w:t>
      </w:r>
      <w:r>
        <w:tab/>
        <w:t>the Registrar of Deeds;</w:t>
      </w:r>
    </w:p>
    <w:p w:rsidR="00E46849" w:rsidRDefault="00E46849">
      <w:pPr>
        <w:pStyle w:val="nzDefpara"/>
      </w:pPr>
      <w:r>
        <w:tab/>
        <w:t>(c)</w:t>
      </w:r>
      <w:r>
        <w:tab/>
        <w:t xml:space="preserve">the Minister administering the </w:t>
      </w:r>
      <w:r>
        <w:rPr>
          <w:i/>
        </w:rPr>
        <w:t>Mining Act 1978</w:t>
      </w:r>
      <w:r>
        <w:t>; or</w:t>
      </w:r>
    </w:p>
    <w:p w:rsidR="00E46849" w:rsidRDefault="00E46849">
      <w:pPr>
        <w:pStyle w:val="nzDefpara"/>
      </w:pPr>
      <w:r>
        <w:tab/>
        <w:t>(d)</w:t>
      </w:r>
      <w:r>
        <w:tab/>
        <w:t>any other person authorised by a written law to record and give effect to the registration of documents relating to property transactions,</w:t>
      </w:r>
    </w:p>
    <w:p w:rsidR="00E46849" w:rsidRDefault="00E46849">
      <w:pPr>
        <w:pStyle w:val="nzDefstart"/>
      </w:pPr>
      <w:r>
        <w:tab/>
        <w:t>according to which, if any, of them has responsibility for a register relating to the relevant property;</w:t>
      </w:r>
    </w:p>
    <w:p w:rsidR="00E46849" w:rsidRDefault="00E46849">
      <w:pPr>
        <w:pStyle w:val="nzDefstart"/>
      </w:pPr>
      <w:r>
        <w:tab/>
      </w:r>
      <w:r>
        <w:rPr>
          <w:rStyle w:val="CharDefText"/>
          <w:snapToGrid/>
        </w:rPr>
        <w:t>relevant property</w:t>
      </w:r>
      <w:r>
        <w:t xml:space="preserve"> means property of a kind affected by this Division, whether it is an estate or interest in land or any other property.</w:t>
      </w:r>
    </w:p>
    <w:p w:rsidR="00E46849" w:rsidRDefault="00E46849">
      <w:pPr>
        <w:pStyle w:val="nzHeading5"/>
      </w:pPr>
      <w:bookmarkStart w:id="570" w:name="_Toc104715825"/>
      <w:r>
        <w:rPr>
          <w:rStyle w:val="CharSectno"/>
        </w:rPr>
        <w:t>84</w:t>
      </w:r>
      <w:r>
        <w:t>.</w:t>
      </w:r>
      <w:r>
        <w:tab/>
        <w:t>By</w:t>
      </w:r>
      <w:r>
        <w:noBreakHyphen/>
        <w:t xml:space="preserve">laws under </w:t>
      </w:r>
      <w:r>
        <w:rPr>
          <w:i/>
        </w:rPr>
        <w:t xml:space="preserve">Government Railways Act 1904 </w:t>
      </w:r>
      <w:r>
        <w:t>section 23 continue</w:t>
      </w:r>
      <w:bookmarkEnd w:id="570"/>
    </w:p>
    <w:p w:rsidR="00E46849" w:rsidRDefault="00E46849">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rsidR="00E46849" w:rsidRDefault="00E46849">
      <w:pPr>
        <w:pStyle w:val="nzHeading5"/>
      </w:pPr>
      <w:bookmarkStart w:id="571" w:name="_Toc104715826"/>
      <w:r>
        <w:rPr>
          <w:rStyle w:val="CharSectno"/>
        </w:rPr>
        <w:t>85</w:t>
      </w:r>
      <w:r>
        <w:t>.</w:t>
      </w:r>
      <w:r>
        <w:tab/>
        <w:t xml:space="preserve">References in </w:t>
      </w:r>
      <w:r>
        <w:rPr>
          <w:rStyle w:val="CharSectno"/>
        </w:rPr>
        <w:t>written</w:t>
      </w:r>
      <w:r>
        <w:t xml:space="preserve"> laws to former bodies</w:t>
      </w:r>
      <w:bookmarkEnd w:id="571"/>
    </w:p>
    <w:p w:rsidR="00E46849" w:rsidRDefault="00E46849">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E46849" w:rsidRDefault="00E46849">
      <w:pPr>
        <w:pStyle w:val="nzSubsection"/>
      </w:pPr>
      <w:r>
        <w:tab/>
        <w:t>(2)</w:t>
      </w:r>
      <w:r>
        <w:tab/>
        <w:t>Subsection (1) does not apply to anything for which this Act has made other provision.</w:t>
      </w:r>
    </w:p>
    <w:p w:rsidR="00E46849" w:rsidRDefault="00E46849">
      <w:pPr>
        <w:pStyle w:val="nzHeading3"/>
      </w:pPr>
      <w:bookmarkStart w:id="572" w:name="_Toc90875626"/>
      <w:bookmarkStart w:id="573" w:name="_Toc96997471"/>
      <w:bookmarkStart w:id="574" w:name="_Toc103143225"/>
      <w:bookmarkStart w:id="575" w:name="_Toc104715835"/>
      <w:r>
        <w:rPr>
          <w:rStyle w:val="CharDivNo"/>
        </w:rPr>
        <w:t>Division 5</w:t>
      </w:r>
      <w:r>
        <w:t xml:space="preserve"> — </w:t>
      </w:r>
      <w:r>
        <w:rPr>
          <w:rStyle w:val="CharDivText"/>
        </w:rPr>
        <w:t>State tax implications of transitions</w:t>
      </w:r>
      <w:bookmarkEnd w:id="572"/>
      <w:bookmarkEnd w:id="573"/>
      <w:bookmarkEnd w:id="574"/>
      <w:bookmarkEnd w:id="575"/>
    </w:p>
    <w:p w:rsidR="00E46849" w:rsidRDefault="00E46849">
      <w:pPr>
        <w:pStyle w:val="nzHeading5"/>
      </w:pPr>
      <w:bookmarkStart w:id="576" w:name="_Toc104715836"/>
      <w:r>
        <w:rPr>
          <w:rStyle w:val="CharSectno"/>
        </w:rPr>
        <w:t>92</w:t>
      </w:r>
      <w:r>
        <w:t>.</w:t>
      </w:r>
      <w:r>
        <w:tab/>
        <w:t>Exemption from State tax</w:t>
      </w:r>
      <w:bookmarkEnd w:id="576"/>
    </w:p>
    <w:p w:rsidR="00E46849" w:rsidRDefault="00E46849">
      <w:pPr>
        <w:pStyle w:val="nzSubsection"/>
        <w:keepNext/>
      </w:pPr>
      <w:r>
        <w:tab/>
        <w:t>(1)</w:t>
      </w:r>
      <w:r>
        <w:tab/>
        <w:t xml:space="preserve">In this section — </w:t>
      </w:r>
    </w:p>
    <w:p w:rsidR="00E46849" w:rsidRDefault="00E46849">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rsidR="00E46849" w:rsidRDefault="00E46849">
      <w:pPr>
        <w:pStyle w:val="nzSubsection"/>
      </w:pPr>
      <w:r>
        <w:tab/>
        <w:t>(2)</w:t>
      </w:r>
      <w:r>
        <w:tab/>
        <w:t>State tax is not payable in relation to —</w:t>
      </w:r>
    </w:p>
    <w:p w:rsidR="00E46849" w:rsidRDefault="00E46849">
      <w:pPr>
        <w:pStyle w:val="nzIndenta"/>
      </w:pPr>
      <w:r>
        <w:tab/>
        <w:t>(a)</w:t>
      </w:r>
      <w:r>
        <w:tab/>
        <w:t>anything that occurs by operation of this Part; or</w:t>
      </w:r>
    </w:p>
    <w:p w:rsidR="00E46849" w:rsidRDefault="00E46849">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E46849" w:rsidRDefault="00E46849">
      <w:pPr>
        <w:pStyle w:val="nzHeading3"/>
      </w:pPr>
      <w:bookmarkStart w:id="577" w:name="_Toc90875628"/>
      <w:bookmarkStart w:id="578" w:name="_Toc96997473"/>
      <w:bookmarkStart w:id="579" w:name="_Toc103143227"/>
      <w:bookmarkStart w:id="580" w:name="_Toc104715837"/>
      <w:r>
        <w:rPr>
          <w:rStyle w:val="CharDivText"/>
        </w:rPr>
        <w:t>Division 6 — Other provisions</w:t>
      </w:r>
      <w:bookmarkEnd w:id="577"/>
      <w:bookmarkEnd w:id="578"/>
      <w:bookmarkEnd w:id="579"/>
      <w:bookmarkEnd w:id="580"/>
    </w:p>
    <w:p w:rsidR="00E46849" w:rsidRDefault="00E46849">
      <w:pPr>
        <w:pStyle w:val="nzHeading5"/>
      </w:pPr>
      <w:bookmarkStart w:id="581" w:name="_Toc104715838"/>
      <w:r>
        <w:rPr>
          <w:rStyle w:val="CharSectno"/>
        </w:rPr>
        <w:t>93.</w:t>
      </w:r>
      <w:r>
        <w:rPr>
          <w:rStyle w:val="CharSectno"/>
        </w:rPr>
        <w:tab/>
      </w:r>
      <w:r>
        <w:t>Certain contributions by former body suffice</w:t>
      </w:r>
      <w:bookmarkEnd w:id="581"/>
    </w:p>
    <w:p w:rsidR="00E46849" w:rsidRDefault="00E46849">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E46849" w:rsidRDefault="00E46849">
      <w:pPr>
        <w:pStyle w:val="nzHeading5"/>
      </w:pPr>
      <w:r>
        <w:t>94</w:t>
      </w:r>
      <w:bookmarkStart w:id="582" w:name="_Toc104715839"/>
      <w:r>
        <w:t>.</w:t>
      </w:r>
      <w:r>
        <w:tab/>
        <w:t>Tourist railways</w:t>
      </w:r>
      <w:bookmarkEnd w:id="582"/>
    </w:p>
    <w:p w:rsidR="00E46849" w:rsidRDefault="00E46849">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rsidR="00E46849" w:rsidRDefault="00E46849">
      <w:pPr>
        <w:pStyle w:val="nzIndenta"/>
      </w:pPr>
      <w:r>
        <w:tab/>
        <w:t>(a)</w:t>
      </w:r>
      <w:r>
        <w:tab/>
        <w:t xml:space="preserve">reserved under the </w:t>
      </w:r>
      <w:r>
        <w:rPr>
          <w:i/>
        </w:rPr>
        <w:t>Land Administration Act 1997</w:t>
      </w:r>
      <w:r>
        <w:t xml:space="preserve"> section 41 for the purposes of operating a tourist railway; and</w:t>
      </w:r>
    </w:p>
    <w:p w:rsidR="00E46849" w:rsidRDefault="00E46849">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rsidR="00E46849" w:rsidRDefault="00E46849">
      <w:pPr>
        <w:pStyle w:val="nzHeading5"/>
      </w:pPr>
      <w:bookmarkStart w:id="583" w:name="_Toc104715840"/>
      <w:r>
        <w:t>95.</w:t>
      </w:r>
      <w:r>
        <w:tab/>
        <w:t>Saving</w:t>
      </w:r>
      <w:bookmarkEnd w:id="583"/>
    </w:p>
    <w:p w:rsidR="00E46849" w:rsidRDefault="00E46849">
      <w:pPr>
        <w:pStyle w:val="nzSubsection"/>
      </w:pPr>
      <w:r>
        <w:tab/>
      </w:r>
      <w:r>
        <w:tab/>
        <w:t xml:space="preserve">The operation of a provision of this Part is not to be regarded as — </w:t>
      </w:r>
    </w:p>
    <w:p w:rsidR="00E46849" w:rsidRDefault="00E46849">
      <w:pPr>
        <w:pStyle w:val="nzIndenta"/>
      </w:pPr>
      <w:r>
        <w:tab/>
        <w:t>(a)</w:t>
      </w:r>
      <w:r>
        <w:tab/>
        <w:t>a breach of contract or confidence or any other civil wrong;</w:t>
      </w:r>
    </w:p>
    <w:p w:rsidR="00E46849" w:rsidRDefault="00E46849">
      <w:pPr>
        <w:pStyle w:val="nzIndenta"/>
      </w:pPr>
      <w:r>
        <w:tab/>
        <w:t>(b)</w:t>
      </w:r>
      <w:r>
        <w:tab/>
        <w:t>a breach of a contractual provision prohibiting, restricting, or regulating the assignment or transfer of assets or liabilities or the disclosure of information;</w:t>
      </w:r>
    </w:p>
    <w:p w:rsidR="00E46849" w:rsidRDefault="00E46849">
      <w:pPr>
        <w:pStyle w:val="nzIndenta"/>
      </w:pPr>
      <w:r>
        <w:tab/>
        <w:t>(c)</w:t>
      </w:r>
      <w:r>
        <w:tab/>
        <w:t>giving rise to a remedy by a party to an instrument, or causing or permitting the termination of any instrument, because of a change in the beneficial or legal ownership of any asset or liability;</w:t>
      </w:r>
    </w:p>
    <w:p w:rsidR="00E46849" w:rsidRDefault="00E46849">
      <w:pPr>
        <w:pStyle w:val="nzIndenta"/>
      </w:pPr>
      <w:r>
        <w:tab/>
        <w:t>(d)</w:t>
      </w:r>
      <w:r>
        <w:tab/>
        <w:t>causing any contract or instrument to be void or otherwise unenforceable; or</w:t>
      </w:r>
    </w:p>
    <w:p w:rsidR="00E46849" w:rsidRDefault="00E46849">
      <w:pPr>
        <w:pStyle w:val="nzIndenta"/>
        <w:keepNext/>
      </w:pPr>
      <w:r>
        <w:tab/>
        <w:t>(e)</w:t>
      </w:r>
      <w:r>
        <w:tab/>
        <w:t>releasing, or allowing the release of, any surety.</w:t>
      </w:r>
    </w:p>
    <w:p w:rsidR="00E46849" w:rsidRDefault="00E46849">
      <w:pPr>
        <w:pStyle w:val="MiscClose"/>
      </w:pPr>
      <w:r>
        <w:t>”.</w:t>
      </w:r>
    </w:p>
    <w:p w:rsidR="00DD17B0" w:rsidRDefault="007A6FDE">
      <w:pPr>
        <w:pStyle w:val="nSubsection"/>
        <w:rPr>
          <w:snapToGrid w:val="0"/>
        </w:rPr>
      </w:pPr>
      <w:r>
        <w:rPr>
          <w:snapToGrid w:val="0"/>
          <w:vertAlign w:val="superscript"/>
        </w:rPr>
        <w:t>12</w:t>
      </w:r>
      <w:r>
        <w:rPr>
          <w:snapToGrid w:val="0"/>
        </w:rPr>
        <w:tab/>
      </w:r>
      <w:r w:rsidR="00544569">
        <w:rPr>
          <w:snapToGrid w:val="0"/>
        </w:rPr>
        <w:t>Footnote no longer applicable.</w:t>
      </w:r>
    </w:p>
    <w:p w:rsidR="00E46849" w:rsidRDefault="00E46849">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rsidR="00E46849" w:rsidRDefault="00E46849"/>
    <w:p w:rsidR="0058067C" w:rsidRDefault="0058067C">
      <w:pPr>
        <w:sectPr w:rsidR="0058067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8067C" w:rsidRDefault="0058067C" w:rsidP="0058067C">
      <w:pPr>
        <w:pStyle w:val="nHeading2"/>
        <w:rPr>
          <w:sz w:val="28"/>
        </w:rPr>
      </w:pPr>
      <w:bookmarkStart w:id="584" w:name="_Toc312923412"/>
      <w:r>
        <w:rPr>
          <w:sz w:val="28"/>
        </w:rPr>
        <w:t>Defined Terms</w:t>
      </w:r>
      <w:bookmarkEnd w:id="584"/>
    </w:p>
    <w:p w:rsidR="0058067C" w:rsidRDefault="0058067C" w:rsidP="0058067C">
      <w:pPr>
        <w:ind w:left="850" w:right="850"/>
        <w:jc w:val="center"/>
        <w:rPr>
          <w:i/>
          <w:sz w:val="18"/>
        </w:rPr>
      </w:pPr>
    </w:p>
    <w:p w:rsidR="0058067C" w:rsidRDefault="0058067C" w:rsidP="0058067C">
      <w:pPr>
        <w:ind w:left="850" w:right="850"/>
        <w:jc w:val="center"/>
        <w:rPr>
          <w:i/>
          <w:sz w:val="18"/>
        </w:rPr>
      </w:pPr>
      <w:r>
        <w:rPr>
          <w:i/>
          <w:sz w:val="18"/>
        </w:rPr>
        <w:t>[This is a list of terms defined and the provisions where they are defined.  The list is not part of the law.]</w:t>
      </w:r>
    </w:p>
    <w:p w:rsidR="0058067C" w:rsidRPr="0058067C" w:rsidRDefault="0058067C" w:rsidP="0058067C">
      <w:pPr>
        <w:pBdr>
          <w:bottom w:val="single" w:sz="4" w:space="1" w:color="auto"/>
        </w:pBdr>
        <w:tabs>
          <w:tab w:val="right" w:pos="7070"/>
        </w:tabs>
        <w:ind w:left="578"/>
        <w:rPr>
          <w:b/>
          <w:sz w:val="20"/>
        </w:rPr>
      </w:pPr>
      <w:r>
        <w:rPr>
          <w:b/>
          <w:sz w:val="20"/>
        </w:rPr>
        <w:t>Defined Term</w:t>
      </w:r>
      <w:r>
        <w:rPr>
          <w:b/>
          <w:sz w:val="20"/>
        </w:rPr>
        <w:tab/>
        <w:t>Provision(s)</w:t>
      </w:r>
    </w:p>
    <w:p w:rsidR="0058067C" w:rsidRDefault="0058067C" w:rsidP="0058067C">
      <w:pPr>
        <w:pStyle w:val="DefinedTerms"/>
      </w:pPr>
      <w:bookmarkStart w:id="585" w:name="DefinedTerms"/>
      <w:bookmarkEnd w:id="585"/>
      <w:r>
        <w:t>authorised person</w:t>
      </w:r>
      <w:r>
        <w:tab/>
        <w:t>53A(1)</w:t>
      </w:r>
    </w:p>
    <w:p w:rsidR="0058067C" w:rsidRDefault="0058067C" w:rsidP="0058067C">
      <w:pPr>
        <w:pStyle w:val="DefinedTerms"/>
      </w:pPr>
      <w:r>
        <w:t>Authority</w:t>
      </w:r>
      <w:r>
        <w:tab/>
        <w:t>2</w:t>
      </w:r>
    </w:p>
    <w:p w:rsidR="0058067C" w:rsidRDefault="0058067C" w:rsidP="0058067C">
      <w:pPr>
        <w:pStyle w:val="DefinedTerms"/>
      </w:pPr>
      <w:r>
        <w:t>Authority ticket</w:t>
      </w:r>
      <w:r>
        <w:tab/>
        <w:t>45</w:t>
      </w:r>
    </w:p>
    <w:p w:rsidR="0058067C" w:rsidRDefault="0058067C" w:rsidP="0058067C">
      <w:pPr>
        <w:pStyle w:val="DefinedTerms"/>
      </w:pPr>
      <w:r>
        <w:t>business concern</w:t>
      </w:r>
      <w:r>
        <w:tab/>
        <w:t>2AA(2)</w:t>
      </w:r>
    </w:p>
    <w:p w:rsidR="0058067C" w:rsidRDefault="0058067C" w:rsidP="0058067C">
      <w:pPr>
        <w:pStyle w:val="DefinedTerms"/>
      </w:pPr>
      <w:r>
        <w:t>charges</w:t>
      </w:r>
      <w:r>
        <w:tab/>
        <w:t>2</w:t>
      </w:r>
    </w:p>
    <w:p w:rsidR="0058067C" w:rsidRDefault="0058067C" w:rsidP="0058067C">
      <w:pPr>
        <w:pStyle w:val="DefinedTerms"/>
      </w:pPr>
      <w:r>
        <w:t>chief executive officer</w:t>
      </w:r>
      <w:r>
        <w:tab/>
        <w:t>2</w:t>
      </w:r>
    </w:p>
    <w:p w:rsidR="0058067C" w:rsidRDefault="0058067C" w:rsidP="0058067C">
      <w:pPr>
        <w:pStyle w:val="DefinedTerms"/>
      </w:pPr>
      <w:r>
        <w:t>Department</w:t>
      </w:r>
      <w:r>
        <w:tab/>
        <w:t>2</w:t>
      </w:r>
    </w:p>
    <w:p w:rsidR="0058067C" w:rsidRDefault="0058067C" w:rsidP="0058067C">
      <w:pPr>
        <w:pStyle w:val="DefinedTerms"/>
      </w:pPr>
      <w:r>
        <w:t>free pass</w:t>
      </w:r>
      <w:r>
        <w:tab/>
        <w:t>47</w:t>
      </w:r>
    </w:p>
    <w:p w:rsidR="0058067C" w:rsidRDefault="0058067C" w:rsidP="0058067C">
      <w:pPr>
        <w:pStyle w:val="DefinedTerms"/>
      </w:pPr>
      <w:r>
        <w:t>goods</w:t>
      </w:r>
      <w:r>
        <w:tab/>
        <w:t>2</w:t>
      </w:r>
    </w:p>
    <w:p w:rsidR="0058067C" w:rsidRDefault="0058067C" w:rsidP="0058067C">
      <w:pPr>
        <w:pStyle w:val="DefinedTerms"/>
      </w:pPr>
      <w:r>
        <w:t>government department</w:t>
      </w:r>
      <w:r>
        <w:tab/>
        <w:t>92(1)</w:t>
      </w:r>
    </w:p>
    <w:p w:rsidR="0058067C" w:rsidRDefault="0058067C" w:rsidP="0058067C">
      <w:pPr>
        <w:pStyle w:val="DefinedTerms"/>
      </w:pPr>
      <w:r>
        <w:t>government railway</w:t>
      </w:r>
      <w:r>
        <w:tab/>
        <w:t>2</w:t>
      </w:r>
    </w:p>
    <w:p w:rsidR="0058067C" w:rsidRDefault="0058067C" w:rsidP="0058067C">
      <w:pPr>
        <w:pStyle w:val="DefinedTerms"/>
      </w:pPr>
      <w:r>
        <w:t>liquor</w:t>
      </w:r>
      <w:r>
        <w:tab/>
        <w:t>2</w:t>
      </w:r>
    </w:p>
    <w:p w:rsidR="0058067C" w:rsidRDefault="0058067C" w:rsidP="0058067C">
      <w:pPr>
        <w:pStyle w:val="DefinedTerms"/>
      </w:pPr>
      <w:r>
        <w:t>Minister for Lands</w:t>
      </w:r>
      <w:r>
        <w:tab/>
        <w:t>66A(6)</w:t>
      </w:r>
    </w:p>
    <w:p w:rsidR="0058067C" w:rsidRDefault="0058067C" w:rsidP="0058067C">
      <w:pPr>
        <w:pStyle w:val="DefinedTerms"/>
      </w:pPr>
      <w:r>
        <w:t>notice</w:t>
      </w:r>
      <w:r>
        <w:tab/>
        <w:t>2</w:t>
      </w:r>
    </w:p>
    <w:p w:rsidR="0058067C" w:rsidRDefault="0058067C" w:rsidP="0058067C">
      <w:pPr>
        <w:pStyle w:val="DefinedTerms"/>
      </w:pPr>
      <w:r>
        <w:t>permanently employed</w:t>
      </w:r>
      <w:r>
        <w:tab/>
        <w:t>77(2)</w:t>
      </w:r>
    </w:p>
    <w:p w:rsidR="0058067C" w:rsidRDefault="0058067C" w:rsidP="0058067C">
      <w:pPr>
        <w:pStyle w:val="DefinedTerms"/>
      </w:pPr>
      <w:r>
        <w:t>prescribed</w:t>
      </w:r>
      <w:r>
        <w:tab/>
        <w:t>2</w:t>
      </w:r>
    </w:p>
    <w:p w:rsidR="0058067C" w:rsidRDefault="0058067C" w:rsidP="0058067C">
      <w:pPr>
        <w:pStyle w:val="DefinedTerms"/>
      </w:pPr>
      <w:r>
        <w:t>public notice</w:t>
      </w:r>
      <w:r>
        <w:tab/>
        <w:t>2</w:t>
      </w:r>
    </w:p>
    <w:p w:rsidR="0058067C" w:rsidRDefault="0058067C" w:rsidP="0058067C">
      <w:pPr>
        <w:pStyle w:val="DefinedTerms"/>
      </w:pPr>
      <w:r>
        <w:t>publicly notified</w:t>
      </w:r>
      <w:r>
        <w:tab/>
        <w:t>2</w:t>
      </w:r>
    </w:p>
    <w:p w:rsidR="0058067C" w:rsidRDefault="0058067C" w:rsidP="0058067C">
      <w:pPr>
        <w:pStyle w:val="DefinedTerms"/>
      </w:pPr>
      <w:r>
        <w:t>railway</w:t>
      </w:r>
      <w:r>
        <w:tab/>
        <w:t>2</w:t>
      </w:r>
    </w:p>
    <w:p w:rsidR="0058067C" w:rsidRDefault="0058067C" w:rsidP="0058067C">
      <w:pPr>
        <w:pStyle w:val="DefinedTerms"/>
      </w:pPr>
      <w:r>
        <w:t>railway land</w:t>
      </w:r>
      <w:r>
        <w:tab/>
        <w:t>2AA(2)</w:t>
      </w:r>
    </w:p>
    <w:p w:rsidR="0058067C" w:rsidRDefault="0058067C" w:rsidP="0058067C">
      <w:pPr>
        <w:pStyle w:val="DefinedTerms"/>
      </w:pPr>
      <w:r>
        <w:t>road</w:t>
      </w:r>
      <w:r>
        <w:tab/>
        <w:t>2</w:t>
      </w:r>
    </w:p>
    <w:p w:rsidR="0058067C" w:rsidRDefault="0058067C" w:rsidP="0058067C">
      <w:pPr>
        <w:pStyle w:val="DefinedTerms"/>
      </w:pPr>
      <w:r>
        <w:t>specified award employee</w:t>
      </w:r>
      <w:r>
        <w:tab/>
        <w:t>73(4)</w:t>
      </w:r>
    </w:p>
    <w:p w:rsidR="0058067C" w:rsidRDefault="0058067C" w:rsidP="0058067C">
      <w:pPr>
        <w:pStyle w:val="DefinedTerms"/>
      </w:pPr>
      <w:r>
        <w:t>Subiaco redevelopment area</w:t>
      </w:r>
      <w:r>
        <w:tab/>
        <w:t>63A(5)</w:t>
      </w:r>
    </w:p>
    <w:p w:rsidR="0058067C" w:rsidRDefault="0058067C" w:rsidP="0058067C">
      <w:pPr>
        <w:pStyle w:val="DefinedTerms"/>
      </w:pPr>
      <w:r>
        <w:t>the company</w:t>
      </w:r>
      <w:r>
        <w:tab/>
        <w:t>76(2)</w:t>
      </w:r>
    </w:p>
    <w:p w:rsidR="0058067C" w:rsidRDefault="0058067C" w:rsidP="0058067C">
      <w:pPr>
        <w:pStyle w:val="DefinedTerms"/>
      </w:pPr>
      <w:r>
        <w:t>the industrial union</w:t>
      </w:r>
      <w:r>
        <w:tab/>
        <w:t>78(3)</w:t>
      </w:r>
    </w:p>
    <w:p w:rsidR="00E46849" w:rsidRDefault="00E46849" w:rsidP="0058067C">
      <w:pPr>
        <w:pStyle w:val="DefinedTerms"/>
        <w:sectPr w:rsidR="00E46849">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rsidR="00E46849" w:rsidRDefault="00E46849"/>
    <w:sectPr w:rsidR="00E46849">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B0" w:rsidRDefault="00DD17B0">
      <w:r>
        <w:separator/>
      </w:r>
    </w:p>
  </w:endnote>
  <w:endnote w:type="continuationSeparator" w:id="0">
    <w:p w:rsidR="00DD17B0" w:rsidRDefault="00DD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p>
  <w:p w:rsidR="00DD17B0" w:rsidRDefault="00DD17B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69E3">
      <w:rPr>
        <w:rStyle w:val="CharPageNo"/>
        <w:rFonts w:ascii="Arial" w:hAnsi="Arial"/>
        <w:noProof/>
      </w:rPr>
      <w:t>63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rsidR="00DD17B0" w:rsidRDefault="00DD17B0">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609">
      <w:rPr>
        <w:rStyle w:val="CharPageNo"/>
        <w:rFonts w:ascii="Arial" w:hAnsi="Arial"/>
        <w:noProof/>
      </w:rPr>
      <w:t>63</w:t>
    </w:r>
    <w:r>
      <w:rPr>
        <w:rStyle w:val="CharPageNo"/>
        <w:rFonts w:ascii="Arial" w:hAnsi="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69E3">
      <w:rPr>
        <w:rStyle w:val="CharPageNo"/>
        <w:rFonts w:ascii="Arial" w:hAnsi="Arial"/>
        <w:noProof/>
      </w:rPr>
      <w:t>63</w:t>
    </w:r>
    <w:r>
      <w:rPr>
        <w:rStyle w:val="CharPageNo"/>
        <w:rFonts w:ascii="Arial" w:hAnsi="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rsidR="00DD17B0" w:rsidRDefault="00DD17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rsidR="00DD17B0" w:rsidRDefault="00DD17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160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p>
  <w:p w:rsidR="00DD17B0" w:rsidRDefault="00DD17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1609">
      <w:rPr>
        <w:rStyle w:val="PageNumber"/>
        <w:rFonts w:ascii="Arial" w:hAnsi="Arial" w:cs="Arial"/>
        <w:noProof/>
      </w:rPr>
      <w:t>iii</w:t>
    </w:r>
    <w:r>
      <w:rPr>
        <w:rStyle w:val="PageNumber"/>
        <w:rFonts w:ascii="Arial" w:hAnsi="Arial" w:cs="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1609">
      <w:rPr>
        <w:rStyle w:val="PageNumber"/>
        <w:rFonts w:ascii="Arial" w:hAnsi="Arial" w:cs="Arial"/>
        <w:noProof/>
      </w:rPr>
      <w:t>i</w:t>
    </w:r>
    <w:r>
      <w:rPr>
        <w:rStyle w:val="PageNumber"/>
        <w:rFonts w:ascii="Arial" w:hAnsi="Arial" w:cs="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609">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rsidR="00DD17B0" w:rsidRDefault="00DD17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609">
      <w:rPr>
        <w:rStyle w:val="CharPageNo"/>
        <w:rFonts w:ascii="Arial" w:hAnsi="Arial"/>
        <w:noProof/>
      </w:rPr>
      <w:t>61</w:t>
    </w:r>
    <w:r>
      <w:rPr>
        <w:rStyle w:val="CharPageNo"/>
        <w:rFonts w:ascii="Arial" w:hAnsi="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Footer"/>
      <w:tabs>
        <w:tab w:val="clear" w:pos="4153"/>
        <w:tab w:val="right" w:pos="7088"/>
      </w:tabs>
      <w:rPr>
        <w:rStyle w:val="PageNumber"/>
      </w:rPr>
    </w:pPr>
  </w:p>
  <w:p w:rsidR="00DD17B0" w:rsidRDefault="00DD17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1609">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1609">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1609">
      <w:rPr>
        <w:rStyle w:val="CharPageNo"/>
        <w:rFonts w:ascii="Arial" w:hAnsi="Arial"/>
        <w:noProof/>
      </w:rPr>
      <w:t>1</w:t>
    </w:r>
    <w:r>
      <w:rPr>
        <w:rStyle w:val="CharPageNo"/>
        <w:rFonts w:ascii="Arial" w:hAnsi="Arial"/>
      </w:rPr>
      <w:fldChar w:fldCharType="end"/>
    </w:r>
  </w:p>
  <w:p w:rsidR="00DD17B0" w:rsidRDefault="00DD17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B0" w:rsidRDefault="00DD17B0">
      <w:r>
        <w:separator/>
      </w:r>
    </w:p>
  </w:footnote>
  <w:footnote w:type="continuationSeparator" w:id="0">
    <w:p w:rsidR="00DD17B0" w:rsidRDefault="00DD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D17B0">
      <w:trPr>
        <w:cantSplit/>
      </w:trPr>
      <w:tc>
        <w:tcPr>
          <w:tcW w:w="7160" w:type="dxa"/>
          <w:gridSpan w:val="2"/>
        </w:tcPr>
        <w:p w:rsidR="00DD17B0" w:rsidRDefault="00DD17B0">
          <w:pPr>
            <w:pStyle w:val="HeaderActNameRight"/>
          </w:pPr>
          <w:fldSimple w:instr=" Styleref &quot;Name of Act/Reg&quot; ">
            <w:r w:rsidR="00691609">
              <w:rPr>
                <w:noProof/>
              </w:rPr>
              <w:t>Government Railways Act 1904</w:t>
            </w:r>
          </w:fldSimple>
        </w:p>
      </w:tc>
    </w:tr>
    <w:tr w:rsidR="00DD17B0">
      <w:tc>
        <w:tcPr>
          <w:tcW w:w="5760" w:type="dxa"/>
        </w:tcPr>
        <w:p w:rsidR="00DD17B0" w:rsidRDefault="00DD17B0">
          <w:pPr>
            <w:pStyle w:val="HeaderTextRight"/>
          </w:pPr>
        </w:p>
      </w:tc>
      <w:tc>
        <w:tcPr>
          <w:tcW w:w="1400" w:type="dxa"/>
        </w:tcPr>
        <w:p w:rsidR="00DD17B0" w:rsidRDefault="00DD17B0">
          <w:pPr>
            <w:pStyle w:val="HeaderNumberRight"/>
          </w:pPr>
        </w:p>
      </w:tc>
    </w:tr>
    <w:tr w:rsidR="00DD17B0">
      <w:tc>
        <w:tcPr>
          <w:tcW w:w="5760" w:type="dxa"/>
        </w:tcPr>
        <w:p w:rsidR="00DD17B0" w:rsidRDefault="00DD17B0">
          <w:pPr>
            <w:pStyle w:val="HeaderTextRight"/>
          </w:pPr>
        </w:p>
      </w:tc>
      <w:tc>
        <w:tcPr>
          <w:tcW w:w="1400" w:type="dxa"/>
        </w:tcPr>
        <w:p w:rsidR="00DD17B0" w:rsidRDefault="00DD17B0">
          <w:pPr>
            <w:pStyle w:val="HeaderNumberRight"/>
          </w:pPr>
        </w:p>
      </w:tc>
    </w:tr>
    <w:tr w:rsidR="00DD17B0">
      <w:trPr>
        <w:cantSplit/>
      </w:trPr>
      <w:tc>
        <w:tcPr>
          <w:tcW w:w="7160" w:type="dxa"/>
          <w:gridSpan w:val="2"/>
        </w:tcPr>
        <w:p w:rsidR="00DD17B0" w:rsidRDefault="00DD17B0">
          <w:pPr>
            <w:pStyle w:val="HeaderSectionRight"/>
          </w:pPr>
        </w:p>
      </w:tc>
    </w:tr>
  </w:tbl>
  <w:p w:rsidR="00DD17B0" w:rsidRDefault="00DD17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D17B0">
      <w:trPr>
        <w:cantSplit/>
      </w:trPr>
      <w:tc>
        <w:tcPr>
          <w:tcW w:w="7160" w:type="dxa"/>
          <w:gridSpan w:val="2"/>
        </w:tcPr>
        <w:p w:rsidR="00DD17B0" w:rsidRDefault="00DD17B0">
          <w:pPr>
            <w:pStyle w:val="HeaderActNameLeft"/>
          </w:pPr>
          <w:fldSimple w:instr=" Styleref &quot;Name of Act/Reg&quot; ">
            <w:r w:rsidR="00691609">
              <w:rPr>
                <w:noProof/>
              </w:rPr>
              <w:t>Government Railways Act 1904</w:t>
            </w:r>
          </w:fldSimple>
        </w:p>
      </w:tc>
    </w:tr>
    <w:tr w:rsidR="00DD17B0">
      <w:tc>
        <w:tcPr>
          <w:tcW w:w="1548" w:type="dxa"/>
        </w:tcPr>
        <w:p w:rsidR="00DD17B0" w:rsidRDefault="00DD17B0">
          <w:pPr>
            <w:pStyle w:val="HeaderNumberLeft"/>
          </w:pPr>
        </w:p>
      </w:tc>
      <w:tc>
        <w:tcPr>
          <w:tcW w:w="5612" w:type="dxa"/>
        </w:tcPr>
        <w:p w:rsidR="00DD17B0" w:rsidRDefault="00DD17B0">
          <w:pPr>
            <w:pStyle w:val="HeaderTextLeft"/>
          </w:pPr>
        </w:p>
      </w:tc>
    </w:tr>
    <w:tr w:rsidR="00DD17B0">
      <w:tc>
        <w:tcPr>
          <w:tcW w:w="1548" w:type="dxa"/>
        </w:tcPr>
        <w:p w:rsidR="00DD17B0" w:rsidRDefault="00DD17B0">
          <w:pPr>
            <w:pStyle w:val="HeaderNumberLeft"/>
          </w:pPr>
        </w:p>
      </w:tc>
      <w:tc>
        <w:tcPr>
          <w:tcW w:w="5612" w:type="dxa"/>
        </w:tcPr>
        <w:p w:rsidR="00DD17B0" w:rsidRDefault="00DD17B0">
          <w:pPr>
            <w:pStyle w:val="HeaderTextLeft"/>
          </w:pPr>
        </w:p>
      </w:tc>
    </w:tr>
    <w:tr w:rsidR="00DD17B0">
      <w:trPr>
        <w:cantSplit/>
      </w:trPr>
      <w:tc>
        <w:tcPr>
          <w:tcW w:w="7160" w:type="dxa"/>
          <w:gridSpan w:val="2"/>
        </w:tcPr>
        <w:p w:rsidR="00DD17B0" w:rsidRPr="0058067C" w:rsidRDefault="00DD17B0">
          <w:pPr>
            <w:pStyle w:val="HeaderSectionLeft"/>
          </w:pPr>
          <w:r>
            <w:t>Defined Terms</w:t>
          </w:r>
        </w:p>
      </w:tc>
    </w:tr>
  </w:tbl>
  <w:p w:rsidR="00DD17B0" w:rsidRDefault="00DD17B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D17B0">
      <w:trPr>
        <w:cantSplit/>
      </w:trPr>
      <w:tc>
        <w:tcPr>
          <w:tcW w:w="7160" w:type="dxa"/>
          <w:gridSpan w:val="2"/>
        </w:tcPr>
        <w:p w:rsidR="00DD17B0" w:rsidRDefault="00DD17B0">
          <w:pPr>
            <w:pStyle w:val="HeaderActNameRight"/>
          </w:pPr>
          <w:fldSimple w:instr=" Styleref &quot;Name of Act/Reg&quot; ">
            <w:r w:rsidR="00691609">
              <w:rPr>
                <w:noProof/>
              </w:rPr>
              <w:t>Government Railways Act 1904</w:t>
            </w:r>
          </w:fldSimple>
        </w:p>
      </w:tc>
    </w:tr>
    <w:tr w:rsidR="00DD17B0">
      <w:tc>
        <w:tcPr>
          <w:tcW w:w="5760" w:type="dxa"/>
        </w:tcPr>
        <w:p w:rsidR="00DD17B0" w:rsidRDefault="00DD17B0">
          <w:pPr>
            <w:pStyle w:val="HeaderTextRight"/>
          </w:pPr>
        </w:p>
      </w:tc>
      <w:tc>
        <w:tcPr>
          <w:tcW w:w="1400" w:type="dxa"/>
        </w:tcPr>
        <w:p w:rsidR="00DD17B0" w:rsidRDefault="00DD17B0">
          <w:pPr>
            <w:pStyle w:val="HeaderNumberRight"/>
          </w:pPr>
        </w:p>
      </w:tc>
    </w:tr>
    <w:tr w:rsidR="00DD17B0">
      <w:tc>
        <w:tcPr>
          <w:tcW w:w="5760" w:type="dxa"/>
        </w:tcPr>
        <w:p w:rsidR="00DD17B0" w:rsidRDefault="00DD17B0">
          <w:pPr>
            <w:pStyle w:val="HeaderTextRight"/>
          </w:pPr>
        </w:p>
      </w:tc>
      <w:tc>
        <w:tcPr>
          <w:tcW w:w="1400" w:type="dxa"/>
        </w:tcPr>
        <w:p w:rsidR="00DD17B0" w:rsidRDefault="00DD17B0">
          <w:pPr>
            <w:pStyle w:val="HeaderNumberRight"/>
          </w:pPr>
        </w:p>
      </w:tc>
    </w:tr>
    <w:tr w:rsidR="00DD17B0">
      <w:trPr>
        <w:cantSplit/>
      </w:trPr>
      <w:tc>
        <w:tcPr>
          <w:tcW w:w="7160" w:type="dxa"/>
          <w:gridSpan w:val="2"/>
        </w:tcPr>
        <w:p w:rsidR="00DD17B0" w:rsidRPr="0058067C" w:rsidRDefault="00DD17B0">
          <w:pPr>
            <w:pStyle w:val="HeaderSectionRight"/>
          </w:pPr>
          <w:r>
            <w:t>Defined Terms</w:t>
          </w:r>
        </w:p>
      </w:tc>
    </w:tr>
  </w:tbl>
  <w:p w:rsidR="00DD17B0" w:rsidRDefault="00DD17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partodd"/>
      <w:ind w:left="0" w:firstLine="0"/>
      <w:rPr>
        <w:i/>
      </w:rPr>
    </w:pPr>
    <w:r>
      <w:rPr>
        <w:i/>
      </w:rPr>
      <w:fldChar w:fldCharType="begin"/>
    </w:r>
    <w:r>
      <w:rPr>
        <w:i/>
      </w:rPr>
      <w:instrText xml:space="preserve"> Styleref "Name of Act/Reg" </w:instrText>
    </w:r>
    <w:r>
      <w:rPr>
        <w:i/>
      </w:rPr>
      <w:fldChar w:fldCharType="separate"/>
    </w:r>
    <w:r w:rsidR="00691609">
      <w:rPr>
        <w:i/>
        <w:noProof/>
      </w:rPr>
      <w:t>Government Railways Act 1904</w:t>
    </w:r>
    <w:r>
      <w:rPr>
        <w:i/>
      </w:rPr>
      <w:fldChar w:fldCharType="end"/>
    </w:r>
  </w:p>
  <w:p w:rsidR="00DD17B0" w:rsidRDefault="00DD17B0">
    <w:pPr>
      <w:pStyle w:val="headerpartodd"/>
      <w:ind w:left="0" w:firstLine="0"/>
      <w:rPr>
        <w:b w:val="0"/>
        <w:i/>
      </w:rPr>
    </w:pPr>
  </w:p>
  <w:p w:rsidR="00DD17B0" w:rsidRDefault="00DD17B0">
    <w:pPr>
      <w:pStyle w:val="headerpart"/>
    </w:pPr>
  </w:p>
  <w:p w:rsidR="00DD17B0" w:rsidRDefault="00DD17B0">
    <w:pPr>
      <w:pStyle w:val="headerpart"/>
    </w:pPr>
  </w:p>
  <w:p w:rsidR="00DD17B0" w:rsidRDefault="00DD17B0">
    <w:pPr>
      <w:pBdr>
        <w:bottom w:val="single" w:sz="6" w:space="1" w:color="auto"/>
      </w:pBdr>
      <w:rPr>
        <w:b/>
      </w:rPr>
    </w:pPr>
  </w:p>
  <w:p w:rsidR="00DD17B0" w:rsidRDefault="00DD17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partodd"/>
      <w:ind w:left="0" w:firstLine="0"/>
      <w:jc w:val="right"/>
      <w:rPr>
        <w:i/>
      </w:rPr>
    </w:pPr>
    <w:r>
      <w:rPr>
        <w:i/>
      </w:rPr>
      <w:fldChar w:fldCharType="begin"/>
    </w:r>
    <w:r>
      <w:rPr>
        <w:i/>
      </w:rPr>
      <w:instrText xml:space="preserve"> Styleref "Name of Act/Reg" </w:instrText>
    </w:r>
    <w:r>
      <w:rPr>
        <w:i/>
      </w:rPr>
      <w:fldChar w:fldCharType="separate"/>
    </w:r>
    <w:r w:rsidR="00691609">
      <w:rPr>
        <w:i/>
        <w:noProof/>
      </w:rPr>
      <w:t>Government Railways Act 1904</w:t>
    </w:r>
    <w:r>
      <w:rPr>
        <w:i/>
      </w:rPr>
      <w:fldChar w:fldCharType="end"/>
    </w:r>
  </w:p>
  <w:p w:rsidR="00DD17B0" w:rsidRDefault="00DD17B0">
    <w:pPr>
      <w:pStyle w:val="headerpartodd"/>
      <w:ind w:left="0" w:firstLine="0"/>
      <w:jc w:val="right"/>
      <w:rPr>
        <w:b w:val="0"/>
        <w:i/>
      </w:rPr>
    </w:pPr>
  </w:p>
  <w:p w:rsidR="00DD17B0" w:rsidRDefault="00DD17B0">
    <w:pPr>
      <w:pStyle w:val="headerpart"/>
      <w:jc w:val="right"/>
    </w:pPr>
  </w:p>
  <w:p w:rsidR="00DD17B0" w:rsidRDefault="00DD17B0">
    <w:pPr>
      <w:pStyle w:val="headerpart"/>
      <w:jc w:val="right"/>
    </w:pPr>
  </w:p>
  <w:p w:rsidR="00DD17B0" w:rsidRDefault="00DD17B0">
    <w:pPr>
      <w:pBdr>
        <w:bottom w:val="single" w:sz="6" w:space="1" w:color="auto"/>
      </w:pBdr>
      <w:jc w:val="right"/>
      <w:rPr>
        <w:b/>
      </w:rPr>
    </w:pPr>
  </w:p>
  <w:p w:rsidR="00DD17B0" w:rsidRDefault="00DD17B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7B0">
      <w:trPr>
        <w:cantSplit/>
      </w:trPr>
      <w:tc>
        <w:tcPr>
          <w:tcW w:w="7263" w:type="dxa"/>
          <w:gridSpan w:val="2"/>
        </w:tcPr>
        <w:p w:rsidR="00DD17B0" w:rsidRDefault="00DD17B0">
          <w:pPr>
            <w:pStyle w:val="HeaderActNameLeft"/>
          </w:pPr>
          <w:fldSimple w:instr=" Styleref &quot;Name of Act/Reg&quot; ">
            <w:r w:rsidR="00691609">
              <w:rPr>
                <w:noProof/>
              </w:rPr>
              <w:t>Government Railways Act 1904</w:t>
            </w:r>
          </w:fldSimple>
        </w:p>
      </w:tc>
    </w:tr>
    <w:tr w:rsidR="00DD17B0">
      <w:tc>
        <w:tcPr>
          <w:tcW w:w="1548" w:type="dxa"/>
        </w:tcPr>
        <w:p w:rsidR="00DD17B0" w:rsidRDefault="00DD17B0">
          <w:pPr>
            <w:pStyle w:val="HeaderNumberLeft"/>
          </w:pPr>
        </w:p>
      </w:tc>
      <w:tc>
        <w:tcPr>
          <w:tcW w:w="5715" w:type="dxa"/>
        </w:tcPr>
        <w:p w:rsidR="00DD17B0" w:rsidRDefault="00DD17B0">
          <w:pPr>
            <w:pStyle w:val="HeaderTextLeft"/>
          </w:pPr>
        </w:p>
      </w:tc>
    </w:tr>
    <w:tr w:rsidR="00DD17B0">
      <w:tc>
        <w:tcPr>
          <w:tcW w:w="1548" w:type="dxa"/>
        </w:tcPr>
        <w:p w:rsidR="00DD17B0" w:rsidRDefault="00DD17B0">
          <w:pPr>
            <w:pStyle w:val="HeaderNumberLeft"/>
          </w:pPr>
        </w:p>
      </w:tc>
      <w:tc>
        <w:tcPr>
          <w:tcW w:w="5715" w:type="dxa"/>
        </w:tcPr>
        <w:p w:rsidR="00DD17B0" w:rsidRDefault="00DD17B0">
          <w:pPr>
            <w:pStyle w:val="HeaderTextLeft"/>
          </w:pPr>
        </w:p>
      </w:tc>
    </w:tr>
    <w:tr w:rsidR="00DD17B0">
      <w:trPr>
        <w:cantSplit/>
      </w:trPr>
      <w:tc>
        <w:tcPr>
          <w:tcW w:w="7263" w:type="dxa"/>
          <w:gridSpan w:val="2"/>
        </w:tcPr>
        <w:p w:rsidR="00DD17B0" w:rsidRDefault="00DD17B0">
          <w:pPr>
            <w:pStyle w:val="HeaderSectionLeft"/>
            <w:rPr>
              <w:b w:val="0"/>
            </w:rPr>
          </w:pPr>
          <w:r>
            <w:rPr>
              <w:b w:val="0"/>
            </w:rPr>
            <w:t>Contents</w:t>
          </w:r>
        </w:p>
      </w:tc>
    </w:tr>
  </w:tbl>
  <w:p w:rsidR="00DD17B0" w:rsidRDefault="00DD17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17B0">
      <w:trPr>
        <w:cantSplit/>
      </w:trPr>
      <w:tc>
        <w:tcPr>
          <w:tcW w:w="7263" w:type="dxa"/>
          <w:gridSpan w:val="2"/>
        </w:tcPr>
        <w:p w:rsidR="00DD17B0" w:rsidRDefault="00DD17B0">
          <w:pPr>
            <w:pStyle w:val="HeaderActNameRight"/>
            <w:ind w:right="17"/>
          </w:pPr>
          <w:fldSimple w:instr=" Styleref &quot;Name of Act/Reg&quot; ">
            <w:r w:rsidR="00691609">
              <w:rPr>
                <w:noProof/>
              </w:rPr>
              <w:t>Government Railways Act 1904</w:t>
            </w:r>
          </w:fldSimple>
        </w:p>
      </w:tc>
    </w:tr>
    <w:tr w:rsidR="00DD17B0">
      <w:tc>
        <w:tcPr>
          <w:tcW w:w="5715" w:type="dxa"/>
        </w:tcPr>
        <w:p w:rsidR="00DD17B0" w:rsidRDefault="00DD17B0">
          <w:pPr>
            <w:pStyle w:val="HeaderTextRight"/>
          </w:pPr>
        </w:p>
      </w:tc>
      <w:tc>
        <w:tcPr>
          <w:tcW w:w="1548" w:type="dxa"/>
        </w:tcPr>
        <w:p w:rsidR="00DD17B0" w:rsidRDefault="00DD17B0">
          <w:pPr>
            <w:pStyle w:val="HeaderNumberRight"/>
            <w:ind w:right="17"/>
          </w:pPr>
        </w:p>
      </w:tc>
    </w:tr>
    <w:tr w:rsidR="00DD17B0">
      <w:tc>
        <w:tcPr>
          <w:tcW w:w="5715" w:type="dxa"/>
        </w:tcPr>
        <w:p w:rsidR="00DD17B0" w:rsidRDefault="00DD17B0">
          <w:pPr>
            <w:pStyle w:val="HeaderTextRight"/>
          </w:pPr>
        </w:p>
      </w:tc>
      <w:tc>
        <w:tcPr>
          <w:tcW w:w="1548" w:type="dxa"/>
        </w:tcPr>
        <w:p w:rsidR="00DD17B0" w:rsidRDefault="00DD17B0">
          <w:pPr>
            <w:pStyle w:val="HeaderNumberRight"/>
            <w:ind w:right="17"/>
          </w:pPr>
        </w:p>
      </w:tc>
    </w:tr>
    <w:tr w:rsidR="00DD17B0">
      <w:trPr>
        <w:cantSplit/>
      </w:trPr>
      <w:tc>
        <w:tcPr>
          <w:tcW w:w="7263" w:type="dxa"/>
          <w:gridSpan w:val="2"/>
        </w:tcPr>
        <w:p w:rsidR="00DD17B0" w:rsidRDefault="00DD17B0">
          <w:pPr>
            <w:pStyle w:val="HeaderSectionRight"/>
            <w:ind w:right="17"/>
            <w:rPr>
              <w:b w:val="0"/>
            </w:rPr>
          </w:pPr>
          <w:r>
            <w:rPr>
              <w:b w:val="0"/>
            </w:rPr>
            <w:t>Contents</w:t>
          </w:r>
        </w:p>
      </w:tc>
    </w:tr>
  </w:tbl>
  <w:p w:rsidR="00DD17B0" w:rsidRDefault="00DD17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7B0">
      <w:trPr>
        <w:cantSplit/>
      </w:trPr>
      <w:tc>
        <w:tcPr>
          <w:tcW w:w="7263" w:type="dxa"/>
          <w:gridSpan w:val="2"/>
        </w:tcPr>
        <w:p w:rsidR="00DD17B0" w:rsidRDefault="00DD17B0">
          <w:pPr>
            <w:pStyle w:val="HeaderActNameLeft"/>
          </w:pPr>
          <w:fldSimple w:instr=" Styleref &quot;Name of Act/Reg&quot; ">
            <w:r w:rsidR="00691609">
              <w:rPr>
                <w:noProof/>
              </w:rPr>
              <w:t>Government Railways Act 1904</w:t>
            </w:r>
          </w:fldSimple>
        </w:p>
      </w:tc>
    </w:tr>
    <w:tr w:rsidR="00DD17B0">
      <w:tc>
        <w:tcPr>
          <w:tcW w:w="1548" w:type="dxa"/>
        </w:tcPr>
        <w:p w:rsidR="00DD17B0" w:rsidRDefault="00DD17B0">
          <w:pPr>
            <w:pStyle w:val="HeaderNumberLeft"/>
          </w:pPr>
          <w:r>
            <w:fldChar w:fldCharType="begin"/>
          </w:r>
          <w:r>
            <w:instrText xml:space="preserve"> styleref CharPartNo </w:instrText>
          </w:r>
          <w:r>
            <w:fldChar w:fldCharType="end"/>
          </w:r>
        </w:p>
      </w:tc>
      <w:tc>
        <w:tcPr>
          <w:tcW w:w="5715" w:type="dxa"/>
          <w:vAlign w:val="bottom"/>
        </w:tcPr>
        <w:p w:rsidR="00DD17B0" w:rsidRDefault="00DD17B0">
          <w:pPr>
            <w:pStyle w:val="HeaderTextLeft"/>
            <w:rPr>
              <w:sz w:val="19"/>
            </w:rPr>
          </w:pPr>
          <w:r>
            <w:rPr>
              <w:sz w:val="19"/>
            </w:rPr>
            <w:fldChar w:fldCharType="begin"/>
          </w:r>
          <w:r>
            <w:rPr>
              <w:sz w:val="19"/>
            </w:rPr>
            <w:instrText xml:space="preserve"> styleref CharPartText </w:instrText>
          </w:r>
          <w:r>
            <w:rPr>
              <w:sz w:val="19"/>
            </w:rPr>
            <w:fldChar w:fldCharType="end"/>
          </w:r>
        </w:p>
      </w:tc>
    </w:tr>
    <w:tr w:rsidR="00DD17B0">
      <w:tc>
        <w:tcPr>
          <w:tcW w:w="1548" w:type="dxa"/>
        </w:tcPr>
        <w:p w:rsidR="00DD17B0" w:rsidRDefault="00DD17B0">
          <w:pPr>
            <w:pStyle w:val="HeaderNumberLeft"/>
          </w:pPr>
          <w:r>
            <w:fldChar w:fldCharType="begin"/>
          </w:r>
          <w:r>
            <w:instrText xml:space="preserve"> styleref CharDivNo </w:instrText>
          </w:r>
          <w:r>
            <w:fldChar w:fldCharType="end"/>
          </w:r>
        </w:p>
      </w:tc>
      <w:tc>
        <w:tcPr>
          <w:tcW w:w="5715" w:type="dxa"/>
        </w:tcPr>
        <w:p w:rsidR="00DD17B0" w:rsidRDefault="00DD17B0">
          <w:pPr>
            <w:pStyle w:val="HeaderTextLeft"/>
          </w:pPr>
          <w:r>
            <w:fldChar w:fldCharType="begin"/>
          </w:r>
          <w:r>
            <w:instrText xml:space="preserve"> styleref CharDivText </w:instrText>
          </w:r>
          <w:r>
            <w:fldChar w:fldCharType="end"/>
          </w:r>
        </w:p>
      </w:tc>
    </w:tr>
    <w:tr w:rsidR="00DD17B0">
      <w:trPr>
        <w:cantSplit/>
      </w:trPr>
      <w:tc>
        <w:tcPr>
          <w:tcW w:w="7263" w:type="dxa"/>
          <w:gridSpan w:val="2"/>
        </w:tcPr>
        <w:p w:rsidR="00DD17B0" w:rsidRDefault="00DD17B0">
          <w:pPr>
            <w:pStyle w:val="HeaderSectionLeft"/>
          </w:pPr>
          <w:r>
            <w:t xml:space="preserve">s. </w:t>
          </w:r>
          <w:fldSimple w:instr=" styleref CharSectno ">
            <w:r w:rsidR="00691609">
              <w:rPr>
                <w:noProof/>
              </w:rPr>
              <w:t>1</w:t>
            </w:r>
          </w:fldSimple>
        </w:p>
      </w:tc>
    </w:tr>
  </w:tbl>
  <w:p w:rsidR="00DD17B0" w:rsidRDefault="00DD17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17B0">
      <w:trPr>
        <w:cantSplit/>
      </w:trPr>
      <w:tc>
        <w:tcPr>
          <w:tcW w:w="7263" w:type="dxa"/>
          <w:gridSpan w:val="2"/>
        </w:tcPr>
        <w:p w:rsidR="00DD17B0" w:rsidRDefault="00DD17B0">
          <w:pPr>
            <w:pStyle w:val="HeaderActNameRight"/>
            <w:ind w:right="17"/>
          </w:pPr>
          <w:fldSimple w:instr=" Styleref &quot;Name of Act/Reg&quot; ">
            <w:r w:rsidR="00691609">
              <w:rPr>
                <w:noProof/>
              </w:rPr>
              <w:t>Government Railways Act 1904</w:t>
            </w:r>
          </w:fldSimple>
        </w:p>
      </w:tc>
    </w:tr>
    <w:tr w:rsidR="00DD17B0">
      <w:tc>
        <w:tcPr>
          <w:tcW w:w="5715" w:type="dxa"/>
          <w:vAlign w:val="bottom"/>
        </w:tcPr>
        <w:p w:rsidR="00DD17B0" w:rsidRDefault="00DD17B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D17B0" w:rsidRDefault="00DD17B0">
          <w:pPr>
            <w:pStyle w:val="HeaderNumberRight"/>
            <w:ind w:right="17"/>
          </w:pPr>
          <w:r>
            <w:fldChar w:fldCharType="begin"/>
          </w:r>
          <w:r>
            <w:instrText xml:space="preserve"> styleref CharPartNo </w:instrText>
          </w:r>
          <w:r>
            <w:fldChar w:fldCharType="end"/>
          </w:r>
        </w:p>
      </w:tc>
    </w:tr>
    <w:tr w:rsidR="00DD17B0">
      <w:tc>
        <w:tcPr>
          <w:tcW w:w="5715" w:type="dxa"/>
        </w:tcPr>
        <w:p w:rsidR="00DD17B0" w:rsidRDefault="00DD17B0">
          <w:pPr>
            <w:pStyle w:val="HeaderTextRight"/>
          </w:pPr>
          <w:r>
            <w:fldChar w:fldCharType="begin"/>
          </w:r>
          <w:r>
            <w:instrText xml:space="preserve"> styleref CharDivText </w:instrText>
          </w:r>
          <w:r>
            <w:fldChar w:fldCharType="end"/>
          </w:r>
        </w:p>
      </w:tc>
      <w:tc>
        <w:tcPr>
          <w:tcW w:w="1548" w:type="dxa"/>
        </w:tcPr>
        <w:p w:rsidR="00DD17B0" w:rsidRDefault="00DD17B0">
          <w:pPr>
            <w:pStyle w:val="HeaderNumberRight"/>
            <w:ind w:right="17"/>
          </w:pPr>
          <w:r>
            <w:fldChar w:fldCharType="begin"/>
          </w:r>
          <w:r>
            <w:instrText xml:space="preserve"> styleref CharDivNo </w:instrText>
          </w:r>
          <w:r>
            <w:fldChar w:fldCharType="end"/>
          </w:r>
        </w:p>
      </w:tc>
    </w:tr>
    <w:tr w:rsidR="00DD17B0">
      <w:trPr>
        <w:cantSplit/>
      </w:trPr>
      <w:tc>
        <w:tcPr>
          <w:tcW w:w="7263" w:type="dxa"/>
          <w:gridSpan w:val="2"/>
        </w:tcPr>
        <w:p w:rsidR="00DD17B0" w:rsidRDefault="00DD17B0">
          <w:pPr>
            <w:pStyle w:val="HeaderSectionRight"/>
            <w:ind w:right="17"/>
          </w:pPr>
          <w:r>
            <w:t xml:space="preserve">s. </w:t>
          </w:r>
          <w:fldSimple w:instr=" styleref CharSectno ">
            <w:r w:rsidR="00691609">
              <w:rPr>
                <w:noProof/>
              </w:rPr>
              <w:t>1</w:t>
            </w:r>
          </w:fldSimple>
        </w:p>
      </w:tc>
    </w:tr>
  </w:tbl>
  <w:p w:rsidR="00DD17B0" w:rsidRDefault="00DD17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0" w:rsidRDefault="00DD17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D17B0">
      <w:trPr>
        <w:cantSplit/>
      </w:trPr>
      <w:tc>
        <w:tcPr>
          <w:tcW w:w="7160" w:type="dxa"/>
          <w:gridSpan w:val="2"/>
        </w:tcPr>
        <w:p w:rsidR="00DD17B0" w:rsidRDefault="00DD17B0">
          <w:pPr>
            <w:pStyle w:val="HeaderActNameLeft"/>
          </w:pPr>
          <w:fldSimple w:instr=" Styleref &quot;Name of Act/Reg&quot; ">
            <w:r w:rsidR="00691609">
              <w:rPr>
                <w:noProof/>
              </w:rPr>
              <w:t>Government Railways Act 1904</w:t>
            </w:r>
          </w:fldSimple>
        </w:p>
      </w:tc>
    </w:tr>
    <w:tr w:rsidR="00DD17B0">
      <w:tc>
        <w:tcPr>
          <w:tcW w:w="1548" w:type="dxa"/>
        </w:tcPr>
        <w:p w:rsidR="00DD17B0" w:rsidRDefault="00DD17B0">
          <w:pPr>
            <w:pStyle w:val="HeaderNumberLeft"/>
          </w:pPr>
        </w:p>
      </w:tc>
      <w:tc>
        <w:tcPr>
          <w:tcW w:w="5612" w:type="dxa"/>
        </w:tcPr>
        <w:p w:rsidR="00DD17B0" w:rsidRDefault="00DD17B0">
          <w:pPr>
            <w:pStyle w:val="HeaderTextLeft"/>
          </w:pPr>
        </w:p>
      </w:tc>
    </w:tr>
    <w:tr w:rsidR="00DD17B0">
      <w:tc>
        <w:tcPr>
          <w:tcW w:w="1548" w:type="dxa"/>
        </w:tcPr>
        <w:p w:rsidR="00DD17B0" w:rsidRDefault="00DD17B0">
          <w:pPr>
            <w:pStyle w:val="HeaderNumberLeft"/>
          </w:pPr>
        </w:p>
      </w:tc>
      <w:tc>
        <w:tcPr>
          <w:tcW w:w="5612" w:type="dxa"/>
        </w:tcPr>
        <w:p w:rsidR="00DD17B0" w:rsidRDefault="00DD17B0">
          <w:pPr>
            <w:pStyle w:val="HeaderTextLeft"/>
          </w:pPr>
        </w:p>
      </w:tc>
    </w:tr>
    <w:tr w:rsidR="00DD17B0">
      <w:trPr>
        <w:cantSplit/>
      </w:trPr>
      <w:tc>
        <w:tcPr>
          <w:tcW w:w="7160" w:type="dxa"/>
          <w:gridSpan w:val="2"/>
        </w:tcPr>
        <w:p w:rsidR="00DD17B0" w:rsidRDefault="00DD17B0">
          <w:pPr>
            <w:pStyle w:val="HeaderSectionLeft"/>
          </w:pPr>
        </w:p>
      </w:tc>
    </w:tr>
  </w:tbl>
  <w:p w:rsidR="00DD17B0" w:rsidRDefault="00DD17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49"/>
    <w:rsid w:val="00320F27"/>
    <w:rsid w:val="004167FB"/>
    <w:rsid w:val="00544569"/>
    <w:rsid w:val="0058067C"/>
    <w:rsid w:val="00691609"/>
    <w:rsid w:val="006C0F6A"/>
    <w:rsid w:val="007A6FDE"/>
    <w:rsid w:val="0089788C"/>
    <w:rsid w:val="009F47D3"/>
    <w:rsid w:val="00A23A2D"/>
    <w:rsid w:val="00C7285A"/>
    <w:rsid w:val="00CE69E3"/>
    <w:rsid w:val="00DD17B0"/>
    <w:rsid w:val="00DE28FD"/>
    <w:rsid w:val="00E46849"/>
    <w:rsid w:val="00FB0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17966</Words>
  <Characters>82469</Characters>
  <Application>Microsoft Office Word</Application>
  <DocSecurity>0</DocSecurity>
  <Lines>2356</Lines>
  <Paragraphs>1239</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99196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1904 - 08-h0-01</dc:title>
  <dc:subject>ActIF_G</dc:subject>
  <dc:creator>Matthew Pether</dc:creator>
  <cp:keywords/>
  <dc:description/>
  <cp:lastModifiedBy>svcMRProcess</cp:lastModifiedBy>
  <cp:revision>4</cp:revision>
  <cp:lastPrinted>2005-09-05T05:52:00Z</cp:lastPrinted>
  <dcterms:created xsi:type="dcterms:W3CDTF">2013-02-15T17:21:00Z</dcterms:created>
  <dcterms:modified xsi:type="dcterms:W3CDTF">2013-02-15T17:21:00Z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31 Dec 2011</vt:lpwstr>
  </property>
  <property fmtid="{D5CDD505-2E9C-101B-9397-08002B2CF9AE}" pid="8" name="Suffix">
    <vt:lpwstr>08-h0-01</vt:lpwstr>
  </property>
</Properties>
</file>