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27" w:rsidRDefault="001F1AE0">
      <w:pPr>
        <w:pStyle w:val="WA"/>
      </w:pPr>
      <w:bookmarkStart w:id="0" w:name="_GoBack"/>
      <w:bookmarkEnd w:id="0"/>
      <w:r>
        <w:t>Western Australia</w:t>
      </w:r>
    </w:p>
    <w:p w:rsidR="004E4227" w:rsidRDefault="001F1AE0">
      <w:pPr>
        <w:pStyle w:val="NameofActRegPage1"/>
        <w:spacing w:before="3760" w:after="4200"/>
      </w:pPr>
      <w:r>
        <w:fldChar w:fldCharType="begin"/>
      </w:r>
      <w:r>
        <w:instrText xml:space="preserve"> STYLEREF "Name Of Act/Reg"</w:instrText>
      </w:r>
      <w:r>
        <w:fldChar w:fldCharType="separate"/>
      </w:r>
      <w:r w:rsidR="00995004">
        <w:rPr>
          <w:noProof/>
        </w:rPr>
        <w:t>Trans-continental Railway Act 1911</w:t>
      </w:r>
      <w:r>
        <w:fldChar w:fldCharType="end"/>
      </w:r>
    </w:p>
    <w:p w:rsidR="004E4227" w:rsidRDefault="004E4227">
      <w:pPr>
        <w:jc w:val="center"/>
        <w:rPr>
          <w:b/>
        </w:rPr>
        <w:sectPr w:rsidR="004E422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E4227" w:rsidRDefault="001F1AE0">
      <w:pPr>
        <w:pStyle w:val="WA"/>
      </w:pPr>
      <w:r>
        <w:lastRenderedPageBreak/>
        <w:t>Western Australia</w:t>
      </w:r>
    </w:p>
    <w:p w:rsidR="004E4227" w:rsidRDefault="001F1AE0">
      <w:pPr>
        <w:pStyle w:val="NameofActRegPage1"/>
      </w:pPr>
      <w:r>
        <w:fldChar w:fldCharType="begin"/>
      </w:r>
      <w:r>
        <w:instrText xml:space="preserve"> STYLEREF "Name Of Act/Reg"</w:instrText>
      </w:r>
      <w:r>
        <w:fldChar w:fldCharType="separate"/>
      </w:r>
      <w:r w:rsidR="00995004">
        <w:rPr>
          <w:noProof/>
        </w:rPr>
        <w:t>Trans-continental Railway Act 1911</w:t>
      </w:r>
      <w:r>
        <w:fldChar w:fldCharType="end"/>
      </w:r>
    </w:p>
    <w:p w:rsidR="004E4227" w:rsidRDefault="001F1AE0">
      <w:pPr>
        <w:pStyle w:val="Arrangement"/>
      </w:pPr>
      <w:r>
        <w:t>CONTENTS</w:t>
      </w:r>
    </w:p>
    <w:p w:rsidR="004E4227" w:rsidRDefault="001F1AE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_Toc411819529 \h </w:instrText>
      </w:r>
      <w:r>
        <w:rPr>
          <w:noProof/>
        </w:rPr>
      </w:r>
      <w:r>
        <w:rPr>
          <w:noProof/>
        </w:rPr>
        <w:fldChar w:fldCharType="separate"/>
      </w:r>
      <w:r w:rsidR="00995004">
        <w:rPr>
          <w:noProof/>
        </w:rPr>
        <w:t>1</w:t>
      </w:r>
      <w:r>
        <w:rPr>
          <w:noProof/>
        </w:rPr>
        <w:fldChar w:fldCharType="end"/>
      </w:r>
    </w:p>
    <w:p w:rsidR="004E4227" w:rsidRDefault="001F1AE0">
      <w:pPr>
        <w:pStyle w:val="TOC4"/>
        <w:tabs>
          <w:tab w:val="left" w:pos="1483"/>
        </w:tabs>
        <w:rPr>
          <w:noProof/>
        </w:rPr>
      </w:pPr>
      <w:r>
        <w:rPr>
          <w:noProof/>
        </w:rPr>
        <w:t>2</w:t>
      </w:r>
      <w:r>
        <w:rPr>
          <w:noProof/>
          <w:snapToGrid w:val="0"/>
        </w:rPr>
        <w:t>.</w:t>
      </w:r>
      <w:r>
        <w:rPr>
          <w:noProof/>
        </w:rPr>
        <w:tab/>
      </w:r>
      <w:r>
        <w:rPr>
          <w:noProof/>
          <w:snapToGrid w:val="0"/>
        </w:rPr>
        <w:t>Consent to construction</w:t>
      </w:r>
      <w:r>
        <w:rPr>
          <w:noProof/>
        </w:rPr>
        <w:tab/>
      </w:r>
      <w:r>
        <w:rPr>
          <w:noProof/>
        </w:rPr>
        <w:fldChar w:fldCharType="begin"/>
      </w:r>
      <w:r>
        <w:rPr>
          <w:noProof/>
        </w:rPr>
        <w:instrText xml:space="preserve"> PAGEREF _Toc411819530 \h </w:instrText>
      </w:r>
      <w:r>
        <w:rPr>
          <w:noProof/>
        </w:rPr>
      </w:r>
      <w:r>
        <w:rPr>
          <w:noProof/>
        </w:rPr>
        <w:fldChar w:fldCharType="separate"/>
      </w:r>
      <w:r w:rsidR="00995004">
        <w:rPr>
          <w:noProof/>
        </w:rPr>
        <w:t>1</w:t>
      </w:r>
      <w:r>
        <w:rPr>
          <w:noProof/>
        </w:rPr>
        <w:fldChar w:fldCharType="end"/>
      </w:r>
    </w:p>
    <w:p w:rsidR="004E4227" w:rsidRDefault="001F1AE0">
      <w:pPr>
        <w:pStyle w:val="TOC4"/>
        <w:tabs>
          <w:tab w:val="left" w:pos="1483"/>
        </w:tabs>
        <w:rPr>
          <w:noProof/>
        </w:rPr>
      </w:pPr>
      <w:r>
        <w:rPr>
          <w:noProof/>
        </w:rPr>
        <w:t>3</w:t>
      </w:r>
      <w:r>
        <w:rPr>
          <w:noProof/>
          <w:snapToGrid w:val="0"/>
        </w:rPr>
        <w:t>.</w:t>
      </w:r>
      <w:r>
        <w:rPr>
          <w:noProof/>
        </w:rPr>
        <w:tab/>
      </w:r>
      <w:r>
        <w:rPr>
          <w:noProof/>
          <w:snapToGrid w:val="0"/>
        </w:rPr>
        <w:t>Power to grant land</w:t>
      </w:r>
      <w:r>
        <w:rPr>
          <w:noProof/>
        </w:rPr>
        <w:tab/>
      </w:r>
      <w:r>
        <w:rPr>
          <w:noProof/>
        </w:rPr>
        <w:fldChar w:fldCharType="begin"/>
      </w:r>
      <w:r>
        <w:rPr>
          <w:noProof/>
        </w:rPr>
        <w:instrText xml:space="preserve"> PAGEREF _Toc411819531 \h </w:instrText>
      </w:r>
      <w:r>
        <w:rPr>
          <w:noProof/>
        </w:rPr>
      </w:r>
      <w:r>
        <w:rPr>
          <w:noProof/>
        </w:rPr>
        <w:fldChar w:fldCharType="separate"/>
      </w:r>
      <w:r w:rsidR="00995004">
        <w:rPr>
          <w:noProof/>
        </w:rPr>
        <w:t>2</w:t>
      </w:r>
      <w:r>
        <w:rPr>
          <w:noProof/>
        </w:rPr>
        <w:fldChar w:fldCharType="end"/>
      </w:r>
    </w:p>
    <w:p w:rsidR="004E4227" w:rsidRDefault="001F1AE0">
      <w:pPr>
        <w:pStyle w:val="TOC2"/>
        <w:tabs>
          <w:tab w:val="right" w:pos="7086"/>
        </w:tabs>
        <w:rPr>
          <w:noProof/>
        </w:rPr>
      </w:pPr>
      <w:r>
        <w:rPr>
          <w:noProof/>
        </w:rPr>
        <w:t>NOTES</w:t>
      </w:r>
    </w:p>
    <w:p w:rsidR="004E4227" w:rsidRDefault="001F1AE0">
      <w:pPr>
        <w:pStyle w:val="TOC2"/>
      </w:pPr>
      <w:r>
        <w:fldChar w:fldCharType="end"/>
      </w:r>
    </w:p>
    <w:p w:rsidR="004E4227" w:rsidRDefault="001F1A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4227" w:rsidRDefault="004E4227">
      <w:pPr>
        <w:pStyle w:val="NoteHeading"/>
        <w:sectPr w:rsidR="004E422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E4227" w:rsidRDefault="001F1AE0">
      <w:pPr>
        <w:pStyle w:val="WA"/>
      </w:pPr>
      <w:r>
        <w:t>Western Australia</w:t>
      </w:r>
    </w:p>
    <w:p w:rsidR="004E4227" w:rsidRDefault="001F1AE0">
      <w:pPr>
        <w:pStyle w:val="NameofActReg"/>
      </w:pPr>
      <w:r>
        <w:t>Trans</w:t>
      </w:r>
      <w:r>
        <w:noBreakHyphen/>
        <w:t xml:space="preserve">continental Railway Act 1911 </w:t>
      </w:r>
    </w:p>
    <w:p w:rsidR="004E4227" w:rsidRDefault="001F1AE0">
      <w:pPr>
        <w:pStyle w:val="LongTitle"/>
        <w:rPr>
          <w:snapToGrid w:val="0"/>
        </w:rPr>
      </w:pPr>
      <w:r>
        <w:rPr>
          <w:snapToGrid w:val="0"/>
        </w:rPr>
        <w:t xml:space="preserve">An Act to consent to the construction by the Commonwealth of Australia of the Western Australian portion of a Railway from Kalgoorlie to Port Augusta; and to enable the Governor to grant to the Commonwealth such waste lands of the Crown in Western Australia as are required for the construction, maintenance, and working of such Railway. </w:t>
      </w:r>
    </w:p>
    <w:p w:rsidR="004E4227" w:rsidRDefault="001F1AE0">
      <w:pPr>
        <w:pStyle w:val="AssentNote"/>
      </w:pPr>
      <w:r>
        <w:t xml:space="preserve">[Assented to 9 January 1912.] </w:t>
      </w:r>
    </w:p>
    <w:p w:rsidR="004E4227" w:rsidRDefault="001F1AE0">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4E4227" w:rsidRDefault="001F1AE0">
      <w:pPr>
        <w:pStyle w:val="Heading5"/>
        <w:rPr>
          <w:snapToGrid w:val="0"/>
        </w:rPr>
      </w:pPr>
      <w:bookmarkStart w:id="1" w:name="_Toc411819529"/>
      <w:r>
        <w:rPr>
          <w:rStyle w:val="CharSectno"/>
        </w:rPr>
        <w:t>1</w:t>
      </w:r>
      <w:r>
        <w:rPr>
          <w:snapToGrid w:val="0"/>
        </w:rPr>
        <w:t>.</w:t>
      </w:r>
      <w:r>
        <w:rPr>
          <w:snapToGrid w:val="0"/>
        </w:rPr>
        <w:tab/>
        <w:t>Short title</w:t>
      </w:r>
      <w:bookmarkEnd w:id="1"/>
      <w:r>
        <w:rPr>
          <w:snapToGrid w:val="0"/>
        </w:rPr>
        <w:t xml:space="preserve"> </w:t>
      </w:r>
    </w:p>
    <w:p w:rsidR="004E4227" w:rsidRDefault="001F1AE0">
      <w:pPr>
        <w:pStyle w:val="Subsection"/>
        <w:rPr>
          <w:snapToGrid w:val="0"/>
        </w:rPr>
      </w:pPr>
      <w:r>
        <w:rPr>
          <w:snapToGrid w:val="0"/>
        </w:rPr>
        <w:tab/>
      </w:r>
      <w:r>
        <w:rPr>
          <w:snapToGrid w:val="0"/>
        </w:rPr>
        <w:tab/>
        <w:t xml:space="preserve">This Act may be cited as the </w:t>
      </w:r>
      <w:r>
        <w:rPr>
          <w:i/>
          <w:snapToGrid w:val="0"/>
        </w:rPr>
        <w:t>Trans</w:t>
      </w:r>
      <w:r>
        <w:rPr>
          <w:i/>
          <w:snapToGrid w:val="0"/>
        </w:rPr>
        <w:noBreakHyphen/>
        <w:t>continental Railway Act 1911</w:t>
      </w:r>
      <w:r>
        <w:rPr>
          <w:snapToGrid w:val="0"/>
        </w:rPr>
        <w:t>.</w:t>
      </w:r>
    </w:p>
    <w:p w:rsidR="004E4227" w:rsidRDefault="001F1AE0">
      <w:pPr>
        <w:pStyle w:val="Heading5"/>
        <w:rPr>
          <w:snapToGrid w:val="0"/>
        </w:rPr>
      </w:pPr>
      <w:bookmarkStart w:id="2" w:name="_Toc411819530"/>
      <w:r>
        <w:rPr>
          <w:rStyle w:val="CharSectno"/>
        </w:rPr>
        <w:t>2</w:t>
      </w:r>
      <w:r>
        <w:rPr>
          <w:snapToGrid w:val="0"/>
        </w:rPr>
        <w:t>.</w:t>
      </w:r>
      <w:r>
        <w:rPr>
          <w:snapToGrid w:val="0"/>
        </w:rPr>
        <w:tab/>
        <w:t>Consent to construction</w:t>
      </w:r>
      <w:bookmarkEnd w:id="2"/>
      <w:r>
        <w:rPr>
          <w:snapToGrid w:val="0"/>
        </w:rPr>
        <w:t xml:space="preserve"> </w:t>
      </w:r>
    </w:p>
    <w:p w:rsidR="004E4227" w:rsidRDefault="001F1AE0">
      <w:pPr>
        <w:pStyle w:val="Subsection"/>
        <w:rPr>
          <w:snapToGrid w:val="0"/>
        </w:rPr>
      </w:pPr>
      <w:r>
        <w:rPr>
          <w:snapToGrid w:val="0"/>
        </w:rPr>
        <w:tab/>
      </w:r>
      <w:r>
        <w:rPr>
          <w:snapToGrid w:val="0"/>
        </w:rPr>
        <w:tab/>
        <w:t>The State of Western Australia hereby consents to the Parliament of the Commonwealth making laws with respect to the construction of a Railway from Kalgoorlie to Port Augusta; and the consent of the State of Western Australia is hereby given to the construction by the Commonwealth in Western Australian Territory of any portion of such Railway which shall be required or authorized to be constructed therein by or pursuant to any Act of the Parliament of the Commonwealth.</w:t>
      </w:r>
    </w:p>
    <w:p w:rsidR="004E4227" w:rsidRDefault="001F1AE0">
      <w:pPr>
        <w:pStyle w:val="Heading5"/>
        <w:rPr>
          <w:snapToGrid w:val="0"/>
        </w:rPr>
      </w:pPr>
      <w:bookmarkStart w:id="3" w:name="_Toc411819531"/>
      <w:r>
        <w:rPr>
          <w:rStyle w:val="CharSectno"/>
        </w:rPr>
        <w:t>3</w:t>
      </w:r>
      <w:r>
        <w:rPr>
          <w:snapToGrid w:val="0"/>
        </w:rPr>
        <w:t>.</w:t>
      </w:r>
      <w:r>
        <w:rPr>
          <w:snapToGrid w:val="0"/>
        </w:rPr>
        <w:tab/>
        <w:t>Power to grant land</w:t>
      </w:r>
      <w:bookmarkEnd w:id="3"/>
      <w:r>
        <w:rPr>
          <w:snapToGrid w:val="0"/>
        </w:rPr>
        <w:t xml:space="preserve"> </w:t>
      </w:r>
    </w:p>
    <w:p w:rsidR="004E4227" w:rsidRDefault="001F1AE0">
      <w:pPr>
        <w:pStyle w:val="Subsection"/>
        <w:rPr>
          <w:snapToGrid w:val="0"/>
        </w:rPr>
      </w:pPr>
      <w:r>
        <w:rPr>
          <w:snapToGrid w:val="0"/>
        </w:rPr>
        <w:tab/>
      </w:r>
      <w:r>
        <w:rPr>
          <w:snapToGrid w:val="0"/>
        </w:rPr>
        <w:tab/>
        <w:t>The Governor may grant to the Commonwealth, for an estate in fee simple, the surface and the land below the surface to a depth of one hundred and fifty feet of all such waste lands of the Crown in Western Australia as, in the opinion of the Minister of State for the Commonwealth for the time being administering any Act of the Parliament of the Commonwealth authorizing any such Railway as aforesaid, are necessary for the construction, maintenance, and working of the railway intended to be constructed under the powers conferred by such Act.</w:t>
      </w:r>
    </w:p>
    <w:p w:rsidR="004E4227" w:rsidRDefault="001F1AE0">
      <w:pPr>
        <w:pStyle w:val="Subsection"/>
        <w:rPr>
          <w:snapToGrid w:val="0"/>
        </w:rPr>
      </w:pPr>
      <w:r>
        <w:rPr>
          <w:snapToGrid w:val="0"/>
        </w:rPr>
        <w:tab/>
      </w:r>
      <w:r>
        <w:rPr>
          <w:snapToGrid w:val="0"/>
        </w:rPr>
        <w:tab/>
        <w:t>Provided that no mining operations shall be carried on under the land so granted without the approval of the Executive Government of the Commonwealth.</w:t>
      </w:r>
    </w:p>
    <w:p w:rsidR="004E4227" w:rsidRDefault="004E4227">
      <w:pPr>
        <w:rPr>
          <w:rStyle w:val="CharDivText"/>
        </w:rPr>
        <w:sectPr w:rsidR="004E422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E4227" w:rsidRDefault="001F1AE0">
      <w:pPr>
        <w:pStyle w:val="nHeading2"/>
      </w:pPr>
      <w:r>
        <w:t>Notes</w:t>
      </w:r>
    </w:p>
    <w:p w:rsidR="004E4227" w:rsidRDefault="001F1AE0">
      <w:pPr>
        <w:pStyle w:val="nSubsection"/>
        <w:rPr>
          <w:snapToGrid w:val="0"/>
        </w:rPr>
      </w:pPr>
      <w:r>
        <w:rPr>
          <w:snapToGrid w:val="0"/>
          <w:vertAlign w:val="superscript"/>
        </w:rPr>
        <w:t>1.</w:t>
      </w:r>
      <w:r>
        <w:rPr>
          <w:snapToGrid w:val="0"/>
        </w:rPr>
        <w:tab/>
        <w:t xml:space="preserve">This is a compilation of the </w:t>
      </w:r>
      <w:r>
        <w:rPr>
          <w:i/>
          <w:snapToGrid w:val="0"/>
        </w:rPr>
        <w:t>Trans</w:t>
      </w:r>
      <w:r>
        <w:rPr>
          <w:i/>
          <w:snapToGrid w:val="0"/>
        </w:rPr>
        <w:noBreakHyphen/>
        <w:t>continental Railway Act 1911</w:t>
      </w:r>
      <w:r>
        <w:rPr>
          <w:snapToGrid w:val="0"/>
        </w:rPr>
        <w:t xml:space="preserve"> and includes all amendments effected by the other Acts referred to in the following Table.</w:t>
      </w:r>
    </w:p>
    <w:p w:rsidR="004E4227" w:rsidRDefault="001F1AE0">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4E4227">
        <w:trPr>
          <w:tblHeader/>
        </w:trPr>
        <w:tc>
          <w:tcPr>
            <w:tcW w:w="1701" w:type="dxa"/>
            <w:tcBorders>
              <w:top w:val="single" w:sz="4" w:space="0" w:color="auto"/>
            </w:tcBorders>
          </w:tcPr>
          <w:p w:rsidR="004E4227" w:rsidRDefault="001F1AE0">
            <w:pPr>
              <w:pStyle w:val="nTable"/>
            </w:pPr>
            <w:r>
              <w:t>Act</w:t>
            </w:r>
          </w:p>
        </w:tc>
        <w:tc>
          <w:tcPr>
            <w:tcW w:w="992" w:type="dxa"/>
            <w:tcBorders>
              <w:top w:val="single" w:sz="4" w:space="0" w:color="auto"/>
            </w:tcBorders>
          </w:tcPr>
          <w:p w:rsidR="004E4227" w:rsidRDefault="001F1AE0">
            <w:pPr>
              <w:pStyle w:val="nTable"/>
            </w:pPr>
            <w:r>
              <w:t>Number and Year</w:t>
            </w:r>
          </w:p>
        </w:tc>
        <w:tc>
          <w:tcPr>
            <w:tcW w:w="1276" w:type="dxa"/>
            <w:tcBorders>
              <w:top w:val="single" w:sz="4" w:space="0" w:color="auto"/>
            </w:tcBorders>
          </w:tcPr>
          <w:p w:rsidR="004E4227" w:rsidRDefault="001F1AE0">
            <w:pPr>
              <w:pStyle w:val="nTable"/>
            </w:pPr>
            <w:r>
              <w:t>Assent</w:t>
            </w:r>
          </w:p>
        </w:tc>
        <w:tc>
          <w:tcPr>
            <w:tcW w:w="1701" w:type="dxa"/>
            <w:tcBorders>
              <w:top w:val="single" w:sz="4" w:space="0" w:color="auto"/>
            </w:tcBorders>
          </w:tcPr>
          <w:p w:rsidR="004E4227" w:rsidRDefault="001F1AE0">
            <w:pPr>
              <w:pStyle w:val="nTable"/>
            </w:pPr>
            <w:r>
              <w:t>Commencement</w:t>
            </w:r>
          </w:p>
        </w:tc>
        <w:tc>
          <w:tcPr>
            <w:tcW w:w="1417" w:type="dxa"/>
            <w:tcBorders>
              <w:top w:val="single" w:sz="4" w:space="0" w:color="auto"/>
            </w:tcBorders>
          </w:tcPr>
          <w:p w:rsidR="004E4227" w:rsidRDefault="001F1AE0">
            <w:pPr>
              <w:pStyle w:val="nTable"/>
            </w:pPr>
            <w:r>
              <w:t>Miscellaneous</w:t>
            </w:r>
          </w:p>
        </w:tc>
      </w:tr>
      <w:tr w:rsidR="004E4227">
        <w:tc>
          <w:tcPr>
            <w:tcW w:w="1701" w:type="dxa"/>
            <w:tcBorders>
              <w:top w:val="single" w:sz="4" w:space="0" w:color="auto"/>
              <w:bottom w:val="single" w:sz="4" w:space="0" w:color="auto"/>
            </w:tcBorders>
          </w:tcPr>
          <w:p w:rsidR="004E4227" w:rsidRDefault="001F1AE0">
            <w:pPr>
              <w:pStyle w:val="nTable"/>
            </w:pPr>
            <w:r>
              <w:rPr>
                <w:i/>
              </w:rPr>
              <w:t>Trans</w:t>
            </w:r>
            <w:r>
              <w:rPr>
                <w:i/>
              </w:rPr>
              <w:noBreakHyphen/>
              <w:t>continental Railway Act 1911</w:t>
            </w:r>
          </w:p>
        </w:tc>
        <w:tc>
          <w:tcPr>
            <w:tcW w:w="992" w:type="dxa"/>
            <w:tcBorders>
              <w:top w:val="single" w:sz="4" w:space="0" w:color="auto"/>
              <w:bottom w:val="single" w:sz="4" w:space="0" w:color="auto"/>
            </w:tcBorders>
          </w:tcPr>
          <w:p w:rsidR="004E4227" w:rsidRDefault="001F1AE0">
            <w:pPr>
              <w:pStyle w:val="nTable"/>
            </w:pPr>
            <w:r>
              <w:t>6 of 1912</w:t>
            </w:r>
          </w:p>
        </w:tc>
        <w:tc>
          <w:tcPr>
            <w:tcW w:w="1276" w:type="dxa"/>
            <w:tcBorders>
              <w:top w:val="single" w:sz="4" w:space="0" w:color="auto"/>
              <w:bottom w:val="single" w:sz="4" w:space="0" w:color="auto"/>
            </w:tcBorders>
          </w:tcPr>
          <w:p w:rsidR="004E4227" w:rsidRDefault="001F1AE0">
            <w:pPr>
              <w:pStyle w:val="nTable"/>
            </w:pPr>
            <w:r>
              <w:t>9 January 1912</w:t>
            </w:r>
          </w:p>
        </w:tc>
        <w:tc>
          <w:tcPr>
            <w:tcW w:w="1701" w:type="dxa"/>
            <w:tcBorders>
              <w:top w:val="single" w:sz="4" w:space="0" w:color="auto"/>
              <w:bottom w:val="single" w:sz="4" w:space="0" w:color="auto"/>
            </w:tcBorders>
          </w:tcPr>
          <w:p w:rsidR="004E4227" w:rsidRDefault="001F1AE0">
            <w:pPr>
              <w:pStyle w:val="nTable"/>
            </w:pPr>
            <w:r>
              <w:t>9 January 1912</w:t>
            </w:r>
          </w:p>
        </w:tc>
        <w:tc>
          <w:tcPr>
            <w:tcW w:w="1417" w:type="dxa"/>
            <w:tcBorders>
              <w:top w:val="single" w:sz="4" w:space="0" w:color="auto"/>
              <w:bottom w:val="single" w:sz="4" w:space="0" w:color="auto"/>
            </w:tcBorders>
          </w:tcPr>
          <w:p w:rsidR="004E4227" w:rsidRDefault="004E4227">
            <w:pPr>
              <w:pStyle w:val="nTable"/>
            </w:pPr>
          </w:p>
        </w:tc>
      </w:tr>
    </w:tbl>
    <w:p w:rsidR="004E4227" w:rsidRDefault="004E4227">
      <w:pPr>
        <w:sectPr w:rsidR="004E4227">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E4227" w:rsidRDefault="004E422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4E4227">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27" w:rsidRDefault="001F1AE0">
      <w:r>
        <w:separator/>
      </w:r>
    </w:p>
  </w:endnote>
  <w:endnote w:type="continuationSeparator" w:id="0">
    <w:p w:rsidR="004E4227" w:rsidRDefault="001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p>
  <w:p w:rsidR="004E4227" w:rsidRDefault="001F1A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4E4227" w:rsidRDefault="001F1A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4E4227" w:rsidRDefault="001F1A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p>
  <w:p w:rsidR="004E4227" w:rsidRDefault="001F1A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E4227" w:rsidRDefault="001F1A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5004">
      <w:rPr>
        <w:rStyle w:val="PageNumber"/>
        <w:rFonts w:ascii="Arial" w:hAnsi="Arial" w:cs="Arial"/>
        <w:noProof/>
      </w:rPr>
      <w:t>i</w:t>
    </w:r>
    <w:r>
      <w:rPr>
        <w:rStyle w:val="PageNumber"/>
        <w:rFonts w:ascii="Arial" w:hAnsi="Arial" w:cs="Arial"/>
      </w:rPr>
      <w:fldChar w:fldCharType="end"/>
    </w:r>
  </w:p>
  <w:p w:rsidR="004E4227" w:rsidRDefault="001F1AE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00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E4227" w:rsidRDefault="001F1A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004">
      <w:rPr>
        <w:rStyle w:val="CharPageNo"/>
        <w:rFonts w:ascii="Arial" w:hAnsi="Arial"/>
        <w:noProof/>
      </w:rPr>
      <w:t>3</w:t>
    </w:r>
    <w:r>
      <w:rPr>
        <w:rStyle w:val="CharPageNo"/>
        <w:rFonts w:ascii="Arial" w:hAnsi="Arial"/>
      </w:rPr>
      <w:fldChar w:fldCharType="end"/>
    </w:r>
  </w:p>
  <w:p w:rsidR="004E4227" w:rsidRDefault="001F1A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Footer"/>
      <w:tabs>
        <w:tab w:val="clear" w:pos="4153"/>
        <w:tab w:val="right" w:pos="7088"/>
      </w:tabs>
      <w:rPr>
        <w:rStyle w:val="PageNumber"/>
      </w:rPr>
    </w:pPr>
  </w:p>
  <w:p w:rsidR="004E4227" w:rsidRDefault="001F1A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00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00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004">
      <w:rPr>
        <w:rStyle w:val="CharPageNo"/>
        <w:rFonts w:ascii="Arial" w:hAnsi="Arial"/>
        <w:noProof/>
      </w:rPr>
      <w:t>1</w:t>
    </w:r>
    <w:r>
      <w:rPr>
        <w:rStyle w:val="CharPageNo"/>
        <w:rFonts w:ascii="Arial" w:hAnsi="Arial"/>
      </w:rPr>
      <w:fldChar w:fldCharType="end"/>
    </w:r>
  </w:p>
  <w:p w:rsidR="004E4227" w:rsidRDefault="001F1A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27" w:rsidRDefault="001F1AE0">
      <w:r>
        <w:separator/>
      </w:r>
    </w:p>
  </w:footnote>
  <w:footnote w:type="continuationSeparator" w:id="0">
    <w:p w:rsidR="004E4227" w:rsidRDefault="001F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1F1AE0">
    <w:pPr>
      <w:pStyle w:val="headerpartodd"/>
      <w:ind w:left="0" w:firstLine="0"/>
      <w:rPr>
        <w:i/>
      </w:rPr>
    </w:pPr>
    <w:r>
      <w:rPr>
        <w:i/>
      </w:rPr>
      <w:fldChar w:fldCharType="begin"/>
    </w:r>
    <w:r>
      <w:rPr>
        <w:i/>
      </w:rPr>
      <w:instrText xml:space="preserve"> Styleref "Name of Act/Reg" </w:instrText>
    </w:r>
    <w:r>
      <w:rPr>
        <w:i/>
      </w:rPr>
      <w:fldChar w:fldCharType="separate"/>
    </w:r>
    <w:r w:rsidR="00995004">
      <w:rPr>
        <w:i/>
        <w:noProof/>
      </w:rPr>
      <w:t>Trans-continental Railway Act 1911</w:t>
    </w:r>
    <w:r>
      <w:rPr>
        <w:i/>
      </w:rPr>
      <w:fldChar w:fldCharType="end"/>
    </w:r>
  </w:p>
  <w:p w:rsidR="004E4227" w:rsidRDefault="001F1AE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E4227" w:rsidRDefault="001F1AE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E4227" w:rsidRDefault="004E4227">
    <w:pPr>
      <w:pStyle w:val="headerpart"/>
      <w:rPr>
        <w:sz w:val="24"/>
      </w:rPr>
    </w:pPr>
  </w:p>
  <w:p w:rsidR="004E4227" w:rsidRDefault="004E4227">
    <w:pPr>
      <w:pBdr>
        <w:bottom w:val="single" w:sz="6" w:space="1" w:color="auto"/>
      </w:pBdr>
      <w:rPr>
        <w:b/>
      </w:rPr>
    </w:pPr>
  </w:p>
  <w:p w:rsidR="004E4227" w:rsidRDefault="004E42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4227">
      <w:trPr>
        <w:cantSplit/>
      </w:trPr>
      <w:tc>
        <w:tcPr>
          <w:tcW w:w="7312" w:type="dxa"/>
          <w:gridSpan w:val="2"/>
        </w:tcPr>
        <w:p w:rsidR="004E4227" w:rsidRDefault="001F1AE0">
          <w:pPr>
            <w:pStyle w:val="HeaderActNameLeft"/>
          </w:pPr>
          <w:fldSimple w:instr=" Styleref &quot;Name of Act/Reg&quot; ">
            <w:r w:rsidR="00995004">
              <w:rPr>
                <w:noProof/>
              </w:rPr>
              <w:t>Trans-continental Railway Act 1911</w:t>
            </w:r>
          </w:fldSimple>
        </w:p>
      </w:tc>
    </w:tr>
    <w:tr w:rsidR="004E4227">
      <w:tc>
        <w:tcPr>
          <w:tcW w:w="1548" w:type="dxa"/>
        </w:tcPr>
        <w:p w:rsidR="004E4227" w:rsidRDefault="004E4227">
          <w:pPr>
            <w:pStyle w:val="HeaderNumberLeft"/>
          </w:pPr>
        </w:p>
      </w:tc>
      <w:tc>
        <w:tcPr>
          <w:tcW w:w="5764" w:type="dxa"/>
        </w:tcPr>
        <w:p w:rsidR="004E4227" w:rsidRDefault="004E4227">
          <w:pPr>
            <w:pStyle w:val="HeaderTextLeft"/>
          </w:pPr>
        </w:p>
      </w:tc>
    </w:tr>
    <w:tr w:rsidR="004E4227">
      <w:tc>
        <w:tcPr>
          <w:tcW w:w="1548" w:type="dxa"/>
        </w:tcPr>
        <w:p w:rsidR="004E4227" w:rsidRDefault="004E4227">
          <w:pPr>
            <w:pStyle w:val="HeaderNumberLeft"/>
          </w:pPr>
        </w:p>
      </w:tc>
      <w:tc>
        <w:tcPr>
          <w:tcW w:w="5764" w:type="dxa"/>
        </w:tcPr>
        <w:p w:rsidR="004E4227" w:rsidRDefault="004E4227">
          <w:pPr>
            <w:pStyle w:val="HeaderTextLeft"/>
          </w:pPr>
        </w:p>
      </w:tc>
    </w:tr>
    <w:tr w:rsidR="004E4227">
      <w:trPr>
        <w:cantSplit/>
      </w:trPr>
      <w:tc>
        <w:tcPr>
          <w:tcW w:w="7312" w:type="dxa"/>
          <w:gridSpan w:val="2"/>
        </w:tcPr>
        <w:p w:rsidR="004E4227" w:rsidRDefault="004E4227">
          <w:pPr>
            <w:pStyle w:val="HeaderSectionLeft"/>
          </w:pPr>
        </w:p>
      </w:tc>
    </w:tr>
  </w:tbl>
  <w:p w:rsidR="004E4227" w:rsidRDefault="004E42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4227">
      <w:trPr>
        <w:cantSplit/>
      </w:trPr>
      <w:tc>
        <w:tcPr>
          <w:tcW w:w="7312" w:type="dxa"/>
          <w:gridSpan w:val="2"/>
        </w:tcPr>
        <w:p w:rsidR="004E4227" w:rsidRDefault="001F1AE0">
          <w:pPr>
            <w:pStyle w:val="HeaderActNameRight"/>
          </w:pPr>
          <w:fldSimple w:instr=" Styleref &quot;Name of Act/Reg&quot; ">
            <w:r w:rsidR="00995004">
              <w:rPr>
                <w:noProof/>
              </w:rPr>
              <w:t>Trans-continental Railway Act 1911</w:t>
            </w:r>
          </w:fldSimple>
        </w:p>
      </w:tc>
    </w:tr>
    <w:tr w:rsidR="004E4227">
      <w:tc>
        <w:tcPr>
          <w:tcW w:w="5760" w:type="dxa"/>
        </w:tcPr>
        <w:p w:rsidR="004E4227" w:rsidRDefault="004E4227">
          <w:pPr>
            <w:pStyle w:val="HeaderTextRight"/>
          </w:pPr>
        </w:p>
      </w:tc>
      <w:tc>
        <w:tcPr>
          <w:tcW w:w="1552" w:type="dxa"/>
        </w:tcPr>
        <w:p w:rsidR="004E4227" w:rsidRDefault="004E4227">
          <w:pPr>
            <w:pStyle w:val="HeaderNumberRight"/>
          </w:pPr>
        </w:p>
      </w:tc>
    </w:tr>
    <w:tr w:rsidR="004E4227">
      <w:tc>
        <w:tcPr>
          <w:tcW w:w="5760" w:type="dxa"/>
        </w:tcPr>
        <w:p w:rsidR="004E4227" w:rsidRDefault="004E4227">
          <w:pPr>
            <w:pStyle w:val="HeaderTextRight"/>
          </w:pPr>
        </w:p>
      </w:tc>
      <w:tc>
        <w:tcPr>
          <w:tcW w:w="1552" w:type="dxa"/>
        </w:tcPr>
        <w:p w:rsidR="004E4227" w:rsidRDefault="004E4227">
          <w:pPr>
            <w:pStyle w:val="HeaderNumberRight"/>
          </w:pPr>
        </w:p>
      </w:tc>
    </w:tr>
    <w:tr w:rsidR="004E4227">
      <w:trPr>
        <w:cantSplit/>
      </w:trPr>
      <w:tc>
        <w:tcPr>
          <w:tcW w:w="7312" w:type="dxa"/>
          <w:gridSpan w:val="2"/>
        </w:tcPr>
        <w:p w:rsidR="004E4227" w:rsidRDefault="004E4227">
          <w:pPr>
            <w:pStyle w:val="HeaderSectionRight"/>
          </w:pPr>
        </w:p>
      </w:tc>
    </w:tr>
  </w:tbl>
  <w:p w:rsidR="004E4227" w:rsidRDefault="004E422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1F1AE0">
    <w:pPr>
      <w:pStyle w:val="headerpartodd"/>
      <w:ind w:left="0" w:firstLine="0"/>
      <w:rPr>
        <w:i/>
      </w:rPr>
    </w:pPr>
    <w:r>
      <w:rPr>
        <w:i/>
      </w:rPr>
      <w:fldChar w:fldCharType="begin"/>
    </w:r>
    <w:r>
      <w:rPr>
        <w:i/>
      </w:rPr>
      <w:instrText xml:space="preserve"> Styleref "Name of Act/Reg" </w:instrText>
    </w:r>
    <w:r>
      <w:rPr>
        <w:i/>
      </w:rPr>
      <w:fldChar w:fldCharType="separate"/>
    </w:r>
    <w:r w:rsidR="00995004">
      <w:rPr>
        <w:i/>
        <w:noProof/>
      </w:rPr>
      <w:t>Trans-continental Railway Act 1911</w:t>
    </w:r>
    <w:r>
      <w:rPr>
        <w:i/>
      </w:rPr>
      <w:fldChar w:fldCharType="end"/>
    </w:r>
  </w:p>
  <w:p w:rsidR="004E4227" w:rsidRDefault="004E4227">
    <w:pPr>
      <w:pStyle w:val="headerpartodd"/>
      <w:ind w:left="0" w:firstLine="0"/>
      <w:rPr>
        <w:b w:val="0"/>
        <w:i/>
      </w:rPr>
    </w:pPr>
  </w:p>
  <w:p w:rsidR="004E4227" w:rsidRDefault="004E4227">
    <w:pPr>
      <w:pStyle w:val="headerpart"/>
    </w:pPr>
  </w:p>
  <w:p w:rsidR="004E4227" w:rsidRDefault="004E4227">
    <w:pPr>
      <w:pStyle w:val="headerpart"/>
    </w:pPr>
  </w:p>
  <w:p w:rsidR="004E4227" w:rsidRDefault="004E4227">
    <w:pPr>
      <w:pBdr>
        <w:bottom w:val="single" w:sz="6" w:space="1" w:color="auto"/>
      </w:pBdr>
      <w:rPr>
        <w:b/>
      </w:rPr>
    </w:pPr>
  </w:p>
  <w:p w:rsidR="004E4227" w:rsidRDefault="004E42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1F1AE0">
    <w:pPr>
      <w:pStyle w:val="headerpartodd"/>
      <w:ind w:left="0" w:firstLine="0"/>
      <w:jc w:val="right"/>
      <w:rPr>
        <w:i/>
      </w:rPr>
    </w:pPr>
    <w:r>
      <w:rPr>
        <w:i/>
      </w:rPr>
      <w:fldChar w:fldCharType="begin"/>
    </w:r>
    <w:r>
      <w:rPr>
        <w:i/>
      </w:rPr>
      <w:instrText xml:space="preserve"> Styleref "Name of Act/Reg" </w:instrText>
    </w:r>
    <w:r>
      <w:rPr>
        <w:i/>
      </w:rPr>
      <w:fldChar w:fldCharType="separate"/>
    </w:r>
    <w:r w:rsidR="00995004">
      <w:rPr>
        <w:i/>
        <w:noProof/>
      </w:rPr>
      <w:t>Trans-continental Railway Act 1911</w:t>
    </w:r>
    <w:r>
      <w:rPr>
        <w:i/>
      </w:rPr>
      <w:fldChar w:fldCharType="end"/>
    </w:r>
  </w:p>
  <w:p w:rsidR="004E4227" w:rsidRDefault="004E4227">
    <w:pPr>
      <w:pStyle w:val="headerpartodd"/>
      <w:ind w:left="0" w:firstLine="0"/>
      <w:jc w:val="right"/>
      <w:rPr>
        <w:b w:val="0"/>
        <w:i/>
      </w:rPr>
    </w:pPr>
  </w:p>
  <w:p w:rsidR="004E4227" w:rsidRDefault="004E4227">
    <w:pPr>
      <w:pStyle w:val="headerpart"/>
      <w:jc w:val="right"/>
    </w:pPr>
  </w:p>
  <w:p w:rsidR="004E4227" w:rsidRDefault="004E4227">
    <w:pPr>
      <w:pStyle w:val="headerpart"/>
      <w:jc w:val="right"/>
      <w:rPr>
        <w:sz w:val="24"/>
      </w:rPr>
    </w:pPr>
  </w:p>
  <w:p w:rsidR="004E4227" w:rsidRDefault="004E4227">
    <w:pPr>
      <w:pBdr>
        <w:bottom w:val="single" w:sz="6" w:space="1" w:color="auto"/>
      </w:pBdr>
      <w:jc w:val="right"/>
      <w:rPr>
        <w:b/>
      </w:rPr>
    </w:pPr>
  </w:p>
  <w:p w:rsidR="004E4227" w:rsidRDefault="004E42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4227">
      <w:trPr>
        <w:cantSplit/>
      </w:trPr>
      <w:tc>
        <w:tcPr>
          <w:tcW w:w="7312" w:type="dxa"/>
          <w:gridSpan w:val="2"/>
        </w:tcPr>
        <w:p w:rsidR="004E4227" w:rsidRDefault="001F1AE0">
          <w:pPr>
            <w:pStyle w:val="HeaderActNameLeft"/>
          </w:pPr>
          <w:r>
            <w:rPr>
              <w:i w:val="0"/>
            </w:rPr>
            <w:fldChar w:fldCharType="begin"/>
          </w:r>
          <w:r>
            <w:rPr>
              <w:i w:val="0"/>
            </w:rPr>
            <w:instrText xml:space="preserve"> Styleref "Name of Act/Reg" </w:instrText>
          </w:r>
          <w:r>
            <w:rPr>
              <w:i w:val="0"/>
            </w:rPr>
            <w:fldChar w:fldCharType="separate"/>
          </w:r>
          <w:r w:rsidR="00995004">
            <w:rPr>
              <w:i w:val="0"/>
              <w:noProof/>
            </w:rPr>
            <w:t>Trans-continental Railway Act 1911</w:t>
          </w:r>
          <w:r>
            <w:rPr>
              <w:i w:val="0"/>
            </w:rPr>
            <w:fldChar w:fldCharType="end"/>
          </w:r>
        </w:p>
      </w:tc>
    </w:tr>
    <w:tr w:rsidR="004E4227">
      <w:tc>
        <w:tcPr>
          <w:tcW w:w="1548" w:type="dxa"/>
        </w:tcPr>
        <w:p w:rsidR="004E4227" w:rsidRDefault="004E4227">
          <w:pPr>
            <w:pStyle w:val="HeaderNumberLeft"/>
          </w:pPr>
        </w:p>
      </w:tc>
      <w:tc>
        <w:tcPr>
          <w:tcW w:w="5764" w:type="dxa"/>
        </w:tcPr>
        <w:p w:rsidR="004E4227" w:rsidRDefault="004E4227">
          <w:pPr>
            <w:pStyle w:val="HeaderTextLeft"/>
          </w:pPr>
        </w:p>
      </w:tc>
    </w:tr>
    <w:tr w:rsidR="004E4227">
      <w:tc>
        <w:tcPr>
          <w:tcW w:w="1548" w:type="dxa"/>
        </w:tcPr>
        <w:p w:rsidR="004E4227" w:rsidRDefault="004E4227">
          <w:pPr>
            <w:pStyle w:val="HeaderNumberLeft"/>
          </w:pPr>
        </w:p>
      </w:tc>
      <w:tc>
        <w:tcPr>
          <w:tcW w:w="5764" w:type="dxa"/>
        </w:tcPr>
        <w:p w:rsidR="004E4227" w:rsidRDefault="004E4227">
          <w:pPr>
            <w:pStyle w:val="HeaderTextLeft"/>
          </w:pPr>
        </w:p>
      </w:tc>
    </w:tr>
    <w:tr w:rsidR="004E4227">
      <w:trPr>
        <w:cantSplit/>
      </w:trPr>
      <w:tc>
        <w:tcPr>
          <w:tcW w:w="7312" w:type="dxa"/>
          <w:gridSpan w:val="2"/>
        </w:tcPr>
        <w:p w:rsidR="004E4227" w:rsidRDefault="004E4227">
          <w:pPr>
            <w:pStyle w:val="HeaderSectionLeft"/>
          </w:pPr>
        </w:p>
      </w:tc>
    </w:tr>
  </w:tbl>
  <w:p w:rsidR="004E4227" w:rsidRDefault="004E42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4227">
      <w:trPr>
        <w:cantSplit/>
      </w:trPr>
      <w:tc>
        <w:tcPr>
          <w:tcW w:w="7312" w:type="dxa"/>
          <w:gridSpan w:val="2"/>
        </w:tcPr>
        <w:p w:rsidR="004E4227" w:rsidRDefault="001F1AE0">
          <w:pPr>
            <w:pStyle w:val="HeaderActNameRight"/>
          </w:pPr>
          <w:fldSimple w:instr=" Styleref &quot;Name of Act/Reg&quot; ">
            <w:r w:rsidR="00995004">
              <w:rPr>
                <w:noProof/>
              </w:rPr>
              <w:t>Trans-continental Railway Act 1911</w:t>
            </w:r>
          </w:fldSimple>
        </w:p>
      </w:tc>
    </w:tr>
    <w:tr w:rsidR="004E4227">
      <w:tc>
        <w:tcPr>
          <w:tcW w:w="5760" w:type="dxa"/>
        </w:tcPr>
        <w:p w:rsidR="004E4227" w:rsidRDefault="004E4227">
          <w:pPr>
            <w:pStyle w:val="HeaderTextRight"/>
          </w:pPr>
        </w:p>
      </w:tc>
      <w:tc>
        <w:tcPr>
          <w:tcW w:w="1552" w:type="dxa"/>
        </w:tcPr>
        <w:p w:rsidR="004E4227" w:rsidRDefault="004E4227">
          <w:pPr>
            <w:pStyle w:val="HeaderNumberRight"/>
          </w:pPr>
        </w:p>
      </w:tc>
    </w:tr>
    <w:tr w:rsidR="004E4227">
      <w:tc>
        <w:tcPr>
          <w:tcW w:w="5760" w:type="dxa"/>
        </w:tcPr>
        <w:p w:rsidR="004E4227" w:rsidRDefault="004E4227">
          <w:pPr>
            <w:pStyle w:val="HeaderTextRight"/>
          </w:pPr>
        </w:p>
      </w:tc>
      <w:tc>
        <w:tcPr>
          <w:tcW w:w="1552" w:type="dxa"/>
        </w:tcPr>
        <w:p w:rsidR="004E4227" w:rsidRDefault="004E4227">
          <w:pPr>
            <w:pStyle w:val="HeaderNumberRight"/>
          </w:pPr>
        </w:p>
      </w:tc>
    </w:tr>
    <w:tr w:rsidR="004E4227">
      <w:trPr>
        <w:cantSplit/>
      </w:trPr>
      <w:tc>
        <w:tcPr>
          <w:tcW w:w="7312" w:type="dxa"/>
          <w:gridSpan w:val="2"/>
        </w:tcPr>
        <w:p w:rsidR="004E4227" w:rsidRDefault="004E4227">
          <w:pPr>
            <w:pStyle w:val="HeaderSectionRight"/>
          </w:pPr>
        </w:p>
      </w:tc>
    </w:tr>
  </w:tbl>
  <w:p w:rsidR="004E4227" w:rsidRDefault="004E42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E4227">
      <w:trPr>
        <w:cantSplit/>
      </w:trPr>
      <w:tc>
        <w:tcPr>
          <w:tcW w:w="7312" w:type="dxa"/>
          <w:gridSpan w:val="2"/>
        </w:tcPr>
        <w:p w:rsidR="004E4227" w:rsidRDefault="001F1AE0">
          <w:pPr>
            <w:pStyle w:val="HeaderActNameLeft"/>
          </w:pPr>
          <w:fldSimple w:instr=" Styleref &quot;Name of Act/Reg&quot; ">
            <w:r w:rsidR="00995004">
              <w:rPr>
                <w:noProof/>
              </w:rPr>
              <w:t>Trans-continental Railway Act 1911</w:t>
            </w:r>
          </w:fldSimple>
        </w:p>
      </w:tc>
    </w:tr>
    <w:tr w:rsidR="004E4227">
      <w:tc>
        <w:tcPr>
          <w:tcW w:w="1305" w:type="dxa"/>
        </w:tcPr>
        <w:p w:rsidR="004E4227" w:rsidRDefault="001F1AE0">
          <w:pPr>
            <w:pStyle w:val="HeaderNumberLeft"/>
          </w:pPr>
          <w:r>
            <w:fldChar w:fldCharType="begin"/>
          </w:r>
          <w:r>
            <w:instrText xml:space="preserve"> styleref CharPartNo </w:instrText>
          </w:r>
          <w:r>
            <w:fldChar w:fldCharType="end"/>
          </w:r>
        </w:p>
      </w:tc>
      <w:tc>
        <w:tcPr>
          <w:tcW w:w="6007" w:type="dxa"/>
        </w:tcPr>
        <w:p w:rsidR="004E4227" w:rsidRDefault="001F1AE0">
          <w:pPr>
            <w:pStyle w:val="HeaderTextLeft"/>
          </w:pPr>
          <w:r>
            <w:fldChar w:fldCharType="begin"/>
          </w:r>
          <w:r>
            <w:instrText xml:space="preserve"> styleref CharPartText </w:instrText>
          </w:r>
          <w:r>
            <w:fldChar w:fldCharType="end"/>
          </w:r>
        </w:p>
      </w:tc>
    </w:tr>
    <w:tr w:rsidR="004E4227">
      <w:tc>
        <w:tcPr>
          <w:tcW w:w="1305" w:type="dxa"/>
        </w:tcPr>
        <w:p w:rsidR="004E4227" w:rsidRDefault="001F1AE0">
          <w:pPr>
            <w:pStyle w:val="HeaderNumberLeft"/>
          </w:pPr>
          <w:r>
            <w:fldChar w:fldCharType="begin"/>
          </w:r>
          <w:r>
            <w:instrText xml:space="preserve"> styleref CharDivNo </w:instrText>
          </w:r>
          <w:r>
            <w:fldChar w:fldCharType="end"/>
          </w:r>
        </w:p>
      </w:tc>
      <w:tc>
        <w:tcPr>
          <w:tcW w:w="6007" w:type="dxa"/>
        </w:tcPr>
        <w:p w:rsidR="004E4227" w:rsidRDefault="001F1AE0">
          <w:pPr>
            <w:pStyle w:val="HeaderTextLeft"/>
          </w:pPr>
          <w:r>
            <w:fldChar w:fldCharType="begin"/>
          </w:r>
          <w:r>
            <w:instrText xml:space="preserve"> styleref CharDivText </w:instrText>
          </w:r>
          <w:r>
            <w:fldChar w:fldCharType="end"/>
          </w:r>
        </w:p>
      </w:tc>
    </w:tr>
    <w:tr w:rsidR="004E4227">
      <w:trPr>
        <w:cantSplit/>
      </w:trPr>
      <w:tc>
        <w:tcPr>
          <w:tcW w:w="7312" w:type="dxa"/>
          <w:gridSpan w:val="2"/>
        </w:tcPr>
        <w:p w:rsidR="004E4227" w:rsidRDefault="001F1AE0">
          <w:pPr>
            <w:pStyle w:val="HeaderSectionLeft"/>
          </w:pPr>
          <w:r>
            <w:t xml:space="preserve">s. </w:t>
          </w:r>
          <w:fldSimple w:instr=" styleref CharSectno ">
            <w:r w:rsidR="00995004">
              <w:rPr>
                <w:noProof/>
              </w:rPr>
              <w:t>1</w:t>
            </w:r>
          </w:fldSimple>
        </w:p>
      </w:tc>
    </w:tr>
  </w:tbl>
  <w:p w:rsidR="004E4227" w:rsidRDefault="004E422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E4227">
      <w:trPr>
        <w:cantSplit/>
      </w:trPr>
      <w:tc>
        <w:tcPr>
          <w:tcW w:w="7312" w:type="dxa"/>
          <w:gridSpan w:val="2"/>
        </w:tcPr>
        <w:p w:rsidR="004E4227" w:rsidRDefault="001F1AE0">
          <w:pPr>
            <w:pStyle w:val="HeaderActNameRight"/>
          </w:pPr>
          <w:fldSimple w:instr=" Styleref &quot;Name of Act/Reg&quot; ">
            <w:r w:rsidR="00995004">
              <w:rPr>
                <w:noProof/>
              </w:rPr>
              <w:t>Trans-continental Railway Act 1911</w:t>
            </w:r>
          </w:fldSimple>
        </w:p>
      </w:tc>
    </w:tr>
    <w:tr w:rsidR="004E4227">
      <w:tc>
        <w:tcPr>
          <w:tcW w:w="5985" w:type="dxa"/>
        </w:tcPr>
        <w:p w:rsidR="004E4227" w:rsidRDefault="001F1AE0">
          <w:pPr>
            <w:pStyle w:val="HeaderTextRight"/>
          </w:pPr>
          <w:r>
            <w:fldChar w:fldCharType="begin"/>
          </w:r>
          <w:r>
            <w:instrText xml:space="preserve"> styleref CharPartText </w:instrText>
          </w:r>
          <w:r>
            <w:fldChar w:fldCharType="end"/>
          </w:r>
        </w:p>
      </w:tc>
      <w:tc>
        <w:tcPr>
          <w:tcW w:w="1327" w:type="dxa"/>
        </w:tcPr>
        <w:p w:rsidR="004E4227" w:rsidRDefault="001F1AE0">
          <w:pPr>
            <w:pStyle w:val="HeaderNumberRight"/>
          </w:pPr>
          <w:r>
            <w:fldChar w:fldCharType="begin"/>
          </w:r>
          <w:r>
            <w:instrText xml:space="preserve"> styleref CharPartNo </w:instrText>
          </w:r>
          <w:r>
            <w:fldChar w:fldCharType="end"/>
          </w:r>
        </w:p>
      </w:tc>
    </w:tr>
    <w:tr w:rsidR="004E4227">
      <w:tc>
        <w:tcPr>
          <w:tcW w:w="5985" w:type="dxa"/>
        </w:tcPr>
        <w:p w:rsidR="004E4227" w:rsidRDefault="001F1AE0">
          <w:pPr>
            <w:pStyle w:val="HeaderTextRight"/>
          </w:pPr>
          <w:r>
            <w:fldChar w:fldCharType="begin"/>
          </w:r>
          <w:r>
            <w:instrText xml:space="preserve"> styleref CharDivText </w:instrText>
          </w:r>
          <w:r>
            <w:fldChar w:fldCharType="end"/>
          </w:r>
        </w:p>
      </w:tc>
      <w:tc>
        <w:tcPr>
          <w:tcW w:w="1327" w:type="dxa"/>
        </w:tcPr>
        <w:p w:rsidR="004E4227" w:rsidRDefault="001F1AE0">
          <w:pPr>
            <w:pStyle w:val="HeaderNumberRight"/>
          </w:pPr>
          <w:r>
            <w:fldChar w:fldCharType="begin"/>
          </w:r>
          <w:r>
            <w:instrText xml:space="preserve"> styleref CharDivNo </w:instrText>
          </w:r>
          <w:r>
            <w:fldChar w:fldCharType="end"/>
          </w:r>
        </w:p>
      </w:tc>
    </w:tr>
    <w:tr w:rsidR="004E4227">
      <w:trPr>
        <w:cantSplit/>
      </w:trPr>
      <w:tc>
        <w:tcPr>
          <w:tcW w:w="7312" w:type="dxa"/>
          <w:gridSpan w:val="2"/>
        </w:tcPr>
        <w:p w:rsidR="004E4227" w:rsidRDefault="001F1AE0">
          <w:pPr>
            <w:pStyle w:val="HeaderSectionRight"/>
          </w:pPr>
          <w:r>
            <w:t xml:space="preserve">s. </w:t>
          </w:r>
          <w:fldSimple w:instr=" styleref CharSectno ">
            <w:r w:rsidR="00995004">
              <w:rPr>
                <w:noProof/>
              </w:rPr>
              <w:t>1</w:t>
            </w:r>
          </w:fldSimple>
        </w:p>
      </w:tc>
    </w:tr>
  </w:tbl>
  <w:p w:rsidR="004E4227" w:rsidRDefault="004E422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7" w:rsidRDefault="004E4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0"/>
    <w:rsid w:val="001F1AE0"/>
    <w:rsid w:val="004343A2"/>
    <w:rsid w:val="004E4227"/>
    <w:rsid w:val="00995004"/>
    <w:rsid w:val="00EB2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2247</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Trans-Continental Railway Act 1911 - 00-a0-06</dc:title>
  <dc:subject/>
  <dc:creator>Dave Harrold</dc:creator>
  <cp:keywords/>
  <cp:lastModifiedBy>svcMRProcess</cp:lastModifiedBy>
  <cp:revision>4</cp:revision>
  <cp:lastPrinted>1997-12-17T13:28:00Z</cp:lastPrinted>
  <dcterms:created xsi:type="dcterms:W3CDTF">2013-02-20T18:56:00Z</dcterms:created>
  <dcterms:modified xsi:type="dcterms:W3CDTF">2013-02-20T18:57:00Z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1912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