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Offshore Minerals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Introduction</w:t>
      </w:r>
    </w:p>
    <w:p>
      <w:pPr>
        <w:pStyle w:val="TOC4"/>
        <w:tabs>
          <w:tab w:val="right" w:leader="dot" w:pos="7077"/>
        </w:tabs>
        <w:rPr>
          <w:rFonts w:asciiTheme="minorHAnsi" w:eastAsiaTheme="minorEastAsia" w:hAnsiTheme="minorHAnsi" w:cstheme="minorBidi"/>
          <w:b w:val="0"/>
          <w:szCs w:val="22"/>
        </w:rPr>
      </w:pPr>
      <w:r>
        <w:t>Part 1.1 — Legislative formalities and background</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_Toc424208602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_Toc424208603 \h </w:instrText>
      </w:r>
      <w:r>
        <w:fldChar w:fldCharType="separate"/>
      </w:r>
      <w:r>
        <w:t>2</w:t>
      </w:r>
      <w:r>
        <w:fldChar w:fldCharType="end"/>
      </w:r>
    </w:p>
    <w:p>
      <w:pPr>
        <w:pStyle w:val="TOC8"/>
        <w:rPr>
          <w:rFonts w:asciiTheme="minorHAnsi" w:eastAsiaTheme="minorEastAsia" w:hAnsiTheme="minorHAnsi" w:cstheme="minorBidi"/>
          <w:szCs w:val="22"/>
        </w:rPr>
      </w:pPr>
      <w:r>
        <w:t>3.</w:t>
      </w:r>
      <w:r>
        <w:tab/>
        <w:t>Commonwealth</w:t>
      </w:r>
      <w:r>
        <w:noBreakHyphen/>
        <w:t>State agreement (the Offshore Constitutional Settlement)</w:t>
      </w:r>
      <w:r>
        <w:tab/>
      </w:r>
      <w:r>
        <w:fldChar w:fldCharType="begin"/>
      </w:r>
      <w:r>
        <w:instrText xml:space="preserve"> PAGEREF _Toc424208604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Part 1.2</w:t>
      </w:r>
      <w:r>
        <w:rPr>
          <w:snapToGrid w:val="0"/>
        </w:rPr>
        <w:t xml:space="preserve"> — </w:t>
      </w:r>
      <w:r>
        <w:t>Interpretation</w:t>
      </w:r>
    </w:p>
    <w:p>
      <w:pPr>
        <w:pStyle w:val="TOC6"/>
        <w:tabs>
          <w:tab w:val="right" w:leader="dot" w:pos="7077"/>
        </w:tabs>
        <w:rPr>
          <w:rFonts w:asciiTheme="minorHAnsi" w:eastAsiaTheme="minorEastAsia" w:hAnsiTheme="minorHAnsi" w:cstheme="minorBidi"/>
          <w:b w:val="0"/>
          <w:sz w:val="22"/>
          <w:szCs w:val="22"/>
        </w:rPr>
      </w:pPr>
      <w:r>
        <w:rPr>
          <w:b w:val="0"/>
        </w:rPr>
        <w:t>Division 1 — General</w:t>
      </w:r>
    </w:p>
    <w:p>
      <w:pPr>
        <w:pStyle w:val="TOC8"/>
        <w:rPr>
          <w:rFonts w:asciiTheme="minorHAnsi" w:eastAsiaTheme="minorEastAsia" w:hAnsiTheme="minorHAnsi" w:cstheme="minorBidi"/>
          <w:szCs w:val="22"/>
        </w:rPr>
      </w:pPr>
      <w:r>
        <w:t>4</w:t>
      </w:r>
      <w:r>
        <w:rPr>
          <w:snapToGrid w:val="0"/>
        </w:rPr>
        <w:t>.</w:t>
      </w:r>
      <w:r>
        <w:rPr>
          <w:snapToGrid w:val="0"/>
        </w:rPr>
        <w:tab/>
        <w:t>Notes in the text</w:t>
      </w:r>
      <w:r>
        <w:tab/>
      </w:r>
      <w:r>
        <w:fldChar w:fldCharType="begin"/>
      </w:r>
      <w:r>
        <w:instrText xml:space="preserve"> PAGEREF _Toc424208607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_Toc424208608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5A.</w:t>
      </w:r>
      <w:r>
        <w:rPr>
          <w:snapToGrid w:val="0"/>
        </w:rPr>
        <w:tab/>
        <w:t xml:space="preserve">Relationship with </w:t>
      </w:r>
      <w:r>
        <w:rPr>
          <w:i/>
          <w:snapToGrid w:val="0"/>
        </w:rPr>
        <w:t>Environmental Protection Act 1986</w:t>
      </w:r>
      <w:r>
        <w:tab/>
      </w:r>
      <w:r>
        <w:fldChar w:fldCharType="begin"/>
      </w:r>
      <w:r>
        <w:instrText xml:space="preserve"> PAGEREF _Toc424208609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Shares in a licence</w:t>
      </w:r>
      <w:r>
        <w:tab/>
      </w:r>
      <w:r>
        <w:fldChar w:fldCharType="begin"/>
      </w:r>
      <w:r>
        <w:instrText xml:space="preserve"> PAGEREF _Toc424208610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a licence</w:t>
      </w:r>
      <w:r>
        <w:tab/>
      </w:r>
      <w:r>
        <w:fldChar w:fldCharType="begin"/>
      </w:r>
      <w:r>
        <w:instrText xml:space="preserve"> PAGEREF _Toc424208611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Successor licences</w:t>
      </w:r>
      <w:r>
        <w:tab/>
      </w:r>
      <w:r>
        <w:fldChar w:fldCharType="begin"/>
      </w:r>
      <w:r>
        <w:instrText xml:space="preserve"> PAGEREF _Toc424208612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Section number not used</w:t>
      </w:r>
      <w:r>
        <w:tab/>
      </w:r>
      <w:r>
        <w:fldChar w:fldCharType="begin"/>
      </w:r>
      <w:r>
        <w:instrText xml:space="preserve"> PAGEREF _Toc424208613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Position on the Earth’s surface</w:t>
      </w:r>
      <w:r>
        <w:tab/>
      </w:r>
      <w:r>
        <w:fldChar w:fldCharType="begin"/>
      </w:r>
      <w:r>
        <w:instrText xml:space="preserve"> PAGEREF _Toc424208614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Section number not used</w:t>
      </w:r>
      <w:r>
        <w:tab/>
      </w:r>
      <w:r>
        <w:fldChar w:fldCharType="begin"/>
      </w:r>
      <w:r>
        <w:instrText xml:space="preserve"> PAGEREF _Toc424208615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and revoke instruments</w:t>
      </w:r>
      <w:r>
        <w:tab/>
      </w:r>
      <w:r>
        <w:fldChar w:fldCharType="begin"/>
      </w:r>
      <w:r>
        <w:instrText xml:space="preserve"> PAGEREF _Toc424208616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 xml:space="preserve">Division 2 — </w:t>
      </w:r>
      <w:r>
        <w:rPr>
          <w:b w:val="0"/>
        </w:rPr>
        <w:t>Basic concepts</w:t>
      </w:r>
    </w:p>
    <w:p>
      <w:pPr>
        <w:pStyle w:val="TOC8"/>
        <w:rPr>
          <w:rFonts w:asciiTheme="minorHAnsi" w:eastAsiaTheme="minorEastAsia" w:hAnsiTheme="minorHAnsi" w:cstheme="minorBidi"/>
          <w:szCs w:val="22"/>
        </w:rPr>
      </w:pPr>
      <w:r>
        <w:t>13</w:t>
      </w:r>
      <w:r>
        <w:rPr>
          <w:snapToGrid w:val="0"/>
        </w:rPr>
        <w:t>. – 15.</w:t>
      </w:r>
      <w:r>
        <w:rPr>
          <w:snapToGrid w:val="0"/>
        </w:rPr>
        <w:tab/>
        <w:t>Section numbers not used</w:t>
      </w:r>
      <w:r>
        <w:tab/>
      </w:r>
      <w:r>
        <w:fldChar w:fldCharType="begin"/>
      </w:r>
      <w:r>
        <w:instrText xml:space="preserve"> PAGEREF _Toc424208618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Coastal waters, and effect of change in baseline</w:t>
      </w:r>
      <w:r>
        <w:tab/>
      </w:r>
      <w:r>
        <w:fldChar w:fldCharType="begin"/>
      </w:r>
      <w:r>
        <w:instrText xml:space="preserve"> PAGEREF _Toc424208619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Blocks</w:t>
      </w:r>
      <w:r>
        <w:tab/>
      </w:r>
      <w:r>
        <w:fldChar w:fldCharType="begin"/>
      </w:r>
      <w:r>
        <w:instrText xml:space="preserve"> PAGEREF _Toc424208620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Reserved block</w:t>
      </w:r>
      <w:r>
        <w:tab/>
      </w:r>
      <w:r>
        <w:fldChar w:fldCharType="begin"/>
      </w:r>
      <w:r>
        <w:instrText xml:space="preserve"> PAGEREF _Toc424208621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Standard block</w:t>
      </w:r>
      <w:r>
        <w:tab/>
      </w:r>
      <w:r>
        <w:fldChar w:fldCharType="begin"/>
      </w:r>
      <w:r>
        <w:instrText xml:space="preserve"> PAGEREF _Toc424208622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Tender block</w:t>
      </w:r>
      <w:r>
        <w:tab/>
      </w:r>
      <w:r>
        <w:fldChar w:fldCharType="begin"/>
      </w:r>
      <w:r>
        <w:instrText xml:space="preserve"> PAGEREF _Toc424208623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Discrete area</w:t>
      </w:r>
      <w:r>
        <w:tab/>
      </w:r>
      <w:r>
        <w:fldChar w:fldCharType="begin"/>
      </w:r>
      <w:r>
        <w:instrText xml:space="preserve"> PAGEREF _Toc424208624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Minerals</w:t>
      </w:r>
      <w:r>
        <w:tab/>
      </w:r>
      <w:r>
        <w:fldChar w:fldCharType="begin"/>
      </w:r>
      <w:r>
        <w:instrText xml:space="preserve"> PAGEREF _Toc424208625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Exploration</w:t>
      </w:r>
      <w:r>
        <w:tab/>
      </w:r>
      <w:r>
        <w:fldChar w:fldCharType="begin"/>
      </w:r>
      <w:r>
        <w:instrText xml:space="preserve"> PAGEREF _Toc424208626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Recovery</w:t>
      </w:r>
      <w:r>
        <w:tab/>
      </w:r>
      <w:r>
        <w:fldChar w:fldCharType="begin"/>
      </w:r>
      <w:r>
        <w:instrText xml:space="preserve"> PAGEREF _Toc424208627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Licence holder</w:t>
      </w:r>
      <w:r>
        <w:tab/>
      </w:r>
      <w:r>
        <w:fldChar w:fldCharType="begin"/>
      </w:r>
      <w:r>
        <w:instrText xml:space="preserve"> PAGEREF _Toc424208628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Associates</w:t>
      </w:r>
      <w:r>
        <w:tab/>
      </w:r>
      <w:r>
        <w:fldChar w:fldCharType="begin"/>
      </w:r>
      <w:r>
        <w:instrText xml:space="preserve"> PAGEREF _Toc424208629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Confidential information</w:t>
      </w:r>
      <w:r>
        <w:tab/>
      </w:r>
      <w:r>
        <w:fldChar w:fldCharType="begin"/>
      </w:r>
      <w:r>
        <w:instrText xml:space="preserve"> PAGEREF _Toc424208630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Confidential sample</w:t>
      </w:r>
      <w:r>
        <w:tab/>
      </w:r>
      <w:r>
        <w:fldChar w:fldCharType="begin"/>
      </w:r>
      <w:r>
        <w:instrText xml:space="preserve"> PAGEREF _Toc424208631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Part 1.3</w:t>
      </w:r>
      <w:r>
        <w:rPr>
          <w:snapToGrid w:val="0"/>
        </w:rPr>
        <w:t xml:space="preserve"> — </w:t>
      </w:r>
      <w:r>
        <w:t>Administration of the Commonwealth</w:t>
      </w:r>
      <w:r>
        <w:noBreakHyphen/>
        <w:t>State offshore area</w:t>
      </w:r>
    </w:p>
    <w:p>
      <w:pPr>
        <w:pStyle w:val="TOC8"/>
        <w:rPr>
          <w:rFonts w:asciiTheme="minorHAnsi" w:eastAsiaTheme="minorEastAsia" w:hAnsiTheme="minorHAnsi" w:cstheme="minorBidi"/>
          <w:szCs w:val="22"/>
        </w:rPr>
      </w:pPr>
      <w:r>
        <w:t>29</w:t>
      </w:r>
      <w:r>
        <w:rPr>
          <w:snapToGrid w:val="0"/>
        </w:rPr>
        <w:t>.</w:t>
      </w:r>
      <w:r>
        <w:rPr>
          <w:snapToGrid w:val="0"/>
        </w:rPr>
        <w:tab/>
        <w:t>Definitions</w:t>
      </w:r>
      <w:r>
        <w:tab/>
      </w:r>
      <w:r>
        <w:fldChar w:fldCharType="begin"/>
      </w:r>
      <w:r>
        <w:instrText xml:space="preserve"> PAGEREF _Toc424208633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as member of Joint Authority, or as Designated Authority</w:t>
      </w:r>
      <w:r>
        <w:tab/>
      </w:r>
      <w:r>
        <w:fldChar w:fldCharType="begin"/>
      </w:r>
      <w:r>
        <w:instrText xml:space="preserve"> PAGEREF _Toc424208634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State officer acting under delegation</w:t>
      </w:r>
      <w:r>
        <w:tab/>
      </w:r>
      <w:r>
        <w:fldChar w:fldCharType="begin"/>
      </w:r>
      <w:r>
        <w:instrText xml:space="preserve"> PAGEREF _Toc424208635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 – 34.</w:t>
      </w:r>
      <w:r>
        <w:rPr>
          <w:snapToGrid w:val="0"/>
        </w:rPr>
        <w:tab/>
        <w:t>Section numbers not used</w:t>
      </w:r>
      <w:r>
        <w:tab/>
      </w:r>
      <w:r>
        <w:fldChar w:fldCharType="begin"/>
      </w:r>
      <w:r>
        <w:instrText xml:space="preserve"> PAGEREF _Toc424208636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Part 1.4</w:t>
      </w:r>
      <w:r>
        <w:rPr>
          <w:snapToGrid w:val="0"/>
        </w:rPr>
        <w:t xml:space="preserve"> — </w:t>
      </w:r>
      <w:r>
        <w:t>Application of this Act</w:t>
      </w:r>
    </w:p>
    <w:p>
      <w:pPr>
        <w:pStyle w:val="TOC8"/>
        <w:rPr>
          <w:rFonts w:asciiTheme="minorHAnsi" w:eastAsiaTheme="minorEastAsia" w:hAnsiTheme="minorHAnsi" w:cstheme="minorBidi"/>
          <w:szCs w:val="22"/>
        </w:rPr>
      </w:pPr>
      <w:r>
        <w:t>35</w:t>
      </w:r>
      <w:r>
        <w:rPr>
          <w:snapToGrid w:val="0"/>
        </w:rPr>
        <w:t>.</w:t>
      </w:r>
      <w:r>
        <w:rPr>
          <w:snapToGrid w:val="0"/>
        </w:rPr>
        <w:tab/>
        <w:t>Act does not apply to exploration for or recovery of petroleum</w:t>
      </w:r>
      <w:r>
        <w:tab/>
      </w:r>
      <w:r>
        <w:fldChar w:fldCharType="begin"/>
      </w:r>
      <w:r>
        <w:instrText xml:space="preserve"> PAGEREF _Toc424208638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Section number not used</w:t>
      </w:r>
      <w:r>
        <w:tab/>
      </w:r>
      <w:r>
        <w:fldChar w:fldCharType="begin"/>
      </w:r>
      <w:r>
        <w:instrText xml:space="preserve"> PAGEREF _Toc424208639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Act applies to all individuals and corporations</w:t>
      </w:r>
      <w:r>
        <w:tab/>
      </w:r>
      <w:r>
        <w:fldChar w:fldCharType="begin"/>
      </w:r>
      <w:r>
        <w:instrText xml:space="preserve"> PAGEREF _Toc424208640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Chapter 2 — Regulation of offshore exploration and mining</w:t>
      </w:r>
    </w:p>
    <w:p>
      <w:pPr>
        <w:pStyle w:val="TOC4"/>
        <w:tabs>
          <w:tab w:val="right" w:leader="dot" w:pos="7077"/>
        </w:tabs>
        <w:rPr>
          <w:rFonts w:asciiTheme="minorHAnsi" w:eastAsiaTheme="minorEastAsia" w:hAnsiTheme="minorHAnsi" w:cstheme="minorBidi"/>
          <w:b w:val="0"/>
          <w:szCs w:val="22"/>
        </w:rPr>
      </w:pPr>
      <w:r>
        <w:t>Part 2.1 — General</w:t>
      </w:r>
    </w:p>
    <w:p>
      <w:pPr>
        <w:pStyle w:val="TOC8"/>
        <w:rPr>
          <w:rFonts w:asciiTheme="minorHAnsi" w:eastAsiaTheme="minorEastAsia" w:hAnsiTheme="minorHAnsi" w:cstheme="minorBidi"/>
          <w:szCs w:val="22"/>
        </w:rPr>
      </w:pPr>
      <w:r>
        <w:t>38</w:t>
      </w:r>
      <w:r>
        <w:rPr>
          <w:snapToGrid w:val="0"/>
        </w:rPr>
        <w:t>.</w:t>
      </w:r>
      <w:r>
        <w:rPr>
          <w:snapToGrid w:val="0"/>
        </w:rPr>
        <w:tab/>
        <w:t>General prohibition on exploring and mining without appropriate authorisation</w:t>
      </w:r>
      <w:r>
        <w:tab/>
      </w:r>
      <w:r>
        <w:fldChar w:fldCharType="begin"/>
      </w:r>
      <w:r>
        <w:instrText xml:space="preserve"> PAGEREF _Toc424208643 \h </w:instrText>
      </w:r>
      <w:r>
        <w:fldChar w:fldCharType="separate"/>
      </w:r>
      <w:r>
        <w:t>24</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Exploration and mining in marine reserves and fish habitat protection areas</w:t>
      </w:r>
      <w:r>
        <w:tab/>
      </w:r>
      <w:r>
        <w:fldChar w:fldCharType="begin"/>
      </w:r>
      <w:r>
        <w:instrText xml:space="preserve"> PAGEREF _Toc424208644 \h </w:instrText>
      </w:r>
      <w:r>
        <w:fldChar w:fldCharType="separate"/>
      </w:r>
      <w:r>
        <w:t>24</w:t>
      </w:r>
      <w:r>
        <w:fldChar w:fldCharType="end"/>
      </w:r>
    </w:p>
    <w:p>
      <w:pPr>
        <w:pStyle w:val="TOC8"/>
        <w:rPr>
          <w:rFonts w:asciiTheme="minorHAnsi" w:eastAsiaTheme="minorEastAsia" w:hAnsiTheme="minorHAnsi" w:cstheme="minorBidi"/>
          <w:szCs w:val="22"/>
        </w:rPr>
      </w:pPr>
      <w:r>
        <w:t>38B.</w:t>
      </w:r>
      <w:r>
        <w:tab/>
        <w:t>Consultation with other Ministers</w:t>
      </w:r>
      <w:r>
        <w:tab/>
      </w:r>
      <w:r>
        <w:fldChar w:fldCharType="begin"/>
      </w:r>
      <w:r>
        <w:instrText xml:space="preserve"> PAGEREF _Toc424208645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Licences and consents available under this Act</w:t>
      </w:r>
      <w:r>
        <w:tab/>
      </w:r>
      <w:r>
        <w:fldChar w:fldCharType="begin"/>
      </w:r>
      <w:r>
        <w:instrText xml:space="preserve"> PAGEREF _Toc424208646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Steps involved in the grant of a fully effective licence</w:t>
      </w:r>
      <w:r>
        <w:tab/>
      </w:r>
      <w:r>
        <w:fldChar w:fldCharType="begin"/>
      </w:r>
      <w:r>
        <w:instrText xml:space="preserve"> PAGEREF _Toc424208647 \h </w:instrText>
      </w:r>
      <w:r>
        <w:fldChar w:fldCharType="separate"/>
      </w:r>
      <w:r>
        <w:t>29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Approval of form and manner of applications etc.</w:t>
      </w:r>
      <w:r>
        <w:tab/>
      </w:r>
      <w:r>
        <w:fldChar w:fldCharType="begin"/>
      </w:r>
      <w:r>
        <w:instrText xml:space="preserve"> PAGEREF _Toc424208648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to minerals recovered</w:t>
      </w:r>
      <w:r>
        <w:tab/>
      </w:r>
      <w:r>
        <w:fldChar w:fldCharType="begin"/>
      </w:r>
      <w:r>
        <w:instrText xml:space="preserve"> PAGEREF _Toc424208649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Effect of grant of licence or special purpose consent on native title</w:t>
      </w:r>
      <w:r>
        <w:tab/>
      </w:r>
      <w:r>
        <w:fldChar w:fldCharType="begin"/>
      </w:r>
      <w:r>
        <w:instrText xml:space="preserve"> PAGEREF _Toc424208650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Licence etc. does not authorise unnecessary interference with other activities in the licence area</w:t>
      </w:r>
      <w:r>
        <w:tab/>
      </w:r>
      <w:r>
        <w:fldChar w:fldCharType="begin"/>
      </w:r>
      <w:r>
        <w:instrText xml:space="preserve"> PAGEREF _Toc424208651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Part 2.2</w:t>
      </w:r>
      <w:r>
        <w:rPr>
          <w:snapToGrid w:val="0"/>
        </w:rPr>
        <w:t xml:space="preserve"> — </w:t>
      </w:r>
      <w:r>
        <w:t>Exploration licences</w:t>
      </w:r>
    </w:p>
    <w:p>
      <w:pPr>
        <w:pStyle w:val="TOC6"/>
        <w:tabs>
          <w:tab w:val="right" w:leader="dot" w:pos="7077"/>
        </w:tabs>
        <w:rPr>
          <w:rFonts w:asciiTheme="minorHAnsi" w:eastAsiaTheme="minorEastAsia" w:hAnsiTheme="minorHAnsi" w:cstheme="minorBidi"/>
          <w:b w:val="0"/>
          <w:sz w:val="22"/>
          <w:szCs w:val="22"/>
        </w:rPr>
      </w:pPr>
      <w:r>
        <w:rPr>
          <w:b w:val="0"/>
        </w:rPr>
        <w:t>Division 1 — General</w:t>
      </w:r>
    </w:p>
    <w:p>
      <w:pPr>
        <w:pStyle w:val="TOC8"/>
        <w:rPr>
          <w:rFonts w:asciiTheme="minorHAnsi" w:eastAsiaTheme="minorEastAsia" w:hAnsiTheme="minorHAnsi" w:cstheme="minorBidi"/>
          <w:szCs w:val="22"/>
        </w:rPr>
      </w:pPr>
      <w:r>
        <w:t>45</w:t>
      </w:r>
      <w:r>
        <w:rPr>
          <w:snapToGrid w:val="0"/>
        </w:rPr>
        <w:t>.</w:t>
      </w:r>
      <w:r>
        <w:rPr>
          <w:snapToGrid w:val="0"/>
        </w:rPr>
        <w:tab/>
        <w:t>Exploration licences</w:t>
      </w:r>
      <w:r>
        <w:tab/>
      </w:r>
      <w:r>
        <w:fldChar w:fldCharType="begin"/>
      </w:r>
      <w:r>
        <w:instrText xml:space="preserve"> PAGEREF _Toc424208654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Activities authorised by an exploration licence</w:t>
      </w:r>
      <w:r>
        <w:tab/>
      </w:r>
      <w:r>
        <w:fldChar w:fldCharType="begin"/>
      </w:r>
      <w:r>
        <w:instrText xml:space="preserve"> PAGEREF _Toc424208655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cancel or not renew exploration licence without compensation</w:t>
      </w:r>
      <w:r>
        <w:tab/>
      </w:r>
      <w:r>
        <w:fldChar w:fldCharType="begin"/>
      </w:r>
      <w:r>
        <w:instrText xml:space="preserve"> PAGEREF _Toc424208656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 rights may be suspended</w:t>
      </w:r>
      <w:r>
        <w:tab/>
      </w:r>
      <w:r>
        <w:fldChar w:fldCharType="begin"/>
      </w:r>
      <w:r>
        <w:instrText xml:space="preserve"> PAGEREF _Toc424208657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 for acquisition of property due to suspension of rights</w:t>
      </w:r>
      <w:r>
        <w:tab/>
      </w:r>
      <w:r>
        <w:fldChar w:fldCharType="begin"/>
      </w:r>
      <w:r>
        <w:instrText xml:space="preserve"> PAGEREF _Toc424208658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2 — Application for and grant of exploration licence over standard blocks</w:t>
      </w:r>
    </w:p>
    <w:p>
      <w:pPr>
        <w:pStyle w:val="TOC8"/>
        <w:rPr>
          <w:rFonts w:asciiTheme="minorHAnsi" w:eastAsiaTheme="minorEastAsia" w:hAnsiTheme="minorHAnsi" w:cstheme="minorBidi"/>
          <w:szCs w:val="22"/>
        </w:rPr>
      </w:pPr>
      <w:r>
        <w:t>50</w:t>
      </w:r>
      <w:r>
        <w:rPr>
          <w:snapToGrid w:val="0"/>
        </w:rPr>
        <w:t>.</w:t>
      </w:r>
      <w:r>
        <w:rPr>
          <w:snapToGrid w:val="0"/>
        </w:rPr>
        <w:tab/>
        <w:t>Application for exploration licence over standard block</w:t>
      </w:r>
      <w:r>
        <w:tab/>
      </w:r>
      <w:r>
        <w:fldChar w:fldCharType="begin"/>
      </w:r>
      <w:r>
        <w:instrText xml:space="preserve"> PAGEREF _Toc424208660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Excluded blocks</w:t>
      </w:r>
      <w:r>
        <w:tab/>
      </w:r>
      <w:r>
        <w:fldChar w:fldCharType="begin"/>
      </w:r>
      <w:r>
        <w:instrText xml:space="preserve"> PAGEREF _Toc424208661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Minister may determine that excluded block is available</w:t>
      </w:r>
      <w:r>
        <w:tab/>
      </w:r>
      <w:r>
        <w:fldChar w:fldCharType="begin"/>
      </w:r>
      <w:r>
        <w:instrText xml:space="preserve"> PAGEREF _Toc424208662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Minister may allow application for more than one discrete area</w:t>
      </w:r>
      <w:r>
        <w:tab/>
      </w:r>
      <w:r>
        <w:fldChar w:fldCharType="begin"/>
      </w:r>
      <w:r>
        <w:instrText xml:space="preserve"> PAGEREF _Toc424208663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How to apply</w:t>
      </w:r>
      <w:r>
        <w:tab/>
      </w:r>
      <w:r>
        <w:fldChar w:fldCharType="begin"/>
      </w:r>
      <w:r>
        <w:instrText xml:space="preserve"> PAGEREF _Toc424208664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Effect of inclusion of unavailable block in application</w:t>
      </w:r>
      <w:r>
        <w:tab/>
      </w:r>
      <w:r>
        <w:fldChar w:fldCharType="begin"/>
      </w:r>
      <w:r>
        <w:instrText xml:space="preserve"> PAGEREF _Toc424208665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Payment of fee</w:t>
      </w:r>
      <w:r>
        <w:tab/>
      </w:r>
      <w:r>
        <w:fldChar w:fldCharType="begin"/>
      </w:r>
      <w:r>
        <w:instrText xml:space="preserve"> PAGEREF _Toc424208666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must be advertised</w:t>
      </w:r>
      <w:r>
        <w:tab/>
      </w:r>
      <w:r>
        <w:fldChar w:fldCharType="begin"/>
      </w:r>
      <w:r>
        <w:instrText xml:space="preserve"> PAGEREF _Toc424208667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multiple applications are dealt with</w:t>
      </w:r>
      <w:r>
        <w:tab/>
      </w:r>
      <w:r>
        <w:fldChar w:fldCharType="begin"/>
      </w:r>
      <w:r>
        <w:instrText xml:space="preserve"> PAGEREF _Toc424208668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Discussions about blocks applied for</w:t>
      </w:r>
      <w:r>
        <w:tab/>
      </w:r>
      <w:r>
        <w:fldChar w:fldCharType="begin"/>
      </w:r>
      <w:r>
        <w:instrText xml:space="preserve"> PAGEREF _Toc424208669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Advertising revised application</w:t>
      </w:r>
      <w:r>
        <w:tab/>
      </w:r>
      <w:r>
        <w:fldChar w:fldCharType="begin"/>
      </w:r>
      <w:r>
        <w:instrText xml:space="preserve"> PAGEREF _Toc424208670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Request for further information</w:t>
      </w:r>
      <w:r>
        <w:tab/>
      </w:r>
      <w:r>
        <w:fldChar w:fldCharType="begin"/>
      </w:r>
      <w:r>
        <w:instrText xml:space="preserve"> PAGEREF _Toc424208671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Section number not used</w:t>
      </w:r>
      <w:r>
        <w:tab/>
      </w:r>
      <w:r>
        <w:fldChar w:fldCharType="begin"/>
      </w:r>
      <w:r>
        <w:instrText xml:space="preserve"> PAGEREF _Toc424208672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Minister may provisionally grant licence</w:t>
      </w:r>
      <w:r>
        <w:tab/>
      </w:r>
      <w:r>
        <w:fldChar w:fldCharType="begin"/>
      </w:r>
      <w:r>
        <w:instrText xml:space="preserve"> PAGEREF _Toc424208673 \h </w:instrText>
      </w:r>
      <w:r>
        <w:fldChar w:fldCharType="separate"/>
      </w:r>
      <w:r>
        <w:t>45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Section number not used</w:t>
      </w:r>
      <w:r>
        <w:tab/>
      </w:r>
      <w:r>
        <w:fldChar w:fldCharType="begin"/>
      </w:r>
      <w:r>
        <w:instrText xml:space="preserve"> PAGEREF _Toc424208674 \h </w:instrText>
      </w:r>
      <w:r>
        <w:fldChar w:fldCharType="separate"/>
      </w:r>
      <w:r>
        <w:t>45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Matters to be specified in the licence</w:t>
      </w:r>
      <w:r>
        <w:tab/>
      </w:r>
      <w:r>
        <w:fldChar w:fldCharType="begin"/>
      </w:r>
      <w:r>
        <w:instrText xml:space="preserve"> PAGEREF _Toc424208675 \h </w:instrText>
      </w:r>
      <w:r>
        <w:fldChar w:fldCharType="separate"/>
      </w:r>
      <w:r>
        <w:t>45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Applicant must be notified</w:t>
      </w:r>
      <w:r>
        <w:tab/>
      </w:r>
      <w:r>
        <w:fldChar w:fldCharType="begin"/>
      </w:r>
      <w:r>
        <w:instrText xml:space="preserve"> PAGEREF _Toc424208676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Amendment of conditions</w:t>
      </w:r>
      <w:r>
        <w:tab/>
      </w:r>
      <w:r>
        <w:fldChar w:fldCharType="begin"/>
      </w:r>
      <w:r>
        <w:instrText xml:space="preserve"> PAGEREF _Toc424208677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Amendment of security requirements</w:t>
      </w:r>
      <w:r>
        <w:tab/>
      </w:r>
      <w:r>
        <w:fldChar w:fldCharType="begin"/>
      </w:r>
      <w:r>
        <w:instrText xml:space="preserve"> PAGEREF _Toc424208678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Extension of primary payment period</w:t>
      </w:r>
      <w:r>
        <w:tab/>
      </w:r>
      <w:r>
        <w:fldChar w:fldCharType="begin"/>
      </w:r>
      <w:r>
        <w:instrText xml:space="preserve"> PAGEREF _Toc424208679 \h </w:instrText>
      </w:r>
      <w:r>
        <w:fldChar w:fldCharType="separate"/>
      </w:r>
      <w:r>
        <w:t>47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Acceptance of grant of exploration licence for standard block</w:t>
      </w:r>
      <w:r>
        <w:tab/>
      </w:r>
      <w:r>
        <w:fldChar w:fldCharType="begin"/>
      </w:r>
      <w:r>
        <w:instrText xml:space="preserve"> PAGEREF _Toc424208680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Conditions applicable to licence on grant</w:t>
      </w:r>
      <w:r>
        <w:tab/>
      </w:r>
      <w:r>
        <w:fldChar w:fldCharType="begin"/>
      </w:r>
      <w:r>
        <w:instrText xml:space="preserve"> PAGEREF _Toc424208681 \h </w:instrText>
      </w:r>
      <w:r>
        <w:fldChar w:fldCharType="separate"/>
      </w:r>
      <w:r>
        <w:t>48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Lapse of provisional grant of exploration licence</w:t>
      </w:r>
      <w:r>
        <w:tab/>
      </w:r>
      <w:r>
        <w:fldChar w:fldCharType="begin"/>
      </w:r>
      <w:r>
        <w:instrText xml:space="preserve"> PAGEREF _Toc424208682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3 — Application for and grant of exploration licence over tender block</w:t>
      </w:r>
    </w:p>
    <w:p>
      <w:pPr>
        <w:pStyle w:val="TOC8"/>
        <w:rPr>
          <w:rFonts w:asciiTheme="minorHAnsi" w:eastAsiaTheme="minorEastAsia" w:hAnsiTheme="minorHAnsi" w:cstheme="minorBidi"/>
          <w:szCs w:val="22"/>
        </w:rPr>
      </w:pPr>
      <w:r>
        <w:t>73</w:t>
      </w:r>
      <w:r>
        <w:rPr>
          <w:snapToGrid w:val="0"/>
        </w:rPr>
        <w:t>.</w:t>
      </w:r>
      <w:r>
        <w:rPr>
          <w:snapToGrid w:val="0"/>
        </w:rPr>
        <w:tab/>
        <w:t>Matters to be determined before applications for exploration licence over tender blocks invited</w:t>
      </w:r>
      <w:r>
        <w:tab/>
      </w:r>
      <w:r>
        <w:fldChar w:fldCharType="begin"/>
      </w:r>
      <w:r>
        <w:instrText xml:space="preserve"> PAGEREF _Toc424208684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Minister may invite applications for exploration licence over tender blocks</w:t>
      </w:r>
      <w:r>
        <w:tab/>
      </w:r>
      <w:r>
        <w:fldChar w:fldCharType="begin"/>
      </w:r>
      <w:r>
        <w:instrText xml:space="preserve"> PAGEREF _Toc424208685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Tender block licence notice — exploration licence</w:t>
      </w:r>
      <w:r>
        <w:tab/>
      </w:r>
      <w:r>
        <w:fldChar w:fldCharType="begin"/>
      </w:r>
      <w:r>
        <w:instrText xml:space="preserve"> PAGEREF _Toc424208686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Application for exploration licence over tender blocks</w:t>
      </w:r>
      <w:r>
        <w:tab/>
      </w:r>
      <w:r>
        <w:fldChar w:fldCharType="begin"/>
      </w:r>
      <w:r>
        <w:instrText xml:space="preserve"> PAGEREF _Toc424208687 \h </w:instrText>
      </w:r>
      <w:r>
        <w:fldChar w:fldCharType="separate"/>
      </w:r>
      <w:r>
        <w:t>50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How to apply</w:t>
      </w:r>
      <w:r>
        <w:tab/>
      </w:r>
      <w:r>
        <w:fldChar w:fldCharType="begin"/>
      </w:r>
      <w:r>
        <w:instrText xml:space="preserve"> PAGEREF _Toc424208688 \h </w:instrText>
      </w:r>
      <w:r>
        <w:fldChar w:fldCharType="separate"/>
      </w:r>
      <w:r>
        <w:t>50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Payment of fee</w:t>
      </w:r>
      <w:r>
        <w:tab/>
      </w:r>
      <w:r>
        <w:fldChar w:fldCharType="begin"/>
      </w:r>
      <w:r>
        <w:instrText xml:space="preserve"> PAGEREF _Toc424208689 \h </w:instrText>
      </w:r>
      <w:r>
        <w:fldChar w:fldCharType="separate"/>
      </w:r>
      <w:r>
        <w:t>51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Request for further information</w:t>
      </w:r>
      <w:r>
        <w:tab/>
      </w:r>
      <w:r>
        <w:fldChar w:fldCharType="begin"/>
      </w:r>
      <w:r>
        <w:instrText xml:space="preserve"> PAGEREF _Toc424208690 \h </w:instrText>
      </w:r>
      <w:r>
        <w:fldChar w:fldCharType="separate"/>
      </w:r>
      <w:r>
        <w:t>51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Section number not used</w:t>
      </w:r>
      <w:r>
        <w:tab/>
      </w:r>
      <w:r>
        <w:fldChar w:fldCharType="begin"/>
      </w:r>
      <w:r>
        <w:instrText xml:space="preserve"> PAGEREF _Toc424208691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Minister may provisionally grant licence</w:t>
      </w:r>
      <w:r>
        <w:tab/>
      </w:r>
      <w:r>
        <w:fldChar w:fldCharType="begin"/>
      </w:r>
      <w:r>
        <w:instrText xml:space="preserve"> PAGEREF _Toc424208692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Section number not used</w:t>
      </w:r>
      <w:r>
        <w:tab/>
      </w:r>
      <w:r>
        <w:fldChar w:fldCharType="begin"/>
      </w:r>
      <w:r>
        <w:instrText xml:space="preserve"> PAGEREF _Toc424208693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Successful applicant must be notified</w:t>
      </w:r>
      <w:r>
        <w:tab/>
      </w:r>
      <w:r>
        <w:fldChar w:fldCharType="begin"/>
      </w:r>
      <w:r>
        <w:instrText xml:space="preserve"> PAGEREF _Toc424208694 \h </w:instrText>
      </w:r>
      <w:r>
        <w:fldChar w:fldCharType="separate"/>
      </w:r>
      <w:r>
        <w:t>52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Acceptance of grant of exploration licence over tender blocks</w:t>
      </w:r>
      <w:r>
        <w:tab/>
      </w:r>
      <w:r>
        <w:fldChar w:fldCharType="begin"/>
      </w:r>
      <w:r>
        <w:instrText xml:space="preserve"> PAGEREF _Toc424208695 \h </w:instrText>
      </w:r>
      <w:r>
        <w:fldChar w:fldCharType="separate"/>
      </w:r>
      <w:r>
        <w:t>53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Conditions applicable to licence on grant</w:t>
      </w:r>
      <w:r>
        <w:tab/>
      </w:r>
      <w:r>
        <w:fldChar w:fldCharType="begin"/>
      </w:r>
      <w:r>
        <w:instrText xml:space="preserve"> PAGEREF _Toc424208696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Lapse of provisional grant of exploration licence</w:t>
      </w:r>
      <w:r>
        <w:tab/>
      </w:r>
      <w:r>
        <w:fldChar w:fldCharType="begin"/>
      </w:r>
      <w:r>
        <w:instrText xml:space="preserve"> PAGEREF _Toc424208697 \h </w:instrText>
      </w:r>
      <w:r>
        <w:fldChar w:fldCharType="separate"/>
      </w:r>
      <w:r>
        <w:t>53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Provisional grant to next applicant if grant lapses</w:t>
      </w:r>
      <w:r>
        <w:tab/>
      </w:r>
      <w:r>
        <w:fldChar w:fldCharType="begin"/>
      </w:r>
      <w:r>
        <w:instrText xml:space="preserve"> PAGEREF _Toc424208698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 xml:space="preserve">Division 4 — </w:t>
      </w:r>
      <w:r>
        <w:rPr>
          <w:b w:val="0"/>
        </w:rPr>
        <w:t>Duration of exploration licence</w:t>
      </w:r>
    </w:p>
    <w:p>
      <w:pPr>
        <w:pStyle w:val="TOC8"/>
        <w:rPr>
          <w:rFonts w:asciiTheme="minorHAnsi" w:eastAsiaTheme="minorEastAsia" w:hAnsiTheme="minorHAnsi" w:cstheme="minorBidi"/>
          <w:szCs w:val="22"/>
        </w:rPr>
      </w:pPr>
      <w:r>
        <w:t>88</w:t>
      </w:r>
      <w:r>
        <w:rPr>
          <w:snapToGrid w:val="0"/>
        </w:rPr>
        <w:t>.</w:t>
      </w:r>
      <w:r>
        <w:rPr>
          <w:snapToGrid w:val="0"/>
        </w:rPr>
        <w:tab/>
        <w:t>Initial term of exploration licence</w:t>
      </w:r>
      <w:r>
        <w:tab/>
      </w:r>
      <w:r>
        <w:fldChar w:fldCharType="begin"/>
      </w:r>
      <w:r>
        <w:instrText xml:space="preserve"> PAGEREF _Toc424208700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 of renewal of exploration licence</w:t>
      </w:r>
      <w:r>
        <w:tab/>
      </w:r>
      <w:r>
        <w:fldChar w:fldCharType="begin"/>
      </w:r>
      <w:r>
        <w:instrText xml:space="preserve"> PAGEREF _Toc424208701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Effect of suspension of rights on term of exploration licence</w:t>
      </w:r>
      <w:r>
        <w:tab/>
      </w:r>
      <w:r>
        <w:fldChar w:fldCharType="begin"/>
      </w:r>
      <w:r>
        <w:instrText xml:space="preserve"> PAGEREF _Toc424208702 \h </w:instrText>
      </w:r>
      <w:r>
        <w:fldChar w:fldCharType="separate"/>
      </w:r>
      <w:r>
        <w:t>55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Effect of application for renewal on term of exploration licence</w:t>
      </w:r>
      <w:r>
        <w:tab/>
      </w:r>
      <w:r>
        <w:fldChar w:fldCharType="begin"/>
      </w:r>
      <w:r>
        <w:instrText xml:space="preserve"> PAGEREF _Toc424208703 \h </w:instrText>
      </w:r>
      <w:r>
        <w:fldChar w:fldCharType="separate"/>
      </w:r>
      <w:r>
        <w:t>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Effect of application for retention licence or mining licence on term of exploration licence</w:t>
      </w:r>
      <w:r>
        <w:tab/>
      </w:r>
      <w:r>
        <w:fldChar w:fldCharType="begin"/>
      </w:r>
      <w:r>
        <w:instrText xml:space="preserve"> PAGEREF _Toc424208704 \h </w:instrText>
      </w:r>
      <w:r>
        <w:fldChar w:fldCharType="separate"/>
      </w:r>
      <w:r>
        <w:t>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Effect of application for extension on term of licence</w:t>
      </w:r>
      <w:r>
        <w:tab/>
      </w:r>
      <w:r>
        <w:fldChar w:fldCharType="begin"/>
      </w:r>
      <w:r>
        <w:instrText xml:space="preserve"> PAGEREF _Toc424208705 \h </w:instrText>
      </w:r>
      <w:r>
        <w:fldChar w:fldCharType="separate"/>
      </w:r>
      <w:r>
        <w:t>56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Extension of licence — activities disrupted</w:t>
      </w:r>
      <w:r>
        <w:tab/>
      </w:r>
      <w:r>
        <w:fldChar w:fldCharType="begin"/>
      </w:r>
      <w:r>
        <w:instrText xml:space="preserve"> PAGEREF _Toc424208706 \h </w:instrText>
      </w:r>
      <w:r>
        <w:fldChar w:fldCharType="separate"/>
      </w:r>
      <w:r>
        <w:t>57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Grant of licence extension — activities disrupted</w:t>
      </w:r>
      <w:r>
        <w:tab/>
      </w:r>
      <w:r>
        <w:fldChar w:fldCharType="begin"/>
      </w:r>
      <w:r>
        <w:instrText xml:space="preserve"> PAGEREF _Toc424208707 \h </w:instrText>
      </w:r>
      <w:r>
        <w:fldChar w:fldCharType="separate"/>
      </w:r>
      <w:r>
        <w:t>57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Extension of licence — other circumstances</w:t>
      </w:r>
      <w:r>
        <w:tab/>
      </w:r>
      <w:r>
        <w:fldChar w:fldCharType="begin"/>
      </w:r>
      <w:r>
        <w:instrText xml:space="preserve"> PAGEREF _Toc424208708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Grant of licence extension — other circumstances</w:t>
      </w:r>
      <w:r>
        <w:tab/>
      </w:r>
      <w:r>
        <w:fldChar w:fldCharType="begin"/>
      </w:r>
      <w:r>
        <w:instrText xml:space="preserve"> PAGEREF _Toc424208709 \h </w:instrText>
      </w:r>
      <w:r>
        <w:fldChar w:fldCharType="separate"/>
      </w:r>
      <w:r>
        <w:t>59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of decision</w:t>
      </w:r>
      <w:r>
        <w:tab/>
      </w:r>
      <w:r>
        <w:fldChar w:fldCharType="begin"/>
      </w:r>
      <w:r>
        <w:instrText xml:space="preserve"> PAGEREF _Toc424208710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5 — Voluntary surrender of part of exploration licence area</w:t>
      </w:r>
    </w:p>
    <w:p>
      <w:pPr>
        <w:pStyle w:val="TOC8"/>
        <w:rPr>
          <w:rFonts w:asciiTheme="minorHAnsi" w:eastAsiaTheme="minorEastAsia" w:hAnsiTheme="minorHAnsi" w:cstheme="minorBidi"/>
          <w:szCs w:val="22"/>
        </w:rPr>
      </w:pPr>
      <w:r>
        <w:t>99</w:t>
      </w:r>
      <w:r>
        <w:rPr>
          <w:snapToGrid w:val="0"/>
        </w:rPr>
        <w:t>.</w:t>
      </w:r>
      <w:r>
        <w:rPr>
          <w:snapToGrid w:val="0"/>
        </w:rPr>
        <w:tab/>
        <w:t>Voluntary surrender of blocks if discrete area remains</w:t>
      </w:r>
      <w:r>
        <w:tab/>
      </w:r>
      <w:r>
        <w:fldChar w:fldCharType="begin"/>
      </w:r>
      <w:r>
        <w:instrText xml:space="preserve"> PAGEREF _Toc424208712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Voluntary surrender of blocks if up to 3 discrete areas remain</w:t>
      </w:r>
      <w:r>
        <w:tab/>
      </w:r>
      <w:r>
        <w:fldChar w:fldCharType="begin"/>
      </w:r>
      <w:r>
        <w:instrText xml:space="preserve"> PAGEREF _Toc424208713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6 — Application for and grant of renewal of exploration licence</w:t>
      </w:r>
    </w:p>
    <w:p>
      <w:pPr>
        <w:pStyle w:val="TOC8"/>
        <w:rPr>
          <w:rFonts w:asciiTheme="minorHAnsi" w:eastAsiaTheme="minorEastAsia" w:hAnsiTheme="minorHAnsi" w:cstheme="minorBidi"/>
          <w:szCs w:val="22"/>
        </w:rPr>
      </w:pPr>
      <w:r>
        <w:t>101</w:t>
      </w:r>
      <w:r>
        <w:rPr>
          <w:snapToGrid w:val="0"/>
        </w:rPr>
        <w:t>.</w:t>
      </w:r>
      <w:r>
        <w:rPr>
          <w:snapToGrid w:val="0"/>
        </w:rPr>
        <w:tab/>
        <w:t>Application for renewal of exploration licence</w:t>
      </w:r>
      <w:r>
        <w:tab/>
      </w:r>
      <w:r>
        <w:fldChar w:fldCharType="begin"/>
      </w:r>
      <w:r>
        <w:instrText xml:space="preserve"> PAGEREF _Toc424208715 \h </w:instrText>
      </w:r>
      <w:r>
        <w:fldChar w:fldCharType="separate"/>
      </w:r>
      <w:r>
        <w:t>61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When application to be made</w:t>
      </w:r>
      <w:r>
        <w:tab/>
      </w:r>
      <w:r>
        <w:fldChar w:fldCharType="begin"/>
      </w:r>
      <w:r>
        <w:instrText xml:space="preserve"> PAGEREF _Toc424208716 \h </w:instrText>
      </w:r>
      <w:r>
        <w:fldChar w:fldCharType="separate"/>
      </w:r>
      <w:r>
        <w:t>62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How to apply for renewal</w:t>
      </w:r>
      <w:r>
        <w:tab/>
      </w:r>
      <w:r>
        <w:fldChar w:fldCharType="begin"/>
      </w:r>
      <w:r>
        <w:instrText xml:space="preserve"> PAGEREF _Toc424208717 \h </w:instrText>
      </w:r>
      <w:r>
        <w:fldChar w:fldCharType="separate"/>
      </w:r>
      <w:r>
        <w:t>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Mandatory reduction of licence area on renewal of exploration licence</w:t>
      </w:r>
      <w:r>
        <w:tab/>
      </w:r>
      <w:r>
        <w:fldChar w:fldCharType="begin"/>
      </w:r>
      <w:r>
        <w:instrText xml:space="preserve"> PAGEREF _Toc424208718 \h </w:instrText>
      </w:r>
      <w:r>
        <w:fldChar w:fldCharType="separate"/>
      </w:r>
      <w:r>
        <w:t>63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Request for further information</w:t>
      </w:r>
      <w:r>
        <w:tab/>
      </w:r>
      <w:r>
        <w:fldChar w:fldCharType="begin"/>
      </w:r>
      <w:r>
        <w:instrText xml:space="preserve"> PAGEREF _Toc424208719 \h </w:instrText>
      </w:r>
      <w:r>
        <w:fldChar w:fldCharType="separate"/>
      </w:r>
      <w:r>
        <w:t>64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Payment of fee</w:t>
      </w:r>
      <w:r>
        <w:tab/>
      </w:r>
      <w:r>
        <w:fldChar w:fldCharType="begin"/>
      </w:r>
      <w:r>
        <w:instrText xml:space="preserve"> PAGEREF _Toc424208720 \h </w:instrText>
      </w:r>
      <w:r>
        <w:fldChar w:fldCharType="separate"/>
      </w:r>
      <w:r>
        <w:t>64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Section number not used</w:t>
      </w:r>
      <w:r>
        <w:tab/>
      </w:r>
      <w:r>
        <w:fldChar w:fldCharType="begin"/>
      </w:r>
      <w:r>
        <w:instrText xml:space="preserve"> PAGEREF _Toc424208721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Provisional renewal of an exploration licence</w:t>
      </w:r>
      <w:r>
        <w:tab/>
      </w:r>
      <w:r>
        <w:fldChar w:fldCharType="begin"/>
      </w:r>
      <w:r>
        <w:instrText xml:space="preserve"> PAGEREF _Toc424208722 \h </w:instrText>
      </w:r>
      <w:r>
        <w:fldChar w:fldCharType="separate"/>
      </w:r>
      <w:r>
        <w:t>64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Section number not used</w:t>
      </w:r>
      <w:r>
        <w:tab/>
      </w:r>
      <w:r>
        <w:fldChar w:fldCharType="begin"/>
      </w:r>
      <w:r>
        <w:instrText xml:space="preserve"> PAGEREF _Toc424208723 \h </w:instrText>
      </w:r>
      <w:r>
        <w:fldChar w:fldCharType="separate"/>
      </w:r>
      <w:r>
        <w:t>65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Applicant must be notified</w:t>
      </w:r>
      <w:r>
        <w:tab/>
      </w:r>
      <w:r>
        <w:fldChar w:fldCharType="begin"/>
      </w:r>
      <w:r>
        <w:instrText xml:space="preserve"> PAGEREF _Toc424208724 \h </w:instrText>
      </w:r>
      <w:r>
        <w:fldChar w:fldCharType="separate"/>
      </w:r>
      <w:r>
        <w:t>65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conditions</w:t>
      </w:r>
      <w:r>
        <w:tab/>
      </w:r>
      <w:r>
        <w:fldChar w:fldCharType="begin"/>
      </w:r>
      <w:r>
        <w:instrText xml:space="preserve"> PAGEREF _Toc424208725 \h </w:instrText>
      </w:r>
      <w:r>
        <w:fldChar w:fldCharType="separate"/>
      </w:r>
      <w:r>
        <w:t>66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of security requirements</w:t>
      </w:r>
      <w:r>
        <w:tab/>
      </w:r>
      <w:r>
        <w:fldChar w:fldCharType="begin"/>
      </w:r>
      <w:r>
        <w:instrText xml:space="preserve"> PAGEREF _Toc424208726 \h </w:instrText>
      </w:r>
      <w:r>
        <w:fldChar w:fldCharType="separate"/>
      </w:r>
      <w:r>
        <w:t>66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Extension of primary payment period</w:t>
      </w:r>
      <w:r>
        <w:tab/>
      </w:r>
      <w:r>
        <w:fldChar w:fldCharType="begin"/>
      </w:r>
      <w:r>
        <w:instrText xml:space="preserve"> PAGEREF _Toc424208727 \h </w:instrText>
      </w:r>
      <w:r>
        <w:fldChar w:fldCharType="separate"/>
      </w:r>
      <w:r>
        <w:t>67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Acceptance of renewal of exploration licence</w:t>
      </w:r>
      <w:r>
        <w:tab/>
      </w:r>
      <w:r>
        <w:fldChar w:fldCharType="begin"/>
      </w:r>
      <w:r>
        <w:instrText xml:space="preserve"> PAGEREF _Toc424208728 \h </w:instrText>
      </w:r>
      <w:r>
        <w:fldChar w:fldCharType="separate"/>
      </w:r>
      <w:r>
        <w:t>67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Conditions applicable to licence on renewal</w:t>
      </w:r>
      <w:r>
        <w:tab/>
      </w:r>
      <w:r>
        <w:fldChar w:fldCharType="begin"/>
      </w:r>
      <w:r>
        <w:instrText xml:space="preserve"> PAGEREF _Toc424208729 \h </w:instrText>
      </w:r>
      <w:r>
        <w:fldChar w:fldCharType="separate"/>
      </w:r>
      <w:r>
        <w:t>68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Lapse of provisional renewal of exploration licence</w:t>
      </w:r>
      <w:r>
        <w:tab/>
      </w:r>
      <w:r>
        <w:fldChar w:fldCharType="begin"/>
      </w:r>
      <w:r>
        <w:instrText xml:space="preserve"> PAGEREF _Toc424208730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7 — Obligations associated with exploration licence</w:t>
      </w:r>
    </w:p>
    <w:p>
      <w:pPr>
        <w:pStyle w:val="TOC8"/>
        <w:rPr>
          <w:rFonts w:asciiTheme="minorHAnsi" w:eastAsiaTheme="minorEastAsia" w:hAnsiTheme="minorHAnsi" w:cstheme="minorBidi"/>
          <w:szCs w:val="22"/>
        </w:rPr>
      </w:pPr>
      <w:r>
        <w:t>117</w:t>
      </w:r>
      <w:r>
        <w:rPr>
          <w:snapToGrid w:val="0"/>
        </w:rPr>
        <w:t>.</w:t>
      </w:r>
      <w:r>
        <w:rPr>
          <w:snapToGrid w:val="0"/>
        </w:rPr>
        <w:tab/>
        <w:t>General</w:t>
      </w:r>
      <w:r>
        <w:tab/>
      </w:r>
      <w:r>
        <w:fldChar w:fldCharType="begin"/>
      </w:r>
      <w:r>
        <w:instrText xml:space="preserve"> PAGEREF _Toc424208732 \h </w:instrText>
      </w:r>
      <w:r>
        <w:fldChar w:fldCharType="separate"/>
      </w:r>
      <w:r>
        <w:t>68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Conditions of exploration licence</w:t>
      </w:r>
      <w:r>
        <w:tab/>
      </w:r>
      <w:r>
        <w:fldChar w:fldCharType="begin"/>
      </w:r>
      <w:r>
        <w:instrText xml:space="preserve"> PAGEREF _Toc424208733 \h </w:instrText>
      </w:r>
      <w:r>
        <w:fldChar w:fldCharType="separate"/>
      </w:r>
      <w:r>
        <w:t>69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 conditions requiring payment of money</w:t>
      </w:r>
      <w:r>
        <w:tab/>
      </w:r>
      <w:r>
        <w:fldChar w:fldCharType="begin"/>
      </w:r>
      <w:r>
        <w:instrText xml:space="preserve"> PAGEREF _Toc424208734 \h </w:instrText>
      </w:r>
      <w:r>
        <w:fldChar w:fldCharType="separate"/>
      </w:r>
      <w:r>
        <w:t>70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Variation of conditions</w:t>
      </w:r>
      <w:r>
        <w:tab/>
      </w:r>
      <w:r>
        <w:fldChar w:fldCharType="begin"/>
      </w:r>
      <w:r>
        <w:instrText xml:space="preserve"> PAGEREF _Toc424208735 \h </w:instrText>
      </w:r>
      <w:r>
        <w:fldChar w:fldCharType="separate"/>
      </w:r>
      <w:r>
        <w:t>70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Exemption from or suspension of conditions</w:t>
      </w:r>
      <w:r>
        <w:tab/>
      </w:r>
      <w:r>
        <w:fldChar w:fldCharType="begin"/>
      </w:r>
      <w:r>
        <w:instrText xml:space="preserve"> PAGEREF _Toc424208736 \h </w:instrText>
      </w:r>
      <w:r>
        <w:fldChar w:fldCharType="separate"/>
      </w:r>
      <w:r>
        <w:t>71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Automatic suspension of conditions if licence rights are suspended</w:t>
      </w:r>
      <w:r>
        <w:tab/>
      </w:r>
      <w:r>
        <w:fldChar w:fldCharType="begin"/>
      </w:r>
      <w:r>
        <w:instrText xml:space="preserve"> PAGEREF _Toc424208737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Work practices</w:t>
      </w:r>
      <w:r>
        <w:tab/>
      </w:r>
      <w:r>
        <w:fldChar w:fldCharType="begin"/>
      </w:r>
      <w:r>
        <w:instrText xml:space="preserve"> PAGEREF _Toc424208738 \h </w:instrText>
      </w:r>
      <w:r>
        <w:fldChar w:fldCharType="separate"/>
      </w:r>
      <w:r>
        <w:t>73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Licence holder must keep specified records etc.</w:t>
      </w:r>
      <w:r>
        <w:tab/>
      </w:r>
      <w:r>
        <w:fldChar w:fldCharType="begin"/>
      </w:r>
      <w:r>
        <w:instrText xml:space="preserve"> PAGEREF _Toc424208739 \h </w:instrText>
      </w:r>
      <w:r>
        <w:fldChar w:fldCharType="separate"/>
      </w:r>
      <w:r>
        <w:t>73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Licence holder must assist inspectors</w:t>
      </w:r>
      <w:r>
        <w:tab/>
      </w:r>
      <w:r>
        <w:fldChar w:fldCharType="begin"/>
      </w:r>
      <w:r>
        <w:instrText xml:space="preserve"> PAGEREF _Toc424208740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8 — Expiry of exploration licence</w:t>
      </w:r>
    </w:p>
    <w:p>
      <w:pPr>
        <w:pStyle w:val="TOC8"/>
        <w:rPr>
          <w:rFonts w:asciiTheme="minorHAnsi" w:eastAsiaTheme="minorEastAsia" w:hAnsiTheme="minorHAnsi" w:cstheme="minorBidi"/>
          <w:szCs w:val="22"/>
        </w:rPr>
      </w:pPr>
      <w:r>
        <w:t>126</w:t>
      </w:r>
      <w:r>
        <w:rPr>
          <w:snapToGrid w:val="0"/>
        </w:rPr>
        <w:t>.</w:t>
      </w:r>
      <w:r>
        <w:rPr>
          <w:snapToGrid w:val="0"/>
        </w:rPr>
        <w:tab/>
        <w:t>General</w:t>
      </w:r>
      <w:r>
        <w:tab/>
      </w:r>
      <w:r>
        <w:fldChar w:fldCharType="begin"/>
      </w:r>
      <w:r>
        <w:instrText xml:space="preserve"> PAGEREF _Toc424208742 \h </w:instrText>
      </w:r>
      <w:r>
        <w:fldChar w:fldCharType="separate"/>
      </w:r>
      <w:r>
        <w:t>74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Voluntary surrender of exploration licence</w:t>
      </w:r>
      <w:r>
        <w:tab/>
      </w:r>
      <w:r>
        <w:fldChar w:fldCharType="begin"/>
      </w:r>
      <w:r>
        <w:instrText xml:space="preserve"> PAGEREF _Toc424208743 \h </w:instrText>
      </w:r>
      <w:r>
        <w:fldChar w:fldCharType="separate"/>
      </w:r>
      <w:r>
        <w:t>75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Automatic expiry of exploration licence when retention licence takes effect</w:t>
      </w:r>
      <w:r>
        <w:tab/>
      </w:r>
      <w:r>
        <w:fldChar w:fldCharType="begin"/>
      </w:r>
      <w:r>
        <w:instrText xml:space="preserve"> PAGEREF _Toc424208744 \h </w:instrText>
      </w:r>
      <w:r>
        <w:fldChar w:fldCharType="separate"/>
      </w:r>
      <w:r>
        <w:t>75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Automatic expiry of exploration licence when mining licence takes effect</w:t>
      </w:r>
      <w:r>
        <w:tab/>
      </w:r>
      <w:r>
        <w:fldChar w:fldCharType="begin"/>
      </w:r>
      <w:r>
        <w:instrText xml:space="preserve"> PAGEREF _Toc424208745 \h </w:instrText>
      </w:r>
      <w:r>
        <w:fldChar w:fldCharType="separate"/>
      </w:r>
      <w:r>
        <w:t>75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Cancellation of exploration licence</w:t>
      </w:r>
      <w:r>
        <w:tab/>
      </w:r>
      <w:r>
        <w:fldChar w:fldCharType="begin"/>
      </w:r>
      <w:r>
        <w:instrText xml:space="preserve"> PAGEREF _Toc424208746 \h </w:instrText>
      </w:r>
      <w:r>
        <w:fldChar w:fldCharType="separate"/>
      </w:r>
      <w:r>
        <w:t>75</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Obligations of former exploration licence holders and former associates</w:t>
      </w:r>
      <w:r>
        <w:tab/>
      </w:r>
      <w:r>
        <w:fldChar w:fldCharType="begin"/>
      </w:r>
      <w:r>
        <w:instrText xml:space="preserve"> PAGEREF _Toc424208747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2.3</w:t>
      </w:r>
      <w:r>
        <w:rPr>
          <w:snapToGrid w:val="0"/>
        </w:rPr>
        <w:t xml:space="preserve"> — </w:t>
      </w:r>
      <w:r>
        <w:t>Retention licences</w:t>
      </w:r>
    </w:p>
    <w:p>
      <w:pPr>
        <w:pStyle w:val="TOC6"/>
        <w:tabs>
          <w:tab w:val="right" w:leader="dot" w:pos="7077"/>
        </w:tabs>
        <w:rPr>
          <w:rFonts w:asciiTheme="minorHAnsi" w:eastAsiaTheme="minorEastAsia" w:hAnsiTheme="minorHAnsi" w:cstheme="minorBidi"/>
          <w:b w:val="0"/>
          <w:sz w:val="22"/>
          <w:szCs w:val="22"/>
        </w:rPr>
      </w:pPr>
      <w:r>
        <w:rPr>
          <w:b w:val="0"/>
        </w:rPr>
        <w:t>Division 1 — General</w:t>
      </w:r>
    </w:p>
    <w:p>
      <w:pPr>
        <w:pStyle w:val="TOC8"/>
        <w:rPr>
          <w:rFonts w:asciiTheme="minorHAnsi" w:eastAsiaTheme="minorEastAsia" w:hAnsiTheme="minorHAnsi" w:cstheme="minorBidi"/>
          <w:szCs w:val="22"/>
        </w:rPr>
      </w:pPr>
      <w:r>
        <w:t>132</w:t>
      </w:r>
      <w:r>
        <w:rPr>
          <w:snapToGrid w:val="0"/>
        </w:rPr>
        <w:t>.</w:t>
      </w:r>
      <w:r>
        <w:rPr>
          <w:snapToGrid w:val="0"/>
        </w:rPr>
        <w:tab/>
        <w:t>Retention licences</w:t>
      </w:r>
      <w:r>
        <w:tab/>
      </w:r>
      <w:r>
        <w:fldChar w:fldCharType="begin"/>
      </w:r>
      <w:r>
        <w:instrText xml:space="preserve"> PAGEREF _Toc424208750 \h </w:instrText>
      </w:r>
      <w:r>
        <w:fldChar w:fldCharType="separate"/>
      </w:r>
      <w:r>
        <w:t>79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Activities authorised by a retention licence</w:t>
      </w:r>
      <w:r>
        <w:tab/>
      </w:r>
      <w:r>
        <w:fldChar w:fldCharType="begin"/>
      </w:r>
      <w:r>
        <w:instrText xml:space="preserve"> PAGEREF _Toc424208751 \h </w:instrText>
      </w:r>
      <w:r>
        <w:fldChar w:fldCharType="separate"/>
      </w:r>
      <w:r>
        <w:t>79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Minister may cancel or not renew retention licence without compensation</w:t>
      </w:r>
      <w:r>
        <w:tab/>
      </w:r>
      <w:r>
        <w:fldChar w:fldCharType="begin"/>
      </w:r>
      <w:r>
        <w:instrText xml:space="preserve"> PAGEREF _Toc424208752 \h </w:instrText>
      </w:r>
      <w:r>
        <w:fldChar w:fldCharType="separate"/>
      </w:r>
      <w:r>
        <w:t>80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Licence rights may be suspended</w:t>
      </w:r>
      <w:r>
        <w:tab/>
      </w:r>
      <w:r>
        <w:fldChar w:fldCharType="begin"/>
      </w:r>
      <w:r>
        <w:instrText xml:space="preserve"> PAGEREF _Toc424208753 \h </w:instrText>
      </w:r>
      <w:r>
        <w:fldChar w:fldCharType="separate"/>
      </w:r>
      <w:r>
        <w:t>80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Compensation for acquisition of property due to suspension of rights</w:t>
      </w:r>
      <w:r>
        <w:tab/>
      </w:r>
      <w:r>
        <w:fldChar w:fldCharType="begin"/>
      </w:r>
      <w:r>
        <w:instrText xml:space="preserve"> PAGEREF _Toc424208754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2 — Application for and grant of retention licence</w:t>
      </w:r>
    </w:p>
    <w:p>
      <w:pPr>
        <w:pStyle w:val="TOC8"/>
        <w:rPr>
          <w:rFonts w:asciiTheme="minorHAnsi" w:eastAsiaTheme="minorEastAsia" w:hAnsiTheme="minorHAnsi" w:cstheme="minorBidi"/>
          <w:szCs w:val="22"/>
        </w:rPr>
      </w:pPr>
      <w:r>
        <w:t>137</w:t>
      </w:r>
      <w:r>
        <w:rPr>
          <w:snapToGrid w:val="0"/>
        </w:rPr>
        <w:t>.</w:t>
      </w:r>
      <w:r>
        <w:rPr>
          <w:snapToGrid w:val="0"/>
        </w:rPr>
        <w:tab/>
        <w:t>Application for retention licence</w:t>
      </w:r>
      <w:r>
        <w:tab/>
      </w:r>
      <w:r>
        <w:fldChar w:fldCharType="begin"/>
      </w:r>
      <w:r>
        <w:instrText xml:space="preserve"> PAGEREF _Toc424208756 \h </w:instrText>
      </w:r>
      <w:r>
        <w:fldChar w:fldCharType="separate"/>
      </w:r>
      <w:r>
        <w:t>82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How to apply</w:t>
      </w:r>
      <w:r>
        <w:tab/>
      </w:r>
      <w:r>
        <w:fldChar w:fldCharType="begin"/>
      </w:r>
      <w:r>
        <w:instrText xml:space="preserve"> PAGEREF _Toc424208757 \h </w:instrText>
      </w:r>
      <w:r>
        <w:fldChar w:fldCharType="separate"/>
      </w:r>
      <w:r>
        <w:t>82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Payment of fee</w:t>
      </w:r>
      <w:r>
        <w:tab/>
      </w:r>
      <w:r>
        <w:fldChar w:fldCharType="begin"/>
      </w:r>
      <w:r>
        <w:instrText xml:space="preserve"> PAGEREF _Toc424208758 \h </w:instrText>
      </w:r>
      <w:r>
        <w:fldChar w:fldCharType="separate"/>
      </w:r>
      <w:r>
        <w:t>84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Application must be advertised</w:t>
      </w:r>
      <w:r>
        <w:tab/>
      </w:r>
      <w:r>
        <w:fldChar w:fldCharType="begin"/>
      </w:r>
      <w:r>
        <w:instrText xml:space="preserve"> PAGEREF _Toc424208759 \h </w:instrText>
      </w:r>
      <w:r>
        <w:fldChar w:fldCharType="separate"/>
      </w:r>
      <w:r>
        <w:t>84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Request for further information</w:t>
      </w:r>
      <w:r>
        <w:tab/>
      </w:r>
      <w:r>
        <w:fldChar w:fldCharType="begin"/>
      </w:r>
      <w:r>
        <w:instrText xml:space="preserve"> PAGEREF _Toc424208760 \h </w:instrText>
      </w:r>
      <w:r>
        <w:fldChar w:fldCharType="separate"/>
      </w:r>
      <w:r>
        <w:t>85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Section number not used</w:t>
      </w:r>
      <w:r>
        <w:tab/>
      </w:r>
      <w:r>
        <w:fldChar w:fldCharType="begin"/>
      </w:r>
      <w:r>
        <w:instrText xml:space="preserve"> PAGEREF _Toc424208761 \h </w:instrText>
      </w:r>
      <w:r>
        <w:fldChar w:fldCharType="separate"/>
      </w:r>
      <w:r>
        <w:t>86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Minister may provisionally grant licence</w:t>
      </w:r>
      <w:r>
        <w:tab/>
      </w:r>
      <w:r>
        <w:fldChar w:fldCharType="begin"/>
      </w:r>
      <w:r>
        <w:instrText xml:space="preserve"> PAGEREF _Toc424208762 \h </w:instrText>
      </w:r>
      <w:r>
        <w:fldChar w:fldCharType="separate"/>
      </w:r>
      <w:r>
        <w:t>86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Section number not used</w:t>
      </w:r>
      <w:r>
        <w:tab/>
      </w:r>
      <w:r>
        <w:fldChar w:fldCharType="begin"/>
      </w:r>
      <w:r>
        <w:instrText xml:space="preserve"> PAGEREF _Toc424208763 \h </w:instrText>
      </w:r>
      <w:r>
        <w:fldChar w:fldCharType="separate"/>
      </w:r>
      <w:r>
        <w:t>86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Grounds for granting retention licence</w:t>
      </w:r>
      <w:r>
        <w:tab/>
      </w:r>
      <w:r>
        <w:fldChar w:fldCharType="begin"/>
      </w:r>
      <w:r>
        <w:instrText xml:space="preserve"> PAGEREF _Toc424208764 \h </w:instrText>
      </w:r>
      <w:r>
        <w:fldChar w:fldCharType="separate"/>
      </w:r>
      <w:r>
        <w:t>86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Matters to be specified in the licence</w:t>
      </w:r>
      <w:r>
        <w:tab/>
      </w:r>
      <w:r>
        <w:fldChar w:fldCharType="begin"/>
      </w:r>
      <w:r>
        <w:instrText xml:space="preserve"> PAGEREF _Toc424208765 \h </w:instrText>
      </w:r>
      <w:r>
        <w:fldChar w:fldCharType="separate"/>
      </w:r>
      <w:r>
        <w:t>87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Applicant must be notified</w:t>
      </w:r>
      <w:r>
        <w:tab/>
      </w:r>
      <w:r>
        <w:fldChar w:fldCharType="begin"/>
      </w:r>
      <w:r>
        <w:instrText xml:space="preserve"> PAGEREF _Toc424208766 \h </w:instrText>
      </w:r>
      <w:r>
        <w:fldChar w:fldCharType="separate"/>
      </w:r>
      <w:r>
        <w:t>87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Amendment of conditions</w:t>
      </w:r>
      <w:r>
        <w:tab/>
      </w:r>
      <w:r>
        <w:fldChar w:fldCharType="begin"/>
      </w:r>
      <w:r>
        <w:instrText xml:space="preserve"> PAGEREF _Toc424208767 \h </w:instrText>
      </w:r>
      <w:r>
        <w:fldChar w:fldCharType="separate"/>
      </w:r>
      <w:r>
        <w:t>88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Amendment of security requirements</w:t>
      </w:r>
      <w:r>
        <w:tab/>
      </w:r>
      <w:r>
        <w:fldChar w:fldCharType="begin"/>
      </w:r>
      <w:r>
        <w:instrText xml:space="preserve"> PAGEREF _Toc424208768 \h </w:instrText>
      </w:r>
      <w:r>
        <w:fldChar w:fldCharType="separate"/>
      </w:r>
      <w:r>
        <w:t>88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Extension of primary payment period</w:t>
      </w:r>
      <w:r>
        <w:tab/>
      </w:r>
      <w:r>
        <w:fldChar w:fldCharType="begin"/>
      </w:r>
      <w:r>
        <w:instrText xml:space="preserve"> PAGEREF _Toc424208769 \h </w:instrText>
      </w:r>
      <w:r>
        <w:fldChar w:fldCharType="separate"/>
      </w:r>
      <w:r>
        <w:t>89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Acceptance of grant of retention licence</w:t>
      </w:r>
      <w:r>
        <w:tab/>
      </w:r>
      <w:r>
        <w:fldChar w:fldCharType="begin"/>
      </w:r>
      <w:r>
        <w:instrText xml:space="preserve"> PAGEREF _Toc424208770 \h </w:instrText>
      </w:r>
      <w:r>
        <w:fldChar w:fldCharType="separate"/>
      </w:r>
      <w:r>
        <w:t>89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Conditions applicable to licence on grant</w:t>
      </w:r>
      <w:r>
        <w:tab/>
      </w:r>
      <w:r>
        <w:fldChar w:fldCharType="begin"/>
      </w:r>
      <w:r>
        <w:instrText xml:space="preserve"> PAGEREF _Toc424208771 \h </w:instrText>
      </w:r>
      <w:r>
        <w:fldChar w:fldCharType="separate"/>
      </w:r>
      <w:r>
        <w:t>90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Lapse of provisional grant of retention licence</w:t>
      </w:r>
      <w:r>
        <w:tab/>
      </w:r>
      <w:r>
        <w:fldChar w:fldCharType="begin"/>
      </w:r>
      <w:r>
        <w:instrText xml:space="preserve"> PAGEREF _Toc424208772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 xml:space="preserve">Division 3 — </w:t>
      </w:r>
      <w:r>
        <w:rPr>
          <w:b w:val="0"/>
        </w:rPr>
        <w:t>Duration of retention licence</w:t>
      </w:r>
    </w:p>
    <w:p>
      <w:pPr>
        <w:pStyle w:val="TOC8"/>
        <w:rPr>
          <w:rFonts w:asciiTheme="minorHAnsi" w:eastAsiaTheme="minorEastAsia" w:hAnsiTheme="minorHAnsi" w:cstheme="minorBidi"/>
          <w:szCs w:val="22"/>
        </w:rPr>
      </w:pPr>
      <w:r>
        <w:t>154</w:t>
      </w:r>
      <w:r>
        <w:rPr>
          <w:snapToGrid w:val="0"/>
        </w:rPr>
        <w:t>.</w:t>
      </w:r>
      <w:r>
        <w:rPr>
          <w:snapToGrid w:val="0"/>
        </w:rPr>
        <w:tab/>
        <w:t>Initial term of retention licence</w:t>
      </w:r>
      <w:r>
        <w:tab/>
      </w:r>
      <w:r>
        <w:fldChar w:fldCharType="begin"/>
      </w:r>
      <w:r>
        <w:instrText xml:space="preserve"> PAGEREF _Toc424208774 \h </w:instrText>
      </w:r>
      <w:r>
        <w:fldChar w:fldCharType="separate"/>
      </w:r>
      <w:r>
        <w:t>90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Term of renewal of licence</w:t>
      </w:r>
      <w:r>
        <w:tab/>
      </w:r>
      <w:r>
        <w:fldChar w:fldCharType="begin"/>
      </w:r>
      <w:r>
        <w:instrText xml:space="preserve"> PAGEREF _Toc424208775 \h </w:instrText>
      </w:r>
      <w:r>
        <w:fldChar w:fldCharType="separate"/>
      </w:r>
      <w:r>
        <w:t>91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Effect of application for renewal on term of retention licence</w:t>
      </w:r>
      <w:r>
        <w:tab/>
      </w:r>
      <w:r>
        <w:fldChar w:fldCharType="begin"/>
      </w:r>
      <w:r>
        <w:instrText xml:space="preserve"> PAGEREF _Toc424208776 \h </w:instrText>
      </w:r>
      <w:r>
        <w:fldChar w:fldCharType="separate"/>
      </w:r>
      <w:r>
        <w:t>91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Effect of application for mining licence on term of retention licence</w:t>
      </w:r>
      <w:r>
        <w:tab/>
      </w:r>
      <w:r>
        <w:fldChar w:fldCharType="begin"/>
      </w:r>
      <w:r>
        <w:instrText xml:space="preserve"> PAGEREF _Toc424208777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4 — Voluntary surrender of part of retention licence area</w:t>
      </w:r>
    </w:p>
    <w:p>
      <w:pPr>
        <w:pStyle w:val="TOC8"/>
        <w:rPr>
          <w:rFonts w:asciiTheme="minorHAnsi" w:eastAsiaTheme="minorEastAsia" w:hAnsiTheme="minorHAnsi" w:cstheme="minorBidi"/>
          <w:szCs w:val="22"/>
        </w:rPr>
      </w:pPr>
      <w:r>
        <w:t>158</w:t>
      </w:r>
      <w:r>
        <w:rPr>
          <w:snapToGrid w:val="0"/>
        </w:rPr>
        <w:t>.</w:t>
      </w:r>
      <w:r>
        <w:rPr>
          <w:snapToGrid w:val="0"/>
        </w:rPr>
        <w:tab/>
        <w:t>Voluntary surrender of blocks if discrete area remains</w:t>
      </w:r>
      <w:r>
        <w:tab/>
      </w:r>
      <w:r>
        <w:fldChar w:fldCharType="begin"/>
      </w:r>
      <w:r>
        <w:instrText xml:space="preserve"> PAGEREF _Toc424208779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5 — Application for and grant of renewal of retention licence</w:t>
      </w:r>
    </w:p>
    <w:p>
      <w:pPr>
        <w:pStyle w:val="TOC8"/>
        <w:rPr>
          <w:rFonts w:asciiTheme="minorHAnsi" w:eastAsiaTheme="minorEastAsia" w:hAnsiTheme="minorHAnsi" w:cstheme="minorBidi"/>
          <w:szCs w:val="22"/>
        </w:rPr>
      </w:pPr>
      <w:r>
        <w:t>159</w:t>
      </w:r>
      <w:r>
        <w:rPr>
          <w:snapToGrid w:val="0"/>
        </w:rPr>
        <w:t>.</w:t>
      </w:r>
      <w:r>
        <w:rPr>
          <w:snapToGrid w:val="0"/>
        </w:rPr>
        <w:tab/>
        <w:t>Application for renewal of retention licence</w:t>
      </w:r>
      <w:r>
        <w:tab/>
      </w:r>
      <w:r>
        <w:fldChar w:fldCharType="begin"/>
      </w:r>
      <w:r>
        <w:instrText xml:space="preserve"> PAGEREF _Toc424208781 \h </w:instrText>
      </w:r>
      <w:r>
        <w:fldChar w:fldCharType="separate"/>
      </w:r>
      <w:r>
        <w:t>93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When application to be made</w:t>
      </w:r>
      <w:r>
        <w:tab/>
      </w:r>
      <w:r>
        <w:fldChar w:fldCharType="begin"/>
      </w:r>
      <w:r>
        <w:instrText xml:space="preserve"> PAGEREF _Toc424208782 \h </w:instrText>
      </w:r>
      <w:r>
        <w:fldChar w:fldCharType="separate"/>
      </w:r>
      <w:r>
        <w:t>93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How to apply for renewal</w:t>
      </w:r>
      <w:r>
        <w:tab/>
      </w:r>
      <w:r>
        <w:fldChar w:fldCharType="begin"/>
      </w:r>
      <w:r>
        <w:instrText xml:space="preserve"> PAGEREF _Toc424208783 \h </w:instrText>
      </w:r>
      <w:r>
        <w:fldChar w:fldCharType="separate"/>
      </w:r>
      <w:r>
        <w:t>93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Request for further information</w:t>
      </w:r>
      <w:r>
        <w:tab/>
      </w:r>
      <w:r>
        <w:fldChar w:fldCharType="begin"/>
      </w:r>
      <w:r>
        <w:instrText xml:space="preserve"> PAGEREF _Toc424208784 \h </w:instrText>
      </w:r>
      <w:r>
        <w:fldChar w:fldCharType="separate"/>
      </w:r>
      <w:r>
        <w:t>94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Payment of fee</w:t>
      </w:r>
      <w:r>
        <w:tab/>
      </w:r>
      <w:r>
        <w:fldChar w:fldCharType="begin"/>
      </w:r>
      <w:r>
        <w:instrText xml:space="preserve"> PAGEREF _Toc424208785 \h </w:instrText>
      </w:r>
      <w:r>
        <w:fldChar w:fldCharType="separate"/>
      </w:r>
      <w:r>
        <w:t>94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Section number not used</w:t>
      </w:r>
      <w:r>
        <w:tab/>
      </w:r>
      <w:r>
        <w:fldChar w:fldCharType="begin"/>
      </w:r>
      <w:r>
        <w:instrText xml:space="preserve"> PAGEREF _Toc424208786 \h </w:instrText>
      </w:r>
      <w:r>
        <w:fldChar w:fldCharType="separate"/>
      </w:r>
      <w:r>
        <w:t>95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Provisional renewal of retention licence</w:t>
      </w:r>
      <w:r>
        <w:tab/>
      </w:r>
      <w:r>
        <w:fldChar w:fldCharType="begin"/>
      </w:r>
      <w:r>
        <w:instrText xml:space="preserve"> PAGEREF _Toc424208787 \h </w:instrText>
      </w:r>
      <w:r>
        <w:fldChar w:fldCharType="separate"/>
      </w:r>
      <w:r>
        <w:t>95</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Section number not used</w:t>
      </w:r>
      <w:r>
        <w:tab/>
      </w:r>
      <w:r>
        <w:fldChar w:fldCharType="begin"/>
      </w:r>
      <w:r>
        <w:instrText xml:space="preserve"> PAGEREF _Toc424208788 \h </w:instrText>
      </w:r>
      <w:r>
        <w:fldChar w:fldCharType="separate"/>
      </w:r>
      <w:r>
        <w:t>95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Matters that may be taken into account</w:t>
      </w:r>
      <w:r>
        <w:tab/>
      </w:r>
      <w:r>
        <w:fldChar w:fldCharType="begin"/>
      </w:r>
      <w:r>
        <w:instrText xml:space="preserve"> PAGEREF _Toc424208789 \h </w:instrText>
      </w:r>
      <w:r>
        <w:fldChar w:fldCharType="separate"/>
      </w:r>
      <w:r>
        <w:t>95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Refusal of application for renewal</w:t>
      </w:r>
      <w:r>
        <w:tab/>
      </w:r>
      <w:r>
        <w:fldChar w:fldCharType="begin"/>
      </w:r>
      <w:r>
        <w:instrText xml:space="preserve"> PAGEREF _Toc424208790 \h </w:instrText>
      </w:r>
      <w:r>
        <w:fldChar w:fldCharType="separate"/>
      </w:r>
      <w:r>
        <w:t>96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Applicant must be notified</w:t>
      </w:r>
      <w:r>
        <w:tab/>
      </w:r>
      <w:r>
        <w:fldChar w:fldCharType="begin"/>
      </w:r>
      <w:r>
        <w:instrText xml:space="preserve"> PAGEREF _Toc424208791 \h </w:instrText>
      </w:r>
      <w:r>
        <w:fldChar w:fldCharType="separate"/>
      </w:r>
      <w:r>
        <w:t>96</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Amendment of conditions</w:t>
      </w:r>
      <w:r>
        <w:tab/>
      </w:r>
      <w:r>
        <w:fldChar w:fldCharType="begin"/>
      </w:r>
      <w:r>
        <w:instrText xml:space="preserve"> PAGEREF _Toc424208792 \h </w:instrText>
      </w:r>
      <w:r>
        <w:fldChar w:fldCharType="separate"/>
      </w:r>
      <w:r>
        <w:t>97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Amendment of security requirements</w:t>
      </w:r>
      <w:r>
        <w:tab/>
      </w:r>
      <w:r>
        <w:fldChar w:fldCharType="begin"/>
      </w:r>
      <w:r>
        <w:instrText xml:space="preserve"> PAGEREF _Toc424208793 \h </w:instrText>
      </w:r>
      <w:r>
        <w:fldChar w:fldCharType="separate"/>
      </w:r>
      <w:r>
        <w:t>97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Extension of primary payment period</w:t>
      </w:r>
      <w:r>
        <w:tab/>
      </w:r>
      <w:r>
        <w:fldChar w:fldCharType="begin"/>
      </w:r>
      <w:r>
        <w:instrText xml:space="preserve"> PAGEREF _Toc424208794 \h </w:instrText>
      </w:r>
      <w:r>
        <w:fldChar w:fldCharType="separate"/>
      </w:r>
      <w:r>
        <w:t>98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Acceptance of renewal of retention licence</w:t>
      </w:r>
      <w:r>
        <w:tab/>
      </w:r>
      <w:r>
        <w:fldChar w:fldCharType="begin"/>
      </w:r>
      <w:r>
        <w:instrText xml:space="preserve"> PAGEREF _Toc424208795 \h </w:instrText>
      </w:r>
      <w:r>
        <w:fldChar w:fldCharType="separate"/>
      </w:r>
      <w:r>
        <w:t>98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Conditions applicable to licence on renewal</w:t>
      </w:r>
      <w:r>
        <w:tab/>
      </w:r>
      <w:r>
        <w:fldChar w:fldCharType="begin"/>
      </w:r>
      <w:r>
        <w:instrText xml:space="preserve"> PAGEREF _Toc424208796 \h </w:instrText>
      </w:r>
      <w:r>
        <w:fldChar w:fldCharType="separate"/>
      </w:r>
      <w:r>
        <w:t>99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Lapse of provisional renewal of retention licence</w:t>
      </w:r>
      <w:r>
        <w:tab/>
      </w:r>
      <w:r>
        <w:fldChar w:fldCharType="begin"/>
      </w:r>
      <w:r>
        <w:instrText xml:space="preserve"> PAGEREF _Toc424208797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6 — Obligations associated with retention licence</w:t>
      </w:r>
    </w:p>
    <w:p>
      <w:pPr>
        <w:pStyle w:val="TOC8"/>
        <w:rPr>
          <w:rFonts w:asciiTheme="minorHAnsi" w:eastAsiaTheme="minorEastAsia" w:hAnsiTheme="minorHAnsi" w:cstheme="minorBidi"/>
          <w:szCs w:val="22"/>
        </w:rPr>
      </w:pPr>
      <w:r>
        <w:t>176</w:t>
      </w:r>
      <w:r>
        <w:rPr>
          <w:snapToGrid w:val="0"/>
        </w:rPr>
        <w:t>.</w:t>
      </w:r>
      <w:r>
        <w:rPr>
          <w:snapToGrid w:val="0"/>
        </w:rPr>
        <w:tab/>
        <w:t>General</w:t>
      </w:r>
      <w:r>
        <w:tab/>
      </w:r>
      <w:r>
        <w:fldChar w:fldCharType="begin"/>
      </w:r>
      <w:r>
        <w:instrText xml:space="preserve"> PAGEREF _Toc424208799 \h </w:instrText>
      </w:r>
      <w:r>
        <w:fldChar w:fldCharType="separate"/>
      </w:r>
      <w:r>
        <w:t>99</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Conditions of retention licence</w:t>
      </w:r>
      <w:r>
        <w:tab/>
      </w:r>
      <w:r>
        <w:fldChar w:fldCharType="begin"/>
      </w:r>
      <w:r>
        <w:instrText xml:space="preserve"> PAGEREF _Toc424208800 \h </w:instrText>
      </w:r>
      <w:r>
        <w:fldChar w:fldCharType="separate"/>
      </w:r>
      <w:r>
        <w:t>100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No conditions requiring payment of money</w:t>
      </w:r>
      <w:r>
        <w:tab/>
      </w:r>
      <w:r>
        <w:fldChar w:fldCharType="begin"/>
      </w:r>
      <w:r>
        <w:instrText xml:space="preserve"> PAGEREF _Toc424208801 \h </w:instrText>
      </w:r>
      <w:r>
        <w:fldChar w:fldCharType="separate"/>
      </w:r>
      <w:r>
        <w:t>101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Variation of conditions</w:t>
      </w:r>
      <w:r>
        <w:tab/>
      </w:r>
      <w:r>
        <w:fldChar w:fldCharType="begin"/>
      </w:r>
      <w:r>
        <w:instrText xml:space="preserve"> PAGEREF _Toc424208802 \h </w:instrText>
      </w:r>
      <w:r>
        <w:fldChar w:fldCharType="separate"/>
      </w:r>
      <w:r>
        <w:t>101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Exemption from or suspension of conditions</w:t>
      </w:r>
      <w:r>
        <w:tab/>
      </w:r>
      <w:r>
        <w:fldChar w:fldCharType="begin"/>
      </w:r>
      <w:r>
        <w:instrText xml:space="preserve"> PAGEREF _Toc424208803 \h </w:instrText>
      </w:r>
      <w:r>
        <w:fldChar w:fldCharType="separate"/>
      </w:r>
      <w:r>
        <w:t>102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Automatic suspension of conditions if licence rights are suspended</w:t>
      </w:r>
      <w:r>
        <w:tab/>
      </w:r>
      <w:r>
        <w:fldChar w:fldCharType="begin"/>
      </w:r>
      <w:r>
        <w:instrText xml:space="preserve"> PAGEREF _Toc424208804 \h </w:instrText>
      </w:r>
      <w:r>
        <w:fldChar w:fldCharType="separate"/>
      </w:r>
      <w:r>
        <w:t>103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Significant changes in circumstances to be reported to Minister</w:t>
      </w:r>
      <w:r>
        <w:tab/>
      </w:r>
      <w:r>
        <w:fldChar w:fldCharType="begin"/>
      </w:r>
      <w:r>
        <w:instrText xml:space="preserve"> PAGEREF _Toc424208805 \h </w:instrText>
      </w:r>
      <w:r>
        <w:fldChar w:fldCharType="separate"/>
      </w:r>
      <w:r>
        <w:t>104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Work practices</w:t>
      </w:r>
      <w:r>
        <w:tab/>
      </w:r>
      <w:r>
        <w:fldChar w:fldCharType="begin"/>
      </w:r>
      <w:r>
        <w:instrText xml:space="preserve"> PAGEREF _Toc424208806 \h </w:instrText>
      </w:r>
      <w:r>
        <w:fldChar w:fldCharType="separate"/>
      </w:r>
      <w:r>
        <w:t>104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Licence holder must keep specified records etc.</w:t>
      </w:r>
      <w:r>
        <w:tab/>
      </w:r>
      <w:r>
        <w:fldChar w:fldCharType="begin"/>
      </w:r>
      <w:r>
        <w:instrText xml:space="preserve"> PAGEREF _Toc424208807 \h </w:instrText>
      </w:r>
      <w:r>
        <w:fldChar w:fldCharType="separate"/>
      </w:r>
      <w:r>
        <w:t>105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Licence holder must assist inspectors</w:t>
      </w:r>
      <w:r>
        <w:tab/>
      </w:r>
      <w:r>
        <w:fldChar w:fldCharType="begin"/>
      </w:r>
      <w:r>
        <w:instrText xml:space="preserve"> PAGEREF _Toc424208808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 xml:space="preserve">Division 7 — </w:t>
      </w:r>
      <w:r>
        <w:rPr>
          <w:b w:val="0"/>
        </w:rPr>
        <w:t>Expiry of retention licence</w:t>
      </w:r>
    </w:p>
    <w:p>
      <w:pPr>
        <w:pStyle w:val="TOC8"/>
        <w:rPr>
          <w:rFonts w:asciiTheme="minorHAnsi" w:eastAsiaTheme="minorEastAsia" w:hAnsiTheme="minorHAnsi" w:cstheme="minorBidi"/>
          <w:szCs w:val="22"/>
        </w:rPr>
      </w:pPr>
      <w:r>
        <w:t>186</w:t>
      </w:r>
      <w:r>
        <w:rPr>
          <w:snapToGrid w:val="0"/>
        </w:rPr>
        <w:t>.</w:t>
      </w:r>
      <w:r>
        <w:rPr>
          <w:snapToGrid w:val="0"/>
        </w:rPr>
        <w:tab/>
        <w:t>General</w:t>
      </w:r>
      <w:r>
        <w:tab/>
      </w:r>
      <w:r>
        <w:fldChar w:fldCharType="begin"/>
      </w:r>
      <w:r>
        <w:instrText xml:space="preserve"> PAGEREF _Toc424208810 \h </w:instrText>
      </w:r>
      <w:r>
        <w:fldChar w:fldCharType="separate"/>
      </w:r>
      <w:r>
        <w:t>106</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Voluntary surrender of retention licence</w:t>
      </w:r>
      <w:r>
        <w:tab/>
      </w:r>
      <w:r>
        <w:fldChar w:fldCharType="begin"/>
      </w:r>
      <w:r>
        <w:instrText xml:space="preserve"> PAGEREF _Toc424208811 \h </w:instrText>
      </w:r>
      <w:r>
        <w:fldChar w:fldCharType="separate"/>
      </w:r>
      <w:r>
        <w:t>106</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Automatic expiry of retention licence when mining licence takes effect</w:t>
      </w:r>
      <w:r>
        <w:tab/>
      </w:r>
      <w:r>
        <w:fldChar w:fldCharType="begin"/>
      </w:r>
      <w:r>
        <w:instrText xml:space="preserve"> PAGEREF _Toc424208812 \h </w:instrText>
      </w:r>
      <w:r>
        <w:fldChar w:fldCharType="separate"/>
      </w:r>
      <w:r>
        <w:t>106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Cancellation of retention licence, breach of condition etc.</w:t>
      </w:r>
      <w:r>
        <w:tab/>
      </w:r>
      <w:r>
        <w:fldChar w:fldCharType="begin"/>
      </w:r>
      <w:r>
        <w:instrText xml:space="preserve"> PAGEREF _Toc424208813 \h </w:instrText>
      </w:r>
      <w:r>
        <w:fldChar w:fldCharType="separate"/>
      </w:r>
      <w:r>
        <w:t>107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Cancellation of retention licence, mining activities viable</w:t>
      </w:r>
      <w:r>
        <w:tab/>
      </w:r>
      <w:r>
        <w:fldChar w:fldCharType="begin"/>
      </w:r>
      <w:r>
        <w:instrText xml:space="preserve"> PAGEREF _Toc424208814 \h </w:instrText>
      </w:r>
      <w:r>
        <w:fldChar w:fldCharType="separate"/>
      </w:r>
      <w:r>
        <w:t>108</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Obligations of former retention licence holders and former associates</w:t>
      </w:r>
      <w:r>
        <w:tab/>
      </w:r>
      <w:r>
        <w:fldChar w:fldCharType="begin"/>
      </w:r>
      <w:r>
        <w:instrText xml:space="preserve"> PAGEREF _Toc424208815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Part 2.4</w:t>
      </w:r>
      <w:r>
        <w:rPr>
          <w:snapToGrid w:val="0"/>
        </w:rPr>
        <w:t xml:space="preserve"> — </w:t>
      </w:r>
      <w:r>
        <w:t>Mining licences</w:t>
      </w:r>
    </w:p>
    <w:p>
      <w:pPr>
        <w:pStyle w:val="TOC6"/>
        <w:tabs>
          <w:tab w:val="right" w:leader="dot" w:pos="7077"/>
        </w:tabs>
        <w:rPr>
          <w:rFonts w:asciiTheme="minorHAnsi" w:eastAsiaTheme="minorEastAsia" w:hAnsiTheme="minorHAnsi" w:cstheme="minorBidi"/>
          <w:b w:val="0"/>
          <w:sz w:val="22"/>
          <w:szCs w:val="22"/>
        </w:rPr>
      </w:pPr>
      <w:r>
        <w:rPr>
          <w:b w:val="0"/>
          <w:snapToGrid w:val="0"/>
        </w:rPr>
        <w:t xml:space="preserve">Division 1 — </w:t>
      </w:r>
      <w:r>
        <w:rPr>
          <w:b w:val="0"/>
        </w:rPr>
        <w:t>General</w:t>
      </w:r>
    </w:p>
    <w:p>
      <w:pPr>
        <w:pStyle w:val="TOC8"/>
        <w:rPr>
          <w:rFonts w:asciiTheme="minorHAnsi" w:eastAsiaTheme="minorEastAsia" w:hAnsiTheme="minorHAnsi" w:cstheme="minorBidi"/>
          <w:szCs w:val="22"/>
        </w:rPr>
      </w:pPr>
      <w:r>
        <w:t>192</w:t>
      </w:r>
      <w:r>
        <w:rPr>
          <w:snapToGrid w:val="0"/>
        </w:rPr>
        <w:t>.</w:t>
      </w:r>
      <w:r>
        <w:rPr>
          <w:snapToGrid w:val="0"/>
        </w:rPr>
        <w:tab/>
        <w:t>Mining licences</w:t>
      </w:r>
      <w:r>
        <w:tab/>
      </w:r>
      <w:r>
        <w:fldChar w:fldCharType="begin"/>
      </w:r>
      <w:r>
        <w:instrText xml:space="preserve"> PAGEREF _Toc424208818 \h </w:instrText>
      </w:r>
      <w:r>
        <w:fldChar w:fldCharType="separate"/>
      </w:r>
      <w:r>
        <w:t>111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Activities authorised by a mining licence</w:t>
      </w:r>
      <w:r>
        <w:tab/>
      </w:r>
      <w:r>
        <w:fldChar w:fldCharType="begin"/>
      </w:r>
      <w:r>
        <w:instrText xml:space="preserve"> PAGEREF _Toc424208819 \h </w:instrText>
      </w:r>
      <w:r>
        <w:fldChar w:fldCharType="separate"/>
      </w:r>
      <w:r>
        <w:t>111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Minister may cancel or not renew mining licence without compensation</w:t>
      </w:r>
      <w:r>
        <w:tab/>
      </w:r>
      <w:r>
        <w:fldChar w:fldCharType="begin"/>
      </w:r>
      <w:r>
        <w:instrText xml:space="preserve"> PAGEREF _Toc424208820 \h </w:instrText>
      </w:r>
      <w:r>
        <w:fldChar w:fldCharType="separate"/>
      </w:r>
      <w:r>
        <w:t>112</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Licence rights may be suspended</w:t>
      </w:r>
      <w:r>
        <w:tab/>
      </w:r>
      <w:r>
        <w:fldChar w:fldCharType="begin"/>
      </w:r>
      <w:r>
        <w:instrText xml:space="preserve"> PAGEREF _Toc424208821 \h </w:instrText>
      </w:r>
      <w:r>
        <w:fldChar w:fldCharType="separate"/>
      </w:r>
      <w:r>
        <w:t>112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Compensation for acquisition of property due to suspension of rights</w:t>
      </w:r>
      <w:r>
        <w:tab/>
      </w:r>
      <w:r>
        <w:fldChar w:fldCharType="begin"/>
      </w:r>
      <w:r>
        <w:instrText xml:space="preserve"> PAGEREF _Toc424208822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2 — Application for and grant of mining licence over standard blocks</w:t>
      </w:r>
    </w:p>
    <w:p>
      <w:pPr>
        <w:pStyle w:val="TOC8"/>
        <w:rPr>
          <w:rFonts w:asciiTheme="minorHAnsi" w:eastAsiaTheme="minorEastAsia" w:hAnsiTheme="minorHAnsi" w:cstheme="minorBidi"/>
          <w:szCs w:val="22"/>
        </w:rPr>
      </w:pPr>
      <w:r>
        <w:t>197</w:t>
      </w:r>
      <w:r>
        <w:rPr>
          <w:snapToGrid w:val="0"/>
        </w:rPr>
        <w:t>.</w:t>
      </w:r>
      <w:r>
        <w:rPr>
          <w:snapToGrid w:val="0"/>
        </w:rPr>
        <w:tab/>
        <w:t>Application for mining licence over vacant standard block</w:t>
      </w:r>
      <w:r>
        <w:tab/>
      </w:r>
      <w:r>
        <w:fldChar w:fldCharType="begin"/>
      </w:r>
      <w:r>
        <w:instrText xml:space="preserve"> PAGEREF _Toc424208824 \h </w:instrText>
      </w:r>
      <w:r>
        <w:fldChar w:fldCharType="separate"/>
      </w:r>
      <w:r>
        <w:t>114</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Holder of exploration licence or retention licence may apply for mining licence</w:t>
      </w:r>
      <w:r>
        <w:tab/>
      </w:r>
      <w:r>
        <w:fldChar w:fldCharType="begin"/>
      </w:r>
      <w:r>
        <w:instrText xml:space="preserve"> PAGEREF _Toc424208825 \h </w:instrText>
      </w:r>
      <w:r>
        <w:fldChar w:fldCharType="separate"/>
      </w:r>
      <w:r>
        <w:t>114</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How to apply</w:t>
      </w:r>
      <w:r>
        <w:tab/>
      </w:r>
      <w:r>
        <w:fldChar w:fldCharType="begin"/>
      </w:r>
      <w:r>
        <w:instrText xml:space="preserve"> PAGEREF _Toc424208826 \h </w:instrText>
      </w:r>
      <w:r>
        <w:fldChar w:fldCharType="separate"/>
      </w:r>
      <w:r>
        <w:t>115</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Effect of inclusion of unavailable block in application</w:t>
      </w:r>
      <w:r>
        <w:tab/>
      </w:r>
      <w:r>
        <w:fldChar w:fldCharType="begin"/>
      </w:r>
      <w:r>
        <w:instrText xml:space="preserve"> PAGEREF _Toc424208827 \h </w:instrText>
      </w:r>
      <w:r>
        <w:fldChar w:fldCharType="separate"/>
      </w:r>
      <w:r>
        <w:t>116</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Payment of fee</w:t>
      </w:r>
      <w:r>
        <w:tab/>
      </w:r>
      <w:r>
        <w:fldChar w:fldCharType="begin"/>
      </w:r>
      <w:r>
        <w:instrText xml:space="preserve"> PAGEREF _Toc424208828 \h </w:instrText>
      </w:r>
      <w:r>
        <w:fldChar w:fldCharType="separate"/>
      </w:r>
      <w:r>
        <w:t>116</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Application must be advertised</w:t>
      </w:r>
      <w:r>
        <w:tab/>
      </w:r>
      <w:r>
        <w:fldChar w:fldCharType="begin"/>
      </w:r>
      <w:r>
        <w:instrText xml:space="preserve"> PAGEREF _Toc424208829 \h </w:instrText>
      </w:r>
      <w:r>
        <w:fldChar w:fldCharType="separate"/>
      </w:r>
      <w:r>
        <w:t>116</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How multiple applications are dealt with</w:t>
      </w:r>
      <w:r>
        <w:tab/>
      </w:r>
      <w:r>
        <w:fldChar w:fldCharType="begin"/>
      </w:r>
      <w:r>
        <w:instrText xml:space="preserve"> PAGEREF _Toc424208830 \h </w:instrText>
      </w:r>
      <w:r>
        <w:fldChar w:fldCharType="separate"/>
      </w:r>
      <w:r>
        <w:t>117</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Request for further information</w:t>
      </w:r>
      <w:r>
        <w:tab/>
      </w:r>
      <w:r>
        <w:fldChar w:fldCharType="begin"/>
      </w:r>
      <w:r>
        <w:instrText xml:space="preserve"> PAGEREF _Toc424208831 \h </w:instrText>
      </w:r>
      <w:r>
        <w:fldChar w:fldCharType="separate"/>
      </w:r>
      <w:r>
        <w:t>118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Section number not used</w:t>
      </w:r>
      <w:r>
        <w:tab/>
      </w:r>
      <w:r>
        <w:fldChar w:fldCharType="begin"/>
      </w:r>
      <w:r>
        <w:instrText xml:space="preserve"> PAGEREF _Toc424208832 \h </w:instrText>
      </w:r>
      <w:r>
        <w:fldChar w:fldCharType="separate"/>
      </w:r>
      <w:r>
        <w:t>118</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Minister may provisionally grant licence</w:t>
      </w:r>
      <w:r>
        <w:tab/>
      </w:r>
      <w:r>
        <w:fldChar w:fldCharType="begin"/>
      </w:r>
      <w:r>
        <w:instrText xml:space="preserve"> PAGEREF _Toc424208833 \h </w:instrText>
      </w:r>
      <w:r>
        <w:fldChar w:fldCharType="separate"/>
      </w:r>
      <w:r>
        <w:t>118</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Restriction in case of marine nature reserve or marine park</w:t>
      </w:r>
      <w:r>
        <w:tab/>
      </w:r>
      <w:r>
        <w:fldChar w:fldCharType="begin"/>
      </w:r>
      <w:r>
        <w:instrText xml:space="preserve"> PAGEREF _Toc424208834 \h </w:instrText>
      </w:r>
      <w:r>
        <w:fldChar w:fldCharType="separate"/>
      </w:r>
      <w:r>
        <w:t>119</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Refusal of application for mining licence made under section 198</w:t>
      </w:r>
      <w:r>
        <w:tab/>
      </w:r>
      <w:r>
        <w:fldChar w:fldCharType="begin"/>
      </w:r>
      <w:r>
        <w:instrText xml:space="preserve"> PAGEREF _Toc424208835 \h </w:instrText>
      </w:r>
      <w:r>
        <w:fldChar w:fldCharType="separate"/>
      </w:r>
      <w:r>
        <w:t>119</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Matters to be specified in the licence</w:t>
      </w:r>
      <w:r>
        <w:tab/>
      </w:r>
      <w:r>
        <w:fldChar w:fldCharType="begin"/>
      </w:r>
      <w:r>
        <w:instrText xml:space="preserve"> PAGEREF _Toc424208836 \h </w:instrText>
      </w:r>
      <w:r>
        <w:fldChar w:fldCharType="separate"/>
      </w:r>
      <w:r>
        <w:t>120</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Applicant must be notified</w:t>
      </w:r>
      <w:r>
        <w:tab/>
      </w:r>
      <w:r>
        <w:fldChar w:fldCharType="begin"/>
      </w:r>
      <w:r>
        <w:instrText xml:space="preserve"> PAGEREF _Toc424208837 \h </w:instrText>
      </w:r>
      <w:r>
        <w:fldChar w:fldCharType="separate"/>
      </w:r>
      <w:r>
        <w:t>120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Amendment of conditions</w:t>
      </w:r>
      <w:r>
        <w:tab/>
      </w:r>
      <w:r>
        <w:fldChar w:fldCharType="begin"/>
      </w:r>
      <w:r>
        <w:instrText xml:space="preserve"> PAGEREF _Toc424208838 \h </w:instrText>
      </w:r>
      <w:r>
        <w:fldChar w:fldCharType="separate"/>
      </w:r>
      <w:r>
        <w:t>121</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Amendment of security requirements</w:t>
      </w:r>
      <w:r>
        <w:tab/>
      </w:r>
      <w:r>
        <w:fldChar w:fldCharType="begin"/>
      </w:r>
      <w:r>
        <w:instrText xml:space="preserve"> PAGEREF _Toc424208839 \h </w:instrText>
      </w:r>
      <w:r>
        <w:fldChar w:fldCharType="separate"/>
      </w:r>
      <w:r>
        <w:t>121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Extension of primary payment period</w:t>
      </w:r>
      <w:r>
        <w:tab/>
      </w:r>
      <w:r>
        <w:fldChar w:fldCharType="begin"/>
      </w:r>
      <w:r>
        <w:instrText xml:space="preserve"> PAGEREF _Toc424208840 \h </w:instrText>
      </w:r>
      <w:r>
        <w:fldChar w:fldCharType="separate"/>
      </w:r>
      <w:r>
        <w:t>122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Acceptance of grant of mining licence for standard block</w:t>
      </w:r>
      <w:r>
        <w:tab/>
      </w:r>
      <w:r>
        <w:fldChar w:fldCharType="begin"/>
      </w:r>
      <w:r>
        <w:instrText xml:space="preserve"> PAGEREF _Toc424208841 \h </w:instrText>
      </w:r>
      <w:r>
        <w:fldChar w:fldCharType="separate"/>
      </w:r>
      <w:r>
        <w:t>122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Conditions applicable to licence on grant</w:t>
      </w:r>
      <w:r>
        <w:tab/>
      </w:r>
      <w:r>
        <w:fldChar w:fldCharType="begin"/>
      </w:r>
      <w:r>
        <w:instrText xml:space="preserve"> PAGEREF _Toc424208842 \h </w:instrText>
      </w:r>
      <w:r>
        <w:fldChar w:fldCharType="separate"/>
      </w:r>
      <w:r>
        <w:t>123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Lapse of provisional grant of mining licence</w:t>
      </w:r>
      <w:r>
        <w:tab/>
      </w:r>
      <w:r>
        <w:fldChar w:fldCharType="begin"/>
      </w:r>
      <w:r>
        <w:instrText xml:space="preserve"> PAGEREF _Toc424208843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3 — Application for and grant of mining licence over tender block</w:t>
      </w:r>
    </w:p>
    <w:p>
      <w:pPr>
        <w:pStyle w:val="TOC8"/>
        <w:rPr>
          <w:rFonts w:asciiTheme="minorHAnsi" w:eastAsiaTheme="minorEastAsia" w:hAnsiTheme="minorHAnsi" w:cstheme="minorBidi"/>
          <w:szCs w:val="22"/>
        </w:rPr>
      </w:pPr>
      <w:r>
        <w:t>217</w:t>
      </w:r>
      <w:r>
        <w:rPr>
          <w:snapToGrid w:val="0"/>
        </w:rPr>
        <w:t>.</w:t>
      </w:r>
      <w:r>
        <w:rPr>
          <w:snapToGrid w:val="0"/>
        </w:rPr>
        <w:tab/>
        <w:t>Matters to be determined before applications for mining licence over tender blocks invited</w:t>
      </w:r>
      <w:r>
        <w:tab/>
      </w:r>
      <w:r>
        <w:fldChar w:fldCharType="begin"/>
      </w:r>
      <w:r>
        <w:instrText xml:space="preserve"> PAGEREF _Toc424208845 \h </w:instrText>
      </w:r>
      <w:r>
        <w:fldChar w:fldCharType="separate"/>
      </w:r>
      <w:r>
        <w:t>123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Minister may invite applications for mining licence over tender blocks</w:t>
      </w:r>
      <w:r>
        <w:tab/>
      </w:r>
      <w:r>
        <w:fldChar w:fldCharType="begin"/>
      </w:r>
      <w:r>
        <w:instrText xml:space="preserve"> PAGEREF _Toc424208846 \h </w:instrText>
      </w:r>
      <w:r>
        <w:fldChar w:fldCharType="separate"/>
      </w:r>
      <w:r>
        <w:t>124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Tender block licence notice — mining licence</w:t>
      </w:r>
      <w:r>
        <w:tab/>
      </w:r>
      <w:r>
        <w:fldChar w:fldCharType="begin"/>
      </w:r>
      <w:r>
        <w:instrText xml:space="preserve"> PAGEREF _Toc424208847 \h </w:instrText>
      </w:r>
      <w:r>
        <w:fldChar w:fldCharType="separate"/>
      </w:r>
      <w:r>
        <w:t>124</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for mining licence over tender blocks</w:t>
      </w:r>
      <w:r>
        <w:tab/>
      </w:r>
      <w:r>
        <w:fldChar w:fldCharType="begin"/>
      </w:r>
      <w:r>
        <w:instrText xml:space="preserve"> PAGEREF _Toc424208848 \h </w:instrText>
      </w:r>
      <w:r>
        <w:fldChar w:fldCharType="separate"/>
      </w:r>
      <w:r>
        <w:t>125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How to apply</w:t>
      </w:r>
      <w:r>
        <w:tab/>
      </w:r>
      <w:r>
        <w:fldChar w:fldCharType="begin"/>
      </w:r>
      <w:r>
        <w:instrText xml:space="preserve"> PAGEREF _Toc424208849 \h </w:instrText>
      </w:r>
      <w:r>
        <w:fldChar w:fldCharType="separate"/>
      </w:r>
      <w:r>
        <w:t>125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Payment of fee</w:t>
      </w:r>
      <w:r>
        <w:tab/>
      </w:r>
      <w:r>
        <w:fldChar w:fldCharType="begin"/>
      </w:r>
      <w:r>
        <w:instrText xml:space="preserve"> PAGEREF _Toc424208850 \h </w:instrText>
      </w:r>
      <w:r>
        <w:fldChar w:fldCharType="separate"/>
      </w:r>
      <w:r>
        <w:t>126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Request for further information</w:t>
      </w:r>
      <w:r>
        <w:tab/>
      </w:r>
      <w:r>
        <w:fldChar w:fldCharType="begin"/>
      </w:r>
      <w:r>
        <w:instrText xml:space="preserve"> PAGEREF _Toc424208851 \h </w:instrText>
      </w:r>
      <w:r>
        <w:fldChar w:fldCharType="separate"/>
      </w:r>
      <w:r>
        <w:t>126</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Section number not used</w:t>
      </w:r>
      <w:r>
        <w:tab/>
      </w:r>
      <w:r>
        <w:fldChar w:fldCharType="begin"/>
      </w:r>
      <w:r>
        <w:instrText xml:space="preserve"> PAGEREF _Toc424208852 \h </w:instrText>
      </w:r>
      <w:r>
        <w:fldChar w:fldCharType="separate"/>
      </w:r>
      <w:r>
        <w:t>127</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Minister may provisionally grant licence</w:t>
      </w:r>
      <w:r>
        <w:tab/>
      </w:r>
      <w:r>
        <w:fldChar w:fldCharType="begin"/>
      </w:r>
      <w:r>
        <w:instrText xml:space="preserve"> PAGEREF _Toc424208853 \h </w:instrText>
      </w:r>
      <w:r>
        <w:fldChar w:fldCharType="separate"/>
      </w:r>
      <w:r>
        <w:t>127</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Restriction in case of marine nature reserve or marine park</w:t>
      </w:r>
      <w:r>
        <w:tab/>
      </w:r>
      <w:r>
        <w:fldChar w:fldCharType="begin"/>
      </w:r>
      <w:r>
        <w:instrText xml:space="preserve"> PAGEREF _Toc424208854 \h </w:instrText>
      </w:r>
      <w:r>
        <w:fldChar w:fldCharType="separate"/>
      </w:r>
      <w:r>
        <w:t>127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Successful applicant must be notified</w:t>
      </w:r>
      <w:r>
        <w:tab/>
      </w:r>
      <w:r>
        <w:fldChar w:fldCharType="begin"/>
      </w:r>
      <w:r>
        <w:instrText xml:space="preserve"> PAGEREF _Toc424208855 \h </w:instrText>
      </w:r>
      <w:r>
        <w:fldChar w:fldCharType="separate"/>
      </w:r>
      <w:r>
        <w:t>127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Acceptance of grant of mining licence over tender blocks</w:t>
      </w:r>
      <w:r>
        <w:tab/>
      </w:r>
      <w:r>
        <w:fldChar w:fldCharType="begin"/>
      </w:r>
      <w:r>
        <w:instrText xml:space="preserve"> PAGEREF _Toc424208856 \h </w:instrText>
      </w:r>
      <w:r>
        <w:fldChar w:fldCharType="separate"/>
      </w:r>
      <w:r>
        <w:t>128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Conditions applicable to licence on grant</w:t>
      </w:r>
      <w:r>
        <w:tab/>
      </w:r>
      <w:r>
        <w:fldChar w:fldCharType="begin"/>
      </w:r>
      <w:r>
        <w:instrText xml:space="preserve"> PAGEREF _Toc424208857 \h </w:instrText>
      </w:r>
      <w:r>
        <w:fldChar w:fldCharType="separate"/>
      </w:r>
      <w:r>
        <w:t>129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Lapse of provisional grant of mining licence</w:t>
      </w:r>
      <w:r>
        <w:tab/>
      </w:r>
      <w:r>
        <w:fldChar w:fldCharType="begin"/>
      </w:r>
      <w:r>
        <w:instrText xml:space="preserve"> PAGEREF _Toc424208858 \h </w:instrText>
      </w:r>
      <w:r>
        <w:fldChar w:fldCharType="separate"/>
      </w:r>
      <w:r>
        <w:t>129</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Provisional grant to next applicant if grant lapses</w:t>
      </w:r>
      <w:r>
        <w:tab/>
      </w:r>
      <w:r>
        <w:fldChar w:fldCharType="begin"/>
      </w:r>
      <w:r>
        <w:instrText xml:space="preserve"> PAGEREF _Toc424208859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4 — Duration of mining licence</w:t>
      </w:r>
    </w:p>
    <w:p>
      <w:pPr>
        <w:pStyle w:val="TOC8"/>
        <w:rPr>
          <w:rFonts w:asciiTheme="minorHAnsi" w:eastAsiaTheme="minorEastAsia" w:hAnsiTheme="minorHAnsi" w:cstheme="minorBidi"/>
          <w:szCs w:val="22"/>
        </w:rPr>
      </w:pPr>
      <w:r>
        <w:t>232</w:t>
      </w:r>
      <w:r>
        <w:rPr>
          <w:snapToGrid w:val="0"/>
        </w:rPr>
        <w:t>.</w:t>
      </w:r>
      <w:r>
        <w:rPr>
          <w:snapToGrid w:val="0"/>
        </w:rPr>
        <w:tab/>
        <w:t>Initial term of mining licence</w:t>
      </w:r>
      <w:r>
        <w:tab/>
      </w:r>
      <w:r>
        <w:fldChar w:fldCharType="begin"/>
      </w:r>
      <w:r>
        <w:instrText xml:space="preserve"> PAGEREF _Toc424208861 \h </w:instrText>
      </w:r>
      <w:r>
        <w:fldChar w:fldCharType="separate"/>
      </w:r>
      <w:r>
        <w:t>130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Term of renewal of licence</w:t>
      </w:r>
      <w:r>
        <w:tab/>
      </w:r>
      <w:r>
        <w:fldChar w:fldCharType="begin"/>
      </w:r>
      <w:r>
        <w:instrText xml:space="preserve"> PAGEREF _Toc424208862 \h </w:instrText>
      </w:r>
      <w:r>
        <w:fldChar w:fldCharType="separate"/>
      </w:r>
      <w:r>
        <w:t>130</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Effect of application for renewal on term of mining licence</w:t>
      </w:r>
      <w:r>
        <w:tab/>
      </w:r>
      <w:r>
        <w:fldChar w:fldCharType="begin"/>
      </w:r>
      <w:r>
        <w:instrText xml:space="preserve"> PAGEREF _Toc424208863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5 — Voluntary surrender of part of mining licence area</w:t>
      </w:r>
    </w:p>
    <w:p>
      <w:pPr>
        <w:pStyle w:val="TOC8"/>
        <w:rPr>
          <w:rFonts w:asciiTheme="minorHAnsi" w:eastAsiaTheme="minorEastAsia" w:hAnsiTheme="minorHAnsi" w:cstheme="minorBidi"/>
          <w:szCs w:val="22"/>
        </w:rPr>
      </w:pPr>
      <w:r>
        <w:t>235</w:t>
      </w:r>
      <w:r>
        <w:rPr>
          <w:snapToGrid w:val="0"/>
        </w:rPr>
        <w:t>.</w:t>
      </w:r>
      <w:r>
        <w:rPr>
          <w:snapToGrid w:val="0"/>
        </w:rPr>
        <w:tab/>
        <w:t>Voluntary surrender of blocks if discrete area remains</w:t>
      </w:r>
      <w:r>
        <w:tab/>
      </w:r>
      <w:r>
        <w:fldChar w:fldCharType="begin"/>
      </w:r>
      <w:r>
        <w:instrText xml:space="preserve"> PAGEREF _Toc424208865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6 — Application for and grant of renewal of mining licence</w:t>
      </w:r>
    </w:p>
    <w:p>
      <w:pPr>
        <w:pStyle w:val="TOC8"/>
        <w:rPr>
          <w:rFonts w:asciiTheme="minorHAnsi" w:eastAsiaTheme="minorEastAsia" w:hAnsiTheme="minorHAnsi" w:cstheme="minorBidi"/>
          <w:szCs w:val="22"/>
        </w:rPr>
      </w:pPr>
      <w:r>
        <w:t>236</w:t>
      </w:r>
      <w:r>
        <w:rPr>
          <w:snapToGrid w:val="0"/>
        </w:rPr>
        <w:t>.</w:t>
      </w:r>
      <w:r>
        <w:rPr>
          <w:snapToGrid w:val="0"/>
        </w:rPr>
        <w:tab/>
        <w:t>Application for renewal of mining licence</w:t>
      </w:r>
      <w:r>
        <w:tab/>
      </w:r>
      <w:r>
        <w:fldChar w:fldCharType="begin"/>
      </w:r>
      <w:r>
        <w:instrText xml:space="preserve"> PAGEREF _Toc424208867 \h </w:instrText>
      </w:r>
      <w:r>
        <w:fldChar w:fldCharType="separate"/>
      </w:r>
      <w:r>
        <w:t>132</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When application to be made</w:t>
      </w:r>
      <w:r>
        <w:tab/>
      </w:r>
      <w:r>
        <w:fldChar w:fldCharType="begin"/>
      </w:r>
      <w:r>
        <w:instrText xml:space="preserve"> PAGEREF _Toc424208868 \h </w:instrText>
      </w:r>
      <w:r>
        <w:fldChar w:fldCharType="separate"/>
      </w:r>
      <w:r>
        <w:t>132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How to apply for renewal</w:t>
      </w:r>
      <w:r>
        <w:tab/>
      </w:r>
      <w:r>
        <w:fldChar w:fldCharType="begin"/>
      </w:r>
      <w:r>
        <w:instrText xml:space="preserve"> PAGEREF _Toc424208869 \h </w:instrText>
      </w:r>
      <w:r>
        <w:fldChar w:fldCharType="separate"/>
      </w:r>
      <w:r>
        <w:t>132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Request for further information</w:t>
      </w:r>
      <w:r>
        <w:tab/>
      </w:r>
      <w:r>
        <w:fldChar w:fldCharType="begin"/>
      </w:r>
      <w:r>
        <w:instrText xml:space="preserve"> PAGEREF _Toc424208870 \h </w:instrText>
      </w:r>
      <w:r>
        <w:fldChar w:fldCharType="separate"/>
      </w:r>
      <w:r>
        <w:t>133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Payment of fee</w:t>
      </w:r>
      <w:r>
        <w:tab/>
      </w:r>
      <w:r>
        <w:fldChar w:fldCharType="begin"/>
      </w:r>
      <w:r>
        <w:instrText xml:space="preserve"> PAGEREF _Toc424208871 \h </w:instrText>
      </w:r>
      <w:r>
        <w:fldChar w:fldCharType="separate"/>
      </w:r>
      <w:r>
        <w:t>133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Section number not used</w:t>
      </w:r>
      <w:r>
        <w:tab/>
      </w:r>
      <w:r>
        <w:fldChar w:fldCharType="begin"/>
      </w:r>
      <w:r>
        <w:instrText xml:space="preserve"> PAGEREF _Toc424208872 \h </w:instrText>
      </w:r>
      <w:r>
        <w:fldChar w:fldCharType="separate"/>
      </w:r>
      <w:r>
        <w:t>134</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Provisional renewal of mining licence</w:t>
      </w:r>
      <w:r>
        <w:tab/>
      </w:r>
      <w:r>
        <w:fldChar w:fldCharType="begin"/>
      </w:r>
      <w:r>
        <w:instrText xml:space="preserve"> PAGEREF _Toc424208873 \h </w:instrText>
      </w:r>
      <w:r>
        <w:fldChar w:fldCharType="separate"/>
      </w:r>
      <w:r>
        <w:t>134</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Section number not used</w:t>
      </w:r>
      <w:r>
        <w:tab/>
      </w:r>
      <w:r>
        <w:fldChar w:fldCharType="begin"/>
      </w:r>
      <w:r>
        <w:instrText xml:space="preserve"> PAGEREF _Toc424208874 \h </w:instrText>
      </w:r>
      <w:r>
        <w:fldChar w:fldCharType="separate"/>
      </w:r>
      <w:r>
        <w:t>134</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Matters that may be taken into account</w:t>
      </w:r>
      <w:r>
        <w:tab/>
      </w:r>
      <w:r>
        <w:fldChar w:fldCharType="begin"/>
      </w:r>
      <w:r>
        <w:instrText xml:space="preserve"> PAGEREF _Toc424208875 \h </w:instrText>
      </w:r>
      <w:r>
        <w:fldChar w:fldCharType="separate"/>
      </w:r>
      <w:r>
        <w:t>134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Refusal of application for renewal</w:t>
      </w:r>
      <w:r>
        <w:tab/>
      </w:r>
      <w:r>
        <w:fldChar w:fldCharType="begin"/>
      </w:r>
      <w:r>
        <w:instrText xml:space="preserve"> PAGEREF _Toc424208876 \h </w:instrText>
      </w:r>
      <w:r>
        <w:fldChar w:fldCharType="separate"/>
      </w:r>
      <w:r>
        <w:t>134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Applicant must be notified</w:t>
      </w:r>
      <w:r>
        <w:tab/>
      </w:r>
      <w:r>
        <w:fldChar w:fldCharType="begin"/>
      </w:r>
      <w:r>
        <w:instrText xml:space="preserve"> PAGEREF _Toc424208877 \h </w:instrText>
      </w:r>
      <w:r>
        <w:fldChar w:fldCharType="separate"/>
      </w:r>
      <w:r>
        <w:t>135</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Amendment of conditions</w:t>
      </w:r>
      <w:r>
        <w:tab/>
      </w:r>
      <w:r>
        <w:fldChar w:fldCharType="begin"/>
      </w:r>
      <w:r>
        <w:instrText xml:space="preserve"> PAGEREF _Toc424208878 \h </w:instrText>
      </w:r>
      <w:r>
        <w:fldChar w:fldCharType="separate"/>
      </w:r>
      <w:r>
        <w:t>136</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Amendment of security requirements</w:t>
      </w:r>
      <w:r>
        <w:tab/>
      </w:r>
      <w:r>
        <w:fldChar w:fldCharType="begin"/>
      </w:r>
      <w:r>
        <w:instrText xml:space="preserve"> PAGEREF _Toc424208879 \h </w:instrText>
      </w:r>
      <w:r>
        <w:fldChar w:fldCharType="separate"/>
      </w:r>
      <w:r>
        <w:t>136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Extension of primary payment period</w:t>
      </w:r>
      <w:r>
        <w:tab/>
      </w:r>
      <w:r>
        <w:fldChar w:fldCharType="begin"/>
      </w:r>
      <w:r>
        <w:instrText xml:space="preserve"> PAGEREF _Toc424208880 \h </w:instrText>
      </w:r>
      <w:r>
        <w:fldChar w:fldCharType="separate"/>
      </w:r>
      <w:r>
        <w:t>137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Acceptance of renewal of mining licence</w:t>
      </w:r>
      <w:r>
        <w:tab/>
      </w:r>
      <w:r>
        <w:fldChar w:fldCharType="begin"/>
      </w:r>
      <w:r>
        <w:instrText xml:space="preserve"> PAGEREF _Toc424208881 \h </w:instrText>
      </w:r>
      <w:r>
        <w:fldChar w:fldCharType="separate"/>
      </w:r>
      <w:r>
        <w:t>137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Conditions applicable to licence on renewal</w:t>
      </w:r>
      <w:r>
        <w:tab/>
      </w:r>
      <w:r>
        <w:fldChar w:fldCharType="begin"/>
      </w:r>
      <w:r>
        <w:instrText xml:space="preserve"> PAGEREF _Toc424208882 \h </w:instrText>
      </w:r>
      <w:r>
        <w:fldChar w:fldCharType="separate"/>
      </w:r>
      <w:r>
        <w:t>138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Lapse of provisional renewal of mining licence</w:t>
      </w:r>
      <w:r>
        <w:tab/>
      </w:r>
      <w:r>
        <w:fldChar w:fldCharType="begin"/>
      </w:r>
      <w:r>
        <w:instrText xml:space="preserve"> PAGEREF _Toc424208883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7 — Obligations associated with mining licence</w:t>
      </w:r>
    </w:p>
    <w:p>
      <w:pPr>
        <w:pStyle w:val="TOC8"/>
        <w:rPr>
          <w:rFonts w:asciiTheme="minorHAnsi" w:eastAsiaTheme="minorEastAsia" w:hAnsiTheme="minorHAnsi" w:cstheme="minorBidi"/>
          <w:szCs w:val="22"/>
        </w:rPr>
      </w:pPr>
      <w:r>
        <w:t>253</w:t>
      </w:r>
      <w:r>
        <w:rPr>
          <w:snapToGrid w:val="0"/>
        </w:rPr>
        <w:t>.</w:t>
      </w:r>
      <w:r>
        <w:rPr>
          <w:snapToGrid w:val="0"/>
        </w:rPr>
        <w:tab/>
        <w:t>General</w:t>
      </w:r>
      <w:r>
        <w:tab/>
      </w:r>
      <w:r>
        <w:fldChar w:fldCharType="begin"/>
      </w:r>
      <w:r>
        <w:instrText xml:space="preserve"> PAGEREF _Toc424208885 \h </w:instrText>
      </w:r>
      <w:r>
        <w:fldChar w:fldCharType="separate"/>
      </w:r>
      <w:r>
        <w:t>138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Conditions of mining licence</w:t>
      </w:r>
      <w:r>
        <w:tab/>
      </w:r>
      <w:r>
        <w:fldChar w:fldCharType="begin"/>
      </w:r>
      <w:r>
        <w:instrText xml:space="preserve"> PAGEREF _Toc424208886 \h </w:instrText>
      </w:r>
      <w:r>
        <w:fldChar w:fldCharType="separate"/>
      </w:r>
      <w:r>
        <w:t>139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No conditions requiring payment of money</w:t>
      </w:r>
      <w:r>
        <w:tab/>
      </w:r>
      <w:r>
        <w:fldChar w:fldCharType="begin"/>
      </w:r>
      <w:r>
        <w:instrText xml:space="preserve"> PAGEREF _Toc424208887 \h </w:instrText>
      </w:r>
      <w:r>
        <w:fldChar w:fldCharType="separate"/>
      </w:r>
      <w:r>
        <w:t>140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Variation of conditions</w:t>
      </w:r>
      <w:r>
        <w:tab/>
      </w:r>
      <w:r>
        <w:fldChar w:fldCharType="begin"/>
      </w:r>
      <w:r>
        <w:instrText xml:space="preserve"> PAGEREF _Toc424208888 \h </w:instrText>
      </w:r>
      <w:r>
        <w:fldChar w:fldCharType="separate"/>
      </w:r>
      <w:r>
        <w:t>140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Exemption from or suspension of conditions</w:t>
      </w:r>
      <w:r>
        <w:tab/>
      </w:r>
      <w:r>
        <w:fldChar w:fldCharType="begin"/>
      </w:r>
      <w:r>
        <w:instrText xml:space="preserve"> PAGEREF _Toc424208889 \h </w:instrText>
      </w:r>
      <w:r>
        <w:fldChar w:fldCharType="separate"/>
      </w:r>
      <w:r>
        <w:t>141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Automatic suspension of conditions if licence rights are suspended</w:t>
      </w:r>
      <w:r>
        <w:tab/>
      </w:r>
      <w:r>
        <w:fldChar w:fldCharType="begin"/>
      </w:r>
      <w:r>
        <w:instrText xml:space="preserve"> PAGEREF _Toc424208890 \h </w:instrText>
      </w:r>
      <w:r>
        <w:fldChar w:fldCharType="separate"/>
      </w:r>
      <w:r>
        <w:t>143</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Work practices</w:t>
      </w:r>
      <w:r>
        <w:tab/>
      </w:r>
      <w:r>
        <w:fldChar w:fldCharType="begin"/>
      </w:r>
      <w:r>
        <w:instrText xml:space="preserve"> PAGEREF _Toc424208891 \h </w:instrText>
      </w:r>
      <w:r>
        <w:fldChar w:fldCharType="separate"/>
      </w:r>
      <w:r>
        <w:t>143</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Licence holder must pay royalty</w:t>
      </w:r>
      <w:r>
        <w:tab/>
      </w:r>
      <w:r>
        <w:fldChar w:fldCharType="begin"/>
      </w:r>
      <w:r>
        <w:instrText xml:space="preserve"> PAGEREF _Toc424208892 \h </w:instrText>
      </w:r>
      <w:r>
        <w:fldChar w:fldCharType="separate"/>
      </w:r>
      <w:r>
        <w:t>144</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Licence holder must keep specified records</w:t>
      </w:r>
      <w:r>
        <w:tab/>
      </w:r>
      <w:r>
        <w:fldChar w:fldCharType="begin"/>
      </w:r>
      <w:r>
        <w:instrText xml:space="preserve"> PAGEREF _Toc424208893 \h </w:instrText>
      </w:r>
      <w:r>
        <w:fldChar w:fldCharType="separate"/>
      </w:r>
      <w:r>
        <w:t>144</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Licence holder must assist inspectors</w:t>
      </w:r>
      <w:r>
        <w:tab/>
      </w:r>
      <w:r>
        <w:fldChar w:fldCharType="begin"/>
      </w:r>
      <w:r>
        <w:instrText xml:space="preserve"> PAGEREF _Toc424208894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8 — Expiry of mining licence</w:t>
      </w:r>
    </w:p>
    <w:p>
      <w:pPr>
        <w:pStyle w:val="TOC8"/>
        <w:rPr>
          <w:rFonts w:asciiTheme="minorHAnsi" w:eastAsiaTheme="minorEastAsia" w:hAnsiTheme="minorHAnsi" w:cstheme="minorBidi"/>
          <w:szCs w:val="22"/>
        </w:rPr>
      </w:pPr>
      <w:r>
        <w:t>263</w:t>
      </w:r>
      <w:r>
        <w:rPr>
          <w:snapToGrid w:val="0"/>
        </w:rPr>
        <w:t>.</w:t>
      </w:r>
      <w:r>
        <w:rPr>
          <w:snapToGrid w:val="0"/>
        </w:rPr>
        <w:tab/>
        <w:t>General</w:t>
      </w:r>
      <w:r>
        <w:tab/>
      </w:r>
      <w:r>
        <w:fldChar w:fldCharType="begin"/>
      </w:r>
      <w:r>
        <w:instrText xml:space="preserve"> PAGEREF _Toc424208896 \h </w:instrText>
      </w:r>
      <w:r>
        <w:fldChar w:fldCharType="separate"/>
      </w:r>
      <w:r>
        <w:t>145</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Voluntary surrender of mining licence</w:t>
      </w:r>
      <w:r>
        <w:tab/>
      </w:r>
      <w:r>
        <w:fldChar w:fldCharType="begin"/>
      </w:r>
      <w:r>
        <w:instrText xml:space="preserve"> PAGEREF _Toc424208897 \h </w:instrText>
      </w:r>
      <w:r>
        <w:fldChar w:fldCharType="separate"/>
      </w:r>
      <w:r>
        <w:t>145</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Cancellation of mining licence</w:t>
      </w:r>
      <w:r>
        <w:tab/>
      </w:r>
      <w:r>
        <w:fldChar w:fldCharType="begin"/>
      </w:r>
      <w:r>
        <w:instrText xml:space="preserve"> PAGEREF _Toc424208898 \h </w:instrText>
      </w:r>
      <w:r>
        <w:fldChar w:fldCharType="separate"/>
      </w:r>
      <w:r>
        <w:t>145</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Obligations of former mining licence holders and former associates</w:t>
      </w:r>
      <w:r>
        <w:tab/>
      </w:r>
      <w:r>
        <w:fldChar w:fldCharType="begin"/>
      </w:r>
      <w:r>
        <w:instrText xml:space="preserve"> PAGEREF _Toc424208899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Part 2.5</w:t>
      </w:r>
      <w:r>
        <w:rPr>
          <w:snapToGrid w:val="0"/>
        </w:rPr>
        <w:t xml:space="preserve"> — </w:t>
      </w:r>
      <w:r>
        <w:t>Works licences</w:t>
      </w:r>
    </w:p>
    <w:p>
      <w:pPr>
        <w:pStyle w:val="TOC6"/>
        <w:tabs>
          <w:tab w:val="right" w:leader="dot" w:pos="7077"/>
        </w:tabs>
        <w:rPr>
          <w:rFonts w:asciiTheme="minorHAnsi" w:eastAsiaTheme="minorEastAsia" w:hAnsiTheme="minorHAnsi" w:cstheme="minorBidi"/>
          <w:b w:val="0"/>
          <w:sz w:val="22"/>
          <w:szCs w:val="22"/>
        </w:rPr>
      </w:pPr>
      <w:r>
        <w:rPr>
          <w:b w:val="0"/>
        </w:rPr>
        <w:t>Division 1 — General</w:t>
      </w:r>
    </w:p>
    <w:p>
      <w:pPr>
        <w:pStyle w:val="TOC8"/>
        <w:rPr>
          <w:rFonts w:asciiTheme="minorHAnsi" w:eastAsiaTheme="minorEastAsia" w:hAnsiTheme="minorHAnsi" w:cstheme="minorBidi"/>
          <w:szCs w:val="22"/>
        </w:rPr>
      </w:pPr>
      <w:r>
        <w:t>267</w:t>
      </w:r>
      <w:r>
        <w:rPr>
          <w:snapToGrid w:val="0"/>
        </w:rPr>
        <w:t>.</w:t>
      </w:r>
      <w:r>
        <w:rPr>
          <w:snapToGrid w:val="0"/>
        </w:rPr>
        <w:tab/>
        <w:t>Works licences</w:t>
      </w:r>
      <w:r>
        <w:tab/>
      </w:r>
      <w:r>
        <w:fldChar w:fldCharType="begin"/>
      </w:r>
      <w:r>
        <w:instrText xml:space="preserve"> PAGEREF _Toc424208902 \h </w:instrText>
      </w:r>
      <w:r>
        <w:fldChar w:fldCharType="separate"/>
      </w:r>
      <w:r>
        <w:t>148</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Activities authorised by a works licence</w:t>
      </w:r>
      <w:r>
        <w:tab/>
      </w:r>
      <w:r>
        <w:fldChar w:fldCharType="begin"/>
      </w:r>
      <w:r>
        <w:instrText xml:space="preserve"> PAGEREF _Toc424208903 \h </w:instrText>
      </w:r>
      <w:r>
        <w:fldChar w:fldCharType="separate"/>
      </w:r>
      <w:r>
        <w:t>148</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Minister may cancel or not renew works licence without compensation</w:t>
      </w:r>
      <w:r>
        <w:tab/>
      </w:r>
      <w:r>
        <w:fldChar w:fldCharType="begin"/>
      </w:r>
      <w:r>
        <w:instrText xml:space="preserve"> PAGEREF _Toc424208904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2 — Application for and grant of works licence</w:t>
      </w:r>
    </w:p>
    <w:p>
      <w:pPr>
        <w:pStyle w:val="TOC8"/>
        <w:rPr>
          <w:rFonts w:asciiTheme="minorHAnsi" w:eastAsiaTheme="minorEastAsia" w:hAnsiTheme="minorHAnsi" w:cstheme="minorBidi"/>
          <w:szCs w:val="22"/>
        </w:rPr>
      </w:pPr>
      <w:r>
        <w:t>270</w:t>
      </w:r>
      <w:r>
        <w:rPr>
          <w:snapToGrid w:val="0"/>
        </w:rPr>
        <w:t>.</w:t>
      </w:r>
      <w:r>
        <w:rPr>
          <w:snapToGrid w:val="0"/>
        </w:rPr>
        <w:tab/>
        <w:t>Application for works licence</w:t>
      </w:r>
      <w:r>
        <w:tab/>
      </w:r>
      <w:r>
        <w:fldChar w:fldCharType="begin"/>
      </w:r>
      <w:r>
        <w:instrText xml:space="preserve"> PAGEREF _Toc424208906 \h </w:instrText>
      </w:r>
      <w:r>
        <w:fldChar w:fldCharType="separate"/>
      </w:r>
      <w:r>
        <w:t>149</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How to apply</w:t>
      </w:r>
      <w:r>
        <w:tab/>
      </w:r>
      <w:r>
        <w:fldChar w:fldCharType="begin"/>
      </w:r>
      <w:r>
        <w:instrText xml:space="preserve"> PAGEREF _Toc424208907 \h </w:instrText>
      </w:r>
      <w:r>
        <w:fldChar w:fldCharType="separate"/>
      </w:r>
      <w:r>
        <w:t>149</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Payment of fee</w:t>
      </w:r>
      <w:r>
        <w:tab/>
      </w:r>
      <w:r>
        <w:fldChar w:fldCharType="begin"/>
      </w:r>
      <w:r>
        <w:instrText xml:space="preserve"> PAGEREF _Toc424208908 \h </w:instrText>
      </w:r>
      <w:r>
        <w:fldChar w:fldCharType="separate"/>
      </w:r>
      <w:r>
        <w:t>150</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Applicant to notify licence holders affected by the application</w:t>
      </w:r>
      <w:r>
        <w:tab/>
      </w:r>
      <w:r>
        <w:fldChar w:fldCharType="begin"/>
      </w:r>
      <w:r>
        <w:instrText xml:space="preserve"> PAGEREF _Toc424208909 \h </w:instrText>
      </w:r>
      <w:r>
        <w:fldChar w:fldCharType="separate"/>
      </w:r>
      <w:r>
        <w:t>150</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Application must be advertised</w:t>
      </w:r>
      <w:r>
        <w:tab/>
      </w:r>
      <w:r>
        <w:fldChar w:fldCharType="begin"/>
      </w:r>
      <w:r>
        <w:instrText xml:space="preserve"> PAGEREF _Toc424208910 \h </w:instrText>
      </w:r>
      <w:r>
        <w:fldChar w:fldCharType="separate"/>
      </w:r>
      <w:r>
        <w:t>150</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Section number not used</w:t>
      </w:r>
      <w:r>
        <w:tab/>
      </w:r>
      <w:r>
        <w:fldChar w:fldCharType="begin"/>
      </w:r>
      <w:r>
        <w:instrText xml:space="preserve"> PAGEREF _Toc424208911 \h </w:instrText>
      </w:r>
      <w:r>
        <w:fldChar w:fldCharType="separate"/>
      </w:r>
      <w:r>
        <w:t>151</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Minister may provisionally grant licence</w:t>
      </w:r>
      <w:r>
        <w:tab/>
      </w:r>
      <w:r>
        <w:fldChar w:fldCharType="begin"/>
      </w:r>
      <w:r>
        <w:instrText xml:space="preserve"> PAGEREF _Toc424208912 \h </w:instrText>
      </w:r>
      <w:r>
        <w:fldChar w:fldCharType="separate"/>
      </w:r>
      <w:r>
        <w:t>152</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Section number not used</w:t>
      </w:r>
      <w:r>
        <w:tab/>
      </w:r>
      <w:r>
        <w:fldChar w:fldCharType="begin"/>
      </w:r>
      <w:r>
        <w:instrText xml:space="preserve"> PAGEREF _Toc424208913 \h </w:instrText>
      </w:r>
      <w:r>
        <w:fldChar w:fldCharType="separate"/>
      </w:r>
      <w:r>
        <w:t>152</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Matters to be specified in the licence</w:t>
      </w:r>
      <w:r>
        <w:tab/>
      </w:r>
      <w:r>
        <w:fldChar w:fldCharType="begin"/>
      </w:r>
      <w:r>
        <w:instrText xml:space="preserve"> PAGEREF _Toc424208914 \h </w:instrText>
      </w:r>
      <w:r>
        <w:fldChar w:fldCharType="separate"/>
      </w:r>
      <w:r>
        <w:t>152</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Applicant must be notified</w:t>
      </w:r>
      <w:r>
        <w:tab/>
      </w:r>
      <w:r>
        <w:fldChar w:fldCharType="begin"/>
      </w:r>
      <w:r>
        <w:instrText xml:space="preserve"> PAGEREF _Toc424208915 \h </w:instrText>
      </w:r>
      <w:r>
        <w:fldChar w:fldCharType="separate"/>
      </w:r>
      <w:r>
        <w:t>152</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Amendment of conditions</w:t>
      </w:r>
      <w:r>
        <w:tab/>
      </w:r>
      <w:r>
        <w:fldChar w:fldCharType="begin"/>
      </w:r>
      <w:r>
        <w:instrText xml:space="preserve"> PAGEREF _Toc424208916 \h </w:instrText>
      </w:r>
      <w:r>
        <w:fldChar w:fldCharType="separate"/>
      </w:r>
      <w:r>
        <w:t>153</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t>Amendment of security requirements</w:t>
      </w:r>
      <w:r>
        <w:tab/>
      </w:r>
      <w:r>
        <w:fldChar w:fldCharType="begin"/>
      </w:r>
      <w:r>
        <w:instrText xml:space="preserve"> PAGEREF _Toc424208917 \h </w:instrText>
      </w:r>
      <w:r>
        <w:fldChar w:fldCharType="separate"/>
      </w:r>
      <w:r>
        <w:t>153</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Extension of primary payment period</w:t>
      </w:r>
      <w:r>
        <w:tab/>
      </w:r>
      <w:r>
        <w:fldChar w:fldCharType="begin"/>
      </w:r>
      <w:r>
        <w:instrText xml:space="preserve"> PAGEREF _Toc424208918 \h </w:instrText>
      </w:r>
      <w:r>
        <w:fldChar w:fldCharType="separate"/>
      </w:r>
      <w:r>
        <w:t>154</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Acceptance of grant of works licence</w:t>
      </w:r>
      <w:r>
        <w:tab/>
      </w:r>
      <w:r>
        <w:fldChar w:fldCharType="begin"/>
      </w:r>
      <w:r>
        <w:instrText xml:space="preserve"> PAGEREF _Toc424208919 \h </w:instrText>
      </w:r>
      <w:r>
        <w:fldChar w:fldCharType="separate"/>
      </w:r>
      <w:r>
        <w:t>154</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Conditions applicable to works licence on grant</w:t>
      </w:r>
      <w:r>
        <w:tab/>
      </w:r>
      <w:r>
        <w:fldChar w:fldCharType="begin"/>
      </w:r>
      <w:r>
        <w:instrText xml:space="preserve"> PAGEREF _Toc424208920 \h </w:instrText>
      </w:r>
      <w:r>
        <w:fldChar w:fldCharType="separate"/>
      </w:r>
      <w:r>
        <w:t>155</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Lapse of provisional grant of works licence</w:t>
      </w:r>
      <w:r>
        <w:tab/>
      </w:r>
      <w:r>
        <w:fldChar w:fldCharType="begin"/>
      </w:r>
      <w:r>
        <w:instrText xml:space="preserve"> PAGEREF _Toc424208921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3 — Duration of works licence</w:t>
      </w:r>
    </w:p>
    <w:p>
      <w:pPr>
        <w:pStyle w:val="TOC8"/>
        <w:rPr>
          <w:rFonts w:asciiTheme="minorHAnsi" w:eastAsiaTheme="minorEastAsia" w:hAnsiTheme="minorHAnsi" w:cstheme="minorBidi"/>
          <w:szCs w:val="22"/>
        </w:rPr>
      </w:pPr>
      <w:r>
        <w:t>286</w:t>
      </w:r>
      <w:r>
        <w:rPr>
          <w:snapToGrid w:val="0"/>
        </w:rPr>
        <w:t>.</w:t>
      </w:r>
      <w:r>
        <w:rPr>
          <w:snapToGrid w:val="0"/>
        </w:rPr>
        <w:tab/>
        <w:t>Initial term of works licence</w:t>
      </w:r>
      <w:r>
        <w:tab/>
      </w:r>
      <w:r>
        <w:fldChar w:fldCharType="begin"/>
      </w:r>
      <w:r>
        <w:instrText xml:space="preserve"> PAGEREF _Toc424208923 \h </w:instrText>
      </w:r>
      <w:r>
        <w:fldChar w:fldCharType="separate"/>
      </w:r>
      <w:r>
        <w:t>155</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Term of renewal of works licence</w:t>
      </w:r>
      <w:r>
        <w:tab/>
      </w:r>
      <w:r>
        <w:fldChar w:fldCharType="begin"/>
      </w:r>
      <w:r>
        <w:instrText xml:space="preserve"> PAGEREF _Toc424208924 \h </w:instrText>
      </w:r>
      <w:r>
        <w:fldChar w:fldCharType="separate"/>
      </w:r>
      <w:r>
        <w:t>156</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Effect of application for renewal on term of works licence</w:t>
      </w:r>
      <w:r>
        <w:tab/>
      </w:r>
      <w:r>
        <w:fldChar w:fldCharType="begin"/>
      </w:r>
      <w:r>
        <w:instrText xml:space="preserve"> PAGEREF _Toc424208925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4 — Application for and grant of renewal of works licence</w:t>
      </w:r>
    </w:p>
    <w:p>
      <w:pPr>
        <w:pStyle w:val="TOC8"/>
        <w:rPr>
          <w:rFonts w:asciiTheme="minorHAnsi" w:eastAsiaTheme="minorEastAsia" w:hAnsiTheme="minorHAnsi" w:cstheme="minorBidi"/>
          <w:szCs w:val="22"/>
        </w:rPr>
      </w:pPr>
      <w:r>
        <w:t>289</w:t>
      </w:r>
      <w:r>
        <w:rPr>
          <w:snapToGrid w:val="0"/>
        </w:rPr>
        <w:t>.</w:t>
      </w:r>
      <w:r>
        <w:rPr>
          <w:snapToGrid w:val="0"/>
        </w:rPr>
        <w:tab/>
        <w:t>Application for renewal of works licence</w:t>
      </w:r>
      <w:r>
        <w:tab/>
      </w:r>
      <w:r>
        <w:fldChar w:fldCharType="begin"/>
      </w:r>
      <w:r>
        <w:instrText xml:space="preserve"> PAGEREF _Toc424208927 \h </w:instrText>
      </w:r>
      <w:r>
        <w:fldChar w:fldCharType="separate"/>
      </w:r>
      <w:r>
        <w:t>157</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When application to be made</w:t>
      </w:r>
      <w:r>
        <w:tab/>
      </w:r>
      <w:r>
        <w:fldChar w:fldCharType="begin"/>
      </w:r>
      <w:r>
        <w:instrText xml:space="preserve"> PAGEREF _Toc424208928 \h </w:instrText>
      </w:r>
      <w:r>
        <w:fldChar w:fldCharType="separate"/>
      </w:r>
      <w:r>
        <w:t>157</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How to apply for renewal</w:t>
      </w:r>
      <w:r>
        <w:tab/>
      </w:r>
      <w:r>
        <w:fldChar w:fldCharType="begin"/>
      </w:r>
      <w:r>
        <w:instrText xml:space="preserve"> PAGEREF _Toc424208929 \h </w:instrText>
      </w:r>
      <w:r>
        <w:fldChar w:fldCharType="separate"/>
      </w:r>
      <w:r>
        <w:t>157</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Payment of fee</w:t>
      </w:r>
      <w:r>
        <w:tab/>
      </w:r>
      <w:r>
        <w:fldChar w:fldCharType="begin"/>
      </w:r>
      <w:r>
        <w:instrText xml:space="preserve"> PAGEREF _Toc424208930 \h </w:instrText>
      </w:r>
      <w:r>
        <w:fldChar w:fldCharType="separate"/>
      </w:r>
      <w:r>
        <w:t>158</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Section number not used</w:t>
      </w:r>
      <w:r>
        <w:tab/>
      </w:r>
      <w:r>
        <w:fldChar w:fldCharType="begin"/>
      </w:r>
      <w:r>
        <w:instrText xml:space="preserve"> PAGEREF _Toc424208931 \h </w:instrText>
      </w:r>
      <w:r>
        <w:fldChar w:fldCharType="separate"/>
      </w:r>
      <w:r>
        <w:t>158</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Provisional renewal of works licence</w:t>
      </w:r>
      <w:r>
        <w:tab/>
      </w:r>
      <w:r>
        <w:fldChar w:fldCharType="begin"/>
      </w:r>
      <w:r>
        <w:instrText xml:space="preserve"> PAGEREF _Toc424208932 \h </w:instrText>
      </w:r>
      <w:r>
        <w:fldChar w:fldCharType="separate"/>
      </w:r>
      <w:r>
        <w:t>158</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Section number not used</w:t>
      </w:r>
      <w:r>
        <w:tab/>
      </w:r>
      <w:r>
        <w:fldChar w:fldCharType="begin"/>
      </w:r>
      <w:r>
        <w:instrText xml:space="preserve"> PAGEREF _Toc424208933 \h </w:instrText>
      </w:r>
      <w:r>
        <w:fldChar w:fldCharType="separate"/>
      </w:r>
      <w:r>
        <w:t>159</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Applicant must be notified</w:t>
      </w:r>
      <w:r>
        <w:tab/>
      </w:r>
      <w:r>
        <w:fldChar w:fldCharType="begin"/>
      </w:r>
      <w:r>
        <w:instrText xml:space="preserve"> PAGEREF _Toc424208934 \h </w:instrText>
      </w:r>
      <w:r>
        <w:fldChar w:fldCharType="separate"/>
      </w:r>
      <w:r>
        <w:t>159</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Amendment of conditions</w:t>
      </w:r>
      <w:r>
        <w:tab/>
      </w:r>
      <w:r>
        <w:fldChar w:fldCharType="begin"/>
      </w:r>
      <w:r>
        <w:instrText xml:space="preserve"> PAGEREF _Toc424208935 \h </w:instrText>
      </w:r>
      <w:r>
        <w:fldChar w:fldCharType="separate"/>
      </w:r>
      <w:r>
        <w:t>159</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Amendment of security requirements</w:t>
      </w:r>
      <w:r>
        <w:tab/>
      </w:r>
      <w:r>
        <w:fldChar w:fldCharType="begin"/>
      </w:r>
      <w:r>
        <w:instrText xml:space="preserve"> PAGEREF _Toc424208936 \h </w:instrText>
      </w:r>
      <w:r>
        <w:fldChar w:fldCharType="separate"/>
      </w:r>
      <w:r>
        <w:t>160</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Extension of primary payment period</w:t>
      </w:r>
      <w:r>
        <w:tab/>
      </w:r>
      <w:r>
        <w:fldChar w:fldCharType="begin"/>
      </w:r>
      <w:r>
        <w:instrText xml:space="preserve"> PAGEREF _Toc424208937 \h </w:instrText>
      </w:r>
      <w:r>
        <w:fldChar w:fldCharType="separate"/>
      </w:r>
      <w:r>
        <w:t>160</w:t>
      </w:r>
      <w:r>
        <w:fldChar w:fldCharType="end"/>
      </w:r>
    </w:p>
    <w:p>
      <w:pPr>
        <w:pStyle w:val="TOC8"/>
        <w:rPr>
          <w:rFonts w:asciiTheme="minorHAnsi" w:eastAsiaTheme="minorEastAsia" w:hAnsiTheme="minorHAnsi" w:cstheme="minorBidi"/>
          <w:szCs w:val="22"/>
        </w:rPr>
      </w:pPr>
      <w:r>
        <w:t>300</w:t>
      </w:r>
      <w:r>
        <w:rPr>
          <w:snapToGrid w:val="0"/>
        </w:rPr>
        <w:t>.</w:t>
      </w:r>
      <w:r>
        <w:rPr>
          <w:snapToGrid w:val="0"/>
        </w:rPr>
        <w:tab/>
        <w:t>Acceptance of renewal of works licence</w:t>
      </w:r>
      <w:r>
        <w:tab/>
      </w:r>
      <w:r>
        <w:fldChar w:fldCharType="begin"/>
      </w:r>
      <w:r>
        <w:instrText xml:space="preserve"> PAGEREF _Toc424208938 \h </w:instrText>
      </w:r>
      <w:r>
        <w:fldChar w:fldCharType="separate"/>
      </w:r>
      <w:r>
        <w:t>161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Conditions applicable to works licence on renewal</w:t>
      </w:r>
      <w:r>
        <w:tab/>
      </w:r>
      <w:r>
        <w:fldChar w:fldCharType="begin"/>
      </w:r>
      <w:r>
        <w:instrText xml:space="preserve"> PAGEREF _Toc424208939 \h </w:instrText>
      </w:r>
      <w:r>
        <w:fldChar w:fldCharType="separate"/>
      </w:r>
      <w:r>
        <w:t>161</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Lapse of provisional renewal of works licence</w:t>
      </w:r>
      <w:r>
        <w:tab/>
      </w:r>
      <w:r>
        <w:fldChar w:fldCharType="begin"/>
      </w:r>
      <w:r>
        <w:instrText xml:space="preserve"> PAGEREF _Toc424208940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5 — Obligations associated with works licence</w:t>
      </w:r>
    </w:p>
    <w:p>
      <w:pPr>
        <w:pStyle w:val="TOC8"/>
        <w:rPr>
          <w:rFonts w:asciiTheme="minorHAnsi" w:eastAsiaTheme="minorEastAsia" w:hAnsiTheme="minorHAnsi" w:cstheme="minorBidi"/>
          <w:szCs w:val="22"/>
        </w:rPr>
      </w:pPr>
      <w:r>
        <w:t>303</w:t>
      </w:r>
      <w:r>
        <w:rPr>
          <w:snapToGrid w:val="0"/>
        </w:rPr>
        <w:t>.</w:t>
      </w:r>
      <w:r>
        <w:rPr>
          <w:snapToGrid w:val="0"/>
        </w:rPr>
        <w:tab/>
        <w:t>General</w:t>
      </w:r>
      <w:r>
        <w:tab/>
      </w:r>
      <w:r>
        <w:fldChar w:fldCharType="begin"/>
      </w:r>
      <w:r>
        <w:instrText xml:space="preserve"> PAGEREF _Toc424208942 \h </w:instrText>
      </w:r>
      <w:r>
        <w:fldChar w:fldCharType="separate"/>
      </w:r>
      <w:r>
        <w:t>162</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Conditions of works licence</w:t>
      </w:r>
      <w:r>
        <w:tab/>
      </w:r>
      <w:r>
        <w:fldChar w:fldCharType="begin"/>
      </w:r>
      <w:r>
        <w:instrText xml:space="preserve"> PAGEREF _Toc424208943 \h </w:instrText>
      </w:r>
      <w:r>
        <w:fldChar w:fldCharType="separate"/>
      </w:r>
      <w:r>
        <w:t>162</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No conditions requiring payment of money</w:t>
      </w:r>
      <w:r>
        <w:tab/>
      </w:r>
      <w:r>
        <w:fldChar w:fldCharType="begin"/>
      </w:r>
      <w:r>
        <w:instrText xml:space="preserve"> PAGEREF _Toc424208944 \h </w:instrText>
      </w:r>
      <w:r>
        <w:fldChar w:fldCharType="separate"/>
      </w:r>
      <w:r>
        <w:t>164</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Variation of conditions</w:t>
      </w:r>
      <w:r>
        <w:tab/>
      </w:r>
      <w:r>
        <w:fldChar w:fldCharType="begin"/>
      </w:r>
      <w:r>
        <w:instrText xml:space="preserve"> PAGEREF _Toc424208945 \h </w:instrText>
      </w:r>
      <w:r>
        <w:fldChar w:fldCharType="separate"/>
      </w:r>
      <w:r>
        <w:t>164</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Exemption from or suspension of conditions</w:t>
      </w:r>
      <w:r>
        <w:tab/>
      </w:r>
      <w:r>
        <w:fldChar w:fldCharType="begin"/>
      </w:r>
      <w:r>
        <w:instrText xml:space="preserve"> PAGEREF _Toc424208946 \h </w:instrText>
      </w:r>
      <w:r>
        <w:fldChar w:fldCharType="separate"/>
      </w:r>
      <w:r>
        <w:t>164</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Work practices</w:t>
      </w:r>
      <w:r>
        <w:tab/>
      </w:r>
      <w:r>
        <w:fldChar w:fldCharType="begin"/>
      </w:r>
      <w:r>
        <w:instrText xml:space="preserve"> PAGEREF _Toc424208947 \h </w:instrText>
      </w:r>
      <w:r>
        <w:fldChar w:fldCharType="separate"/>
      </w:r>
      <w:r>
        <w:t>166</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Licence holder must keep specified records etc.</w:t>
      </w:r>
      <w:r>
        <w:tab/>
      </w:r>
      <w:r>
        <w:fldChar w:fldCharType="begin"/>
      </w:r>
      <w:r>
        <w:instrText xml:space="preserve"> PAGEREF _Toc424208948 \h </w:instrText>
      </w:r>
      <w:r>
        <w:fldChar w:fldCharType="separate"/>
      </w:r>
      <w:r>
        <w:t>166</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Licence holder must assist inspectors</w:t>
      </w:r>
      <w:r>
        <w:tab/>
      </w:r>
      <w:r>
        <w:fldChar w:fldCharType="begin"/>
      </w:r>
      <w:r>
        <w:instrText xml:space="preserve"> PAGEREF _Toc424208949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6 — Expiry of works licence</w:t>
      </w:r>
    </w:p>
    <w:p>
      <w:pPr>
        <w:pStyle w:val="TOC8"/>
        <w:rPr>
          <w:rFonts w:asciiTheme="minorHAnsi" w:eastAsiaTheme="minorEastAsia" w:hAnsiTheme="minorHAnsi" w:cstheme="minorBidi"/>
          <w:szCs w:val="22"/>
        </w:rPr>
      </w:pPr>
      <w:r>
        <w:t>311</w:t>
      </w:r>
      <w:r>
        <w:rPr>
          <w:snapToGrid w:val="0"/>
        </w:rPr>
        <w:t>.</w:t>
      </w:r>
      <w:r>
        <w:rPr>
          <w:snapToGrid w:val="0"/>
        </w:rPr>
        <w:tab/>
        <w:t>General</w:t>
      </w:r>
      <w:r>
        <w:tab/>
      </w:r>
      <w:r>
        <w:fldChar w:fldCharType="begin"/>
      </w:r>
      <w:r>
        <w:instrText xml:space="preserve"> PAGEREF _Toc424208951 \h </w:instrText>
      </w:r>
      <w:r>
        <w:fldChar w:fldCharType="separate"/>
      </w:r>
      <w:r>
        <w:t>167</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Voluntary surrender of works licence</w:t>
      </w:r>
      <w:r>
        <w:tab/>
      </w:r>
      <w:r>
        <w:fldChar w:fldCharType="begin"/>
      </w:r>
      <w:r>
        <w:instrText xml:space="preserve"> PAGEREF _Toc424208952 \h </w:instrText>
      </w:r>
      <w:r>
        <w:fldChar w:fldCharType="separate"/>
      </w:r>
      <w:r>
        <w:t>167</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Cancellation of works licence</w:t>
      </w:r>
      <w:r>
        <w:tab/>
      </w:r>
      <w:r>
        <w:fldChar w:fldCharType="begin"/>
      </w:r>
      <w:r>
        <w:instrText xml:space="preserve"> PAGEREF _Toc424208953 \h </w:instrText>
      </w:r>
      <w:r>
        <w:fldChar w:fldCharType="separate"/>
      </w:r>
      <w:r>
        <w:t>168</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Obligations of former works licence holders and former associates</w:t>
      </w:r>
      <w:r>
        <w:tab/>
      </w:r>
      <w:r>
        <w:fldChar w:fldCharType="begin"/>
      </w:r>
      <w:r>
        <w:instrText xml:space="preserve"> PAGEREF _Toc424208954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2.6</w:t>
      </w:r>
      <w:r>
        <w:rPr>
          <w:snapToGrid w:val="0"/>
        </w:rPr>
        <w:t xml:space="preserve"> — </w:t>
      </w:r>
      <w:r>
        <w:t>Special purpose consents</w:t>
      </w:r>
    </w:p>
    <w:p>
      <w:pPr>
        <w:pStyle w:val="TOC8"/>
        <w:rPr>
          <w:rFonts w:asciiTheme="minorHAnsi" w:eastAsiaTheme="minorEastAsia" w:hAnsiTheme="minorHAnsi" w:cstheme="minorBidi"/>
          <w:szCs w:val="22"/>
        </w:rPr>
      </w:pPr>
      <w:r>
        <w:t>315</w:t>
      </w:r>
      <w:r>
        <w:rPr>
          <w:snapToGrid w:val="0"/>
        </w:rPr>
        <w:t>.</w:t>
      </w:r>
      <w:r>
        <w:rPr>
          <w:snapToGrid w:val="0"/>
        </w:rPr>
        <w:tab/>
        <w:t>Special purpose consents</w:t>
      </w:r>
      <w:r>
        <w:tab/>
      </w:r>
      <w:r>
        <w:fldChar w:fldCharType="begin"/>
      </w:r>
      <w:r>
        <w:instrText xml:space="preserve"> PAGEREF _Toc424208956 \h </w:instrText>
      </w:r>
      <w:r>
        <w:fldChar w:fldCharType="separate"/>
      </w:r>
      <w:r>
        <w:t>171</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Activities authorised by a special purpose consent</w:t>
      </w:r>
      <w:r>
        <w:tab/>
      </w:r>
      <w:r>
        <w:fldChar w:fldCharType="begin"/>
      </w:r>
      <w:r>
        <w:instrText xml:space="preserve"> PAGEREF _Toc424208957 \h </w:instrText>
      </w:r>
      <w:r>
        <w:fldChar w:fldCharType="separate"/>
      </w:r>
      <w:r>
        <w:t>171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Application for a consent</w:t>
      </w:r>
      <w:r>
        <w:tab/>
      </w:r>
      <w:r>
        <w:fldChar w:fldCharType="begin"/>
      </w:r>
      <w:r>
        <w:instrText xml:space="preserve"> PAGEREF _Toc424208958 \h </w:instrText>
      </w:r>
      <w:r>
        <w:fldChar w:fldCharType="separate"/>
      </w:r>
      <w:r>
        <w:t>172</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How to apply</w:t>
      </w:r>
      <w:r>
        <w:tab/>
      </w:r>
      <w:r>
        <w:fldChar w:fldCharType="begin"/>
      </w:r>
      <w:r>
        <w:instrText xml:space="preserve"> PAGEREF _Toc424208959 \h </w:instrText>
      </w:r>
      <w:r>
        <w:fldChar w:fldCharType="separate"/>
      </w:r>
      <w:r>
        <w:t>172</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Payment of fee</w:t>
      </w:r>
      <w:r>
        <w:tab/>
      </w:r>
      <w:r>
        <w:fldChar w:fldCharType="begin"/>
      </w:r>
      <w:r>
        <w:instrText xml:space="preserve"> PAGEREF _Toc424208960 \h </w:instrText>
      </w:r>
      <w:r>
        <w:fldChar w:fldCharType="separate"/>
      </w:r>
      <w:r>
        <w:t>172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Applicant must obtain agreement of exploration, retention and mining licence holders affected by the application</w:t>
      </w:r>
      <w:r>
        <w:tab/>
      </w:r>
      <w:r>
        <w:fldChar w:fldCharType="begin"/>
      </w:r>
      <w:r>
        <w:instrText xml:space="preserve"> PAGEREF _Toc424208961 \h </w:instrText>
      </w:r>
      <w:r>
        <w:fldChar w:fldCharType="separate"/>
      </w:r>
      <w:r>
        <w:t>173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Applicant to notify works licence holders affected by the application</w:t>
      </w:r>
      <w:r>
        <w:tab/>
      </w:r>
      <w:r>
        <w:fldChar w:fldCharType="begin"/>
      </w:r>
      <w:r>
        <w:instrText xml:space="preserve"> PAGEREF _Toc424208962 \h </w:instrText>
      </w:r>
      <w:r>
        <w:fldChar w:fldCharType="separate"/>
      </w:r>
      <w:r>
        <w:t>173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Section number not used</w:t>
      </w:r>
      <w:r>
        <w:tab/>
      </w:r>
      <w:r>
        <w:fldChar w:fldCharType="begin"/>
      </w:r>
      <w:r>
        <w:instrText xml:space="preserve"> PAGEREF _Toc424208963 \h </w:instrText>
      </w:r>
      <w:r>
        <w:fldChar w:fldCharType="separate"/>
      </w:r>
      <w:r>
        <w:t>174</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Minister may grant special purpose consent</w:t>
      </w:r>
      <w:r>
        <w:tab/>
      </w:r>
      <w:r>
        <w:fldChar w:fldCharType="begin"/>
      </w:r>
      <w:r>
        <w:instrText xml:space="preserve"> PAGEREF _Toc424208964 \h </w:instrText>
      </w:r>
      <w:r>
        <w:fldChar w:fldCharType="separate"/>
      </w:r>
      <w:r>
        <w:t>174</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Section number not used</w:t>
      </w:r>
      <w:r>
        <w:tab/>
      </w:r>
      <w:r>
        <w:fldChar w:fldCharType="begin"/>
      </w:r>
      <w:r>
        <w:instrText xml:space="preserve"> PAGEREF _Toc424208965 \h </w:instrText>
      </w:r>
      <w:r>
        <w:fldChar w:fldCharType="separate"/>
      </w:r>
      <w:r>
        <w:t>174</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Matters to be specified in the consent</w:t>
      </w:r>
      <w:r>
        <w:tab/>
      </w:r>
      <w:r>
        <w:fldChar w:fldCharType="begin"/>
      </w:r>
      <w:r>
        <w:instrText xml:space="preserve"> PAGEREF _Toc424208966 \h </w:instrText>
      </w:r>
      <w:r>
        <w:fldChar w:fldCharType="separate"/>
      </w:r>
      <w:r>
        <w:t>174</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Duration of consent</w:t>
      </w:r>
      <w:r>
        <w:tab/>
      </w:r>
      <w:r>
        <w:fldChar w:fldCharType="begin"/>
      </w:r>
      <w:r>
        <w:instrText xml:space="preserve"> PAGEREF _Toc424208967 \h </w:instrText>
      </w:r>
      <w:r>
        <w:fldChar w:fldCharType="separate"/>
      </w:r>
      <w:r>
        <w:t>175</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Conditions of consent</w:t>
      </w:r>
      <w:r>
        <w:tab/>
      </w:r>
      <w:r>
        <w:fldChar w:fldCharType="begin"/>
      </w:r>
      <w:r>
        <w:instrText xml:space="preserve"> PAGEREF _Toc424208968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Chapter 3 — Registration and Dealings</w:t>
      </w:r>
    </w:p>
    <w:p>
      <w:pPr>
        <w:pStyle w:val="TOC4"/>
        <w:tabs>
          <w:tab w:val="right" w:leader="dot" w:pos="7077"/>
        </w:tabs>
        <w:rPr>
          <w:rFonts w:asciiTheme="minorHAnsi" w:eastAsiaTheme="minorEastAsia" w:hAnsiTheme="minorHAnsi" w:cstheme="minorBidi"/>
          <w:b w:val="0"/>
          <w:szCs w:val="22"/>
        </w:rPr>
      </w:pPr>
      <w:r>
        <w:t>Part 3.1 — Registration</w:t>
      </w:r>
    </w:p>
    <w:p>
      <w:pPr>
        <w:pStyle w:val="TOC6"/>
        <w:tabs>
          <w:tab w:val="right" w:leader="dot" w:pos="7077"/>
        </w:tabs>
        <w:rPr>
          <w:rFonts w:asciiTheme="minorHAnsi" w:eastAsiaTheme="minorEastAsia" w:hAnsiTheme="minorHAnsi" w:cstheme="minorBidi"/>
          <w:b w:val="0"/>
          <w:sz w:val="22"/>
          <w:szCs w:val="22"/>
        </w:rPr>
      </w:pPr>
      <w:r>
        <w:rPr>
          <w:b w:val="0"/>
        </w:rPr>
        <w:t>Division 1 — Preliminary</w:t>
      </w:r>
    </w:p>
    <w:p>
      <w:pPr>
        <w:pStyle w:val="TOC8"/>
        <w:rPr>
          <w:rFonts w:asciiTheme="minorHAnsi" w:eastAsiaTheme="minorEastAsia" w:hAnsiTheme="minorHAnsi" w:cstheme="minorBidi"/>
          <w:szCs w:val="22"/>
        </w:rPr>
      </w:pPr>
      <w:r>
        <w:t>328</w:t>
      </w:r>
      <w:r>
        <w:rPr>
          <w:snapToGrid w:val="0"/>
        </w:rPr>
        <w:t>.</w:t>
      </w:r>
      <w:r>
        <w:rPr>
          <w:snapToGrid w:val="0"/>
        </w:rPr>
        <w:tab/>
        <w:t>Register to be kept</w:t>
      </w:r>
      <w:r>
        <w:tab/>
      </w:r>
      <w:r>
        <w:fldChar w:fldCharType="begin"/>
      </w:r>
      <w:r>
        <w:instrText xml:space="preserve"> PAGEREF _Toc424208972 \h </w:instrText>
      </w:r>
      <w:r>
        <w:fldChar w:fldCharType="separate"/>
      </w:r>
      <w:r>
        <w:t>176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Document files to be kept</w:t>
      </w:r>
      <w:r>
        <w:tab/>
      </w:r>
      <w:r>
        <w:fldChar w:fldCharType="begin"/>
      </w:r>
      <w:r>
        <w:instrText xml:space="preserve"> PAGEREF _Toc424208973 \h </w:instrText>
      </w:r>
      <w:r>
        <w:fldChar w:fldCharType="separate"/>
      </w:r>
      <w:r>
        <w:t>176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Form of register and document file</w:t>
      </w:r>
      <w:r>
        <w:tab/>
      </w:r>
      <w:r>
        <w:fldChar w:fldCharType="begin"/>
      </w:r>
      <w:r>
        <w:instrText xml:space="preserve"> PAGEREF _Toc424208974 \h </w:instrText>
      </w:r>
      <w:r>
        <w:fldChar w:fldCharType="separate"/>
      </w:r>
      <w:r>
        <w:t>177</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Correction of errors in the register</w:t>
      </w:r>
      <w:r>
        <w:tab/>
      </w:r>
      <w:r>
        <w:fldChar w:fldCharType="begin"/>
      </w:r>
      <w:r>
        <w:instrText xml:space="preserve"> PAGEREF _Toc424208975 \h </w:instrText>
      </w:r>
      <w:r>
        <w:fldChar w:fldCharType="separate"/>
      </w:r>
      <w:r>
        <w:t>177</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Inspection of register and documents</w:t>
      </w:r>
      <w:r>
        <w:tab/>
      </w:r>
      <w:r>
        <w:fldChar w:fldCharType="begin"/>
      </w:r>
      <w:r>
        <w:instrText xml:space="preserve"> PAGEREF _Toc424208976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2 — Matters to be entered in register</w:t>
      </w:r>
    </w:p>
    <w:p>
      <w:pPr>
        <w:pStyle w:val="TOC6"/>
        <w:tabs>
          <w:tab w:val="right" w:leader="dot" w:pos="7077"/>
        </w:tabs>
        <w:rPr>
          <w:rFonts w:asciiTheme="minorHAnsi" w:eastAsiaTheme="minorEastAsia" w:hAnsiTheme="minorHAnsi" w:cstheme="minorBidi"/>
          <w:b w:val="0"/>
          <w:sz w:val="22"/>
          <w:szCs w:val="22"/>
        </w:rPr>
      </w:pPr>
      <w:r>
        <w:rPr>
          <w:snapToGrid w:val="0"/>
        </w:rPr>
        <w:t>Subdivision A — Licences</w:t>
      </w:r>
    </w:p>
    <w:p>
      <w:pPr>
        <w:pStyle w:val="TOC8"/>
        <w:rPr>
          <w:rFonts w:asciiTheme="minorHAnsi" w:eastAsiaTheme="minorEastAsia" w:hAnsiTheme="minorHAnsi" w:cstheme="minorBidi"/>
          <w:szCs w:val="22"/>
        </w:rPr>
      </w:pPr>
      <w:r>
        <w:t>333</w:t>
      </w:r>
      <w:r>
        <w:rPr>
          <w:snapToGrid w:val="0"/>
        </w:rPr>
        <w:t>.</w:t>
      </w:r>
      <w:r>
        <w:rPr>
          <w:snapToGrid w:val="0"/>
        </w:rPr>
        <w:tab/>
        <w:t>Licences</w:t>
      </w:r>
      <w:r>
        <w:tab/>
      </w:r>
      <w:r>
        <w:fldChar w:fldCharType="begin"/>
      </w:r>
      <w:r>
        <w:instrText xml:space="preserve"> PAGEREF _Toc424208979 \h </w:instrText>
      </w:r>
      <w:r>
        <w:fldChar w:fldCharType="separate"/>
      </w:r>
      <w:r>
        <w:t>179</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Renewal of licences</w:t>
      </w:r>
      <w:r>
        <w:tab/>
      </w:r>
      <w:r>
        <w:fldChar w:fldCharType="begin"/>
      </w:r>
      <w:r>
        <w:instrText xml:space="preserve"> PAGEREF _Toc424208980 \h </w:instrText>
      </w:r>
      <w:r>
        <w:fldChar w:fldCharType="separate"/>
      </w:r>
      <w:r>
        <w:t>180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Extension of exploration licences</w:t>
      </w:r>
      <w:r>
        <w:tab/>
      </w:r>
      <w:r>
        <w:fldChar w:fldCharType="begin"/>
      </w:r>
      <w:r>
        <w:instrText xml:space="preserve"> PAGEREF _Toc424208981 \h </w:instrText>
      </w:r>
      <w:r>
        <w:fldChar w:fldCharType="separate"/>
      </w:r>
      <w:r>
        <w:t>180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Expiry of licences</w:t>
      </w:r>
      <w:r>
        <w:tab/>
      </w:r>
      <w:r>
        <w:fldChar w:fldCharType="begin"/>
      </w:r>
      <w:r>
        <w:instrText xml:space="preserve"> PAGEREF _Toc424208982 \h </w:instrText>
      </w:r>
      <w:r>
        <w:fldChar w:fldCharType="separate"/>
      </w:r>
      <w:r>
        <w:t>181</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Variations etc. to licences</w:t>
      </w:r>
      <w:r>
        <w:tab/>
      </w:r>
      <w:r>
        <w:fldChar w:fldCharType="begin"/>
      </w:r>
      <w:r>
        <w:instrText xml:space="preserve"> PAGEREF _Toc424208983 \h </w:instrText>
      </w:r>
      <w:r>
        <w:fldChar w:fldCharType="separate"/>
      </w:r>
      <w:r>
        <w:t>181</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Transfer of licences</w:t>
      </w:r>
      <w:r>
        <w:tab/>
      </w:r>
      <w:r>
        <w:fldChar w:fldCharType="begin"/>
      </w:r>
      <w:r>
        <w:instrText xml:space="preserve"> PAGEREF _Toc424208984 \h </w:instrText>
      </w:r>
      <w:r>
        <w:fldChar w:fldCharType="separate"/>
      </w:r>
      <w:r>
        <w:t>183</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Other dealings in licences</w:t>
      </w:r>
      <w:r>
        <w:tab/>
      </w:r>
      <w:r>
        <w:fldChar w:fldCharType="begin"/>
      </w:r>
      <w:r>
        <w:instrText xml:space="preserve"> PAGEREF _Toc424208985 \h </w:instrText>
      </w:r>
      <w:r>
        <w:fldChar w:fldCharType="separate"/>
      </w:r>
      <w:r>
        <w:t>184</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Devolution of licences</w:t>
      </w:r>
      <w:r>
        <w:tab/>
      </w:r>
      <w:r>
        <w:fldChar w:fldCharType="begin"/>
      </w:r>
      <w:r>
        <w:instrText xml:space="preserve"> PAGEREF _Toc424208986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Caveats</w:t>
      </w:r>
    </w:p>
    <w:p>
      <w:pPr>
        <w:pStyle w:val="TOC8"/>
        <w:rPr>
          <w:rFonts w:asciiTheme="minorHAnsi" w:eastAsiaTheme="minorEastAsia" w:hAnsiTheme="minorHAnsi" w:cstheme="minorBidi"/>
          <w:szCs w:val="22"/>
        </w:rPr>
      </w:pPr>
      <w:r>
        <w:t>341</w:t>
      </w:r>
      <w:r>
        <w:rPr>
          <w:snapToGrid w:val="0"/>
        </w:rPr>
        <w:t>.</w:t>
      </w:r>
      <w:r>
        <w:rPr>
          <w:snapToGrid w:val="0"/>
        </w:rPr>
        <w:tab/>
        <w:t>Effect of a caveat</w:t>
      </w:r>
      <w:r>
        <w:tab/>
      </w:r>
      <w:r>
        <w:fldChar w:fldCharType="begin"/>
      </w:r>
      <w:r>
        <w:instrText xml:space="preserve"> PAGEREF _Toc424208988 \h </w:instrText>
      </w:r>
      <w:r>
        <w:fldChar w:fldCharType="separate"/>
      </w:r>
      <w:r>
        <w:t>186</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Lodgment of caveats</w:t>
      </w:r>
      <w:r>
        <w:tab/>
      </w:r>
      <w:r>
        <w:fldChar w:fldCharType="begin"/>
      </w:r>
      <w:r>
        <w:instrText xml:space="preserve"> PAGEREF _Toc424208989 \h </w:instrText>
      </w:r>
      <w:r>
        <w:fldChar w:fldCharType="separate"/>
      </w:r>
      <w:r>
        <w:t>187</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Form of caveat</w:t>
      </w:r>
      <w:r>
        <w:tab/>
      </w:r>
      <w:r>
        <w:fldChar w:fldCharType="begin"/>
      </w:r>
      <w:r>
        <w:instrText xml:space="preserve"> PAGEREF _Toc424208990 \h </w:instrText>
      </w:r>
      <w:r>
        <w:fldChar w:fldCharType="separate"/>
      </w:r>
      <w:r>
        <w:t>187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Payment of fee</w:t>
      </w:r>
      <w:r>
        <w:tab/>
      </w:r>
      <w:r>
        <w:fldChar w:fldCharType="begin"/>
      </w:r>
      <w:r>
        <w:instrText xml:space="preserve"> PAGEREF _Toc424208991 \h </w:instrText>
      </w:r>
      <w:r>
        <w:fldChar w:fldCharType="separate"/>
      </w:r>
      <w:r>
        <w:t>187</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Caveat to be registered</w:t>
      </w:r>
      <w:r>
        <w:tab/>
      </w:r>
      <w:r>
        <w:fldChar w:fldCharType="begin"/>
      </w:r>
      <w:r>
        <w:instrText xml:space="preserve"> PAGEREF _Toc424208992 \h </w:instrText>
      </w:r>
      <w:r>
        <w:fldChar w:fldCharType="separate"/>
      </w:r>
      <w:r>
        <w:t>187</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Withdrawal of caveat</w:t>
      </w:r>
      <w:r>
        <w:tab/>
      </w:r>
      <w:r>
        <w:fldChar w:fldCharType="begin"/>
      </w:r>
      <w:r>
        <w:instrText xml:space="preserve"> PAGEREF _Toc424208993 \h </w:instrText>
      </w:r>
      <w:r>
        <w:fldChar w:fldCharType="separate"/>
      </w:r>
      <w:r>
        <w:t>188</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Form of withdrawal</w:t>
      </w:r>
      <w:r>
        <w:tab/>
      </w:r>
      <w:r>
        <w:fldChar w:fldCharType="begin"/>
      </w:r>
      <w:r>
        <w:instrText xml:space="preserve"> PAGEREF _Toc424208994 \h </w:instrText>
      </w:r>
      <w:r>
        <w:fldChar w:fldCharType="separate"/>
      </w:r>
      <w:r>
        <w:t>188</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Duration of caveat</w:t>
      </w:r>
      <w:r>
        <w:tab/>
      </w:r>
      <w:r>
        <w:fldChar w:fldCharType="begin"/>
      </w:r>
      <w:r>
        <w:instrText xml:space="preserve"> PAGEREF _Toc424208995 \h </w:instrText>
      </w:r>
      <w:r>
        <w:fldChar w:fldCharType="separate"/>
      </w:r>
      <w:r>
        <w:t>188</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Notice to caveat holder</w:t>
      </w:r>
      <w:r>
        <w:tab/>
      </w:r>
      <w:r>
        <w:fldChar w:fldCharType="begin"/>
      </w:r>
      <w:r>
        <w:instrText xml:space="preserve"> PAGEREF _Toc424208996 \h </w:instrText>
      </w:r>
      <w:r>
        <w:fldChar w:fldCharType="separate"/>
      </w:r>
      <w:r>
        <w:t>189</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Caveat holder may consent to registration</w:t>
      </w:r>
      <w:r>
        <w:tab/>
      </w:r>
      <w:r>
        <w:fldChar w:fldCharType="begin"/>
      </w:r>
      <w:r>
        <w:instrText xml:space="preserve"> PAGEREF _Toc424208997 \h </w:instrText>
      </w:r>
      <w:r>
        <w:fldChar w:fldCharType="separate"/>
      </w:r>
      <w:r>
        <w:t>191</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Orders that can be made by a court in relation to caveats</w:t>
      </w:r>
      <w:r>
        <w:tab/>
      </w:r>
      <w:r>
        <w:fldChar w:fldCharType="begin"/>
      </w:r>
      <w:r>
        <w:instrText xml:space="preserve"> PAGEREF _Toc424208998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3 — Miscellaneous</w:t>
      </w:r>
    </w:p>
    <w:p>
      <w:pPr>
        <w:pStyle w:val="TOC8"/>
        <w:rPr>
          <w:rFonts w:asciiTheme="minorHAnsi" w:eastAsiaTheme="minorEastAsia" w:hAnsiTheme="minorHAnsi" w:cstheme="minorBidi"/>
          <w:szCs w:val="22"/>
        </w:rPr>
      </w:pPr>
      <w:r>
        <w:t>352</w:t>
      </w:r>
      <w:r>
        <w:rPr>
          <w:snapToGrid w:val="0"/>
        </w:rPr>
        <w:t>.</w:t>
      </w:r>
      <w:r>
        <w:rPr>
          <w:snapToGrid w:val="0"/>
        </w:rPr>
        <w:tab/>
        <w:t>Fees for registration</w:t>
      </w:r>
      <w:r>
        <w:tab/>
      </w:r>
      <w:r>
        <w:fldChar w:fldCharType="begin"/>
      </w:r>
      <w:r>
        <w:instrText xml:space="preserve"> PAGEREF _Toc424209000 \h </w:instrText>
      </w:r>
      <w:r>
        <w:fldChar w:fldCharType="separate"/>
      </w:r>
      <w:r>
        <w:t>192</w:t>
      </w:r>
      <w:r>
        <w:fldChar w:fldCharType="end"/>
      </w:r>
    </w:p>
    <w:p>
      <w:pPr>
        <w:pStyle w:val="TOC8"/>
        <w:rPr>
          <w:rFonts w:asciiTheme="minorHAnsi" w:eastAsiaTheme="minorEastAsia" w:hAnsiTheme="minorHAnsi" w:cstheme="minorBidi"/>
          <w:szCs w:val="22"/>
        </w:rPr>
      </w:pPr>
      <w:r>
        <w:t>352A.</w:t>
      </w:r>
      <w:r>
        <w:tab/>
        <w:t>Exemption from duty</w:t>
      </w:r>
      <w:r>
        <w:tab/>
      </w:r>
      <w:r>
        <w:fldChar w:fldCharType="begin"/>
      </w:r>
      <w:r>
        <w:instrText xml:space="preserve"> PAGEREF _Toc424209001 \h </w:instrText>
      </w:r>
      <w:r>
        <w:fldChar w:fldCharType="separate"/>
      </w:r>
      <w:r>
        <w:t>193</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Protection from legal actions</w:t>
      </w:r>
      <w:r>
        <w:tab/>
      </w:r>
      <w:r>
        <w:fldChar w:fldCharType="begin"/>
      </w:r>
      <w:r>
        <w:instrText xml:space="preserve"> PAGEREF _Toc424209002 \h </w:instrText>
      </w:r>
      <w:r>
        <w:fldChar w:fldCharType="separate"/>
      </w:r>
      <w:r>
        <w:t>193</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Application to court for correction of register</w:t>
      </w:r>
      <w:r>
        <w:tab/>
      </w:r>
      <w:r>
        <w:fldChar w:fldCharType="begin"/>
      </w:r>
      <w:r>
        <w:instrText xml:space="preserve"> PAGEREF _Toc424209003 \h </w:instrText>
      </w:r>
      <w:r>
        <w:fldChar w:fldCharType="separate"/>
      </w:r>
      <w:r>
        <w:t>194</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Appeals against determinations under section 352</w:t>
      </w:r>
      <w:r>
        <w:tab/>
      </w:r>
      <w:r>
        <w:fldChar w:fldCharType="begin"/>
      </w:r>
      <w:r>
        <w:instrText xml:space="preserve"> PAGEREF _Toc424209004 \h </w:instrText>
      </w:r>
      <w:r>
        <w:fldChar w:fldCharType="separate"/>
      </w:r>
      <w:r>
        <w:t>194</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Section number not used</w:t>
      </w:r>
      <w:r>
        <w:tab/>
      </w:r>
      <w:r>
        <w:fldChar w:fldCharType="begin"/>
      </w:r>
      <w:r>
        <w:instrText xml:space="preserve"> PAGEREF _Toc424209005 \h </w:instrText>
      </w:r>
      <w:r>
        <w:fldChar w:fldCharType="separate"/>
      </w:r>
      <w:r>
        <w:t>195</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Evidentiary value of register</w:t>
      </w:r>
      <w:r>
        <w:tab/>
      </w:r>
      <w:r>
        <w:fldChar w:fldCharType="begin"/>
      </w:r>
      <w:r>
        <w:instrText xml:space="preserve"> PAGEREF _Toc424209006 \h </w:instrText>
      </w:r>
      <w:r>
        <w:fldChar w:fldCharType="separate"/>
      </w:r>
      <w:r>
        <w:t>195</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Certified copy of document on document file</w:t>
      </w:r>
      <w:r>
        <w:tab/>
      </w:r>
      <w:r>
        <w:fldChar w:fldCharType="begin"/>
      </w:r>
      <w:r>
        <w:instrText xml:space="preserve"> PAGEREF _Toc424209007 \h </w:instrText>
      </w:r>
      <w:r>
        <w:fldChar w:fldCharType="separate"/>
      </w:r>
      <w:r>
        <w:t>195</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Certification of registration action</w:t>
      </w:r>
      <w:r>
        <w:tab/>
      </w:r>
      <w:r>
        <w:fldChar w:fldCharType="begin"/>
      </w:r>
      <w:r>
        <w:instrText xml:space="preserve"> PAGEREF _Toc424209008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Part 3.2 — Dealings in licences</w:t>
      </w:r>
    </w:p>
    <w:p>
      <w:pPr>
        <w:pStyle w:val="TOC6"/>
        <w:tabs>
          <w:tab w:val="right" w:leader="dot" w:pos="7077"/>
        </w:tabs>
        <w:rPr>
          <w:rFonts w:asciiTheme="minorHAnsi" w:eastAsiaTheme="minorEastAsia" w:hAnsiTheme="minorHAnsi" w:cstheme="minorBidi"/>
          <w:b w:val="0"/>
          <w:sz w:val="22"/>
          <w:szCs w:val="22"/>
        </w:rPr>
      </w:pPr>
      <w:r>
        <w:rPr>
          <w:b w:val="0"/>
        </w:rPr>
        <w:t>Division 1 — Dealings in licences to be in writing and registered</w:t>
      </w:r>
    </w:p>
    <w:p>
      <w:pPr>
        <w:pStyle w:val="TOC8"/>
        <w:rPr>
          <w:rFonts w:asciiTheme="minorHAnsi" w:eastAsiaTheme="minorEastAsia" w:hAnsiTheme="minorHAnsi" w:cstheme="minorBidi"/>
          <w:szCs w:val="22"/>
        </w:rPr>
      </w:pPr>
      <w:r>
        <w:t>360</w:t>
      </w:r>
      <w:r>
        <w:rPr>
          <w:snapToGrid w:val="0"/>
        </w:rPr>
        <w:t>.</w:t>
      </w:r>
      <w:r>
        <w:rPr>
          <w:snapToGrid w:val="0"/>
        </w:rPr>
        <w:tab/>
        <w:t>Dealings in licences to be in writing</w:t>
      </w:r>
      <w:r>
        <w:tab/>
      </w:r>
      <w:r>
        <w:fldChar w:fldCharType="begin"/>
      </w:r>
      <w:r>
        <w:instrText xml:space="preserve"> PAGEREF _Toc424209011 \h </w:instrText>
      </w:r>
      <w:r>
        <w:fldChar w:fldCharType="separate"/>
      </w:r>
      <w:r>
        <w:t>197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Dealings in interests in licences not effective until registered</w:t>
      </w:r>
      <w:r>
        <w:tab/>
      </w:r>
      <w:r>
        <w:fldChar w:fldCharType="begin"/>
      </w:r>
      <w:r>
        <w:instrText xml:space="preserve"> PAGEREF _Toc424209012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2 — Approval of transfer of licences</w:t>
      </w:r>
    </w:p>
    <w:p>
      <w:pPr>
        <w:pStyle w:val="TOC8"/>
        <w:rPr>
          <w:rFonts w:asciiTheme="minorHAnsi" w:eastAsiaTheme="minorEastAsia" w:hAnsiTheme="minorHAnsi" w:cstheme="minorBidi"/>
          <w:szCs w:val="22"/>
        </w:rPr>
      </w:pPr>
      <w:r>
        <w:t>362</w:t>
      </w:r>
      <w:r>
        <w:rPr>
          <w:snapToGrid w:val="0"/>
        </w:rPr>
        <w:t>.</w:t>
      </w:r>
      <w:r>
        <w:rPr>
          <w:snapToGrid w:val="0"/>
        </w:rPr>
        <w:tab/>
        <w:t>Transfers require approval by Minister</w:t>
      </w:r>
      <w:r>
        <w:tab/>
      </w:r>
      <w:r>
        <w:fldChar w:fldCharType="begin"/>
      </w:r>
      <w:r>
        <w:instrText xml:space="preserve"> PAGEREF _Toc424209014 \h </w:instrText>
      </w:r>
      <w:r>
        <w:fldChar w:fldCharType="separate"/>
      </w:r>
      <w:r>
        <w:t>197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Application for approval of transfer</w:t>
      </w:r>
      <w:r>
        <w:tab/>
      </w:r>
      <w:r>
        <w:fldChar w:fldCharType="begin"/>
      </w:r>
      <w:r>
        <w:instrText xml:space="preserve"> PAGEREF _Toc424209015 \h </w:instrText>
      </w:r>
      <w:r>
        <w:fldChar w:fldCharType="separate"/>
      </w:r>
      <w:r>
        <w:t>198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Minister may ask for further information</w:t>
      </w:r>
      <w:r>
        <w:tab/>
      </w:r>
      <w:r>
        <w:fldChar w:fldCharType="begin"/>
      </w:r>
      <w:r>
        <w:instrText xml:space="preserve"> PAGEREF _Toc424209016 \h </w:instrText>
      </w:r>
      <w:r>
        <w:fldChar w:fldCharType="separate"/>
      </w:r>
      <w:r>
        <w:t>199</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Minister’s response to application for approval</w:t>
      </w:r>
      <w:r>
        <w:tab/>
      </w:r>
      <w:r>
        <w:fldChar w:fldCharType="begin"/>
      </w:r>
      <w:r>
        <w:instrText xml:space="preserve"> PAGEREF _Toc424209017 \h </w:instrText>
      </w:r>
      <w:r>
        <w:fldChar w:fldCharType="separate"/>
      </w:r>
      <w:r>
        <w:t>199</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Protection from legal actions</w:t>
      </w:r>
      <w:r>
        <w:tab/>
      </w:r>
      <w:r>
        <w:fldChar w:fldCharType="begin"/>
      </w:r>
      <w:r>
        <w:instrText xml:space="preserve"> PAGEREF _Toc424209018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Chapter 4 — Administration</w:t>
      </w:r>
    </w:p>
    <w:p>
      <w:pPr>
        <w:pStyle w:val="TOC4"/>
        <w:tabs>
          <w:tab w:val="right" w:leader="dot" w:pos="7077"/>
        </w:tabs>
        <w:rPr>
          <w:rFonts w:asciiTheme="minorHAnsi" w:eastAsiaTheme="minorEastAsia" w:hAnsiTheme="minorHAnsi" w:cstheme="minorBidi"/>
          <w:b w:val="0"/>
          <w:szCs w:val="22"/>
        </w:rPr>
      </w:pPr>
      <w:r>
        <w:t>Part 4.1 — Information management</w:t>
      </w:r>
    </w:p>
    <w:p>
      <w:pPr>
        <w:pStyle w:val="TOC8"/>
        <w:rPr>
          <w:rFonts w:asciiTheme="minorHAnsi" w:eastAsiaTheme="minorEastAsia" w:hAnsiTheme="minorHAnsi" w:cstheme="minorBidi"/>
          <w:szCs w:val="22"/>
        </w:rPr>
      </w:pPr>
      <w:r>
        <w:t>367</w:t>
      </w:r>
      <w:r>
        <w:rPr>
          <w:snapToGrid w:val="0"/>
        </w:rPr>
        <w:t>.</w:t>
      </w:r>
      <w:r>
        <w:rPr>
          <w:snapToGrid w:val="0"/>
        </w:rPr>
        <w:tab/>
        <w:t>Minister may ask person for information</w:t>
      </w:r>
      <w:r>
        <w:tab/>
      </w:r>
      <w:r>
        <w:fldChar w:fldCharType="begin"/>
      </w:r>
      <w:r>
        <w:instrText xml:space="preserve"> PAGEREF _Toc424209021 \h </w:instrText>
      </w:r>
      <w:r>
        <w:fldChar w:fldCharType="separate"/>
      </w:r>
      <w:r>
        <w:t>201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Power to ask person to appear</w:t>
      </w:r>
      <w:r>
        <w:tab/>
      </w:r>
      <w:r>
        <w:fldChar w:fldCharType="begin"/>
      </w:r>
      <w:r>
        <w:instrText xml:space="preserve"> PAGEREF _Toc424209022 \h </w:instrText>
      </w:r>
      <w:r>
        <w:fldChar w:fldCharType="separate"/>
      </w:r>
      <w:r>
        <w:t>202</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Power to examine on oath or affirmation</w:t>
      </w:r>
      <w:r>
        <w:tab/>
      </w:r>
      <w:r>
        <w:fldChar w:fldCharType="begin"/>
      </w:r>
      <w:r>
        <w:instrText xml:space="preserve"> PAGEREF _Toc424209023 \h </w:instrText>
      </w:r>
      <w:r>
        <w:fldChar w:fldCharType="separate"/>
      </w:r>
      <w:r>
        <w:t>202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Minister may ask for documents</w:t>
      </w:r>
      <w:r>
        <w:tab/>
      </w:r>
      <w:r>
        <w:fldChar w:fldCharType="begin"/>
      </w:r>
      <w:r>
        <w:instrText xml:space="preserve"> PAGEREF _Toc424209024 \h </w:instrText>
      </w:r>
      <w:r>
        <w:fldChar w:fldCharType="separate"/>
      </w:r>
      <w:r>
        <w:t>203</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Minister may ask for samples</w:t>
      </w:r>
      <w:r>
        <w:tab/>
      </w:r>
      <w:r>
        <w:fldChar w:fldCharType="begin"/>
      </w:r>
      <w:r>
        <w:instrText xml:space="preserve"> PAGEREF _Toc424209025 \h </w:instrText>
      </w:r>
      <w:r>
        <w:fldChar w:fldCharType="separate"/>
      </w:r>
      <w:r>
        <w:t>204</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Obligation to comply with request under section 367, 368, 369, 370 or 371</w:t>
      </w:r>
      <w:r>
        <w:tab/>
      </w:r>
      <w:r>
        <w:fldChar w:fldCharType="begin"/>
      </w:r>
      <w:r>
        <w:instrText xml:space="preserve"> PAGEREF _Toc424209026 \h </w:instrText>
      </w:r>
      <w:r>
        <w:fldChar w:fldCharType="separate"/>
      </w:r>
      <w:r>
        <w:t>204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Immunity from use of information etc. given in response to request under section 367, 368, 369, 370 or 371</w:t>
      </w:r>
      <w:r>
        <w:tab/>
      </w:r>
      <w:r>
        <w:fldChar w:fldCharType="begin"/>
      </w:r>
      <w:r>
        <w:instrText xml:space="preserve"> PAGEREF _Toc424209027 \h </w:instrText>
      </w:r>
      <w:r>
        <w:fldChar w:fldCharType="separate"/>
      </w:r>
      <w:r>
        <w:t>205</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Restrictions on release of confidential material</w:t>
      </w:r>
      <w:r>
        <w:tab/>
      </w:r>
      <w:r>
        <w:fldChar w:fldCharType="begin"/>
      </w:r>
      <w:r>
        <w:instrText xml:space="preserve"> PAGEREF _Toc424209028 \h </w:instrText>
      </w:r>
      <w:r>
        <w:fldChar w:fldCharType="separate"/>
      </w:r>
      <w:r>
        <w:t>206</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Circumstances in which confidential material may be released</w:t>
      </w:r>
      <w:r>
        <w:tab/>
      </w:r>
      <w:r>
        <w:fldChar w:fldCharType="begin"/>
      </w:r>
      <w:r>
        <w:instrText xml:space="preserve"> PAGEREF _Toc424209029 \h </w:instrText>
      </w:r>
      <w:r>
        <w:fldChar w:fldCharType="separate"/>
      </w:r>
      <w:r>
        <w:t>207</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Certain reports to be made available</w:t>
      </w:r>
      <w:r>
        <w:tab/>
      </w:r>
      <w:r>
        <w:fldChar w:fldCharType="begin"/>
      </w:r>
      <w:r>
        <w:instrText xml:space="preserve"> PAGEREF _Toc424209030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Part 4.2</w:t>
      </w:r>
      <w:r>
        <w:rPr>
          <w:snapToGrid w:val="0"/>
        </w:rPr>
        <w:t xml:space="preserve"> — </w:t>
      </w:r>
      <w:r>
        <w:t>Monitoring and enforcement</w:t>
      </w:r>
    </w:p>
    <w:p>
      <w:pPr>
        <w:pStyle w:val="TOC6"/>
        <w:tabs>
          <w:tab w:val="right" w:leader="dot" w:pos="7077"/>
        </w:tabs>
        <w:rPr>
          <w:rFonts w:asciiTheme="minorHAnsi" w:eastAsiaTheme="minorEastAsia" w:hAnsiTheme="minorHAnsi" w:cstheme="minorBidi"/>
          <w:b w:val="0"/>
          <w:sz w:val="22"/>
          <w:szCs w:val="22"/>
        </w:rPr>
      </w:pPr>
      <w:r>
        <w:rPr>
          <w:b w:val="0"/>
        </w:rPr>
        <w:t>Division 1 — Inspections</w:t>
      </w:r>
    </w:p>
    <w:p>
      <w:pPr>
        <w:pStyle w:val="TOC8"/>
        <w:rPr>
          <w:rFonts w:asciiTheme="minorHAnsi" w:eastAsiaTheme="minorEastAsia" w:hAnsiTheme="minorHAnsi" w:cstheme="minorBidi"/>
          <w:szCs w:val="22"/>
        </w:rPr>
      </w:pPr>
      <w:r>
        <w:t>377</w:t>
      </w:r>
      <w:r>
        <w:rPr>
          <w:snapToGrid w:val="0"/>
        </w:rPr>
        <w:t>.</w:t>
      </w:r>
      <w:r>
        <w:rPr>
          <w:snapToGrid w:val="0"/>
        </w:rPr>
        <w:tab/>
        <w:t>Compliance inspections</w:t>
      </w:r>
      <w:r>
        <w:tab/>
      </w:r>
      <w:r>
        <w:fldChar w:fldCharType="begin"/>
      </w:r>
      <w:r>
        <w:instrText xml:space="preserve"> PAGEREF _Toc424209033 \h </w:instrText>
      </w:r>
      <w:r>
        <w:fldChar w:fldCharType="separate"/>
      </w:r>
      <w:r>
        <w:t>209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Powers exercisable in course of inspection</w:t>
      </w:r>
      <w:r>
        <w:tab/>
      </w:r>
      <w:r>
        <w:fldChar w:fldCharType="begin"/>
      </w:r>
      <w:r>
        <w:instrText xml:space="preserve"> PAGEREF _Toc424209034 \h </w:instrText>
      </w:r>
      <w:r>
        <w:fldChar w:fldCharType="separate"/>
      </w:r>
      <w:r>
        <w:t>209</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Inspection of licence</w:t>
      </w:r>
      <w:r>
        <w:rPr>
          <w:snapToGrid w:val="0"/>
        </w:rPr>
        <w:noBreakHyphen/>
        <w:t>related premises etc. without warrant</w:t>
      </w:r>
      <w:r>
        <w:tab/>
      </w:r>
      <w:r>
        <w:fldChar w:fldCharType="begin"/>
      </w:r>
      <w:r>
        <w:instrText xml:space="preserve"> PAGEREF _Toc424209035 \h </w:instrText>
      </w:r>
      <w:r>
        <w:fldChar w:fldCharType="separate"/>
      </w:r>
      <w:r>
        <w:t>211</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Inspection of other premises etc. with occupier’s consent</w:t>
      </w:r>
      <w:r>
        <w:tab/>
      </w:r>
      <w:r>
        <w:fldChar w:fldCharType="begin"/>
      </w:r>
      <w:r>
        <w:instrText xml:space="preserve"> PAGEREF _Toc424209036 \h </w:instrText>
      </w:r>
      <w:r>
        <w:fldChar w:fldCharType="separate"/>
      </w:r>
      <w:r>
        <w:t>212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Inspection of other premises etc. with warrant</w:t>
      </w:r>
      <w:r>
        <w:tab/>
      </w:r>
      <w:r>
        <w:fldChar w:fldCharType="begin"/>
      </w:r>
      <w:r>
        <w:instrText xml:space="preserve"> PAGEREF _Toc424209037 \h </w:instrText>
      </w:r>
      <w:r>
        <w:fldChar w:fldCharType="separate"/>
      </w:r>
      <w:r>
        <w:t>212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Procedure for obtaining warrant</w:t>
      </w:r>
      <w:r>
        <w:tab/>
      </w:r>
      <w:r>
        <w:fldChar w:fldCharType="begin"/>
      </w:r>
      <w:r>
        <w:instrText xml:space="preserve"> PAGEREF _Toc424209038 \h </w:instrText>
      </w:r>
      <w:r>
        <w:fldChar w:fldCharType="separate"/>
      </w:r>
      <w:r>
        <w:t>212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Further provisions as to exercise of powers under warrant</w:t>
      </w:r>
      <w:r>
        <w:tab/>
      </w:r>
      <w:r>
        <w:fldChar w:fldCharType="begin"/>
      </w:r>
      <w:r>
        <w:instrText xml:space="preserve"> PAGEREF _Toc424209039 \h </w:instrText>
      </w:r>
      <w:r>
        <w:fldChar w:fldCharType="separate"/>
      </w:r>
      <w:r>
        <w:t>213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Occupier to cooperate with inspector</w:t>
      </w:r>
      <w:r>
        <w:tab/>
      </w:r>
      <w:r>
        <w:fldChar w:fldCharType="begin"/>
      </w:r>
      <w:r>
        <w:instrText xml:space="preserve"> PAGEREF _Toc424209040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2 — Directions</w:t>
      </w:r>
    </w:p>
    <w:p>
      <w:pPr>
        <w:pStyle w:val="TOC8"/>
        <w:rPr>
          <w:rFonts w:asciiTheme="minorHAnsi" w:eastAsiaTheme="minorEastAsia" w:hAnsiTheme="minorHAnsi" w:cstheme="minorBidi"/>
          <w:szCs w:val="22"/>
        </w:rPr>
      </w:pPr>
      <w:r>
        <w:t>385</w:t>
      </w:r>
      <w:r>
        <w:rPr>
          <w:snapToGrid w:val="0"/>
        </w:rPr>
        <w:t>.</w:t>
      </w:r>
      <w:r>
        <w:rPr>
          <w:snapToGrid w:val="0"/>
        </w:rPr>
        <w:tab/>
        <w:t>Directions by Minister must be obeyed</w:t>
      </w:r>
      <w:r>
        <w:tab/>
      </w:r>
      <w:r>
        <w:fldChar w:fldCharType="begin"/>
      </w:r>
      <w:r>
        <w:instrText xml:space="preserve"> PAGEREF _Toc424209042 \h </w:instrText>
      </w:r>
      <w:r>
        <w:fldChar w:fldCharType="separate"/>
      </w:r>
      <w:r>
        <w:t>214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Scope of directions</w:t>
      </w:r>
      <w:r>
        <w:tab/>
      </w:r>
      <w:r>
        <w:fldChar w:fldCharType="begin"/>
      </w:r>
      <w:r>
        <w:instrText xml:space="preserve"> PAGEREF _Toc424209043 \h </w:instrText>
      </w:r>
      <w:r>
        <w:fldChar w:fldCharType="separate"/>
      </w:r>
      <w:r>
        <w:t>214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Minister may give directions</w:t>
      </w:r>
      <w:r>
        <w:tab/>
      </w:r>
      <w:r>
        <w:fldChar w:fldCharType="begin"/>
      </w:r>
      <w:r>
        <w:instrText xml:space="preserve"> PAGEREF _Toc424209044 \h </w:instrText>
      </w:r>
      <w:r>
        <w:fldChar w:fldCharType="separate"/>
      </w:r>
      <w:r>
        <w:t>215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Direction may incorporate material in another document</w:t>
      </w:r>
      <w:r>
        <w:tab/>
      </w:r>
      <w:r>
        <w:fldChar w:fldCharType="begin"/>
      </w:r>
      <w:r>
        <w:instrText xml:space="preserve"> PAGEREF _Toc424209045 \h </w:instrText>
      </w:r>
      <w:r>
        <w:fldChar w:fldCharType="separate"/>
      </w:r>
      <w:r>
        <w:t>216</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Direction may impose absolute prohibition</w:t>
      </w:r>
      <w:r>
        <w:tab/>
      </w:r>
      <w:r>
        <w:fldChar w:fldCharType="begin"/>
      </w:r>
      <w:r>
        <w:instrText xml:space="preserve"> PAGEREF _Toc424209046 \h </w:instrText>
      </w:r>
      <w:r>
        <w:fldChar w:fldCharType="separate"/>
      </w:r>
      <w:r>
        <w:t>216</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Direction may extend to associates</w:t>
      </w:r>
      <w:r>
        <w:tab/>
      </w:r>
      <w:r>
        <w:fldChar w:fldCharType="begin"/>
      </w:r>
      <w:r>
        <w:instrText xml:space="preserve"> PAGEREF _Toc424209047 \h </w:instrText>
      </w:r>
      <w:r>
        <w:fldChar w:fldCharType="separate"/>
      </w:r>
      <w:r>
        <w:t>216</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Holder to give notice of direction to associates</w:t>
      </w:r>
      <w:r>
        <w:tab/>
      </w:r>
      <w:r>
        <w:fldChar w:fldCharType="begin"/>
      </w:r>
      <w:r>
        <w:instrText xml:space="preserve"> PAGEREF _Toc424209048 \h </w:instrText>
      </w:r>
      <w:r>
        <w:fldChar w:fldCharType="separate"/>
      </w:r>
      <w:r>
        <w:t>217</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Power to give directions after licence etc. ends</w:t>
      </w:r>
      <w:r>
        <w:tab/>
      </w:r>
      <w:r>
        <w:fldChar w:fldCharType="begin"/>
      </w:r>
      <w:r>
        <w:instrText xml:space="preserve"> PAGEREF _Toc424209049 \h </w:instrText>
      </w:r>
      <w:r>
        <w:fldChar w:fldCharType="separate"/>
      </w:r>
      <w:r>
        <w:t>217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Effect of directions on other instruments</w:t>
      </w:r>
      <w:r>
        <w:tab/>
      </w:r>
      <w:r>
        <w:fldChar w:fldCharType="begin"/>
      </w:r>
      <w:r>
        <w:instrText xml:space="preserve"> PAGEREF _Toc424209050 \h </w:instrText>
      </w:r>
      <w:r>
        <w:fldChar w:fldCharType="separate"/>
      </w:r>
      <w:r>
        <w:t>218</w:t>
      </w:r>
      <w:r>
        <w:fldChar w:fldCharType="end"/>
      </w:r>
    </w:p>
    <w:p>
      <w:pPr>
        <w:pStyle w:val="TOC8"/>
        <w:rPr>
          <w:rFonts w:asciiTheme="minorHAnsi" w:eastAsiaTheme="minorEastAsia" w:hAnsiTheme="minorHAnsi" w:cstheme="minorBidi"/>
          <w:szCs w:val="22"/>
        </w:rPr>
      </w:pPr>
      <w:r>
        <w:t>394</w:t>
      </w:r>
      <w:r>
        <w:rPr>
          <w:snapToGrid w:val="0"/>
        </w:rPr>
        <w:t>.</w:t>
      </w:r>
      <w:r>
        <w:rPr>
          <w:snapToGrid w:val="0"/>
        </w:rPr>
        <w:tab/>
        <w:t>Minister may specify time for compliance</w:t>
      </w:r>
      <w:r>
        <w:tab/>
      </w:r>
      <w:r>
        <w:fldChar w:fldCharType="begin"/>
      </w:r>
      <w:r>
        <w:instrText xml:space="preserve"> PAGEREF _Toc424209051 \h </w:instrText>
      </w:r>
      <w:r>
        <w:fldChar w:fldCharType="separate"/>
      </w:r>
      <w:r>
        <w:t>218</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Minister may take action if holder fails to comply</w:t>
      </w:r>
      <w:r>
        <w:tab/>
      </w:r>
      <w:r>
        <w:fldChar w:fldCharType="begin"/>
      </w:r>
      <w:r>
        <w:instrText xml:space="preserve"> PAGEREF _Toc424209052 \h </w:instrText>
      </w:r>
      <w:r>
        <w:fldChar w:fldCharType="separate"/>
      </w:r>
      <w:r>
        <w:t>218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Costs incurred by Minister in taking action under section 395</w:t>
      </w:r>
      <w:r>
        <w:tab/>
      </w:r>
      <w:r>
        <w:fldChar w:fldCharType="begin"/>
      </w:r>
      <w:r>
        <w:instrText xml:space="preserve"> PAGEREF _Toc424209053 \h </w:instrText>
      </w:r>
      <w:r>
        <w:fldChar w:fldCharType="separate"/>
      </w:r>
      <w:r>
        <w:t>219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Defences to actions to recover debts</w:t>
      </w:r>
      <w:r>
        <w:tab/>
      </w:r>
      <w:r>
        <w:fldChar w:fldCharType="begin"/>
      </w:r>
      <w:r>
        <w:instrText xml:space="preserve"> PAGEREF _Toc424209054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3 — Securities</w:t>
      </w:r>
    </w:p>
    <w:p>
      <w:pPr>
        <w:pStyle w:val="TOC8"/>
        <w:rPr>
          <w:rFonts w:asciiTheme="minorHAnsi" w:eastAsiaTheme="minorEastAsia" w:hAnsiTheme="minorHAnsi" w:cstheme="minorBidi"/>
          <w:szCs w:val="22"/>
        </w:rPr>
      </w:pPr>
      <w:r>
        <w:t>398</w:t>
      </w:r>
      <w:r>
        <w:rPr>
          <w:snapToGrid w:val="0"/>
        </w:rPr>
        <w:t>.</w:t>
      </w:r>
      <w:r>
        <w:rPr>
          <w:snapToGrid w:val="0"/>
        </w:rPr>
        <w:tab/>
        <w:t>Securities</w:t>
      </w:r>
      <w:r>
        <w:tab/>
      </w:r>
      <w:r>
        <w:fldChar w:fldCharType="begin"/>
      </w:r>
      <w:r>
        <w:instrText xml:space="preserve"> PAGEREF _Toc424209056 \h </w:instrText>
      </w:r>
      <w:r>
        <w:fldChar w:fldCharType="separate"/>
      </w:r>
      <w:r>
        <w:t>220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Determination of requirement to lodge security</w:t>
      </w:r>
      <w:r>
        <w:tab/>
      </w:r>
      <w:r>
        <w:fldChar w:fldCharType="begin"/>
      </w:r>
      <w:r>
        <w:instrText xml:space="preserve"> PAGEREF _Toc424209057 \h </w:instrText>
      </w:r>
      <w:r>
        <w:fldChar w:fldCharType="separate"/>
      </w:r>
      <w:r>
        <w:t>220</w:t>
      </w:r>
      <w:r>
        <w:fldChar w:fldCharType="end"/>
      </w:r>
    </w:p>
    <w:p>
      <w:pPr>
        <w:pStyle w:val="TOC8"/>
        <w:rPr>
          <w:rFonts w:asciiTheme="minorHAnsi" w:eastAsiaTheme="minorEastAsia" w:hAnsiTheme="minorHAnsi" w:cstheme="minorBidi"/>
          <w:szCs w:val="22"/>
        </w:rPr>
      </w:pPr>
      <w:r>
        <w:t>400</w:t>
      </w:r>
      <w:r>
        <w:rPr>
          <w:snapToGrid w:val="0"/>
        </w:rPr>
        <w:t>.</w:t>
      </w:r>
      <w:r>
        <w:rPr>
          <w:snapToGrid w:val="0"/>
        </w:rPr>
        <w:tab/>
        <w:t>Application of security</w:t>
      </w:r>
      <w:r>
        <w:tab/>
      </w:r>
      <w:r>
        <w:fldChar w:fldCharType="begin"/>
      </w:r>
      <w:r>
        <w:instrText xml:space="preserve"> PAGEREF _Toc424209058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4 — Restoration of environment</w:t>
      </w:r>
    </w:p>
    <w:p>
      <w:pPr>
        <w:pStyle w:val="TOC8"/>
        <w:rPr>
          <w:rFonts w:asciiTheme="minorHAnsi" w:eastAsiaTheme="minorEastAsia" w:hAnsiTheme="minorHAnsi" w:cstheme="minorBidi"/>
          <w:szCs w:val="22"/>
        </w:rPr>
      </w:pPr>
      <w:r>
        <w:t>401</w:t>
      </w:r>
      <w:r>
        <w:rPr>
          <w:snapToGrid w:val="0"/>
        </w:rPr>
        <w:t>.</w:t>
      </w:r>
      <w:r>
        <w:rPr>
          <w:snapToGrid w:val="0"/>
        </w:rPr>
        <w:tab/>
        <w:t>Removal of property from coastal waters</w:t>
      </w:r>
      <w:r>
        <w:tab/>
      </w:r>
      <w:r>
        <w:fldChar w:fldCharType="begin"/>
      </w:r>
      <w:r>
        <w:instrText xml:space="preserve"> PAGEREF _Toc424209060 \h </w:instrText>
      </w:r>
      <w:r>
        <w:fldChar w:fldCharType="separate"/>
      </w:r>
      <w:r>
        <w:t>222</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Rehabilitation of damaged areas</w:t>
      </w:r>
      <w:r>
        <w:tab/>
      </w:r>
      <w:r>
        <w:fldChar w:fldCharType="begin"/>
      </w:r>
      <w:r>
        <w:instrText xml:space="preserve"> PAGEREF _Toc424209061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5 — Safety zones</w:t>
      </w:r>
    </w:p>
    <w:p>
      <w:pPr>
        <w:pStyle w:val="TOC8"/>
        <w:rPr>
          <w:rFonts w:asciiTheme="minorHAnsi" w:eastAsiaTheme="minorEastAsia" w:hAnsiTheme="minorHAnsi" w:cstheme="minorBidi"/>
          <w:szCs w:val="22"/>
        </w:rPr>
      </w:pPr>
      <w:r>
        <w:t>403</w:t>
      </w:r>
      <w:r>
        <w:rPr>
          <w:snapToGrid w:val="0"/>
        </w:rPr>
        <w:t>.</w:t>
      </w:r>
      <w:r>
        <w:rPr>
          <w:snapToGrid w:val="0"/>
        </w:rPr>
        <w:tab/>
        <w:t>Declaration of safety zone around a structure or equipment</w:t>
      </w:r>
      <w:r>
        <w:tab/>
      </w:r>
      <w:r>
        <w:fldChar w:fldCharType="begin"/>
      </w:r>
      <w:r>
        <w:instrText xml:space="preserve"> PAGEREF _Toc424209063 \h </w:instrText>
      </w:r>
      <w:r>
        <w:fldChar w:fldCharType="separate"/>
      </w:r>
      <w:r>
        <w:t>224</w:t>
      </w:r>
      <w:r>
        <w:fldChar w:fldCharType="end"/>
      </w:r>
    </w:p>
    <w:p>
      <w:pPr>
        <w:pStyle w:val="TOC8"/>
        <w:rPr>
          <w:rFonts w:asciiTheme="minorHAnsi" w:eastAsiaTheme="minorEastAsia" w:hAnsiTheme="minorHAnsi" w:cstheme="minorBidi"/>
          <w:szCs w:val="22"/>
        </w:rPr>
      </w:pPr>
      <w:r>
        <w:t>404</w:t>
      </w:r>
      <w:r>
        <w:rPr>
          <w:snapToGrid w:val="0"/>
        </w:rPr>
        <w:t>.</w:t>
      </w:r>
      <w:r>
        <w:rPr>
          <w:snapToGrid w:val="0"/>
        </w:rPr>
        <w:tab/>
        <w:t>Effect of declaration of safety zone</w:t>
      </w:r>
      <w:r>
        <w:tab/>
      </w:r>
      <w:r>
        <w:fldChar w:fldCharType="begin"/>
      </w:r>
      <w:r>
        <w:instrText xml:space="preserve"> PAGEREF _Toc424209064 \h </w:instrText>
      </w:r>
      <w:r>
        <w:fldChar w:fldCharType="separate"/>
      </w:r>
      <w:r>
        <w:t>224</w:t>
      </w:r>
      <w:r>
        <w:fldChar w:fldCharType="end"/>
      </w:r>
    </w:p>
    <w:p>
      <w:pPr>
        <w:pStyle w:val="TOC8"/>
        <w:rPr>
          <w:rFonts w:asciiTheme="minorHAnsi" w:eastAsiaTheme="minorEastAsia" w:hAnsiTheme="minorHAnsi" w:cstheme="minorBidi"/>
          <w:szCs w:val="22"/>
        </w:rPr>
      </w:pPr>
      <w:r>
        <w:rPr>
          <w:spacing w:val="-4"/>
        </w:rPr>
        <w:t>405. – 420</w:t>
      </w:r>
      <w:r>
        <w:rPr>
          <w:snapToGrid w:val="0"/>
          <w:spacing w:val="-4"/>
        </w:rPr>
        <w:t>.</w:t>
      </w:r>
      <w:r>
        <w:rPr>
          <w:snapToGrid w:val="0"/>
          <w:spacing w:val="-4"/>
        </w:rPr>
        <w:tab/>
      </w:r>
      <w:r>
        <w:rPr>
          <w:snapToGrid w:val="0"/>
        </w:rPr>
        <w:t>Section numbers not used</w:t>
      </w:r>
      <w:r>
        <w:tab/>
      </w:r>
      <w:r>
        <w:fldChar w:fldCharType="begin"/>
      </w:r>
      <w:r>
        <w:instrText xml:space="preserve"> PAGEREF _Toc424209065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4.3</w:t>
      </w:r>
      <w:r>
        <w:rPr>
          <w:snapToGrid w:val="0"/>
        </w:rPr>
        <w:t xml:space="preserve"> — </w:t>
      </w:r>
      <w:r>
        <w:t>Inspectors</w:t>
      </w:r>
    </w:p>
    <w:p>
      <w:pPr>
        <w:pStyle w:val="TOC8"/>
        <w:rPr>
          <w:rFonts w:asciiTheme="minorHAnsi" w:eastAsiaTheme="minorEastAsia" w:hAnsiTheme="minorHAnsi" w:cstheme="minorBidi"/>
          <w:szCs w:val="22"/>
        </w:rPr>
      </w:pPr>
      <w:r>
        <w:t>421</w:t>
      </w:r>
      <w:r>
        <w:rPr>
          <w:snapToGrid w:val="0"/>
        </w:rPr>
        <w:t>.</w:t>
      </w:r>
      <w:r>
        <w:rPr>
          <w:snapToGrid w:val="0"/>
        </w:rPr>
        <w:tab/>
        <w:t>Appointment of inspectors</w:t>
      </w:r>
      <w:r>
        <w:tab/>
      </w:r>
      <w:r>
        <w:fldChar w:fldCharType="begin"/>
      </w:r>
      <w:r>
        <w:instrText xml:space="preserve"> PAGEREF _Toc424209067 \h </w:instrText>
      </w:r>
      <w:r>
        <w:fldChar w:fldCharType="separate"/>
      </w:r>
      <w:r>
        <w:t>226</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Identity cards</w:t>
      </w:r>
      <w:r>
        <w:tab/>
      </w:r>
      <w:r>
        <w:fldChar w:fldCharType="begin"/>
      </w:r>
      <w:r>
        <w:instrText xml:space="preserve"> PAGEREF _Toc424209068 \h </w:instrText>
      </w:r>
      <w:r>
        <w:fldChar w:fldCharType="separate"/>
      </w:r>
      <w:r>
        <w:t>226</w:t>
      </w:r>
      <w:r>
        <w:fldChar w:fldCharType="end"/>
      </w:r>
    </w:p>
    <w:p>
      <w:pPr>
        <w:pStyle w:val="TOC8"/>
        <w:rPr>
          <w:rFonts w:asciiTheme="minorHAnsi" w:eastAsiaTheme="minorEastAsia" w:hAnsiTheme="minorHAnsi" w:cstheme="minorBidi"/>
          <w:szCs w:val="22"/>
        </w:rPr>
      </w:pPr>
      <w:r>
        <w:t>423</w:t>
      </w:r>
      <w:r>
        <w:rPr>
          <w:snapToGrid w:val="0"/>
        </w:rPr>
        <w:t>.</w:t>
      </w:r>
      <w:r>
        <w:rPr>
          <w:snapToGrid w:val="0"/>
        </w:rPr>
        <w:tab/>
        <w:t>Return of identity card</w:t>
      </w:r>
      <w:r>
        <w:tab/>
      </w:r>
      <w:r>
        <w:fldChar w:fldCharType="begin"/>
      </w:r>
      <w:r>
        <w:instrText xml:space="preserve"> PAGEREF _Toc424209069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Part 4.4</w:t>
      </w:r>
      <w:r>
        <w:rPr>
          <w:snapToGrid w:val="0"/>
        </w:rPr>
        <w:t xml:space="preserve"> — </w:t>
      </w:r>
      <w:r>
        <w:t>Licence fees and royalty</w:t>
      </w:r>
    </w:p>
    <w:p>
      <w:pPr>
        <w:pStyle w:val="TOC6"/>
        <w:tabs>
          <w:tab w:val="right" w:leader="dot" w:pos="7077"/>
        </w:tabs>
        <w:rPr>
          <w:rFonts w:asciiTheme="minorHAnsi" w:eastAsiaTheme="minorEastAsia" w:hAnsiTheme="minorHAnsi" w:cstheme="minorBidi"/>
          <w:b w:val="0"/>
          <w:sz w:val="22"/>
          <w:szCs w:val="22"/>
        </w:rPr>
      </w:pPr>
      <w:r>
        <w:rPr>
          <w:b w:val="0"/>
        </w:rPr>
        <w:t>Division 1 — Licence fees</w:t>
      </w:r>
    </w:p>
    <w:p>
      <w:pPr>
        <w:pStyle w:val="TOC8"/>
        <w:rPr>
          <w:rFonts w:asciiTheme="minorHAnsi" w:eastAsiaTheme="minorEastAsia" w:hAnsiTheme="minorHAnsi" w:cstheme="minorBidi"/>
          <w:szCs w:val="22"/>
        </w:rPr>
      </w:pPr>
      <w:r>
        <w:t>424</w:t>
      </w:r>
      <w:r>
        <w:rPr>
          <w:snapToGrid w:val="0"/>
        </w:rPr>
        <w:t>.</w:t>
      </w:r>
      <w:r>
        <w:rPr>
          <w:snapToGrid w:val="0"/>
        </w:rPr>
        <w:tab/>
        <w:t>Definition</w:t>
      </w:r>
      <w:r>
        <w:tab/>
      </w:r>
      <w:r>
        <w:fldChar w:fldCharType="begin"/>
      </w:r>
      <w:r>
        <w:instrText xml:space="preserve"> PAGEREF _Toc424209072 \h </w:instrText>
      </w:r>
      <w:r>
        <w:fldChar w:fldCharType="separate"/>
      </w:r>
      <w:r>
        <w:t>227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Licence fees</w:t>
      </w:r>
      <w:r>
        <w:tab/>
      </w:r>
      <w:r>
        <w:fldChar w:fldCharType="begin"/>
      </w:r>
      <w:r>
        <w:instrText xml:space="preserve"> PAGEREF _Toc424209073 \h </w:instrText>
      </w:r>
      <w:r>
        <w:fldChar w:fldCharType="separate"/>
      </w:r>
      <w:r>
        <w:t>227</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Limit on amount of fees</w:t>
      </w:r>
      <w:r>
        <w:tab/>
      </w:r>
      <w:r>
        <w:fldChar w:fldCharType="begin"/>
      </w:r>
      <w:r>
        <w:instrText xml:space="preserve"> PAGEREF _Toc424209074 \h </w:instrText>
      </w:r>
      <w:r>
        <w:fldChar w:fldCharType="separate"/>
      </w:r>
      <w:r>
        <w:t>228</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Time for payment</w:t>
      </w:r>
      <w:r>
        <w:tab/>
      </w:r>
      <w:r>
        <w:fldChar w:fldCharType="begin"/>
      </w:r>
      <w:r>
        <w:instrText xml:space="preserve"> PAGEREF _Toc424209075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2 — Royalty</w:t>
      </w:r>
    </w:p>
    <w:p>
      <w:pPr>
        <w:pStyle w:val="TOC8"/>
        <w:rPr>
          <w:rFonts w:asciiTheme="minorHAnsi" w:eastAsiaTheme="minorEastAsia" w:hAnsiTheme="minorHAnsi" w:cstheme="minorBidi"/>
          <w:szCs w:val="22"/>
        </w:rPr>
      </w:pPr>
      <w:r>
        <w:t>428</w:t>
      </w:r>
      <w:r>
        <w:rPr>
          <w:snapToGrid w:val="0"/>
        </w:rPr>
        <w:t>.</w:t>
      </w:r>
      <w:r>
        <w:rPr>
          <w:snapToGrid w:val="0"/>
        </w:rPr>
        <w:tab/>
        <w:t>Definition</w:t>
      </w:r>
      <w:r>
        <w:tab/>
      </w:r>
      <w:r>
        <w:fldChar w:fldCharType="begin"/>
      </w:r>
      <w:r>
        <w:instrText xml:space="preserve"> PAGEREF _Toc424209077 \h </w:instrText>
      </w:r>
      <w:r>
        <w:fldChar w:fldCharType="separate"/>
      </w:r>
      <w:r>
        <w:t>228</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Royalty</w:t>
      </w:r>
      <w:r>
        <w:tab/>
      </w:r>
      <w:r>
        <w:fldChar w:fldCharType="begin"/>
      </w:r>
      <w:r>
        <w:instrText xml:space="preserve"> PAGEREF _Toc424209078 \h </w:instrText>
      </w:r>
      <w:r>
        <w:fldChar w:fldCharType="separate"/>
      </w:r>
      <w:r>
        <w:t>229</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Rate of royalty</w:t>
      </w:r>
      <w:r>
        <w:tab/>
      </w:r>
      <w:r>
        <w:fldChar w:fldCharType="begin"/>
      </w:r>
      <w:r>
        <w:instrText xml:space="preserve"> PAGEREF _Toc424209079 \h </w:instrText>
      </w:r>
      <w:r>
        <w:fldChar w:fldCharType="separate"/>
      </w:r>
      <w:r>
        <w:t>229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Reduction of royalty in certain cases</w:t>
      </w:r>
      <w:r>
        <w:tab/>
      </w:r>
      <w:r>
        <w:fldChar w:fldCharType="begin"/>
      </w:r>
      <w:r>
        <w:instrText xml:space="preserve"> PAGEREF _Toc424209080 \h </w:instrText>
      </w:r>
      <w:r>
        <w:fldChar w:fldCharType="separate"/>
      </w:r>
      <w:r>
        <w:t>229</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Fixing of landed value</w:t>
      </w:r>
      <w:r>
        <w:tab/>
      </w:r>
      <w:r>
        <w:fldChar w:fldCharType="begin"/>
      </w:r>
      <w:r>
        <w:instrText xml:space="preserve"> PAGEREF _Toc424209081 \h </w:instrText>
      </w:r>
      <w:r>
        <w:fldChar w:fldCharType="separate"/>
      </w:r>
      <w:r>
        <w:t>230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Fixing of quantity</w:t>
      </w:r>
      <w:r>
        <w:tab/>
      </w:r>
      <w:r>
        <w:fldChar w:fldCharType="begin"/>
      </w:r>
      <w:r>
        <w:instrText xml:space="preserve"> PAGEREF _Toc424209082 \h </w:instrText>
      </w:r>
      <w:r>
        <w:fldChar w:fldCharType="separate"/>
      </w:r>
      <w:r>
        <w:t>230</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Time for payment</w:t>
      </w:r>
      <w:r>
        <w:tab/>
      </w:r>
      <w:r>
        <w:fldChar w:fldCharType="begin"/>
      </w:r>
      <w:r>
        <w:instrText xml:space="preserve"> PAGEREF _Toc424209083 \h </w:instrText>
      </w:r>
      <w:r>
        <w:fldChar w:fldCharType="separate"/>
      </w:r>
      <w:r>
        <w:t>230</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State to pay 40% of royalties to Commonwealth</w:t>
      </w:r>
      <w:r>
        <w:tab/>
      </w:r>
      <w:r>
        <w:fldChar w:fldCharType="begin"/>
      </w:r>
      <w:r>
        <w:instrText xml:space="preserve"> PAGEREF _Toc424209084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3 — Penalties and recovery</w:t>
      </w:r>
    </w:p>
    <w:p>
      <w:pPr>
        <w:pStyle w:val="TOC8"/>
        <w:rPr>
          <w:rFonts w:asciiTheme="minorHAnsi" w:eastAsiaTheme="minorEastAsia" w:hAnsiTheme="minorHAnsi" w:cstheme="minorBidi"/>
          <w:szCs w:val="22"/>
        </w:rPr>
      </w:pPr>
      <w:r>
        <w:t>436</w:t>
      </w:r>
      <w:r>
        <w:rPr>
          <w:snapToGrid w:val="0"/>
        </w:rPr>
        <w:t>.</w:t>
      </w:r>
      <w:r>
        <w:rPr>
          <w:snapToGrid w:val="0"/>
        </w:rPr>
        <w:tab/>
        <w:t>Penalty if fee or royalty overdue</w:t>
      </w:r>
      <w:r>
        <w:tab/>
      </w:r>
      <w:r>
        <w:fldChar w:fldCharType="begin"/>
      </w:r>
      <w:r>
        <w:instrText xml:space="preserve"> PAGEREF _Toc424209086 \h </w:instrText>
      </w:r>
      <w:r>
        <w:fldChar w:fldCharType="separate"/>
      </w:r>
      <w:r>
        <w:t>231</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Fees etc. recoverable as debts</w:t>
      </w:r>
      <w:r>
        <w:tab/>
      </w:r>
      <w:r>
        <w:fldChar w:fldCharType="begin"/>
      </w:r>
      <w:r>
        <w:instrText xml:space="preserve"> PAGEREF _Toc424209087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Chapter 5 — Miscellaneous</w:t>
      </w:r>
    </w:p>
    <w:p>
      <w:pPr>
        <w:pStyle w:val="TOC8"/>
        <w:rPr>
          <w:rFonts w:asciiTheme="minorHAnsi" w:eastAsiaTheme="minorEastAsia" w:hAnsiTheme="minorHAnsi" w:cstheme="minorBidi"/>
          <w:szCs w:val="22"/>
        </w:rPr>
      </w:pPr>
      <w:r>
        <w:t>438</w:t>
      </w:r>
      <w:r>
        <w:rPr>
          <w:snapToGrid w:val="0"/>
        </w:rPr>
        <w:t>.</w:t>
      </w:r>
      <w:r>
        <w:rPr>
          <w:snapToGrid w:val="0"/>
        </w:rPr>
        <w:tab/>
        <w:t>State functions under Part 5.1 of Commonwealth Act</w:t>
      </w:r>
      <w:r>
        <w:tab/>
      </w:r>
      <w:r>
        <w:fldChar w:fldCharType="begin"/>
      </w:r>
      <w:r>
        <w:instrText xml:space="preserve"> PAGEREF _Toc424209089 \h </w:instrText>
      </w:r>
      <w:r>
        <w:fldChar w:fldCharType="separate"/>
      </w:r>
      <w:r>
        <w:t>232</w:t>
      </w:r>
      <w:r>
        <w:fldChar w:fldCharType="end"/>
      </w:r>
    </w:p>
    <w:p>
      <w:pPr>
        <w:pStyle w:val="TOC8"/>
        <w:rPr>
          <w:rFonts w:asciiTheme="minorHAnsi" w:eastAsiaTheme="minorEastAsia" w:hAnsiTheme="minorHAnsi" w:cstheme="minorBidi"/>
          <w:szCs w:val="22"/>
        </w:rPr>
      </w:pPr>
      <w:r>
        <w:t>439.</w:t>
      </w:r>
      <w:r>
        <w:tab/>
        <w:t xml:space="preserve">Minister’s approval required for certain transactions under </w:t>
      </w:r>
      <w:r>
        <w:rPr>
          <w:i/>
        </w:rPr>
        <w:t>Land Administration Act 1997</w:t>
      </w:r>
      <w:r>
        <w:tab/>
      </w:r>
      <w:r>
        <w:fldChar w:fldCharType="begin"/>
      </w:r>
      <w:r>
        <w:instrText xml:space="preserve"> PAGEREF _Toc424209090 \h </w:instrText>
      </w:r>
      <w:r>
        <w:fldChar w:fldCharType="separate"/>
      </w:r>
      <w:r>
        <w:t>232</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Delegation by Minister</w:t>
      </w:r>
      <w:r>
        <w:tab/>
      </w:r>
      <w:r>
        <w:fldChar w:fldCharType="begin"/>
      </w:r>
      <w:r>
        <w:instrText xml:space="preserve"> PAGEREF _Toc424209091 \h </w:instrText>
      </w:r>
      <w:r>
        <w:fldChar w:fldCharType="separate"/>
      </w:r>
      <w:r>
        <w:t>233</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False statements</w:t>
      </w:r>
      <w:r>
        <w:tab/>
      </w:r>
      <w:r>
        <w:fldChar w:fldCharType="begin"/>
      </w:r>
      <w:r>
        <w:instrText xml:space="preserve"> PAGEREF _Toc424209092 \h </w:instrText>
      </w:r>
      <w:r>
        <w:fldChar w:fldCharType="separate"/>
      </w:r>
      <w:r>
        <w:t>233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Service of documents on licence holders etc.</w:t>
      </w:r>
      <w:r>
        <w:tab/>
      </w:r>
      <w:r>
        <w:fldChar w:fldCharType="begin"/>
      </w:r>
      <w:r>
        <w:instrText xml:space="preserve"> PAGEREF _Toc424209093 \h </w:instrText>
      </w:r>
      <w:r>
        <w:fldChar w:fldCharType="separate"/>
      </w:r>
      <w:r>
        <w:t>234</w:t>
      </w:r>
      <w:r>
        <w:fldChar w:fldCharType="end"/>
      </w:r>
    </w:p>
    <w:p>
      <w:pPr>
        <w:pStyle w:val="TOC8"/>
        <w:rPr>
          <w:rFonts w:asciiTheme="minorHAnsi" w:eastAsiaTheme="minorEastAsia" w:hAnsiTheme="minorHAnsi" w:cstheme="minorBidi"/>
          <w:szCs w:val="22"/>
        </w:rPr>
      </w:pPr>
      <w:r>
        <w:t>443A.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_Toc424209094 \h </w:instrText>
      </w:r>
      <w:r>
        <w:fldChar w:fldCharType="separate"/>
      </w:r>
      <w:r>
        <w:t>234</w:t>
      </w:r>
      <w:r>
        <w:fldChar w:fldCharType="end"/>
      </w:r>
    </w:p>
    <w:p>
      <w:pPr>
        <w:pStyle w:val="TOC8"/>
        <w:rPr>
          <w:rFonts w:asciiTheme="minorHAnsi" w:eastAsiaTheme="minorEastAsia" w:hAnsiTheme="minorHAnsi" w:cstheme="minorBidi"/>
          <w:szCs w:val="22"/>
        </w:rPr>
      </w:pPr>
      <w:r>
        <w:t>443</w:t>
      </w:r>
      <w:r>
        <w:rPr>
          <w:snapToGrid w:val="0"/>
        </w:rPr>
        <w:t>.</w:t>
      </w:r>
      <w:r>
        <w:rPr>
          <w:snapToGrid w:val="0"/>
        </w:rPr>
        <w:tab/>
        <w:t>Regulations</w:t>
      </w:r>
      <w:r>
        <w:tab/>
      </w:r>
      <w:r>
        <w:fldChar w:fldCharType="begin"/>
      </w:r>
      <w:r>
        <w:instrText xml:space="preserve"> PAGEREF _Toc424209095 \h </w:instrText>
      </w:r>
      <w:r>
        <w:fldChar w:fldCharType="separate"/>
      </w:r>
      <w:r>
        <w:t>234</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Savings and transitional provisions</w:t>
      </w:r>
      <w:r>
        <w:tab/>
      </w:r>
      <w:r>
        <w:fldChar w:fldCharType="begin"/>
      </w:r>
      <w:r>
        <w:instrText xml:space="preserve"> PAGEREF _Toc424209096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Schedule 1 — Area in which coastal waters are situated</w:t>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_Toc424209099 \h </w:instrText>
      </w:r>
      <w:r>
        <w:fldChar w:fldCharType="separate"/>
      </w:r>
      <w:r>
        <w:t>239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Existing exploration licences under Mining Act for coastal waters</w:t>
      </w:r>
      <w:r>
        <w:tab/>
      </w:r>
      <w:r>
        <w:fldChar w:fldCharType="begin"/>
      </w:r>
      <w:r>
        <w:instrText xml:space="preserve"> PAGEREF _Toc424209100 \h </w:instrText>
      </w:r>
      <w:r>
        <w:fldChar w:fldCharType="separate"/>
      </w:r>
      <w:r>
        <w:t>239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Existing mining leases under Mining Act for coastal waters</w:t>
      </w:r>
      <w:r>
        <w:tab/>
      </w:r>
      <w:r>
        <w:fldChar w:fldCharType="begin"/>
      </w:r>
      <w:r>
        <w:instrText xml:space="preserve"> PAGEREF _Toc424209101 \h </w:instrText>
      </w:r>
      <w:r>
        <w:fldChar w:fldCharType="separate"/>
      </w:r>
      <w:r>
        <w:t>240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Existing exploration licences under Mining Act that relate both to coastal waters and to other areas</w:t>
      </w:r>
      <w:r>
        <w:tab/>
      </w:r>
      <w:r>
        <w:fldChar w:fldCharType="begin"/>
      </w:r>
      <w:r>
        <w:instrText xml:space="preserve"> PAGEREF _Toc424209102 \h </w:instrText>
      </w:r>
      <w:r>
        <w:fldChar w:fldCharType="separate"/>
      </w:r>
      <w:r>
        <w:t>241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Existing mining leases under Mining Act that relate both to coastal waters and to other areas</w:t>
      </w:r>
      <w:r>
        <w:tab/>
      </w:r>
      <w:r>
        <w:fldChar w:fldCharType="begin"/>
      </w:r>
      <w:r>
        <w:instrText xml:space="preserve"> PAGEREF _Toc424209103 \h </w:instrText>
      </w:r>
      <w:r>
        <w:fldChar w:fldCharType="separate"/>
      </w:r>
      <w:r>
        <w:t>242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Registration</w:t>
      </w:r>
      <w:r>
        <w:tab/>
      </w:r>
      <w:r>
        <w:fldChar w:fldCharType="begin"/>
      </w:r>
      <w:r>
        <w:instrText xml:space="preserve"> PAGEREF _Toc424209104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 file</w:t>
      </w:r>
      <w:r>
        <w:tab/>
      </w:r>
      <w:r>
        <w:fldChar w:fldCharType="begin"/>
      </w:r>
      <w:r>
        <w:instrText xml:space="preserve"> PAGEREF _Toc424209105 \h </w:instrText>
      </w:r>
      <w:r>
        <w:fldChar w:fldCharType="separate"/>
      </w:r>
      <w:r>
        <w:t>244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Securities</w:t>
      </w:r>
      <w:r>
        <w:tab/>
      </w:r>
      <w:r>
        <w:fldChar w:fldCharType="begin"/>
      </w:r>
      <w:r>
        <w:instrText xml:space="preserve"> PAGEREF _Toc424209106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fees</w:t>
      </w:r>
      <w:r>
        <w:tab/>
      </w:r>
      <w:r>
        <w:fldChar w:fldCharType="begin"/>
      </w:r>
      <w:r>
        <w:instrText xml:space="preserve"> PAGEREF _Toc424209107 \h </w:instrText>
      </w:r>
      <w:r>
        <w:fldChar w:fldCharType="separate"/>
      </w:r>
      <w:r>
        <w:t>244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Pending applications under Mining Act that relate only to coastal waters</w:t>
      </w:r>
      <w:r>
        <w:tab/>
      </w:r>
      <w:r>
        <w:fldChar w:fldCharType="begin"/>
      </w:r>
      <w:r>
        <w:instrText xml:space="preserve"> PAGEREF _Toc424209108 \h </w:instrText>
      </w:r>
      <w:r>
        <w:fldChar w:fldCharType="separate"/>
      </w:r>
      <w:r>
        <w:t>245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Pending applications under Mining Act that relate both to coastal waters and other areas</w:t>
      </w:r>
      <w:r>
        <w:tab/>
      </w:r>
      <w:r>
        <w:fldChar w:fldCharType="begin"/>
      </w:r>
      <w:r>
        <w:instrText xml:space="preserve"> PAGEREF _Toc424209109 \h </w:instrText>
      </w:r>
      <w:r>
        <w:fldChar w:fldCharType="separate"/>
      </w:r>
      <w:r>
        <w:t>245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in relation to transitional provisions</w:t>
      </w:r>
      <w:r>
        <w:tab/>
      </w:r>
      <w:r>
        <w:fldChar w:fldCharType="begin"/>
      </w:r>
      <w:r>
        <w:instrText xml:space="preserve"> PAGEREF _Toc424209110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_Toc424209112 \h </w:instrText>
      </w:r>
      <w:r>
        <w:fldChar w:fldCharType="separate"/>
      </w:r>
      <w:r>
        <w:t>248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Offshore Minerals Act 2003</w:t>
      </w:r>
    </w:p>
    <w:p>
      <w:pPr>
        <w:pStyle w:val="LongTitle"/>
        <w:suppressLineNumbers/>
      </w:pPr>
      <w:r>
        <w:rPr>
          <w:snapToGrid w:val="0"/>
        </w:rPr>
        <w:t xml:space="preserve">An Act relating to exploration for, and the recovery of, minerals (other than petroleum) in the first 3 nautical miles of the territorial sea in respect of </w:t>
      </w:r>
      <w:smartTag w:uri="urn:schemas-microsoft-com:office:smarttags" w:element="place">
        <w:smartTag w:uri="urn:schemas-microsoft-com:office:smarttags" w:element="State">
          <w:r>
            <w:rPr>
              <w:snapToGrid w:val="0"/>
            </w:rPr>
            <w:t>Western Australia</w:t>
          </w:r>
        </w:smartTag>
      </w:smartTag>
      <w:r>
        <w:rPr>
          <w:snapToGrid w:val="0"/>
        </w:rPr>
        <w:t>, and for related purposes</w:t>
      </w:r>
      <w:r>
        <w:t>.</w:t>
      </w:r>
    </w:p>
    <w:p>
      <w:pPr>
        <w:pStyle w:val="Heading2"/>
      </w:pPr>
      <w:bookmarkStart w:id="3" w:name="_Toc424208600"/>
      <w:r>
        <w:rPr>
          <w:rStyle w:val="CharPartNo"/>
        </w:rPr>
        <w:t>Chapter 1</w:t>
      </w:r>
      <w:r>
        <w:t xml:space="preserve"> — </w:t>
      </w:r>
      <w:r>
        <w:rPr>
          <w:rStyle w:val="CharPartText"/>
        </w:rPr>
        <w:t>Introduction</w:t>
      </w:r>
      <w:bookmarkEnd w:id="3"/>
    </w:p>
    <w:p>
      <w:pPr>
        <w:pStyle w:val="Heading3"/>
      </w:pPr>
      <w:bookmarkStart w:id="4" w:name="_Toc424208601"/>
      <w:r>
        <w:rPr>
          <w:rStyle w:val="CharDivNo"/>
        </w:rPr>
        <w:t>Part 1.1</w:t>
      </w:r>
      <w:r>
        <w:t xml:space="preserve"> — </w:t>
      </w:r>
      <w:r>
        <w:rPr>
          <w:rStyle w:val="CharDivText"/>
        </w:rPr>
        <w:t>Legislative formalities and background</w:t>
      </w:r>
      <w:bookmarkEnd w:id="4"/>
    </w:p>
    <w:p>
      <w:pPr>
        <w:pStyle w:val="Heading5"/>
      </w:pPr>
      <w:bookmarkStart w:id="5" w:name="_Toc42420860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6" w:name="_Toc424208603"/>
      <w:r>
        <w:rPr>
          <w:rStyle w:val="CharSectno"/>
        </w:rPr>
        <w:t>2</w:t>
      </w:r>
      <w:r>
        <w:rPr>
          <w:snapToGrid w:val="0"/>
        </w:rPr>
        <w:t>.</w:t>
      </w:r>
      <w:r>
        <w:rPr>
          <w:snapToGrid w:val="0"/>
        </w:rPr>
        <w:tab/>
        <w:t>Commencement</w:t>
      </w:r>
      <w:bookmarkEnd w:id="6"/>
    </w:p>
    <w:p>
      <w:pPr>
        <w:pStyle w:val="Subsection"/>
      </w:pPr>
      <w:r>
        <w:tab/>
      </w:r>
      <w:r>
        <w:tab/>
        <w:t xml:space="preserve">This Act comes into operation on </w:t>
      </w:r>
      <w:r>
        <w:rPr>
          <w:snapToGrid w:val="0"/>
        </w:rPr>
        <w:t>a day fixed by proclamation</w:t>
      </w:r>
      <w:r>
        <w:t>.</w:t>
      </w:r>
    </w:p>
    <w:p>
      <w:pPr>
        <w:pStyle w:val="Heading5"/>
      </w:pPr>
      <w:bookmarkStart w:id="7" w:name="_Toc424208604"/>
      <w:r>
        <w:rPr>
          <w:rStyle w:val="CharSectno"/>
        </w:rPr>
        <w:t>3</w:t>
      </w:r>
      <w:r>
        <w:t>.</w:t>
      </w:r>
      <w:r>
        <w:tab/>
        <w:t>Commonwealth</w:t>
      </w:r>
      <w:r>
        <w:noBreakHyphen/>
        <w:t>State agreement (the Offshore Constitutional Settlement)</w:t>
      </w:r>
      <w:bookmarkEnd w:id="7"/>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 xml:space="preserve">the Commonwealth and the States should try to maintain, as far as practicable, common principles, rules and practices in regulating and controlling offshore mining beyond the baseline of </w:t>
      </w:r>
      <w:smartTag w:uri="urn:schemas-microsoft-com:office:smarttags" w:element="place">
        <w:smartTag w:uri="urn:schemas-microsoft-com:office:smarttags" w:element="country-region">
          <w:r>
            <w:rPr>
              <w:snapToGrid w:val="0"/>
            </w:rPr>
            <w:t>Australia</w:t>
          </w:r>
        </w:smartTag>
      </w:smartTag>
      <w:r>
        <w:rPr>
          <w:snapToGrid w:val="0"/>
        </w:rPr>
        <w:t>’s territorial sea.</w:t>
      </w:r>
    </w:p>
    <w:p>
      <w:pPr>
        <w:pStyle w:val="PermNoteHeading"/>
      </w:pPr>
      <w:r>
        <w:tab/>
        <w:t>Note for this for this subsection:</w:t>
      </w:r>
    </w:p>
    <w:p>
      <w:pPr>
        <w:pStyle w:val="PermNoteText"/>
        <w:rPr>
          <w:snapToGrid w:val="0"/>
        </w:rPr>
      </w:pPr>
      <w:r>
        <w:tab/>
        <w:t>1.</w:t>
      </w:r>
      <w:r>
        <w:tab/>
      </w:r>
      <w:r>
        <w:rPr>
          <w:snapToGrid w:val="0"/>
        </w:rPr>
        <w:t xml:space="preserve">So far as the agreement relates to petroleum, it is reflected in this State’s legislation by the </w:t>
      </w:r>
      <w:r>
        <w:rPr>
          <w:i/>
          <w:snapToGrid w:val="0"/>
        </w:rPr>
        <w:t>Petroleum (Submerged Lands) Act 1982</w:t>
      </w:r>
      <w:r>
        <w:rPr>
          <w:snapToGrid w:val="0"/>
        </w:rPr>
        <w:t>.</w:t>
      </w:r>
    </w:p>
    <w:p>
      <w:pPr>
        <w:pStyle w:val="PermNoteText"/>
      </w:pPr>
      <w:r>
        <w:tab/>
        <w:t>2.</w:t>
      </w:r>
      <w:r>
        <w:tab/>
      </w:r>
      <w:r>
        <w:rPr>
          <w:snapToGrid w:val="0"/>
        </w:rPr>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PermNoteHeading"/>
      </w:pPr>
      <w:r>
        <w:tab/>
        <w:t>Note for this for this subsection:</w:t>
      </w:r>
    </w:p>
    <w:p>
      <w:pPr>
        <w:pStyle w:val="PermNoteText"/>
        <w:rPr>
          <w:snapToGrid w:val="0"/>
        </w:rPr>
      </w:pPr>
      <w:r>
        <w:tab/>
        <w:t>1.</w:t>
      </w:r>
      <w:r>
        <w:tab/>
      </w:r>
      <w:r>
        <w:rPr>
          <w:snapToGrid w:val="0"/>
        </w:rPr>
        <w:t>The</w:t>
      </w:r>
      <w:r>
        <w:rPr>
          <w:i/>
          <w:snapToGrid w:val="0"/>
        </w:rPr>
        <w:t xml:space="preserve"> Seas and Submerged Lands Act 1973 —</w:t>
      </w:r>
      <w:r>
        <w:rPr>
          <w:snapToGrid w:val="0"/>
        </w:rPr>
        <w:t> </w:t>
      </w:r>
    </w:p>
    <w:p>
      <w:pPr>
        <w:pStyle w:val="PermNotePara"/>
        <w:rPr>
          <w:snapToGrid w:val="0"/>
        </w:rPr>
      </w:pPr>
      <w:r>
        <w:tab/>
        <w:t>(a)</w:t>
      </w:r>
      <w:r>
        <w:tab/>
      </w:r>
      <w:r>
        <w:rPr>
          <w:snapToGrid w:val="0"/>
        </w:rPr>
        <w:t>declares and enacts that the sovereignty in respect of the territorial sea and the associated airspace, seabed and subsoil is vested in and exercisable by the Crown in right of the Commonwealth;</w:t>
      </w:r>
    </w:p>
    <w:p>
      <w:pPr>
        <w:pStyle w:val="PermNotePara"/>
      </w:pPr>
      <w:r>
        <w:rPr>
          <w:snapToGrid w:val="0"/>
        </w:rPr>
        <w:tab/>
        <w:t>(b)</w:t>
      </w:r>
      <w:r>
        <w:rPr>
          <w:snapToGrid w:val="0"/>
        </w:rPr>
        <w:tab/>
        <w:t>gives the Governor</w:t>
      </w:r>
      <w:r>
        <w:rPr>
          <w:snapToGrid w:val="0"/>
        </w:rPr>
        <w:noBreakHyphen/>
        <w:t>General power to declare, by Proclamation, the limits of the territorial sea;</w:t>
      </w:r>
    </w:p>
    <w:p>
      <w:pPr>
        <w:pStyle w:val="PermNotePara"/>
        <w:rPr>
          <w:snapToGrid w:val="0"/>
        </w:rPr>
      </w:pPr>
      <w:r>
        <w:rPr>
          <w:snapToGrid w:val="0"/>
        </w:rPr>
        <w:tab/>
        <w:t>(c)</w:t>
      </w:r>
      <w:r>
        <w:rPr>
          <w:snapToGrid w:val="0"/>
        </w:rPr>
        <w:tab/>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PermNotePara"/>
        <w:rPr>
          <w:snapToGrid w:val="0"/>
        </w:rPr>
      </w:pPr>
      <w:r>
        <w:rPr>
          <w:snapToGrid w:val="0"/>
        </w:rPr>
        <w:tab/>
        <w:t>(d)</w:t>
      </w:r>
      <w:r>
        <w:rPr>
          <w:snapToGrid w:val="0"/>
        </w:rPr>
        <w:tab/>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PermNotePara"/>
        <w:rPr>
          <w:snapToGrid w:val="0"/>
        </w:rPr>
      </w:pPr>
      <w:r>
        <w:rPr>
          <w:snapToGrid w:val="0"/>
        </w:rPr>
        <w:tab/>
        <w:t>(e)</w:t>
      </w:r>
      <w:r>
        <w:rPr>
          <w:snapToGrid w:val="0"/>
        </w:rPr>
        <w:tab/>
        <w:t>gives the Governor</w:t>
      </w:r>
      <w:r>
        <w:rPr>
          <w:snapToGrid w:val="0"/>
        </w:rPr>
        <w:noBreakHyphen/>
        <w:t>General power to declare, by Proclamation, the limits of the Continental Shelf of Australia.</w:t>
      </w:r>
    </w:p>
    <w:p>
      <w:pPr>
        <w:pStyle w:val="PermNoteText"/>
      </w:pPr>
      <w:r>
        <w:tab/>
        <w:t>2.</w:t>
      </w:r>
      <w:r>
        <w:tab/>
        <w:t xml:space="preserve">The </w:t>
      </w:r>
      <w:r>
        <w:rPr>
          <w:i/>
        </w:rPr>
        <w:t>Coastal Waters (State Powers) Act 1980</w:t>
      </w:r>
      <w: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PermNoteText"/>
      </w:pPr>
      <w:r>
        <w:tab/>
        <w:t>3.</w:t>
      </w:r>
      <w:r>
        <w:tab/>
        <w:t xml:space="preserve">The </w:t>
      </w:r>
      <w:r>
        <w:rPr>
          <w:i/>
        </w:rPr>
        <w:t>Coastal Waters (State Title) Act 1980</w:t>
      </w:r>
      <w:r>
        <w:t xml:space="preserve"> vests in each State certain property rights in the seabed beneath the coastal waters of the State.</w:t>
      </w:r>
    </w:p>
    <w:p>
      <w:pPr>
        <w:pStyle w:val="PermNoteText"/>
      </w:pPr>
      <w:r>
        <w:tab/>
        <w:t>4.</w:t>
      </w:r>
      <w:r>
        <w:tab/>
        <w:t xml:space="preserve">The </w:t>
      </w:r>
      <w:r>
        <w:rPr>
          <w:i/>
        </w:rPr>
        <w:t>Petroleum (Submerged Lands) Act 1967</w:t>
      </w:r>
      <w:r>
        <w:t xml:space="preserve"> of the Commonwealth and the </w:t>
      </w:r>
      <w:r>
        <w:rPr>
          <w:i/>
        </w:rPr>
        <w:t>Petroleum (Submerged Lands) Act 1982</w:t>
      </w:r>
      <w: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8" w:name="_Toc424208605"/>
      <w:r>
        <w:rPr>
          <w:rStyle w:val="CharDivNo"/>
        </w:rPr>
        <w:t>Part 1.2</w:t>
      </w:r>
      <w:r>
        <w:rPr>
          <w:snapToGrid w:val="0"/>
        </w:rPr>
        <w:t xml:space="preserve"> — </w:t>
      </w:r>
      <w:r>
        <w:rPr>
          <w:rStyle w:val="CharDivText"/>
        </w:rPr>
        <w:t>Interpretation</w:t>
      </w:r>
      <w:bookmarkEnd w:id="8"/>
    </w:p>
    <w:p>
      <w:pPr>
        <w:pStyle w:val="Heading4"/>
        <w:rPr>
          <w:b w:val="0"/>
        </w:rPr>
      </w:pPr>
      <w:bookmarkStart w:id="9" w:name="_Toc424208606"/>
      <w:r>
        <w:rPr>
          <w:b w:val="0"/>
        </w:rPr>
        <w:t>Division 1 — General</w:t>
      </w:r>
      <w:bookmarkEnd w:id="9"/>
    </w:p>
    <w:p>
      <w:pPr>
        <w:pStyle w:val="Heading5"/>
        <w:rPr>
          <w:snapToGrid w:val="0"/>
        </w:rPr>
      </w:pPr>
      <w:bookmarkStart w:id="10" w:name="_Toc424208607"/>
      <w:r>
        <w:rPr>
          <w:rStyle w:val="CharSectno"/>
        </w:rPr>
        <w:t>4</w:t>
      </w:r>
      <w:r>
        <w:rPr>
          <w:snapToGrid w:val="0"/>
        </w:rPr>
        <w:t>.</w:t>
      </w:r>
      <w:r>
        <w:rPr>
          <w:snapToGrid w:val="0"/>
        </w:rPr>
        <w:tab/>
        <w:t>Notes in the text</w:t>
      </w:r>
      <w:bookmarkEnd w:id="10"/>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11" w:name="_Toc424208608"/>
      <w:r>
        <w:rPr>
          <w:rStyle w:val="CharSectno"/>
        </w:rPr>
        <w:t>5</w:t>
      </w:r>
      <w:r>
        <w:rPr>
          <w:snapToGrid w:val="0"/>
        </w:rPr>
        <w:t>.</w:t>
      </w:r>
      <w:r>
        <w:rPr>
          <w:snapToGrid w:val="0"/>
        </w:rPr>
        <w:tab/>
        <w:t>Interpretation</w:t>
      </w:r>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approved</w:t>
      </w:r>
      <w:r>
        <w:t xml:space="preserve"> 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r>
        <w:tab/>
      </w:r>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pPr>
      <w:r>
        <w:tab/>
        <w:t>(i)</w:t>
      </w:r>
      <w:r>
        <w:tab/>
        <w:t>hydrogen sulphide;</w:t>
      </w:r>
    </w:p>
    <w:p>
      <w:pPr>
        <w:pStyle w:val="Defsubpara"/>
      </w:pPr>
      <w:r>
        <w:tab/>
        <w:t>(ii)</w:t>
      </w:r>
      <w:r>
        <w:tab/>
        <w:t>nitrogen;</w:t>
      </w:r>
    </w:p>
    <w:p>
      <w:pPr>
        <w:pStyle w:val="Defsubpara"/>
      </w:pPr>
      <w:r>
        <w:tab/>
        <w:t>(iii)</w:t>
      </w:r>
      <w:r>
        <w:tab/>
        <w:t>helium;</w:t>
      </w:r>
    </w:p>
    <w:p>
      <w:pPr>
        <w:pStyle w:val="Defsubpara"/>
      </w:pPr>
      <w:r>
        <w:tab/>
        <w:t>(iv)</w:t>
      </w:r>
      <w: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r>
        <w:t>;`</w:t>
      </w:r>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outlineLvl w:val="0"/>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 xml:space="preserve">a Minister of State for the </w:t>
      </w:r>
      <w:smartTag w:uri="urn:schemas-microsoft-com:office:smarttags" w:element="place">
        <w:smartTag w:uri="urn:schemas-microsoft-com:office:smarttags" w:element="State">
          <w:r>
            <w:t>Northern Territory</w:t>
          </w:r>
        </w:smartTag>
      </w:smartTag>
      <w:r>
        <w:t>;</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 xml:space="preserve">transfer </w:t>
      </w:r>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12" w:name="_Toc424208609"/>
      <w:r>
        <w:rPr>
          <w:snapToGrid w:val="0"/>
        </w:rPr>
        <w:t>5A.</w:t>
      </w:r>
      <w:r>
        <w:rPr>
          <w:snapToGrid w:val="0"/>
        </w:rPr>
        <w:tab/>
        <w:t xml:space="preserve">Relationship with </w:t>
      </w:r>
      <w:r>
        <w:rPr>
          <w:i/>
          <w:snapToGrid w:val="0"/>
        </w:rPr>
        <w:t>Environmental Protection Act 1986</w:t>
      </w:r>
      <w:bookmarkEnd w:id="12"/>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13" w:name="_Toc424208610"/>
      <w:r>
        <w:rPr>
          <w:rStyle w:val="CharSectno"/>
        </w:rPr>
        <w:t>6</w:t>
      </w:r>
      <w:r>
        <w:rPr>
          <w:snapToGrid w:val="0"/>
        </w:rPr>
        <w:t>.</w:t>
      </w:r>
      <w:r>
        <w:rPr>
          <w:snapToGrid w:val="0"/>
        </w:rPr>
        <w:tab/>
        <w:t>Shares in a licence</w:t>
      </w:r>
      <w:bookmarkEnd w:id="13"/>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PermNoteHeading"/>
      </w:pPr>
      <w:r>
        <w:tab/>
        <w:t>Note:</w:t>
      </w:r>
    </w:p>
    <w:p>
      <w:pPr>
        <w:pStyle w:val="PermNoteText"/>
      </w:pPr>
      <w:r>
        <w:tab/>
      </w:r>
      <w:r>
        <w:tab/>
      </w:r>
      <w:r>
        <w:rPr>
          <w:snapToGrid w:val="0"/>
        </w:rPr>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14" w:name="_Toc424208611"/>
      <w:r>
        <w:rPr>
          <w:rStyle w:val="CharSectno"/>
        </w:rPr>
        <w:t>7</w:t>
      </w:r>
      <w:r>
        <w:rPr>
          <w:snapToGrid w:val="0"/>
        </w:rPr>
        <w:t>.</w:t>
      </w:r>
      <w:r>
        <w:rPr>
          <w:snapToGrid w:val="0"/>
        </w:rPr>
        <w:tab/>
        <w:t>Transfer of a licence</w:t>
      </w:r>
      <w:bookmarkEnd w:id="14"/>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15" w:name="_Toc424208612"/>
      <w:r>
        <w:rPr>
          <w:rStyle w:val="CharSectno"/>
        </w:rPr>
        <w:t>8</w:t>
      </w:r>
      <w:r>
        <w:rPr>
          <w:snapToGrid w:val="0"/>
        </w:rPr>
        <w:t>.</w:t>
      </w:r>
      <w:r>
        <w:rPr>
          <w:snapToGrid w:val="0"/>
        </w:rPr>
        <w:tab/>
        <w:t>Successor licences</w:t>
      </w:r>
      <w:bookmarkEnd w:id="15"/>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16" w:name="_Toc424208613"/>
      <w:r>
        <w:rPr>
          <w:rStyle w:val="CharSectno"/>
        </w:rPr>
        <w:t>9</w:t>
      </w:r>
      <w:r>
        <w:rPr>
          <w:snapToGrid w:val="0"/>
        </w:rPr>
        <w:t>.</w:t>
      </w:r>
      <w:r>
        <w:rPr>
          <w:snapToGrid w:val="0"/>
        </w:rPr>
        <w:tab/>
        <w:t>Section number not used</w:t>
      </w:r>
      <w:bookmarkEnd w:id="16"/>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17" w:name="_Toc424208614"/>
      <w:r>
        <w:rPr>
          <w:rStyle w:val="CharSectno"/>
        </w:rPr>
        <w:t>10</w:t>
      </w:r>
      <w:r>
        <w:rPr>
          <w:snapToGrid w:val="0"/>
        </w:rPr>
        <w:t>.</w:t>
      </w:r>
      <w:r>
        <w:rPr>
          <w:snapToGrid w:val="0"/>
        </w:rPr>
        <w:tab/>
        <w:t>Position on the Earth’s surface</w:t>
      </w:r>
      <w:bookmarkEnd w:id="17"/>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18" w:name="_Toc424208615"/>
      <w:r>
        <w:rPr>
          <w:rStyle w:val="CharSectno"/>
        </w:rPr>
        <w:t>11</w:t>
      </w:r>
      <w:r>
        <w:rPr>
          <w:snapToGrid w:val="0"/>
        </w:rPr>
        <w:t>.</w:t>
      </w:r>
      <w:r>
        <w:rPr>
          <w:snapToGrid w:val="0"/>
        </w:rPr>
        <w:tab/>
        <w:t>Section number not used</w:t>
      </w:r>
      <w:bookmarkEnd w:id="1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9" w:name="_Toc424208616"/>
      <w:r>
        <w:rPr>
          <w:rStyle w:val="CharSectno"/>
        </w:rPr>
        <w:t>12</w:t>
      </w:r>
      <w:r>
        <w:rPr>
          <w:snapToGrid w:val="0"/>
        </w:rPr>
        <w:t>.</w:t>
      </w:r>
      <w:r>
        <w:rPr>
          <w:snapToGrid w:val="0"/>
        </w:rPr>
        <w:tab/>
        <w:t>Power to vary and revoke instruments</w:t>
      </w:r>
      <w:bookmarkEnd w:id="19"/>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val="0"/>
        </w:rPr>
      </w:pPr>
      <w:bookmarkStart w:id="20" w:name="_Toc424208617"/>
      <w:r>
        <w:rPr>
          <w:b w:val="0"/>
          <w:snapToGrid w:val="0"/>
        </w:rPr>
        <w:t xml:space="preserve">Division 2 — </w:t>
      </w:r>
      <w:r>
        <w:rPr>
          <w:b w:val="0"/>
        </w:rPr>
        <w:t>Basic concepts</w:t>
      </w:r>
      <w:bookmarkEnd w:id="20"/>
    </w:p>
    <w:p>
      <w:pPr>
        <w:pStyle w:val="Heading5"/>
        <w:rPr>
          <w:snapToGrid w:val="0"/>
        </w:rPr>
      </w:pPr>
      <w:bookmarkStart w:id="21" w:name="_Toc424208618"/>
      <w:r>
        <w:rPr>
          <w:rStyle w:val="CharSectno"/>
        </w:rPr>
        <w:t>13</w:t>
      </w:r>
      <w:r>
        <w:rPr>
          <w:snapToGrid w:val="0"/>
        </w:rPr>
        <w:t>. – 15.</w:t>
      </w:r>
      <w:r>
        <w:rPr>
          <w:snapToGrid w:val="0"/>
        </w:rPr>
        <w:tab/>
        <w:t>Section numbers not used</w:t>
      </w:r>
      <w:bookmarkEnd w:id="2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22" w:name="_Toc424208619"/>
      <w:r>
        <w:rPr>
          <w:rStyle w:val="CharSectno"/>
        </w:rPr>
        <w:t>16</w:t>
      </w:r>
      <w:r>
        <w:rPr>
          <w:snapToGrid w:val="0"/>
        </w:rPr>
        <w:t>.</w:t>
      </w:r>
      <w:r>
        <w:rPr>
          <w:snapToGrid w:val="0"/>
        </w:rPr>
        <w:tab/>
        <w:t>Coastal waters, and effect of change in baseline</w:t>
      </w:r>
      <w:bookmarkEnd w:id="22"/>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rStyle w:val="CharDefText"/>
        </w:rPr>
        <w:t>baseline</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PermNoteHeading"/>
      </w:pPr>
      <w:r>
        <w:tab/>
        <w:t>Note:</w:t>
      </w:r>
    </w:p>
    <w:p>
      <w:pPr>
        <w:pStyle w:val="PermNoteText"/>
      </w:pPr>
      <w:r>
        <w:tab/>
        <w:t>1.</w:t>
      </w:r>
      <w:r>
        <w:tab/>
        <w:t>Generally</w:t>
      </w:r>
      <w:r>
        <w:rPr>
          <w:snapToGrid w:val="0"/>
        </w:rPr>
        <w:t xml:space="preserve"> the baseline is the lowest astronomical tide along the coast but it also includes lines enclosing bays and indentations that are not bays and straight baselines that depart from the coast. See </w:t>
      </w:r>
      <w:smartTag w:uri="urn:schemas-microsoft-com:office:smarttags" w:element="place">
        <w:smartTag w:uri="urn:schemas-microsoft-com:office:smarttags" w:element="country-region">
          <w:r>
            <w:rPr>
              <w:i/>
              <w:snapToGrid w:val="0"/>
            </w:rPr>
            <w:t>Australia</w:t>
          </w:r>
        </w:smartTag>
      </w:smartTag>
      <w:r>
        <w:rPr>
          <w:i/>
          <w:snapToGrid w:val="0"/>
        </w:rPr>
        <w:t>’s territorial sea baseline</w:t>
      </w:r>
      <w:r>
        <w:rPr>
          <w:snapToGrid w:val="0"/>
        </w:rPr>
        <w:t xml:space="preserve"> published 1988 by the Australian Government Printing Service.</w:t>
      </w:r>
    </w:p>
    <w:p>
      <w:pPr>
        <w:pStyle w:val="PermNoteText"/>
      </w:pPr>
      <w:r>
        <w:rPr>
          <w:snapToGrid w:val="0"/>
        </w:rPr>
        <w:br w:type="page"/>
      </w:r>
      <w:r>
        <w:rPr>
          <w:snapToGrid w:val="0"/>
        </w:rPr>
        <w:tab/>
      </w:r>
      <w:r>
        <w:t>2.</w:t>
      </w:r>
      <w:r>
        <w:tab/>
        <w:t>The following diagram illustrates the coastal waters of the State — </w:t>
      </w:r>
    </w:p>
    <w:p>
      <w:pPr>
        <w:pStyle w:val="PermNoteText"/>
        <w:jc w:val="center"/>
        <w:rPr>
          <w:snapToGrid w:val="0"/>
        </w:rPr>
      </w:pPr>
      <w:r>
        <w:rPr>
          <w:noProof/>
          <w:snapToGrid w:val="0"/>
        </w:rPr>
        <w:drawing>
          <wp:inline distT="0" distB="0" distL="0" distR="0">
            <wp:extent cx="3959352" cy="28925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8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59352" cy="2892552"/>
                    </a:xfrm>
                    <a:prstGeom prst="rect">
                      <a:avLst/>
                    </a:prstGeom>
                  </pic:spPr>
                </pic:pic>
              </a:graphicData>
            </a:graphic>
          </wp:inline>
        </w:drawing>
      </w:r>
    </w:p>
    <w:p>
      <w:pPr>
        <w:pStyle w:val="Heading5"/>
        <w:rPr>
          <w:snapToGrid w:val="0"/>
        </w:rPr>
      </w:pPr>
      <w:bookmarkStart w:id="23" w:name="_Toc424208620"/>
      <w:r>
        <w:rPr>
          <w:rStyle w:val="CharSectno"/>
        </w:rPr>
        <w:t>17</w:t>
      </w:r>
      <w:r>
        <w:rPr>
          <w:snapToGrid w:val="0"/>
        </w:rPr>
        <w:t>.</w:t>
      </w:r>
      <w:r>
        <w:rPr>
          <w:snapToGrid w:val="0"/>
        </w:rPr>
        <w:tab/>
        <w:t>Blocks</w:t>
      </w:r>
      <w:bookmarkEnd w:id="23"/>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PermNoteHeading"/>
      </w:pPr>
      <w:r>
        <w:tab/>
        <w:t>Note:</w:t>
      </w:r>
    </w:p>
    <w:p>
      <w:pPr>
        <w:pStyle w:val="PermNoteText"/>
      </w:pPr>
      <w:r>
        <w:tab/>
      </w:r>
      <w:r>
        <w:tab/>
      </w:r>
      <w:r>
        <w:rPr>
          <w:snapToGrid w:val="0"/>
        </w:rPr>
        <w:t>The following diagram shows how a block is constituted.</w:t>
      </w:r>
    </w:p>
    <w:p>
      <w:pPr>
        <w:pStyle w:val="PermNoteText"/>
        <w:rPr>
          <w:snapToGrid w:val="0"/>
        </w:rPr>
      </w:pPr>
      <w:r>
        <w:rPr>
          <w:snapToGrid w:val="0"/>
        </w:rPr>
        <w:tab/>
      </w: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pStyle w:val="PermNoteText"/>
        <w:jc w:val="center"/>
        <w:rPr>
          <w:snapToGrid w:val="0"/>
        </w:rPr>
      </w:pPr>
      <w:r>
        <w:rPr>
          <w:noProof/>
          <w:snapToGrid w:val="0"/>
        </w:rPr>
        <w:drawing>
          <wp:inline distT="0" distB="0" distL="0" distR="0">
            <wp:extent cx="4056888" cy="2721864"/>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8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56888" cy="2721864"/>
                    </a:xfrm>
                    <a:prstGeom prst="rect">
                      <a:avLst/>
                    </a:prstGeom>
                  </pic:spPr>
                </pic:pic>
              </a:graphicData>
            </a:graphic>
          </wp:inline>
        </w:drawing>
      </w:r>
    </w:p>
    <w:p>
      <w:pPr>
        <w:pStyle w:val="Heading5"/>
        <w:rPr>
          <w:snapToGrid w:val="0"/>
        </w:rPr>
      </w:pPr>
      <w:bookmarkStart w:id="24" w:name="_Toc424208621"/>
      <w:r>
        <w:rPr>
          <w:rStyle w:val="CharSectno"/>
        </w:rPr>
        <w:t>18</w:t>
      </w:r>
      <w:r>
        <w:rPr>
          <w:snapToGrid w:val="0"/>
        </w:rPr>
        <w:t>.</w:t>
      </w:r>
      <w:r>
        <w:rPr>
          <w:snapToGrid w:val="0"/>
        </w:rPr>
        <w:tab/>
        <w:t>Reserved block</w:t>
      </w:r>
      <w:bookmarkEnd w:id="24"/>
      <w:r>
        <w:rPr>
          <w:snapToGrid w:val="0"/>
        </w:rPr>
        <w:t xml:space="preserve"> </w:t>
      </w:r>
    </w:p>
    <w:p>
      <w:pPr>
        <w:pStyle w:val="Subsection"/>
        <w:rPr>
          <w:snapToGrid w:val="0"/>
        </w:rPr>
      </w:pPr>
      <w:r>
        <w:rPr>
          <w:snapToGrid w:val="0"/>
        </w:rPr>
        <w:tab/>
        <w:t>(1)</w:t>
      </w:r>
      <w:r>
        <w:rPr>
          <w:snapToGrid w:val="0"/>
        </w:rPr>
        <w:tab/>
        <w:t>Subject to subsection (2), the Minister may declare that a block in coastal waters is a reserved block.</w:t>
      </w:r>
    </w:p>
    <w:p>
      <w:pPr>
        <w:pStyle w:val="PermNoteHeading"/>
      </w:pPr>
      <w:r>
        <w:tab/>
        <w:t>Note:</w:t>
      </w:r>
    </w:p>
    <w:p>
      <w:pPr>
        <w:pStyle w:val="PermNoteText"/>
      </w:pPr>
      <w:r>
        <w:tab/>
        <w:t>1.</w:t>
      </w:r>
      <w:r>
        <w:tab/>
      </w:r>
      <w:r>
        <w:rPr>
          <w:snapToGrid w:val="0"/>
        </w:rPr>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PermNoteText"/>
      </w:pPr>
      <w:r>
        <w:tab/>
        <w:t>2.</w:t>
      </w:r>
      <w:r>
        <w:tab/>
        <w:t xml:space="preserve">Section 10(c) of the </w:t>
      </w:r>
      <w:r>
        <w:rPr>
          <w:i/>
        </w:rPr>
        <w:t>Interpretation Act 1984</w:t>
      </w:r>
      <w:r>
        <w:t xml:space="preserve"> allows a single declaration under this subsection to be made in respect of 2 or more blocks.</w:t>
      </w:r>
    </w:p>
    <w:p>
      <w:pPr>
        <w:pStyle w:val="Subsection"/>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25" w:name="_Toc424208622"/>
      <w:r>
        <w:rPr>
          <w:rStyle w:val="CharSectno"/>
        </w:rPr>
        <w:t>19</w:t>
      </w:r>
      <w:r>
        <w:rPr>
          <w:snapToGrid w:val="0"/>
        </w:rPr>
        <w:t>.</w:t>
      </w:r>
      <w:r>
        <w:rPr>
          <w:snapToGrid w:val="0"/>
        </w:rPr>
        <w:tab/>
        <w:t>Standard block</w:t>
      </w:r>
      <w:bookmarkEnd w:id="25"/>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26" w:name="_Toc424208623"/>
      <w:r>
        <w:rPr>
          <w:rStyle w:val="CharSectno"/>
        </w:rPr>
        <w:t>20</w:t>
      </w:r>
      <w:r>
        <w:rPr>
          <w:snapToGrid w:val="0"/>
        </w:rPr>
        <w:t>.</w:t>
      </w:r>
      <w:r>
        <w:rPr>
          <w:snapToGrid w:val="0"/>
        </w:rPr>
        <w:tab/>
        <w:t>Tender block</w:t>
      </w:r>
      <w:bookmarkEnd w:id="26"/>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27" w:name="_Toc424208624"/>
      <w:r>
        <w:rPr>
          <w:rStyle w:val="CharSectno"/>
        </w:rPr>
        <w:t>21</w:t>
      </w:r>
      <w:r>
        <w:rPr>
          <w:snapToGrid w:val="0"/>
        </w:rPr>
        <w:t>.</w:t>
      </w:r>
      <w:r>
        <w:rPr>
          <w:snapToGrid w:val="0"/>
        </w:rPr>
        <w:tab/>
        <w:t>Discrete area</w:t>
      </w:r>
      <w:bookmarkEnd w:id="27"/>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28" w:name="_Toc424208625"/>
      <w:r>
        <w:rPr>
          <w:rStyle w:val="CharSectno"/>
        </w:rPr>
        <w:t>22</w:t>
      </w:r>
      <w:r>
        <w:rPr>
          <w:snapToGrid w:val="0"/>
        </w:rPr>
        <w:t>.</w:t>
      </w:r>
      <w:r>
        <w:rPr>
          <w:snapToGrid w:val="0"/>
        </w:rPr>
        <w:tab/>
        <w:t>Minerals</w:t>
      </w:r>
      <w:bookmarkEnd w:id="28"/>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PermNoteHeading"/>
      </w:pPr>
      <w:r>
        <w:tab/>
        <w:t>Note:</w:t>
      </w:r>
    </w:p>
    <w:p>
      <w:pPr>
        <w:pStyle w:val="PermNoteText"/>
      </w:pPr>
      <w:r>
        <w:tab/>
      </w:r>
      <w:r>
        <w:tab/>
      </w:r>
      <w:r>
        <w:rPr>
          <w:snapToGrid w:val="0"/>
        </w:rPr>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29" w:name="_Toc424208626"/>
      <w:r>
        <w:rPr>
          <w:rStyle w:val="CharSectno"/>
        </w:rPr>
        <w:t>23</w:t>
      </w:r>
      <w:r>
        <w:rPr>
          <w:snapToGrid w:val="0"/>
        </w:rPr>
        <w:t>.</w:t>
      </w:r>
      <w:r>
        <w:rPr>
          <w:snapToGrid w:val="0"/>
        </w:rPr>
        <w:tab/>
        <w:t>Exploration</w:t>
      </w:r>
      <w:bookmarkEnd w:id="29"/>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30" w:name="_Toc424208627"/>
      <w:r>
        <w:rPr>
          <w:rStyle w:val="CharSectno"/>
        </w:rPr>
        <w:t>24</w:t>
      </w:r>
      <w:r>
        <w:rPr>
          <w:snapToGrid w:val="0"/>
        </w:rPr>
        <w:t>.</w:t>
      </w:r>
      <w:r>
        <w:rPr>
          <w:snapToGrid w:val="0"/>
        </w:rPr>
        <w:tab/>
        <w:t>Recovery</w:t>
      </w:r>
      <w:bookmarkEnd w:id="30"/>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31" w:name="_Toc424208628"/>
      <w:r>
        <w:rPr>
          <w:rStyle w:val="CharSectno"/>
        </w:rPr>
        <w:t>25</w:t>
      </w:r>
      <w:r>
        <w:rPr>
          <w:snapToGrid w:val="0"/>
        </w:rPr>
        <w:t>.</w:t>
      </w:r>
      <w:r>
        <w:rPr>
          <w:snapToGrid w:val="0"/>
        </w:rPr>
        <w:tab/>
        <w:t>Licence holder</w:t>
      </w:r>
      <w:bookmarkEnd w:id="31"/>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PermNoteHeading"/>
      </w:pPr>
      <w:r>
        <w:tab/>
        <w:t>Note:</w:t>
      </w:r>
    </w:p>
    <w:p>
      <w:pPr>
        <w:pStyle w:val="PermNoteText"/>
        <w:rPr>
          <w:snapToGrid w:val="0"/>
        </w:rPr>
      </w:pPr>
      <w:r>
        <w:tab/>
        <w:t>1.</w:t>
      </w:r>
      <w:r>
        <w:tab/>
      </w:r>
      <w:r>
        <w:rPr>
          <w:snapToGrid w:val="0"/>
        </w:rPr>
        <w:t>This Act is based upon the grant and registration of licences.</w:t>
      </w:r>
    </w:p>
    <w:p>
      <w:pPr>
        <w:pStyle w:val="PermNoteText"/>
        <w:rPr>
          <w:snapToGrid w:val="0"/>
        </w:rPr>
      </w:pPr>
      <w:r>
        <w:rPr>
          <w:snapToGrid w:val="0"/>
        </w:rPr>
        <w:tab/>
        <w:t>2.</w:t>
      </w:r>
      <w:r>
        <w:rPr>
          <w:snapToGrid w:val="0"/>
        </w:rPr>
        <w:tab/>
        <w:t>If a licence is granted to a person, that person’s name is entered in the register (see section 333).</w:t>
      </w:r>
    </w:p>
    <w:p>
      <w:pPr>
        <w:pStyle w:val="PermNoteText"/>
      </w:pPr>
      <w:r>
        <w:rPr>
          <w:snapToGrid w:val="0"/>
        </w:rPr>
        <w:tab/>
        <w:t>3.</w:t>
      </w:r>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32" w:name="_Toc424208629"/>
      <w:r>
        <w:rPr>
          <w:rStyle w:val="CharSectno"/>
        </w:rPr>
        <w:t>26</w:t>
      </w:r>
      <w:r>
        <w:rPr>
          <w:snapToGrid w:val="0"/>
        </w:rPr>
        <w:t>.</w:t>
      </w:r>
      <w:r>
        <w:rPr>
          <w:snapToGrid w:val="0"/>
        </w:rPr>
        <w:tab/>
        <w:t>Associates</w:t>
      </w:r>
      <w:bookmarkEnd w:id="32"/>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33" w:name="_Toc424208630"/>
      <w:r>
        <w:rPr>
          <w:rStyle w:val="CharSectno"/>
        </w:rPr>
        <w:t>27</w:t>
      </w:r>
      <w:r>
        <w:rPr>
          <w:snapToGrid w:val="0"/>
        </w:rPr>
        <w:t>.</w:t>
      </w:r>
      <w:r>
        <w:rPr>
          <w:snapToGrid w:val="0"/>
        </w:rPr>
        <w:tab/>
        <w:t>Confidential information</w:t>
      </w:r>
      <w:bookmarkEnd w:id="33"/>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34" w:name="_Toc424208631"/>
      <w:r>
        <w:rPr>
          <w:rStyle w:val="CharSectno"/>
        </w:rPr>
        <w:t>28</w:t>
      </w:r>
      <w:r>
        <w:rPr>
          <w:snapToGrid w:val="0"/>
        </w:rPr>
        <w:t>.</w:t>
      </w:r>
      <w:r>
        <w:rPr>
          <w:snapToGrid w:val="0"/>
        </w:rPr>
        <w:tab/>
        <w:t>Confidential sample</w:t>
      </w:r>
      <w:bookmarkEnd w:id="34"/>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35" w:name="_Toc424208632"/>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35"/>
    </w:p>
    <w:p>
      <w:pPr>
        <w:pStyle w:val="Heading5"/>
        <w:rPr>
          <w:snapToGrid w:val="0"/>
        </w:rPr>
      </w:pPr>
      <w:bookmarkStart w:id="36" w:name="_Toc424208633"/>
      <w:r>
        <w:rPr>
          <w:rStyle w:val="CharSectno"/>
        </w:rPr>
        <w:t>29</w:t>
      </w:r>
      <w:r>
        <w:rPr>
          <w:snapToGrid w:val="0"/>
        </w:rPr>
        <w:t>.</w:t>
      </w:r>
      <w:r>
        <w:rPr>
          <w:snapToGrid w:val="0"/>
        </w:rPr>
        <w:tab/>
        <w:t>Definitions</w:t>
      </w:r>
      <w:bookmarkEnd w:id="3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37" w:name="_Toc424208634"/>
      <w:r>
        <w:rPr>
          <w:rStyle w:val="CharSectno"/>
        </w:rPr>
        <w:t>30</w:t>
      </w:r>
      <w:r>
        <w:rPr>
          <w:snapToGrid w:val="0"/>
        </w:rPr>
        <w:t>.</w:t>
      </w:r>
      <w:r>
        <w:rPr>
          <w:snapToGrid w:val="0"/>
        </w:rPr>
        <w:tab/>
        <w:t>Minister as member of Joint Authority, or as Designated Authority</w:t>
      </w:r>
      <w:bookmarkEnd w:id="37"/>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38" w:name="_Toc424208635"/>
      <w:r>
        <w:rPr>
          <w:rStyle w:val="CharSectno"/>
        </w:rPr>
        <w:t>31</w:t>
      </w:r>
      <w:r>
        <w:rPr>
          <w:snapToGrid w:val="0"/>
        </w:rPr>
        <w:t>.</w:t>
      </w:r>
      <w:r>
        <w:rPr>
          <w:snapToGrid w:val="0"/>
        </w:rPr>
        <w:tab/>
        <w:t>State officer acting under delegation</w:t>
      </w:r>
      <w:bookmarkEnd w:id="38"/>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39" w:name="_Toc424208636"/>
      <w:r>
        <w:rPr>
          <w:rStyle w:val="CharSectno"/>
        </w:rPr>
        <w:t>32</w:t>
      </w:r>
      <w:r>
        <w:rPr>
          <w:snapToGrid w:val="0"/>
        </w:rPr>
        <w:t>. – 34.</w:t>
      </w:r>
      <w:r>
        <w:rPr>
          <w:snapToGrid w:val="0"/>
        </w:rPr>
        <w:tab/>
        <w:t>Section numbers not used</w:t>
      </w:r>
      <w:bookmarkEnd w:id="39"/>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40" w:name="_Toc424208637"/>
      <w:r>
        <w:rPr>
          <w:rStyle w:val="CharDivNo"/>
        </w:rPr>
        <w:t>Part 1.4</w:t>
      </w:r>
      <w:r>
        <w:rPr>
          <w:snapToGrid w:val="0"/>
        </w:rPr>
        <w:t xml:space="preserve"> — </w:t>
      </w:r>
      <w:r>
        <w:rPr>
          <w:rStyle w:val="CharDivText"/>
        </w:rPr>
        <w:t>Application of this Act</w:t>
      </w:r>
      <w:bookmarkEnd w:id="40"/>
    </w:p>
    <w:p>
      <w:pPr>
        <w:pStyle w:val="Heading5"/>
        <w:rPr>
          <w:snapToGrid w:val="0"/>
        </w:rPr>
      </w:pPr>
      <w:bookmarkStart w:id="41" w:name="_Toc424208638"/>
      <w:r>
        <w:rPr>
          <w:rStyle w:val="CharSectno"/>
        </w:rPr>
        <w:t>35</w:t>
      </w:r>
      <w:r>
        <w:rPr>
          <w:snapToGrid w:val="0"/>
        </w:rPr>
        <w:t>.</w:t>
      </w:r>
      <w:r>
        <w:rPr>
          <w:snapToGrid w:val="0"/>
        </w:rPr>
        <w:tab/>
        <w:t>Act does not apply to exploration for or recovery of petroleum</w:t>
      </w:r>
      <w:bookmarkEnd w:id="41"/>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PermNoteHeading"/>
      </w:pPr>
      <w:r>
        <w:tab/>
        <w:t>Note:</w:t>
      </w:r>
    </w:p>
    <w:p>
      <w:pPr>
        <w:pStyle w:val="PermNoteText"/>
        <w:rPr>
          <w:snapToGrid w:val="0"/>
        </w:rPr>
      </w:pPr>
      <w:r>
        <w:tab/>
        <w:t>1.</w:t>
      </w:r>
      <w:r>
        <w:tab/>
      </w:r>
      <w:r>
        <w:rPr>
          <w:snapToGrid w:val="0"/>
        </w:rPr>
        <w:t>For “petroleum” see section 5.</w:t>
      </w:r>
    </w:p>
    <w:p>
      <w:pPr>
        <w:pStyle w:val="PermNoteText"/>
      </w:pPr>
      <w:r>
        <w:rPr>
          <w:snapToGrid w:val="0"/>
        </w:rPr>
        <w:tab/>
        <w:t>2.</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42" w:name="_Toc424208639"/>
      <w:r>
        <w:rPr>
          <w:rStyle w:val="CharSectno"/>
        </w:rPr>
        <w:t>36</w:t>
      </w:r>
      <w:r>
        <w:rPr>
          <w:snapToGrid w:val="0"/>
        </w:rPr>
        <w:t>.</w:t>
      </w:r>
      <w:r>
        <w:rPr>
          <w:snapToGrid w:val="0"/>
        </w:rPr>
        <w:tab/>
        <w:t>Section number not used</w:t>
      </w:r>
      <w:bookmarkEnd w:id="4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3" w:name="_Toc424208640"/>
      <w:r>
        <w:rPr>
          <w:rStyle w:val="CharSectno"/>
        </w:rPr>
        <w:t>37</w:t>
      </w:r>
      <w:r>
        <w:rPr>
          <w:snapToGrid w:val="0"/>
        </w:rPr>
        <w:t>.</w:t>
      </w:r>
      <w:r>
        <w:rPr>
          <w:snapToGrid w:val="0"/>
        </w:rPr>
        <w:tab/>
        <w:t>Act applies to all individuals and corporations</w:t>
      </w:r>
      <w:bookmarkEnd w:id="43"/>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 xml:space="preserve">individuals who are not resident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(b)</w:t>
      </w:r>
      <w:r>
        <w:rPr>
          <w:snapToGrid w:val="0"/>
        </w:rPr>
        <w:tab/>
        <w:t xml:space="preserve">corporations that do not carry on business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4" w:name="_Toc424208641"/>
      <w:r>
        <w:rPr>
          <w:rStyle w:val="CharPartNo"/>
        </w:rPr>
        <w:t>Chapter 2</w:t>
      </w:r>
      <w:r>
        <w:t xml:space="preserve"> — </w:t>
      </w:r>
      <w:r>
        <w:rPr>
          <w:rStyle w:val="CharPartText"/>
        </w:rPr>
        <w:t>Regulation of offshore exploration and mining</w:t>
      </w:r>
      <w:bookmarkEnd w:id="44"/>
    </w:p>
    <w:p>
      <w:pPr>
        <w:pStyle w:val="Heading3"/>
      </w:pPr>
      <w:bookmarkStart w:id="45" w:name="_Toc424208642"/>
      <w:r>
        <w:rPr>
          <w:rStyle w:val="CharDivNo"/>
        </w:rPr>
        <w:t>Part 2.1</w:t>
      </w:r>
      <w:r>
        <w:t xml:space="preserve"> — </w:t>
      </w:r>
      <w:r>
        <w:rPr>
          <w:rStyle w:val="CharDivText"/>
        </w:rPr>
        <w:t>General</w:t>
      </w:r>
      <w:bookmarkEnd w:id="45"/>
    </w:p>
    <w:p>
      <w:pPr>
        <w:pStyle w:val="Heading5"/>
      </w:pPr>
      <w:bookmarkStart w:id="46" w:name="_Toc424208643"/>
      <w:r>
        <w:rPr>
          <w:rStyle w:val="CharSectno"/>
        </w:rPr>
        <w:t>38</w:t>
      </w:r>
      <w:r>
        <w:rPr>
          <w:snapToGrid w:val="0"/>
        </w:rPr>
        <w:t>.</w:t>
      </w:r>
      <w:r>
        <w:rPr>
          <w:snapToGrid w:val="0"/>
        </w:rPr>
        <w:tab/>
        <w:t>General prohibition on exploring and mining without appropriate authorisation</w:t>
      </w:r>
      <w:bookmarkEnd w:id="4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PermNoteHeading"/>
      </w:pPr>
      <w:r>
        <w:tab/>
        <w:t>Note:</w:t>
      </w:r>
    </w:p>
    <w:p>
      <w:pPr>
        <w:pStyle w:val="PermNoteText"/>
        <w:rPr>
          <w:snapToGrid w:val="0"/>
        </w:rPr>
      </w:pPr>
      <w:r>
        <w:tab/>
        <w:t>1.</w:t>
      </w:r>
      <w:r>
        <w:tab/>
      </w:r>
      <w:r>
        <w:rPr>
          <w:snapToGrid w:val="0"/>
        </w:rPr>
        <w:t>A works licence may be necessary because “exploration” includes activities that are directly related to exploration (see section 23(1)) and “recovery” includes activities that are directly related to recovery (see section 24(1)).</w:t>
      </w:r>
    </w:p>
    <w:p>
      <w:pPr>
        <w:pStyle w:val="PermNoteText"/>
      </w:pPr>
      <w:r>
        <w:rPr>
          <w:snapToGrid w:val="0"/>
        </w:rPr>
        <w:tab/>
        <w:t>2.</w:t>
      </w:r>
      <w:r>
        <w:rPr>
          <w:snapToGrid w:val="0"/>
        </w:rP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47" w:name="_Toc424208644"/>
      <w:r>
        <w:rPr>
          <w:rStyle w:val="CharSectno"/>
        </w:rPr>
        <w:t>38A</w:t>
      </w:r>
      <w:r>
        <w:rPr>
          <w:snapToGrid w:val="0"/>
        </w:rPr>
        <w:t>.</w:t>
      </w:r>
      <w:r>
        <w:rPr>
          <w:snapToGrid w:val="0"/>
        </w:rPr>
        <w:tab/>
        <w:t>Exploration and mining in marine reserves and fish habitat protection areas</w:t>
      </w:r>
      <w:bookmarkEnd w:id="47"/>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48" w:name="_Toc424208645"/>
      <w:r>
        <w:rPr>
          <w:rStyle w:val="CharSectno"/>
        </w:rPr>
        <w:t>38B.</w:t>
      </w:r>
      <w:r>
        <w:rPr>
          <w:rStyle w:val="CharSectno"/>
        </w:rPr>
        <w:tab/>
        <w:t>Consultation with other Ministers</w:t>
      </w:r>
      <w:bookmarkEnd w:id="48"/>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49" w:name="_Toc424208646"/>
      <w:r>
        <w:rPr>
          <w:rStyle w:val="CharSectno"/>
        </w:rPr>
        <w:t>39</w:t>
      </w:r>
      <w:r>
        <w:rPr>
          <w:snapToGrid w:val="0"/>
        </w:rPr>
        <w:t>.</w:t>
      </w:r>
      <w:r>
        <w:rPr>
          <w:snapToGrid w:val="0"/>
        </w:rPr>
        <w:tab/>
        <w:t>Licences and consents available under this Act</w:t>
      </w:r>
      <w:bookmarkEnd w:id="49"/>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PermNoteHeading"/>
      </w:pPr>
      <w:r>
        <w:tab/>
        <w:t>Note:</w:t>
      </w:r>
    </w:p>
    <w:p>
      <w:pPr>
        <w:pStyle w:val="PermNoteText"/>
        <w:rPr>
          <w:snapToGrid w:val="0"/>
        </w:rPr>
      </w:pPr>
      <w:r>
        <w:tab/>
        <w:t>1.</w:t>
      </w:r>
      <w:r>
        <w:tab/>
      </w:r>
      <w:r>
        <w:rPr>
          <w:snapToGrid w:val="0"/>
        </w:rPr>
        <w:t>An exploration licence is designed to cover the exploration phase of a project and authorises — </w:t>
      </w:r>
    </w:p>
    <w:p>
      <w:pPr>
        <w:pStyle w:val="PermNotePara"/>
        <w:rPr>
          <w:snapToGrid w:val="0"/>
        </w:rPr>
      </w:pPr>
      <w:r>
        <w:tab/>
        <w:t>(a)</w:t>
      </w:r>
      <w:r>
        <w:tab/>
      </w:r>
      <w:r>
        <w:rPr>
          <w:snapToGrid w:val="0"/>
        </w:rPr>
        <w:t>exploration; and</w:t>
      </w:r>
    </w:p>
    <w:p>
      <w:pPr>
        <w:pStyle w:val="PermNotePara"/>
      </w:pPr>
      <w:r>
        <w:rPr>
          <w:snapToGrid w:val="0"/>
        </w:rPr>
        <w:tab/>
        <w:t>(b)</w:t>
      </w:r>
      <w:r>
        <w:rPr>
          <w:snapToGrid w:val="0"/>
        </w:rPr>
        <w:tab/>
        <w:t>the recovery of mineral samples.</w:t>
      </w:r>
    </w:p>
    <w:p>
      <w:pPr>
        <w:pStyle w:val="PermNoteText"/>
      </w:pPr>
      <w:r>
        <w:tab/>
        <w:t>2.</w:t>
      </w:r>
      <w:r>
        <w:tab/>
        <w:t>A retention licence is designed to ensure the retention of rights pending the transition of a project from the exploration phase to the commercial mining phase and authorises — </w:t>
      </w:r>
    </w:p>
    <w:p>
      <w:pPr>
        <w:pStyle w:val="PermNotePara"/>
      </w:pPr>
      <w:r>
        <w:tab/>
        <w:t>(a)</w:t>
      </w:r>
      <w:r>
        <w:tab/>
        <w:t>exploration; and</w:t>
      </w:r>
    </w:p>
    <w:p>
      <w:pPr>
        <w:pStyle w:val="PermNotePara"/>
      </w:pPr>
      <w:r>
        <w:tab/>
        <w:t>(b)</w:t>
      </w:r>
      <w:r>
        <w:tab/>
        <w:t>the recovery of minerals but not as part of a commercial mining operation.</w:t>
      </w:r>
    </w:p>
    <w:p>
      <w:pPr>
        <w:pStyle w:val="PermNoteText"/>
      </w:pPr>
      <w:r>
        <w:tab/>
        <w:t>3.</w:t>
      </w:r>
      <w:r>
        <w:tab/>
        <w:t>A mining licence is designed to cover the commercial mining phase of a project and authorises — </w:t>
      </w:r>
    </w:p>
    <w:p>
      <w:pPr>
        <w:pStyle w:val="PermNotePara"/>
      </w:pPr>
      <w:r>
        <w:tab/>
        <w:t>(a)</w:t>
      </w:r>
      <w:r>
        <w:tab/>
        <w:t>exploration; and</w:t>
      </w:r>
    </w:p>
    <w:p>
      <w:pPr>
        <w:pStyle w:val="PermNotePara"/>
      </w:pPr>
      <w:r>
        <w:tab/>
        <w:t>(b)</w:t>
      </w:r>
      <w:r>
        <w:tab/>
        <w:t>full commercial recovery.</w:t>
      </w:r>
    </w:p>
    <w:p>
      <w:pPr>
        <w:pStyle w:val="PermNoteText"/>
      </w:pPr>
      <w:r>
        <w:tab/>
        <w:t>4.</w:t>
      </w:r>
      <w:r>
        <w:tab/>
        <w:t>A project might make use of any of the following 3 licence arrangements — </w:t>
      </w:r>
    </w:p>
    <w:p>
      <w:pPr>
        <w:pStyle w:val="PermNotePara"/>
      </w:pPr>
      <w:r>
        <w:tab/>
        <w:t>(a)</w:t>
      </w:r>
      <w:r>
        <w:tab/>
        <w:t>an exploration licence leading to a mining licence;</w:t>
      </w:r>
    </w:p>
    <w:p>
      <w:pPr>
        <w:pStyle w:val="PermNotePara"/>
      </w:pPr>
      <w:r>
        <w:tab/>
        <w:t>(b)</w:t>
      </w:r>
      <w:r>
        <w:tab/>
        <w:t>an exploration licence leading to a retention licence and then a mining licence;</w:t>
      </w:r>
    </w:p>
    <w:p>
      <w:pPr>
        <w:pStyle w:val="PermNotePara"/>
      </w:pPr>
      <w:r>
        <w:tab/>
        <w:t>(c)</w:t>
      </w:r>
      <w:r>
        <w:tab/>
        <w:t>a mining licence (without progressing through an exploration/retention licence stage).</w:t>
      </w:r>
    </w:p>
    <w:p>
      <w:pPr>
        <w:pStyle w:val="PermNoteText"/>
      </w:pPr>
      <w:r>
        <w:tab/>
        <w:t>5.</w:t>
      </w:r>
      <w: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PermNoteText"/>
      </w:pPr>
      <w:r>
        <w:tab/>
        <w:t>6.</w:t>
      </w:r>
      <w:r>
        <w:tab/>
        <w:t>If a person wants to carry out — </w:t>
      </w:r>
    </w:p>
    <w:p>
      <w:pPr>
        <w:pStyle w:val="PermNotePara"/>
      </w:pPr>
      <w:r>
        <w:tab/>
        <w:t>(a)</w:t>
      </w:r>
      <w:r>
        <w:tab/>
        <w:t>a scientific investigation; or</w:t>
      </w:r>
    </w:p>
    <w:p>
      <w:pPr>
        <w:pStyle w:val="PermNotePara"/>
      </w:pPr>
      <w:r>
        <w:tab/>
        <w:t>(b)</w:t>
      </w:r>
      <w:r>
        <w:tab/>
        <w:t>a reconnaissance survey; or</w:t>
      </w:r>
    </w:p>
    <w:p>
      <w:pPr>
        <w:pStyle w:val="PermNotePara"/>
      </w:pPr>
      <w:r>
        <w:tab/>
        <w:t>(c)</w:t>
      </w:r>
      <w:r>
        <w:tab/>
        <w:t>the collection of only small amounts of minerals,</w:t>
      </w:r>
    </w:p>
    <w:p>
      <w:pPr>
        <w:pStyle w:val="PermNoteText"/>
      </w:pPr>
      <w:r>
        <w:tab/>
      </w:r>
      <w:r>
        <w:tab/>
        <w:t>in coastal waters, the person must obtain a special purpose consent under Part 2.6 to carry out the activity.</w:t>
      </w:r>
    </w:p>
    <w:p>
      <w:pPr>
        <w:pStyle w:val="PermNoteText"/>
      </w:pPr>
      <w:r>
        <w:tab/>
        <w:t>7.</w:t>
      </w:r>
      <w: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50" w:name="_Toc424208647"/>
      <w:r>
        <w:rPr>
          <w:rStyle w:val="CharSectno"/>
        </w:rPr>
        <w:t>40</w:t>
      </w:r>
      <w:r>
        <w:rPr>
          <w:snapToGrid w:val="0"/>
        </w:rPr>
        <w:t>.</w:t>
      </w:r>
      <w:r>
        <w:rPr>
          <w:snapToGrid w:val="0"/>
        </w:rPr>
        <w:tab/>
        <w:t>Steps involved in the grant of a fully effective licence</w:t>
      </w:r>
      <w:bookmarkEnd w:id="50"/>
      <w:r>
        <w:rPr>
          <w:snapToGrid w:val="0"/>
        </w:rPr>
        <w:t xml:space="preserve"> </w:t>
      </w:r>
    </w:p>
    <w:p>
      <w:pPr>
        <w:pStyle w:val="Subsection"/>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PermNoteHeading"/>
      </w:pPr>
      <w:r>
        <w:tab/>
        <w:t>Note:</w:t>
      </w:r>
    </w:p>
    <w:p>
      <w:pPr>
        <w:pStyle w:val="PermNoteText"/>
      </w:pPr>
      <w:r>
        <w:tab/>
        <w:t>1.</w:t>
      </w:r>
      <w:r>
        <w:tab/>
        <w:t>See sections 88, 154, 232 and 286.</w:t>
      </w:r>
    </w:p>
    <w:p>
      <w:pPr>
        <w:pStyle w:val="PermNoteText"/>
      </w:pPr>
      <w:r>
        <w:tab/>
        <w:t>2.</w:t>
      </w:r>
      <w:r>
        <w:tab/>
        <w:t xml:space="preserve">Section 38A(2) requires the consent of Parliament to be obtained to the provisional grant under section 206, 225 or 231 of a mining licence over a marine nature reserve or a marine park. </w:t>
      </w:r>
    </w:p>
    <w:p>
      <w:pPr>
        <w:pStyle w:val="Subsection"/>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PermNoteHeading"/>
      </w:pPr>
      <w:r>
        <w:tab/>
        <w:t>Note:</w:t>
      </w:r>
    </w:p>
    <w:p>
      <w:pPr>
        <w:pStyle w:val="PermNoteText"/>
      </w:pPr>
      <w:r>
        <w:tab/>
      </w:r>
      <w:r>
        <w:tab/>
      </w:r>
      <w:r>
        <w:rPr>
          <w:snapToGrid w:val="0"/>
        </w:rPr>
        <w:t>See sections 70, 84, 151, 214, 228 and 283.</w:t>
      </w:r>
    </w:p>
    <w:p>
      <w:pPr>
        <w:pStyle w:val="Subsection"/>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PermNoteHeading"/>
      </w:pPr>
      <w:r>
        <w:tab/>
        <w:t>Note:</w:t>
      </w:r>
    </w:p>
    <w:p>
      <w:pPr>
        <w:pStyle w:val="PermNoteText"/>
      </w:pPr>
      <w:r>
        <w:tab/>
      </w:r>
      <w:r>
        <w:tab/>
      </w:r>
      <w:r>
        <w:rPr>
          <w:snapToGrid w:val="0"/>
        </w:rPr>
        <w:t>See sections 89, 155, 233 and 287.</w:t>
      </w:r>
    </w:p>
    <w:p>
      <w:pPr>
        <w:pStyle w:val="Subsection"/>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PermNoteHeading"/>
      </w:pPr>
      <w:r>
        <w:tab/>
        <w:t>Note:</w:t>
      </w:r>
    </w:p>
    <w:p>
      <w:pPr>
        <w:pStyle w:val="PermNoteText"/>
      </w:pPr>
      <w:r>
        <w:tab/>
      </w:r>
      <w:r>
        <w:tab/>
      </w:r>
      <w:r>
        <w:rPr>
          <w:snapToGrid w:val="0"/>
        </w:rPr>
        <w:t>See sections 114, 173, 250 and 300.</w:t>
      </w:r>
    </w:p>
    <w:p>
      <w:pPr>
        <w:pStyle w:val="Heading5"/>
        <w:rPr>
          <w:snapToGrid w:val="0"/>
        </w:rPr>
      </w:pPr>
      <w:bookmarkStart w:id="51" w:name="_Toc424208648"/>
      <w:r>
        <w:rPr>
          <w:rStyle w:val="CharSectno"/>
        </w:rPr>
        <w:t>41</w:t>
      </w:r>
      <w:r>
        <w:rPr>
          <w:snapToGrid w:val="0"/>
        </w:rPr>
        <w:t>.</w:t>
      </w:r>
      <w:r>
        <w:rPr>
          <w:snapToGrid w:val="0"/>
        </w:rPr>
        <w:tab/>
        <w:t>Approval of form and manner of applications etc.</w:t>
      </w:r>
      <w:bookmarkEnd w:id="51"/>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52" w:name="_Toc424208649"/>
      <w:r>
        <w:rPr>
          <w:rStyle w:val="CharSectno"/>
        </w:rPr>
        <w:t>42</w:t>
      </w:r>
      <w:r>
        <w:rPr>
          <w:snapToGrid w:val="0"/>
        </w:rPr>
        <w:t>.</w:t>
      </w:r>
      <w:r>
        <w:rPr>
          <w:snapToGrid w:val="0"/>
        </w:rPr>
        <w:tab/>
        <w:t>Rights to minerals recovered</w:t>
      </w:r>
      <w:bookmarkEnd w:id="52"/>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53" w:name="_Toc424208650"/>
      <w:r>
        <w:rPr>
          <w:rStyle w:val="CharSectno"/>
        </w:rPr>
        <w:t>43</w:t>
      </w:r>
      <w:r>
        <w:rPr>
          <w:snapToGrid w:val="0"/>
        </w:rPr>
        <w:t>.</w:t>
      </w:r>
      <w:r>
        <w:rPr>
          <w:snapToGrid w:val="0"/>
        </w:rPr>
        <w:tab/>
        <w:t>Effect of grant of licence or special purpose consent on native title</w:t>
      </w:r>
      <w:bookmarkEnd w:id="53"/>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54" w:name="_Toc424208651"/>
      <w:r>
        <w:rPr>
          <w:rStyle w:val="CharSectno"/>
        </w:rPr>
        <w:t>44</w:t>
      </w:r>
      <w:r>
        <w:rPr>
          <w:snapToGrid w:val="0"/>
        </w:rPr>
        <w:t>.</w:t>
      </w:r>
      <w:r>
        <w:rPr>
          <w:snapToGrid w:val="0"/>
        </w:rPr>
        <w:tab/>
        <w:t>Licence etc. does not authorise unnecessary interference with other activities in the licence area</w:t>
      </w:r>
      <w:bookmarkEnd w:id="54"/>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PermNoteHeading"/>
      </w:pPr>
      <w:r>
        <w:tab/>
        <w:t>Note:</w:t>
      </w:r>
    </w:p>
    <w:p>
      <w:pPr>
        <w:pStyle w:val="PermNoteText"/>
      </w:pPr>
      <w:r>
        <w:tab/>
      </w:r>
      <w:r>
        <w:tab/>
      </w:r>
      <w:r>
        <w:rPr>
          <w:snapToGrid w:val="0"/>
        </w:rPr>
        <w:t>The person referred to here might be the licence holder or consent holder or might be an associated person.</w:t>
      </w:r>
    </w:p>
    <w:p>
      <w:pPr>
        <w:pStyle w:val="Subsection"/>
      </w:pPr>
      <w:r>
        <w:tab/>
        <w:t>(2)</w:t>
      </w:r>
      <w:r>
        <w:tab/>
        <w:t>In subsection (1)(1)(c)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55" w:name="_Toc424208652"/>
      <w:r>
        <w:rPr>
          <w:rStyle w:val="CharDivNo"/>
        </w:rPr>
        <w:t>Part 2.2</w:t>
      </w:r>
      <w:r>
        <w:rPr>
          <w:snapToGrid w:val="0"/>
        </w:rPr>
        <w:t xml:space="preserve"> — </w:t>
      </w:r>
      <w:r>
        <w:rPr>
          <w:rStyle w:val="CharDivText"/>
        </w:rPr>
        <w:t>Exploration licences</w:t>
      </w:r>
      <w:bookmarkEnd w:id="55"/>
    </w:p>
    <w:p>
      <w:pPr>
        <w:pStyle w:val="Heading4"/>
        <w:rPr>
          <w:b w:val="0"/>
        </w:rPr>
      </w:pPr>
      <w:bookmarkStart w:id="56" w:name="_Toc424208653"/>
      <w:r>
        <w:rPr>
          <w:b w:val="0"/>
        </w:rPr>
        <w:t>Division 1 — General</w:t>
      </w:r>
      <w:bookmarkEnd w:id="56"/>
    </w:p>
    <w:p>
      <w:pPr>
        <w:pStyle w:val="Heading5"/>
        <w:rPr>
          <w:snapToGrid w:val="0"/>
        </w:rPr>
      </w:pPr>
      <w:bookmarkStart w:id="57" w:name="_Toc424208654"/>
      <w:r>
        <w:rPr>
          <w:rStyle w:val="CharSectno"/>
        </w:rPr>
        <w:t>45</w:t>
      </w:r>
      <w:r>
        <w:rPr>
          <w:snapToGrid w:val="0"/>
        </w:rPr>
        <w:t>.</w:t>
      </w:r>
      <w:r>
        <w:rPr>
          <w:snapToGrid w:val="0"/>
        </w:rPr>
        <w:tab/>
        <w:t>Exploration licences</w:t>
      </w:r>
      <w:bookmarkEnd w:id="57"/>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PermNoteHeading"/>
      </w:pPr>
      <w:r>
        <w:tab/>
        <w:t>Note:</w:t>
      </w:r>
    </w:p>
    <w:p>
      <w:pPr>
        <w:pStyle w:val="PermNoteText"/>
      </w:pPr>
      <w:r>
        <w:tab/>
      </w:r>
      <w:r>
        <w:tab/>
      </w:r>
      <w:r>
        <w:rPr>
          <w:snapToGrid w:val="0"/>
        </w:rPr>
        <w:t>A tender block is a block that has been declared available for tender. A standard block is any block that is not a reserved block (see sections 19 and 20).</w:t>
      </w:r>
    </w:p>
    <w:p>
      <w:pPr>
        <w:pStyle w:val="Heading5"/>
        <w:rPr>
          <w:snapToGrid w:val="0"/>
        </w:rPr>
      </w:pPr>
      <w:bookmarkStart w:id="58" w:name="_Toc424208655"/>
      <w:r>
        <w:rPr>
          <w:rStyle w:val="CharSectno"/>
        </w:rPr>
        <w:t>46</w:t>
      </w:r>
      <w:r>
        <w:rPr>
          <w:snapToGrid w:val="0"/>
        </w:rPr>
        <w:t>.</w:t>
      </w:r>
      <w:r>
        <w:rPr>
          <w:snapToGrid w:val="0"/>
        </w:rPr>
        <w:tab/>
        <w:t>Activities authorised by an exploration licence</w:t>
      </w:r>
      <w:bookmarkEnd w:id="58"/>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PermNoteHeading"/>
      </w:pPr>
      <w:r>
        <w:tab/>
        <w:t>Note:</w:t>
      </w:r>
    </w:p>
    <w:p>
      <w:pPr>
        <w:pStyle w:val="PermNoteText"/>
        <w:rPr>
          <w:snapToGrid w:val="0"/>
        </w:rPr>
      </w:pPr>
      <w:r>
        <w:tab/>
        <w:t>1.</w:t>
      </w:r>
      <w:r>
        <w:tab/>
      </w:r>
      <w:r>
        <w:rPr>
          <w:snapToGrid w:val="0"/>
        </w:rPr>
        <w:t>Under section 23(1) the concept of “exploration” extends to activities that are directly related to exploration.</w:t>
      </w:r>
    </w:p>
    <w:p>
      <w:pPr>
        <w:pStyle w:val="PermNoteText"/>
      </w:pPr>
      <w:r>
        <w:rPr>
          <w:snapToGrid w:val="0"/>
        </w:rPr>
        <w:tab/>
        <w:t>2.</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59" w:name="_Toc424208656"/>
      <w:r>
        <w:rPr>
          <w:rStyle w:val="CharSectno"/>
        </w:rPr>
        <w:t>47</w:t>
      </w:r>
      <w:r>
        <w:rPr>
          <w:snapToGrid w:val="0"/>
        </w:rPr>
        <w:t>.</w:t>
      </w:r>
      <w:r>
        <w:rPr>
          <w:snapToGrid w:val="0"/>
        </w:rPr>
        <w:tab/>
        <w:t>Minister may cancel or not renew exploration licence without compensation</w:t>
      </w:r>
      <w:bookmarkEnd w:id="59"/>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PermNoteHeading"/>
      </w:pPr>
      <w:r>
        <w:tab/>
        <w:t>Note:</w:t>
      </w:r>
    </w:p>
    <w:p>
      <w:pPr>
        <w:pStyle w:val="PermNoteText"/>
        <w:rPr>
          <w:snapToGrid w:val="0"/>
        </w:rPr>
      </w:pPr>
      <w:r>
        <w:tab/>
        <w:t>1.</w:t>
      </w:r>
      <w:r>
        <w:tab/>
      </w:r>
      <w:r>
        <w:rPr>
          <w:snapToGrid w:val="0"/>
        </w:rPr>
        <w:t>The Minister may cancel the licence under section 130.</w:t>
      </w:r>
    </w:p>
    <w:p>
      <w:pPr>
        <w:pStyle w:val="PermNoteText"/>
      </w:pPr>
      <w:r>
        <w:rPr>
          <w:snapToGrid w:val="0"/>
        </w:rPr>
        <w:tab/>
        <w:t>2.</w:t>
      </w:r>
      <w:r>
        <w:rPr>
          <w:snapToGrid w:val="0"/>
        </w:rPr>
        <w:tab/>
        <w:t>The Minister may refuse under section 108 to renew the licence.</w:t>
      </w:r>
    </w:p>
    <w:p>
      <w:pPr>
        <w:pStyle w:val="Heading5"/>
        <w:rPr>
          <w:snapToGrid w:val="0"/>
        </w:rPr>
      </w:pPr>
      <w:bookmarkStart w:id="60" w:name="_Toc424208657"/>
      <w:r>
        <w:rPr>
          <w:rStyle w:val="CharSectno"/>
        </w:rPr>
        <w:t>48</w:t>
      </w:r>
      <w:r>
        <w:rPr>
          <w:snapToGrid w:val="0"/>
        </w:rPr>
        <w:t>.</w:t>
      </w:r>
      <w:r>
        <w:rPr>
          <w:snapToGrid w:val="0"/>
        </w:rPr>
        <w:tab/>
        <w:t>Licence rights may be suspended</w:t>
      </w:r>
      <w:bookmarkEnd w:id="60"/>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PermNoteHeading"/>
      </w:pPr>
      <w:r>
        <w:tab/>
        <w:t>Note:</w:t>
      </w:r>
    </w:p>
    <w:p>
      <w:pPr>
        <w:pStyle w:val="PermNoteText"/>
      </w:pPr>
      <w:r>
        <w:tab/>
      </w:r>
      <w:r>
        <w:tab/>
      </w:r>
      <w:r>
        <w:rPr>
          <w:snapToGrid w:val="0"/>
        </w:rPr>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61" w:name="_Toc424208658"/>
      <w:r>
        <w:rPr>
          <w:rStyle w:val="CharSectno"/>
        </w:rPr>
        <w:t>49</w:t>
      </w:r>
      <w:r>
        <w:rPr>
          <w:snapToGrid w:val="0"/>
        </w:rPr>
        <w:t>.</w:t>
      </w:r>
      <w:r>
        <w:rPr>
          <w:snapToGrid w:val="0"/>
        </w:rPr>
        <w:tab/>
        <w:t>Compensation for acquisition of property due to suspension of rights</w:t>
      </w:r>
      <w:bookmarkEnd w:id="61"/>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62" w:name="_Toc424208659"/>
      <w:r>
        <w:rPr>
          <w:b w:val="0"/>
        </w:rPr>
        <w:t>Division 2 — Application for and grant of exploration licence over standard blocks</w:t>
      </w:r>
      <w:bookmarkEnd w:id="62"/>
    </w:p>
    <w:p>
      <w:pPr>
        <w:pStyle w:val="Heading5"/>
        <w:rPr>
          <w:snapToGrid w:val="0"/>
        </w:rPr>
      </w:pPr>
      <w:bookmarkStart w:id="63" w:name="_Toc424208660"/>
      <w:r>
        <w:rPr>
          <w:rStyle w:val="CharSectno"/>
        </w:rPr>
        <w:t>50</w:t>
      </w:r>
      <w:r>
        <w:rPr>
          <w:snapToGrid w:val="0"/>
        </w:rPr>
        <w:t>.</w:t>
      </w:r>
      <w:r>
        <w:rPr>
          <w:snapToGrid w:val="0"/>
        </w:rPr>
        <w:tab/>
        <w:t>Application for exploration licence over standard block</w:t>
      </w:r>
      <w:bookmarkEnd w:id="63"/>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PermNoteHeading"/>
      </w:pPr>
      <w:r>
        <w:tab/>
        <w:t>Note:</w:t>
      </w:r>
    </w:p>
    <w:p>
      <w:pPr>
        <w:pStyle w:val="PermNoteText"/>
      </w:pPr>
      <w:r>
        <w:tab/>
      </w:r>
      <w:r>
        <w:tab/>
      </w:r>
      <w:r>
        <w:rPr>
          <w:snapToGrid w:val="0"/>
        </w:rPr>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PermNoteHeading"/>
      </w:pPr>
      <w:r>
        <w:tab/>
        <w:t>Note:</w:t>
      </w:r>
    </w:p>
    <w:p>
      <w:pPr>
        <w:pStyle w:val="PermNoteText"/>
      </w:pPr>
      <w:r>
        <w:tab/>
      </w:r>
      <w:r>
        <w:tab/>
      </w:r>
      <w:r>
        <w:rPr>
          <w:snapToGrid w:val="0"/>
        </w:rPr>
        <w:t>The Minister may, in certain circumstances, allow an application to be made for an exploration licence covering up to 3 discrete areas (see section 53).</w:t>
      </w:r>
    </w:p>
    <w:p>
      <w:pPr>
        <w:pStyle w:val="Heading5"/>
        <w:rPr>
          <w:snapToGrid w:val="0"/>
        </w:rPr>
      </w:pPr>
      <w:bookmarkStart w:id="64" w:name="_Toc424208661"/>
      <w:r>
        <w:rPr>
          <w:rStyle w:val="CharSectno"/>
        </w:rPr>
        <w:t>51</w:t>
      </w:r>
      <w:r>
        <w:rPr>
          <w:snapToGrid w:val="0"/>
        </w:rPr>
        <w:t>.</w:t>
      </w:r>
      <w:r>
        <w:rPr>
          <w:snapToGrid w:val="0"/>
        </w:rPr>
        <w:tab/>
        <w:t>Excluded blocks</w:t>
      </w:r>
      <w:bookmarkEnd w:id="64"/>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65" w:name="_Toc424208662"/>
      <w:r>
        <w:rPr>
          <w:rStyle w:val="CharSectno"/>
        </w:rPr>
        <w:t>52</w:t>
      </w:r>
      <w:r>
        <w:rPr>
          <w:snapToGrid w:val="0"/>
        </w:rPr>
        <w:t>.</w:t>
      </w:r>
      <w:r>
        <w:rPr>
          <w:snapToGrid w:val="0"/>
        </w:rPr>
        <w:tab/>
        <w:t>Minister may determine that excluded block is available</w:t>
      </w:r>
      <w:bookmarkEnd w:id="65"/>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66" w:name="_Toc424208663"/>
      <w:r>
        <w:rPr>
          <w:rStyle w:val="CharSectno"/>
        </w:rPr>
        <w:t>53</w:t>
      </w:r>
      <w:r>
        <w:rPr>
          <w:snapToGrid w:val="0"/>
        </w:rPr>
        <w:t>.</w:t>
      </w:r>
      <w:r>
        <w:rPr>
          <w:snapToGrid w:val="0"/>
        </w:rPr>
        <w:tab/>
        <w:t>Minister may allow application for more than one discrete area</w:t>
      </w:r>
      <w:bookmarkEnd w:id="6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PermNoteHeading"/>
      </w:pPr>
      <w:r>
        <w:tab/>
        <w:t>Note:</w:t>
      </w:r>
    </w:p>
    <w:p>
      <w:pPr>
        <w:pStyle w:val="PermNoteText"/>
      </w:pPr>
      <w:r>
        <w:tab/>
      </w:r>
      <w:r>
        <w:tab/>
      </w:r>
      <w:r>
        <w:rPr>
          <w:snapToGrid w:val="0"/>
        </w:rPr>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67" w:name="_Toc424208664"/>
      <w:r>
        <w:rPr>
          <w:rStyle w:val="CharSectno"/>
        </w:rPr>
        <w:t>54</w:t>
      </w:r>
      <w:r>
        <w:rPr>
          <w:snapToGrid w:val="0"/>
        </w:rPr>
        <w:t>.</w:t>
      </w:r>
      <w:r>
        <w:rPr>
          <w:snapToGrid w:val="0"/>
        </w:rPr>
        <w:tab/>
        <w:t>How to apply</w:t>
      </w:r>
      <w:bookmarkEnd w:id="67"/>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rPr>
          <w:snapToGrid w:val="0"/>
        </w:rPr>
      </w:pPr>
      <w:r>
        <w:tab/>
        <w:t>1.</w:t>
      </w:r>
      <w:r>
        <w:tab/>
      </w:r>
      <w:r>
        <w:rPr>
          <w:snapToGrid w:val="0"/>
        </w:rPr>
        <w:t>For paragraphs (a) and (b) see section 41.</w:t>
      </w:r>
    </w:p>
    <w:p>
      <w:pPr>
        <w:pStyle w:val="PermNoteText"/>
      </w:pPr>
      <w:r>
        <w:tab/>
        <w:t>2.</w:t>
      </w:r>
      <w:r>
        <w:tab/>
      </w:r>
      <w:r>
        <w:rPr>
          <w:snapToGrid w:val="0"/>
        </w:rPr>
        <w:t>Paragraph (c): the Minister may, after consulting the applicant, vary the blocks applied for (see section 59).</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68" w:name="_Toc424208665"/>
      <w:r>
        <w:rPr>
          <w:rStyle w:val="CharSectno"/>
        </w:rPr>
        <w:t>55</w:t>
      </w:r>
      <w:r>
        <w:rPr>
          <w:snapToGrid w:val="0"/>
        </w:rPr>
        <w:t>.</w:t>
      </w:r>
      <w:r>
        <w:rPr>
          <w:snapToGrid w:val="0"/>
        </w:rPr>
        <w:tab/>
        <w:t>Effect of inclusion of unavailable block in application</w:t>
      </w:r>
      <w:bookmarkEnd w:id="6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PermNoteHeading"/>
      </w:pPr>
      <w:r>
        <w:tab/>
        <w:t>Note:</w:t>
      </w:r>
    </w:p>
    <w:p>
      <w:pPr>
        <w:pStyle w:val="PermNoteText"/>
      </w:pPr>
      <w:r>
        <w:tab/>
      </w:r>
      <w:r>
        <w:tab/>
      </w:r>
      <w:r>
        <w:rPr>
          <w:snapToGrid w:val="0"/>
        </w:rPr>
        <w:t>An exploration licence cannot be granted over a block that is not vacant or is excluded (see sections 50 and 51) or over a reserved block (see section 18).</w:t>
      </w:r>
    </w:p>
    <w:p>
      <w:pPr>
        <w:pStyle w:val="Heading5"/>
        <w:rPr>
          <w:snapToGrid w:val="0"/>
        </w:rPr>
      </w:pPr>
      <w:bookmarkStart w:id="69" w:name="_Toc424208666"/>
      <w:r>
        <w:rPr>
          <w:rStyle w:val="CharSectno"/>
        </w:rPr>
        <w:t>56</w:t>
      </w:r>
      <w:r>
        <w:rPr>
          <w:snapToGrid w:val="0"/>
        </w:rPr>
        <w:t>.</w:t>
      </w:r>
      <w:r>
        <w:rPr>
          <w:snapToGrid w:val="0"/>
        </w:rPr>
        <w:tab/>
        <w:t>Payment of fee</w:t>
      </w:r>
      <w:bookmarkEnd w:id="6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70" w:name="_Toc424208667"/>
      <w:r>
        <w:rPr>
          <w:rStyle w:val="CharSectno"/>
        </w:rPr>
        <w:t>57</w:t>
      </w:r>
      <w:r>
        <w:rPr>
          <w:snapToGrid w:val="0"/>
        </w:rPr>
        <w:t>.</w:t>
      </w:r>
      <w:r>
        <w:rPr>
          <w:snapToGrid w:val="0"/>
        </w:rPr>
        <w:tab/>
        <w:t>Application must be advertised</w:t>
      </w:r>
      <w:bookmarkEnd w:id="70"/>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71" w:name="_Toc424208668"/>
      <w:r>
        <w:rPr>
          <w:rStyle w:val="CharSectno"/>
        </w:rPr>
        <w:t>58</w:t>
      </w:r>
      <w:r>
        <w:rPr>
          <w:snapToGrid w:val="0"/>
        </w:rPr>
        <w:t>.</w:t>
      </w:r>
      <w:r>
        <w:rPr>
          <w:snapToGrid w:val="0"/>
        </w:rPr>
        <w:tab/>
        <w:t>How multiple applications are dealt with</w:t>
      </w:r>
      <w:bookmarkEnd w:id="71"/>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PermNoteHeading"/>
      </w:pPr>
      <w:r>
        <w:tab/>
        <w:t>Note:</w:t>
      </w:r>
    </w:p>
    <w:p>
      <w:pPr>
        <w:pStyle w:val="PermNoteText"/>
      </w:pPr>
      <w:r>
        <w:tab/>
      </w:r>
      <w:r>
        <w:tab/>
      </w:r>
      <w:r>
        <w:rPr>
          <w:snapToGrid w:val="0"/>
        </w:rPr>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72" w:name="_Toc424208669"/>
      <w:r>
        <w:rPr>
          <w:rStyle w:val="CharSectno"/>
        </w:rPr>
        <w:t>59</w:t>
      </w:r>
      <w:r>
        <w:rPr>
          <w:snapToGrid w:val="0"/>
        </w:rPr>
        <w:t>.</w:t>
      </w:r>
      <w:r>
        <w:rPr>
          <w:snapToGrid w:val="0"/>
        </w:rPr>
        <w:tab/>
        <w:t>Discussions about blocks applied for</w:t>
      </w:r>
      <w:bookmarkEnd w:id="72"/>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73" w:name="_Toc424208670"/>
      <w:r>
        <w:rPr>
          <w:rStyle w:val="CharSectno"/>
        </w:rPr>
        <w:t>60</w:t>
      </w:r>
      <w:r>
        <w:rPr>
          <w:snapToGrid w:val="0"/>
        </w:rPr>
        <w:t>.</w:t>
      </w:r>
      <w:r>
        <w:rPr>
          <w:snapToGrid w:val="0"/>
        </w:rPr>
        <w:tab/>
        <w:t>Advertising revised application</w:t>
      </w:r>
      <w:bookmarkEnd w:id="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74" w:name="_Toc424208671"/>
      <w:r>
        <w:rPr>
          <w:rStyle w:val="CharSectno"/>
        </w:rPr>
        <w:t>61</w:t>
      </w:r>
      <w:r>
        <w:rPr>
          <w:snapToGrid w:val="0"/>
        </w:rPr>
        <w:t>.</w:t>
      </w:r>
      <w:r>
        <w:rPr>
          <w:snapToGrid w:val="0"/>
        </w:rPr>
        <w:tab/>
        <w:t>Request for further information</w:t>
      </w:r>
      <w:bookmarkEnd w:id="74"/>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75" w:name="_Toc424208672"/>
      <w:r>
        <w:rPr>
          <w:rStyle w:val="CharSectno"/>
        </w:rPr>
        <w:t>62</w:t>
      </w:r>
      <w:r>
        <w:rPr>
          <w:snapToGrid w:val="0"/>
        </w:rPr>
        <w:t>.</w:t>
      </w:r>
      <w:r>
        <w:rPr>
          <w:snapToGrid w:val="0"/>
        </w:rPr>
        <w:tab/>
        <w:t>Section number not used</w:t>
      </w:r>
      <w:bookmarkEnd w:id="75"/>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76" w:name="_Toc424208673"/>
      <w:r>
        <w:rPr>
          <w:rStyle w:val="CharSectno"/>
        </w:rPr>
        <w:t>63</w:t>
      </w:r>
      <w:r>
        <w:rPr>
          <w:snapToGrid w:val="0"/>
        </w:rPr>
        <w:t>.</w:t>
      </w:r>
      <w:r>
        <w:rPr>
          <w:snapToGrid w:val="0"/>
        </w:rPr>
        <w:tab/>
        <w:t>Minister may provisionally grant licence</w:t>
      </w:r>
      <w:bookmarkEnd w:id="76"/>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PermNoteHeading"/>
      </w:pPr>
      <w:r>
        <w:tab/>
        <w:t>Note:</w:t>
      </w:r>
    </w:p>
    <w:p>
      <w:pPr>
        <w:pStyle w:val="PermNoteText"/>
      </w:pPr>
      <w:r>
        <w:tab/>
      </w:r>
      <w:r>
        <w:tab/>
      </w:r>
      <w:r>
        <w:rPr>
          <w:snapToGrid w:val="0"/>
        </w:rPr>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77" w:name="_Toc424208674"/>
      <w:r>
        <w:rPr>
          <w:rStyle w:val="CharSectno"/>
        </w:rPr>
        <w:t>64</w:t>
      </w:r>
      <w:r>
        <w:rPr>
          <w:snapToGrid w:val="0"/>
        </w:rPr>
        <w:t>.</w:t>
      </w:r>
      <w:r>
        <w:rPr>
          <w:snapToGrid w:val="0"/>
        </w:rPr>
        <w:tab/>
        <w:t>Section number not used</w:t>
      </w:r>
      <w:bookmarkEnd w:id="77"/>
      <w:r>
        <w:rPr>
          <w:snapToGrid w:val="0"/>
        </w:rPr>
        <w:t xml:space="preserve"> </w:t>
      </w:r>
    </w:p>
    <w:p>
      <w:pPr>
        <w:pStyle w:val="Subsection"/>
        <w:keepNext/>
        <w:keepLines/>
        <w:rPr>
          <w:snapToGrid w:val="0"/>
        </w:rPr>
      </w:pPr>
      <w:r>
        <w:rPr>
          <w:snapToGrid w:val="0"/>
        </w:rPr>
        <w:tab/>
      </w:r>
      <w:r>
        <w:rPr>
          <w:snapToGrid w:val="0"/>
        </w:rPr>
        <w:tab/>
        <w:t>See note 2 to section 3(1).</w:t>
      </w:r>
    </w:p>
    <w:p>
      <w:pPr>
        <w:pStyle w:val="Heading5"/>
        <w:rPr>
          <w:snapToGrid w:val="0"/>
        </w:rPr>
      </w:pPr>
      <w:bookmarkStart w:id="78" w:name="_Toc424208675"/>
      <w:r>
        <w:rPr>
          <w:rStyle w:val="CharSectno"/>
        </w:rPr>
        <w:t>65</w:t>
      </w:r>
      <w:r>
        <w:rPr>
          <w:snapToGrid w:val="0"/>
        </w:rPr>
        <w:t>.</w:t>
      </w:r>
      <w:r>
        <w:rPr>
          <w:snapToGrid w:val="0"/>
        </w:rPr>
        <w:tab/>
        <w:t>Matters to be specified in the licence</w:t>
      </w:r>
      <w:bookmarkEnd w:id="78"/>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pPr>
      <w:r>
        <w:tab/>
        <w:t xml:space="preserve">Note: </w:t>
      </w:r>
    </w:p>
    <w:p>
      <w:pPr>
        <w:pStyle w:val="PermNoteText"/>
      </w:pPr>
      <w:r>
        <w:tab/>
      </w:r>
      <w:r>
        <w:tab/>
        <w:t>For the term of a licence see section 88.</w:t>
      </w:r>
    </w:p>
    <w:p>
      <w:pPr>
        <w:pStyle w:val="Heading5"/>
        <w:rPr>
          <w:snapToGrid w:val="0"/>
        </w:rPr>
      </w:pPr>
      <w:bookmarkStart w:id="79" w:name="_Toc424208676"/>
      <w:r>
        <w:rPr>
          <w:rStyle w:val="CharSectno"/>
        </w:rPr>
        <w:t>66</w:t>
      </w:r>
      <w:r>
        <w:rPr>
          <w:snapToGrid w:val="0"/>
        </w:rPr>
        <w:t>.</w:t>
      </w:r>
      <w:r>
        <w:rPr>
          <w:snapToGrid w:val="0"/>
        </w:rPr>
        <w:tab/>
        <w:t>Applicant must be notified</w:t>
      </w:r>
      <w:bookmarkEnd w:id="79"/>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80" w:name="_Toc424208677"/>
      <w:r>
        <w:rPr>
          <w:rStyle w:val="CharSectno"/>
        </w:rPr>
        <w:t>67</w:t>
      </w:r>
      <w:r>
        <w:rPr>
          <w:snapToGrid w:val="0"/>
        </w:rPr>
        <w:t>.</w:t>
      </w:r>
      <w:r>
        <w:rPr>
          <w:snapToGrid w:val="0"/>
        </w:rPr>
        <w:tab/>
        <w:t>Amendment of conditions</w:t>
      </w:r>
      <w:bookmarkEnd w:id="80"/>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81" w:name="_Toc424208678"/>
      <w:r>
        <w:rPr>
          <w:rStyle w:val="CharSectno"/>
        </w:rPr>
        <w:t>68</w:t>
      </w:r>
      <w:r>
        <w:rPr>
          <w:snapToGrid w:val="0"/>
        </w:rPr>
        <w:t>.</w:t>
      </w:r>
      <w:r>
        <w:rPr>
          <w:snapToGrid w:val="0"/>
        </w:rPr>
        <w:tab/>
        <w:t>Amendment of security requirements</w:t>
      </w:r>
      <w:bookmarkEnd w:id="81"/>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82" w:name="_Toc424208679"/>
      <w:r>
        <w:rPr>
          <w:rStyle w:val="CharSectno"/>
        </w:rPr>
        <w:t>69</w:t>
      </w:r>
      <w:r>
        <w:rPr>
          <w:snapToGrid w:val="0"/>
        </w:rPr>
        <w:t>.</w:t>
      </w:r>
      <w:r>
        <w:rPr>
          <w:snapToGrid w:val="0"/>
        </w:rPr>
        <w:tab/>
        <w:t>Extension of primary payment period</w:t>
      </w:r>
      <w:bookmarkEnd w:id="82"/>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83" w:name="_Toc424208680"/>
      <w:r>
        <w:rPr>
          <w:rStyle w:val="CharSectno"/>
        </w:rPr>
        <w:t>70</w:t>
      </w:r>
      <w:r>
        <w:rPr>
          <w:snapToGrid w:val="0"/>
        </w:rPr>
        <w:t>.</w:t>
      </w:r>
      <w:r>
        <w:rPr>
          <w:snapToGrid w:val="0"/>
        </w:rPr>
        <w:tab/>
        <w:t>Acceptance of grant of exploration licence for standard block</w:t>
      </w:r>
      <w:bookmarkEnd w:id="83"/>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PermNoteHeading"/>
      </w:pPr>
      <w:r>
        <w:tab/>
        <w:t>Note:</w:t>
      </w:r>
    </w:p>
    <w:p>
      <w:pPr>
        <w:pStyle w:val="PermNoteText"/>
      </w:pPr>
      <w:r>
        <w:tab/>
      </w:r>
      <w:r>
        <w:tab/>
        <w:t>Under section 88, the grant of the licence cannot be effective before it is registered (see section 333 for registration).</w:t>
      </w:r>
    </w:p>
    <w:p>
      <w:pPr>
        <w:pStyle w:val="Heading5"/>
        <w:rPr>
          <w:snapToGrid w:val="0"/>
        </w:rPr>
      </w:pPr>
      <w:bookmarkStart w:id="84" w:name="_Toc424208681"/>
      <w:r>
        <w:rPr>
          <w:rStyle w:val="CharSectno"/>
        </w:rPr>
        <w:t>71</w:t>
      </w:r>
      <w:r>
        <w:rPr>
          <w:snapToGrid w:val="0"/>
        </w:rPr>
        <w:t>.</w:t>
      </w:r>
      <w:r>
        <w:rPr>
          <w:snapToGrid w:val="0"/>
        </w:rPr>
        <w:tab/>
        <w:t>Conditions applicable to licence on grant</w:t>
      </w:r>
      <w:bookmarkEnd w:id="84"/>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85" w:name="_Toc424208682"/>
      <w:r>
        <w:rPr>
          <w:rStyle w:val="CharSectno"/>
        </w:rPr>
        <w:t>72</w:t>
      </w:r>
      <w:r>
        <w:rPr>
          <w:snapToGrid w:val="0"/>
        </w:rPr>
        <w:t>.</w:t>
      </w:r>
      <w:r>
        <w:rPr>
          <w:snapToGrid w:val="0"/>
        </w:rPr>
        <w:tab/>
        <w:t>Lapse of provisional grant of exploration licence</w:t>
      </w:r>
      <w:bookmarkEnd w:id="85"/>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val="0"/>
        </w:rPr>
      </w:pPr>
      <w:bookmarkStart w:id="86" w:name="_Toc424208683"/>
      <w:r>
        <w:rPr>
          <w:b w:val="0"/>
        </w:rPr>
        <w:t>Division 3 — Application for and grant of exploration licence over tender block</w:t>
      </w:r>
      <w:bookmarkEnd w:id="86"/>
    </w:p>
    <w:p>
      <w:pPr>
        <w:pStyle w:val="Heading5"/>
        <w:rPr>
          <w:snapToGrid w:val="0"/>
        </w:rPr>
      </w:pPr>
      <w:bookmarkStart w:id="87" w:name="_Toc424208684"/>
      <w:r>
        <w:rPr>
          <w:rStyle w:val="CharSectno"/>
        </w:rPr>
        <w:t>73</w:t>
      </w:r>
      <w:r>
        <w:rPr>
          <w:snapToGrid w:val="0"/>
        </w:rPr>
        <w:t>.</w:t>
      </w:r>
      <w:r>
        <w:rPr>
          <w:snapToGrid w:val="0"/>
        </w:rPr>
        <w:tab/>
        <w:t>Matters to be determined before applications for exploration licence over tender blocks invited</w:t>
      </w:r>
      <w:bookmarkEnd w:id="87"/>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88" w:name="_Toc424208685"/>
      <w:r>
        <w:rPr>
          <w:rStyle w:val="CharSectno"/>
        </w:rPr>
        <w:t>74</w:t>
      </w:r>
      <w:r>
        <w:rPr>
          <w:snapToGrid w:val="0"/>
        </w:rPr>
        <w:t>.</w:t>
      </w:r>
      <w:r>
        <w:rPr>
          <w:snapToGrid w:val="0"/>
        </w:rPr>
        <w:tab/>
        <w:t>Minister may invite applications for exploration licence over tender blocks</w:t>
      </w:r>
      <w:bookmarkEnd w:id="88"/>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89" w:name="_Toc424208686"/>
      <w:r>
        <w:rPr>
          <w:rStyle w:val="CharSectno"/>
        </w:rPr>
        <w:t>75</w:t>
      </w:r>
      <w:r>
        <w:rPr>
          <w:snapToGrid w:val="0"/>
        </w:rPr>
        <w:t>.</w:t>
      </w:r>
      <w:r>
        <w:rPr>
          <w:snapToGrid w:val="0"/>
        </w:rPr>
        <w:tab/>
        <w:t>Tender block licence notice — exploration licence</w:t>
      </w:r>
      <w:bookmarkEnd w:id="89"/>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90" w:name="_Toc424208687"/>
      <w:r>
        <w:rPr>
          <w:rStyle w:val="CharSectno"/>
        </w:rPr>
        <w:t>76</w:t>
      </w:r>
      <w:r>
        <w:rPr>
          <w:snapToGrid w:val="0"/>
        </w:rPr>
        <w:t>.</w:t>
      </w:r>
      <w:r>
        <w:rPr>
          <w:snapToGrid w:val="0"/>
        </w:rPr>
        <w:tab/>
        <w:t>Application for exploration licence over tender blocks</w:t>
      </w:r>
      <w:bookmarkEnd w:id="90"/>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91" w:name="_Toc424208688"/>
      <w:r>
        <w:rPr>
          <w:rStyle w:val="CharSectno"/>
        </w:rPr>
        <w:t>77</w:t>
      </w:r>
      <w:r>
        <w:rPr>
          <w:snapToGrid w:val="0"/>
        </w:rPr>
        <w:t>.</w:t>
      </w:r>
      <w:r>
        <w:rPr>
          <w:snapToGrid w:val="0"/>
        </w:rPr>
        <w:tab/>
        <w:t>How to apply</w:t>
      </w:r>
      <w:bookmarkEnd w:id="91"/>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pPr>
      <w:r>
        <w:tab/>
      </w:r>
      <w:r>
        <w:tab/>
      </w:r>
      <w:r>
        <w:rPr>
          <w:snapToGrid w:val="0"/>
        </w:rPr>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92" w:name="_Toc424208689"/>
      <w:r>
        <w:rPr>
          <w:rStyle w:val="CharSectno"/>
        </w:rPr>
        <w:t>78</w:t>
      </w:r>
      <w:r>
        <w:rPr>
          <w:snapToGrid w:val="0"/>
        </w:rPr>
        <w:t>.</w:t>
      </w:r>
      <w:r>
        <w:rPr>
          <w:snapToGrid w:val="0"/>
        </w:rPr>
        <w:tab/>
        <w:t>Payment of fee</w:t>
      </w:r>
      <w:bookmarkEnd w:id="92"/>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93" w:name="_Toc424208690"/>
      <w:r>
        <w:rPr>
          <w:rStyle w:val="CharSectno"/>
        </w:rPr>
        <w:t>79</w:t>
      </w:r>
      <w:r>
        <w:rPr>
          <w:snapToGrid w:val="0"/>
        </w:rPr>
        <w:t>.</w:t>
      </w:r>
      <w:r>
        <w:rPr>
          <w:snapToGrid w:val="0"/>
        </w:rPr>
        <w:tab/>
        <w:t>Request for further information</w:t>
      </w:r>
      <w:bookmarkEnd w:id="93"/>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94" w:name="_Toc424208691"/>
      <w:r>
        <w:rPr>
          <w:rStyle w:val="CharSectno"/>
        </w:rPr>
        <w:t>80</w:t>
      </w:r>
      <w:r>
        <w:rPr>
          <w:snapToGrid w:val="0"/>
        </w:rPr>
        <w:t>.</w:t>
      </w:r>
      <w:r>
        <w:rPr>
          <w:snapToGrid w:val="0"/>
        </w:rPr>
        <w:tab/>
        <w:t>Section number not used</w:t>
      </w:r>
      <w:bookmarkEnd w:id="94"/>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95" w:name="_Toc424208692"/>
      <w:r>
        <w:rPr>
          <w:rStyle w:val="CharSectno"/>
        </w:rPr>
        <w:t>81</w:t>
      </w:r>
      <w:r>
        <w:rPr>
          <w:snapToGrid w:val="0"/>
        </w:rPr>
        <w:t>.</w:t>
      </w:r>
      <w:r>
        <w:rPr>
          <w:snapToGrid w:val="0"/>
        </w:rPr>
        <w:tab/>
        <w:t>Minister may provisionally grant licence</w:t>
      </w:r>
      <w:bookmarkEnd w:id="95"/>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96" w:name="_Toc424208693"/>
      <w:r>
        <w:rPr>
          <w:rStyle w:val="CharSectno"/>
        </w:rPr>
        <w:t>82</w:t>
      </w:r>
      <w:r>
        <w:rPr>
          <w:snapToGrid w:val="0"/>
        </w:rPr>
        <w:t>.</w:t>
      </w:r>
      <w:r>
        <w:rPr>
          <w:snapToGrid w:val="0"/>
        </w:rPr>
        <w:tab/>
        <w:t>Section number not used</w:t>
      </w:r>
      <w:bookmarkEnd w:id="96"/>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97" w:name="_Toc424208694"/>
      <w:r>
        <w:rPr>
          <w:rStyle w:val="CharSectno"/>
        </w:rPr>
        <w:t>83</w:t>
      </w:r>
      <w:r>
        <w:rPr>
          <w:snapToGrid w:val="0"/>
        </w:rPr>
        <w:t>.</w:t>
      </w:r>
      <w:r>
        <w:rPr>
          <w:snapToGrid w:val="0"/>
        </w:rPr>
        <w:tab/>
        <w:t>Successful applicant must be notified</w:t>
      </w:r>
      <w:bookmarkEnd w:id="97"/>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pPr>
      <w:r>
        <w:tab/>
        <w:t>Note:</w:t>
      </w:r>
    </w:p>
    <w:p>
      <w:pPr>
        <w:pStyle w:val="PermNoteText"/>
      </w:pPr>
      <w:r>
        <w:tab/>
      </w:r>
      <w:r>
        <w:tab/>
      </w:r>
      <w:r>
        <w:rPr>
          <w:snapToGrid w:val="0"/>
        </w:rPr>
        <w:t>For the term of a licence see section 88.</w:t>
      </w:r>
    </w:p>
    <w:p>
      <w:pPr>
        <w:pStyle w:val="Heading5"/>
        <w:rPr>
          <w:snapToGrid w:val="0"/>
        </w:rPr>
      </w:pPr>
      <w:bookmarkStart w:id="98" w:name="_Toc424208695"/>
      <w:r>
        <w:rPr>
          <w:rStyle w:val="CharSectno"/>
        </w:rPr>
        <w:t>84</w:t>
      </w:r>
      <w:r>
        <w:rPr>
          <w:snapToGrid w:val="0"/>
        </w:rPr>
        <w:t>.</w:t>
      </w:r>
      <w:r>
        <w:rPr>
          <w:snapToGrid w:val="0"/>
        </w:rPr>
        <w:tab/>
        <w:t>Acceptance of grant of exploration licence over tender blocks</w:t>
      </w:r>
      <w:bookmarkEnd w:id="98"/>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PermNoteHeading"/>
      </w:pPr>
      <w:r>
        <w:tab/>
        <w:t>Note:</w:t>
      </w:r>
    </w:p>
    <w:p>
      <w:pPr>
        <w:pStyle w:val="PermNoteText"/>
      </w:pPr>
      <w:r>
        <w:tab/>
      </w:r>
      <w:r>
        <w:tab/>
      </w:r>
      <w:r>
        <w:rPr>
          <w:snapToGrid w:val="0"/>
        </w:rPr>
        <w:t>Under section 88, the grant of the licence cannot be effective before it is registered (see section 333 for registration).</w:t>
      </w:r>
    </w:p>
    <w:p>
      <w:pPr>
        <w:pStyle w:val="Heading5"/>
        <w:rPr>
          <w:snapToGrid w:val="0"/>
        </w:rPr>
      </w:pPr>
      <w:bookmarkStart w:id="99" w:name="_Toc424208696"/>
      <w:r>
        <w:rPr>
          <w:rStyle w:val="CharSectno"/>
        </w:rPr>
        <w:t>85</w:t>
      </w:r>
      <w:r>
        <w:rPr>
          <w:snapToGrid w:val="0"/>
        </w:rPr>
        <w:t>.</w:t>
      </w:r>
      <w:r>
        <w:rPr>
          <w:snapToGrid w:val="0"/>
        </w:rPr>
        <w:tab/>
        <w:t>Conditions applicable to licence on grant</w:t>
      </w:r>
      <w:bookmarkEnd w:id="99"/>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100" w:name="_Toc424208697"/>
      <w:r>
        <w:rPr>
          <w:rStyle w:val="CharSectno"/>
        </w:rPr>
        <w:t>86</w:t>
      </w:r>
      <w:r>
        <w:rPr>
          <w:snapToGrid w:val="0"/>
        </w:rPr>
        <w:t>.</w:t>
      </w:r>
      <w:r>
        <w:rPr>
          <w:snapToGrid w:val="0"/>
        </w:rPr>
        <w:tab/>
        <w:t>Lapse of provisional grant of exploration licence</w:t>
      </w:r>
      <w:bookmarkEnd w:id="100"/>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101" w:name="_Toc424208698"/>
      <w:r>
        <w:rPr>
          <w:rStyle w:val="CharSectno"/>
        </w:rPr>
        <w:t>87</w:t>
      </w:r>
      <w:r>
        <w:rPr>
          <w:snapToGrid w:val="0"/>
        </w:rPr>
        <w:t>.</w:t>
      </w:r>
      <w:r>
        <w:rPr>
          <w:snapToGrid w:val="0"/>
        </w:rPr>
        <w:tab/>
        <w:t>Provisional grant to next applicant if grant lapses</w:t>
      </w:r>
      <w:bookmarkEnd w:id="101"/>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val="0"/>
        </w:rPr>
      </w:pPr>
      <w:bookmarkStart w:id="102" w:name="_Toc424208699"/>
      <w:r>
        <w:rPr>
          <w:b w:val="0"/>
          <w:snapToGrid w:val="0"/>
        </w:rPr>
        <w:t xml:space="preserve">Division 4 — </w:t>
      </w:r>
      <w:r>
        <w:rPr>
          <w:b w:val="0"/>
        </w:rPr>
        <w:t>Duration of exploration licence</w:t>
      </w:r>
      <w:bookmarkEnd w:id="102"/>
    </w:p>
    <w:p>
      <w:pPr>
        <w:pStyle w:val="Heading5"/>
        <w:rPr>
          <w:snapToGrid w:val="0"/>
        </w:rPr>
      </w:pPr>
      <w:bookmarkStart w:id="103" w:name="_Toc424208700"/>
      <w:r>
        <w:rPr>
          <w:rStyle w:val="CharSectno"/>
        </w:rPr>
        <w:t>88</w:t>
      </w:r>
      <w:r>
        <w:rPr>
          <w:snapToGrid w:val="0"/>
        </w:rPr>
        <w:t>.</w:t>
      </w:r>
      <w:r>
        <w:rPr>
          <w:snapToGrid w:val="0"/>
        </w:rPr>
        <w:tab/>
        <w:t>Initial term of exploration licence</w:t>
      </w:r>
      <w:bookmarkEnd w:id="103"/>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PermNoteHeading"/>
      </w:pPr>
      <w:r>
        <w:tab/>
        <w:t>Note:</w:t>
      </w:r>
    </w:p>
    <w:p>
      <w:pPr>
        <w:pStyle w:val="PermNoteText"/>
      </w:pPr>
      <w:r>
        <w:tab/>
      </w:r>
      <w:r>
        <w:tab/>
      </w:r>
      <w:r>
        <w:rPr>
          <w:snapToGrid w:val="0"/>
        </w:rPr>
        <w:t>The licence may be surrendered at any time (see section 127).</w:t>
      </w:r>
    </w:p>
    <w:p>
      <w:pPr>
        <w:pStyle w:val="Heading5"/>
        <w:rPr>
          <w:snapToGrid w:val="0"/>
        </w:rPr>
      </w:pPr>
      <w:bookmarkStart w:id="104" w:name="_Toc424208701"/>
      <w:r>
        <w:rPr>
          <w:rStyle w:val="CharSectno"/>
        </w:rPr>
        <w:t>89</w:t>
      </w:r>
      <w:r>
        <w:rPr>
          <w:snapToGrid w:val="0"/>
        </w:rPr>
        <w:t>.</w:t>
      </w:r>
      <w:r>
        <w:rPr>
          <w:snapToGrid w:val="0"/>
        </w:rPr>
        <w:tab/>
        <w:t>Term of renewal of exploration licence</w:t>
      </w:r>
      <w:bookmarkEnd w:id="104"/>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PermNoteHeading"/>
      </w:pPr>
      <w:r>
        <w:tab/>
        <w:t>Note:</w:t>
      </w:r>
    </w:p>
    <w:p>
      <w:pPr>
        <w:pStyle w:val="PermNoteText"/>
      </w:pPr>
      <w:r>
        <w:tab/>
      </w:r>
      <w: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PermNoteHeading"/>
      </w:pPr>
      <w:r>
        <w:tab/>
        <w:t>Note:</w:t>
      </w:r>
    </w:p>
    <w:p>
      <w:pPr>
        <w:pStyle w:val="PermNoteText"/>
      </w:pPr>
      <w:r>
        <w:tab/>
      </w:r>
      <w: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105" w:name="_Toc424208702"/>
      <w:r>
        <w:rPr>
          <w:rStyle w:val="CharSectno"/>
        </w:rPr>
        <w:t>90</w:t>
      </w:r>
      <w:r>
        <w:rPr>
          <w:snapToGrid w:val="0"/>
        </w:rPr>
        <w:t>.</w:t>
      </w:r>
      <w:r>
        <w:rPr>
          <w:snapToGrid w:val="0"/>
        </w:rPr>
        <w:tab/>
        <w:t>Effect of suspension of rights on term of exploration licence</w:t>
      </w:r>
      <w:bookmarkEnd w:id="105"/>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106" w:name="_Toc424208703"/>
      <w:r>
        <w:rPr>
          <w:rStyle w:val="CharSectno"/>
        </w:rPr>
        <w:t>91</w:t>
      </w:r>
      <w:r>
        <w:rPr>
          <w:snapToGrid w:val="0"/>
        </w:rPr>
        <w:t>.</w:t>
      </w:r>
      <w:r>
        <w:rPr>
          <w:snapToGrid w:val="0"/>
        </w:rPr>
        <w:tab/>
        <w:t>Effect of application for renewal on term of exploration licence</w:t>
      </w:r>
      <w:bookmarkEnd w:id="106"/>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107" w:name="_Toc424208704"/>
      <w:r>
        <w:rPr>
          <w:rStyle w:val="CharSectno"/>
        </w:rPr>
        <w:t>92</w:t>
      </w:r>
      <w:r>
        <w:rPr>
          <w:snapToGrid w:val="0"/>
        </w:rPr>
        <w:t>.</w:t>
      </w:r>
      <w:r>
        <w:rPr>
          <w:snapToGrid w:val="0"/>
        </w:rPr>
        <w:tab/>
        <w:t>Effect of application for retention licence or mining licence on term of exploration licence</w:t>
      </w:r>
      <w:bookmarkEnd w:id="107"/>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108" w:name="_Toc424208705"/>
      <w:r>
        <w:rPr>
          <w:rStyle w:val="CharSectno"/>
        </w:rPr>
        <w:t>93</w:t>
      </w:r>
      <w:r>
        <w:rPr>
          <w:snapToGrid w:val="0"/>
        </w:rPr>
        <w:t>.</w:t>
      </w:r>
      <w:r>
        <w:rPr>
          <w:snapToGrid w:val="0"/>
        </w:rPr>
        <w:tab/>
        <w:t>Effect of application for extension on term of licence</w:t>
      </w:r>
      <w:bookmarkEnd w:id="108"/>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109" w:name="_Toc424208706"/>
      <w:r>
        <w:rPr>
          <w:rStyle w:val="CharSectno"/>
        </w:rPr>
        <w:t>94</w:t>
      </w:r>
      <w:r>
        <w:rPr>
          <w:snapToGrid w:val="0"/>
        </w:rPr>
        <w:t>.</w:t>
      </w:r>
      <w:r>
        <w:rPr>
          <w:snapToGrid w:val="0"/>
        </w:rPr>
        <w:tab/>
        <w:t>Extension of licence — activities disrupted</w:t>
      </w:r>
      <w:bookmarkEnd w:id="109"/>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110" w:name="_Toc424208707"/>
      <w:r>
        <w:rPr>
          <w:rStyle w:val="CharSectno"/>
        </w:rPr>
        <w:t>95</w:t>
      </w:r>
      <w:r>
        <w:rPr>
          <w:snapToGrid w:val="0"/>
        </w:rPr>
        <w:t>.</w:t>
      </w:r>
      <w:r>
        <w:rPr>
          <w:snapToGrid w:val="0"/>
        </w:rPr>
        <w:tab/>
        <w:t>Grant of licence extension — activities disrupted</w:t>
      </w:r>
      <w:bookmarkEnd w:id="110"/>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PermNoteHeading"/>
      </w:pPr>
      <w:r>
        <w:tab/>
        <w:t>Note:</w:t>
      </w:r>
    </w:p>
    <w:p>
      <w:pPr>
        <w:pStyle w:val="PermNoteText"/>
      </w:pPr>
      <w:r>
        <w:tab/>
      </w:r>
      <w:r>
        <w:tab/>
      </w:r>
      <w:r>
        <w:rPr>
          <w:snapToGrid w:val="0"/>
        </w:rPr>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111" w:name="_Toc424208708"/>
      <w:r>
        <w:rPr>
          <w:rStyle w:val="CharSectno"/>
        </w:rPr>
        <w:t>96</w:t>
      </w:r>
      <w:r>
        <w:rPr>
          <w:snapToGrid w:val="0"/>
        </w:rPr>
        <w:t>.</w:t>
      </w:r>
      <w:r>
        <w:rPr>
          <w:snapToGrid w:val="0"/>
        </w:rPr>
        <w:tab/>
        <w:t>Extension of licence — other circumstances</w:t>
      </w:r>
      <w:bookmarkEnd w:id="111"/>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112" w:name="_Toc424208709"/>
      <w:r>
        <w:rPr>
          <w:rStyle w:val="CharSectno"/>
        </w:rPr>
        <w:t>97</w:t>
      </w:r>
      <w:r>
        <w:rPr>
          <w:snapToGrid w:val="0"/>
        </w:rPr>
        <w:t>.</w:t>
      </w:r>
      <w:r>
        <w:rPr>
          <w:snapToGrid w:val="0"/>
        </w:rPr>
        <w:tab/>
        <w:t>Grant of licence extension — other circumstances</w:t>
      </w:r>
      <w:bookmarkEnd w:id="112"/>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113" w:name="_Toc424208710"/>
      <w:r>
        <w:rPr>
          <w:rStyle w:val="CharSectno"/>
        </w:rPr>
        <w:t>98</w:t>
      </w:r>
      <w:r>
        <w:rPr>
          <w:snapToGrid w:val="0"/>
        </w:rPr>
        <w:t>.</w:t>
      </w:r>
      <w:r>
        <w:rPr>
          <w:snapToGrid w:val="0"/>
        </w:rPr>
        <w:tab/>
        <w:t>Notification of decision</w:t>
      </w:r>
      <w:bookmarkEnd w:id="113"/>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val="0"/>
        </w:rPr>
      </w:pPr>
      <w:bookmarkStart w:id="114" w:name="_Toc424208711"/>
      <w:r>
        <w:rPr>
          <w:b w:val="0"/>
          <w:snapToGrid w:val="0"/>
        </w:rPr>
        <w:t>Division 5 — Voluntary surrender of part of exploration licence area</w:t>
      </w:r>
      <w:bookmarkEnd w:id="114"/>
    </w:p>
    <w:p>
      <w:pPr>
        <w:pStyle w:val="Heading5"/>
        <w:rPr>
          <w:snapToGrid w:val="0"/>
        </w:rPr>
      </w:pPr>
      <w:bookmarkStart w:id="115" w:name="_Toc424208712"/>
      <w:r>
        <w:rPr>
          <w:rStyle w:val="CharSectno"/>
        </w:rPr>
        <w:t>99</w:t>
      </w:r>
      <w:r>
        <w:rPr>
          <w:snapToGrid w:val="0"/>
        </w:rPr>
        <w:t>.</w:t>
      </w:r>
      <w:r>
        <w:rPr>
          <w:snapToGrid w:val="0"/>
        </w:rPr>
        <w:tab/>
        <w:t>Voluntary surrender of blocks if discrete area remains</w:t>
      </w:r>
      <w:bookmarkEnd w:id="115"/>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PermNoteHeading"/>
      </w:pPr>
      <w:r>
        <w:tab/>
        <w:t>Note:</w:t>
      </w:r>
    </w:p>
    <w:p>
      <w:pPr>
        <w:pStyle w:val="PermNoteText"/>
      </w:pPr>
      <w:r>
        <w:tab/>
      </w:r>
      <w:r>
        <w:tab/>
      </w:r>
      <w:r>
        <w:rPr>
          <w:snapToGrid w:val="0"/>
        </w:rPr>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pPr>
      <w:r>
        <w:tab/>
        <w:t>Note:</w:t>
      </w:r>
    </w:p>
    <w:p>
      <w:pPr>
        <w:pStyle w:val="PermNoteText"/>
      </w:pPr>
      <w:r>
        <w:tab/>
      </w:r>
      <w:r>
        <w:tab/>
        <w:t>The surrender takes effect when it is registered under section 337 (see section 337(5)).</w:t>
      </w:r>
    </w:p>
    <w:p>
      <w:pPr>
        <w:pStyle w:val="Heading5"/>
        <w:rPr>
          <w:snapToGrid w:val="0"/>
        </w:rPr>
      </w:pPr>
      <w:bookmarkStart w:id="116" w:name="_Toc424208713"/>
      <w:r>
        <w:rPr>
          <w:rStyle w:val="CharSectno"/>
        </w:rPr>
        <w:t>100</w:t>
      </w:r>
      <w:r>
        <w:rPr>
          <w:snapToGrid w:val="0"/>
        </w:rPr>
        <w:t>.</w:t>
      </w:r>
      <w:r>
        <w:rPr>
          <w:snapToGrid w:val="0"/>
        </w:rPr>
        <w:tab/>
        <w:t>Voluntary surrender of blocks if up to 3 discrete areas remain</w:t>
      </w:r>
      <w:bookmarkEnd w:id="11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pStyle w:val="PermNoteHeading"/>
      </w:pPr>
      <w:r>
        <w:tab/>
        <w:t>Note:</w:t>
      </w:r>
    </w:p>
    <w:p>
      <w:pPr>
        <w:pStyle w:val="PermNoteText"/>
      </w:pPr>
      <w:r>
        <w:tab/>
      </w:r>
      <w: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pStyle w:val="PermNoteHeading"/>
      </w:pPr>
      <w:r>
        <w:tab/>
        <w:t>Note:</w:t>
      </w:r>
    </w:p>
    <w:p>
      <w:pPr>
        <w:pStyle w:val="PermNoteText"/>
      </w:pPr>
      <w:r>
        <w:tab/>
      </w:r>
      <w: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val="0"/>
        </w:rPr>
      </w:pPr>
      <w:bookmarkStart w:id="117" w:name="_Toc424208714"/>
      <w:r>
        <w:rPr>
          <w:b w:val="0"/>
          <w:snapToGrid w:val="0"/>
        </w:rPr>
        <w:t>Division 6 — Application for and grant of renewal of exploration licence</w:t>
      </w:r>
      <w:bookmarkEnd w:id="117"/>
    </w:p>
    <w:p>
      <w:pPr>
        <w:pStyle w:val="Heading5"/>
        <w:rPr>
          <w:snapToGrid w:val="0"/>
        </w:rPr>
      </w:pPr>
      <w:bookmarkStart w:id="118" w:name="_Toc424208715"/>
      <w:r>
        <w:rPr>
          <w:rStyle w:val="CharSectno"/>
        </w:rPr>
        <w:t>101</w:t>
      </w:r>
      <w:r>
        <w:rPr>
          <w:snapToGrid w:val="0"/>
        </w:rPr>
        <w:t>.</w:t>
      </w:r>
      <w:r>
        <w:rPr>
          <w:snapToGrid w:val="0"/>
        </w:rPr>
        <w:tab/>
        <w:t>Application for renewal of exploration licence</w:t>
      </w:r>
      <w:bookmarkEnd w:id="118"/>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pStyle w:val="PermNoteHeading"/>
      </w:pPr>
      <w:r>
        <w:tab/>
        <w:t>Note:</w:t>
      </w:r>
    </w:p>
    <w:p>
      <w:pPr>
        <w:pStyle w:val="PermNoteText"/>
      </w:pPr>
      <w:r>
        <w:tab/>
        <w:t>1.</w:t>
      </w:r>
      <w:r>
        <w:tab/>
      </w:r>
      <w:r>
        <w:rPr>
          <w:snapToGrid w:val="0"/>
        </w:rPr>
        <w:t>Part of the licence area must be surrendered on each renewal (see section 104).</w:t>
      </w:r>
    </w:p>
    <w:p>
      <w:pPr>
        <w:pStyle w:val="PermNoteText"/>
      </w:pPr>
      <w:r>
        <w:tab/>
        <w:t>2.</w:t>
      </w:r>
      <w:r>
        <w:tab/>
        <w:t>At each renewal, the licence conditions are reviewed (see section 118).</w:t>
      </w:r>
    </w:p>
    <w:p>
      <w:pPr>
        <w:pStyle w:val="Heading5"/>
        <w:rPr>
          <w:snapToGrid w:val="0"/>
        </w:rPr>
      </w:pPr>
      <w:bookmarkStart w:id="119" w:name="_Toc424208716"/>
      <w:r>
        <w:rPr>
          <w:rStyle w:val="CharSectno"/>
        </w:rPr>
        <w:t>102</w:t>
      </w:r>
      <w:r>
        <w:rPr>
          <w:snapToGrid w:val="0"/>
        </w:rPr>
        <w:t>.</w:t>
      </w:r>
      <w:r>
        <w:rPr>
          <w:snapToGrid w:val="0"/>
        </w:rPr>
        <w:tab/>
        <w:t>When application to be made</w:t>
      </w:r>
      <w:bookmarkEnd w:id="119"/>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pStyle w:val="PermNoteHeading"/>
      </w:pPr>
      <w:r>
        <w:tab/>
        <w:t>Note:</w:t>
      </w:r>
    </w:p>
    <w:p>
      <w:pPr>
        <w:pStyle w:val="PermNoteText"/>
      </w:pPr>
      <w:r>
        <w:tab/>
      </w:r>
      <w: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120" w:name="_Toc424208717"/>
      <w:r>
        <w:rPr>
          <w:rStyle w:val="CharSectno"/>
        </w:rPr>
        <w:t>103</w:t>
      </w:r>
      <w:r>
        <w:rPr>
          <w:snapToGrid w:val="0"/>
        </w:rPr>
        <w:t>.</w:t>
      </w:r>
      <w:r>
        <w:rPr>
          <w:snapToGrid w:val="0"/>
        </w:rPr>
        <w:tab/>
        <w:t>How to apply for renewal</w:t>
      </w:r>
      <w:bookmarkEnd w:id="120"/>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pStyle w:val="PermNoteHeading"/>
      </w:pPr>
      <w:r>
        <w:tab/>
        <w:t>Note:</w:t>
      </w:r>
    </w:p>
    <w:p>
      <w:pPr>
        <w:pStyle w:val="PermNoteText"/>
      </w:pPr>
      <w:r>
        <w:tab/>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21" w:name="_Toc424208718"/>
      <w:r>
        <w:rPr>
          <w:rStyle w:val="CharSectno"/>
        </w:rPr>
        <w:t>104</w:t>
      </w:r>
      <w:r>
        <w:rPr>
          <w:snapToGrid w:val="0"/>
        </w:rPr>
        <w:t>.</w:t>
      </w:r>
      <w:r>
        <w:rPr>
          <w:snapToGrid w:val="0"/>
        </w:rPr>
        <w:tab/>
        <w:t>Mandatory reduction of licence area on renewal of exploration licence</w:t>
      </w:r>
      <w:bookmarkEnd w:id="121"/>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122" w:name="_Toc424208719"/>
      <w:r>
        <w:rPr>
          <w:rStyle w:val="CharSectno"/>
        </w:rPr>
        <w:t>105</w:t>
      </w:r>
      <w:r>
        <w:rPr>
          <w:snapToGrid w:val="0"/>
        </w:rPr>
        <w:t>.</w:t>
      </w:r>
      <w:r>
        <w:rPr>
          <w:snapToGrid w:val="0"/>
        </w:rPr>
        <w:tab/>
        <w:t>Request for further information</w:t>
      </w:r>
      <w:bookmarkEnd w:id="122"/>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23" w:name="_Toc424208720"/>
      <w:r>
        <w:rPr>
          <w:rStyle w:val="CharSectno"/>
        </w:rPr>
        <w:t>106</w:t>
      </w:r>
      <w:r>
        <w:rPr>
          <w:snapToGrid w:val="0"/>
        </w:rPr>
        <w:t>.</w:t>
      </w:r>
      <w:r>
        <w:rPr>
          <w:snapToGrid w:val="0"/>
        </w:rPr>
        <w:tab/>
        <w:t>Payment of fee</w:t>
      </w:r>
      <w:bookmarkEnd w:id="12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24" w:name="_Toc424208721"/>
      <w:r>
        <w:rPr>
          <w:rStyle w:val="CharSectno"/>
        </w:rPr>
        <w:t>107</w:t>
      </w:r>
      <w:r>
        <w:rPr>
          <w:snapToGrid w:val="0"/>
        </w:rPr>
        <w:t>.</w:t>
      </w:r>
      <w:r>
        <w:rPr>
          <w:snapToGrid w:val="0"/>
        </w:rPr>
        <w:tab/>
        <w:t>Section number not used</w:t>
      </w:r>
      <w:bookmarkEnd w:id="124"/>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25" w:name="_Toc424208722"/>
      <w:r>
        <w:rPr>
          <w:rStyle w:val="CharSectno"/>
        </w:rPr>
        <w:t>108</w:t>
      </w:r>
      <w:r>
        <w:rPr>
          <w:snapToGrid w:val="0"/>
        </w:rPr>
        <w:t>.</w:t>
      </w:r>
      <w:r>
        <w:rPr>
          <w:snapToGrid w:val="0"/>
        </w:rPr>
        <w:tab/>
        <w:t>Provisional renewal of an exploration licence</w:t>
      </w:r>
      <w:bookmarkEnd w:id="125"/>
      <w:r>
        <w:rPr>
          <w:snapToGrid w:val="0"/>
        </w:rPr>
        <w:t xml:space="preserve"> </w:t>
      </w:r>
    </w:p>
    <w:p>
      <w:pPr>
        <w:pStyle w:val="Subsection"/>
        <w:rPr>
          <w:snapToGrid w:val="0"/>
        </w:rPr>
      </w:pPr>
      <w:r>
        <w:rPr>
          <w:snapToGrid w:val="0"/>
        </w:rPr>
        <w:tab/>
        <w:t>(1)</w:t>
      </w:r>
      <w:r>
        <w:rPr>
          <w:snapToGrid w:val="0"/>
        </w:rP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pStyle w:val="PermNoteHeading"/>
      </w:pPr>
      <w:r>
        <w:tab/>
        <w:t>Note:</w:t>
      </w:r>
    </w:p>
    <w:p>
      <w:pPr>
        <w:pStyle w:val="PermNoteText"/>
      </w:pPr>
      <w:r>
        <w:tab/>
        <w:t>1.</w:t>
      </w:r>
      <w:r>
        <w:tab/>
      </w:r>
      <w:r>
        <w:rPr>
          <w:snapToGrid w:val="0"/>
        </w:rPr>
        <w:t>Under section 89, the renewal of the licence cannot be effective before it is registered (see section 334 for registration). The renewal will not be registered until it has been properly accepted (see section 114 for “proper acceptance”).</w:t>
      </w:r>
    </w:p>
    <w:p>
      <w:pPr>
        <w:pStyle w:val="PermNoteText"/>
      </w:pPr>
      <w:r>
        <w:tab/>
        <w:t>2.</w:t>
      </w:r>
      <w:r>
        <w:tab/>
        <w:t>Under section 118, new conditions may be imposed on renewal.</w:t>
      </w:r>
    </w:p>
    <w:p>
      <w:pPr>
        <w:pStyle w:val="Subsection"/>
        <w:rPr>
          <w:snapToGrid w:val="0"/>
        </w:rPr>
      </w:pPr>
      <w:r>
        <w:rPr>
          <w:snapToGrid w:val="0"/>
        </w:rPr>
        <w:tab/>
        <w:t>(2)</w:t>
      </w:r>
      <w:r>
        <w:rPr>
          <w:snapToGrid w:val="0"/>
        </w:rP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126" w:name="_Toc424208723"/>
      <w:r>
        <w:rPr>
          <w:rStyle w:val="CharSectno"/>
        </w:rPr>
        <w:t>109</w:t>
      </w:r>
      <w:r>
        <w:rPr>
          <w:snapToGrid w:val="0"/>
        </w:rPr>
        <w:t>.</w:t>
      </w:r>
      <w:r>
        <w:rPr>
          <w:snapToGrid w:val="0"/>
        </w:rPr>
        <w:tab/>
        <w:t>Section number not used</w:t>
      </w:r>
      <w:bookmarkEnd w:id="126"/>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27" w:name="_Toc424208724"/>
      <w:r>
        <w:rPr>
          <w:rStyle w:val="CharSectno"/>
        </w:rPr>
        <w:t>110</w:t>
      </w:r>
      <w:r>
        <w:rPr>
          <w:snapToGrid w:val="0"/>
        </w:rPr>
        <w:t>.</w:t>
      </w:r>
      <w:r>
        <w:rPr>
          <w:snapToGrid w:val="0"/>
        </w:rPr>
        <w:tab/>
        <w:t>Applicant must be notified</w:t>
      </w:r>
      <w:bookmarkEnd w:id="127"/>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pStyle w:val="PermNoteHeading"/>
      </w:pPr>
      <w:r>
        <w:tab/>
        <w:t>Note:</w:t>
      </w:r>
    </w:p>
    <w:p>
      <w:pPr>
        <w:pStyle w:val="PermNoteText"/>
      </w:pPr>
      <w:r>
        <w:tab/>
      </w:r>
      <w:r>
        <w:tab/>
      </w:r>
      <w:r>
        <w:rPr>
          <w:snapToGrid w:val="0"/>
        </w:rPr>
        <w:t>Section 118 provides for renewals to be granted subject to conditions.</w:t>
      </w:r>
    </w:p>
    <w:p>
      <w:pPr>
        <w:pStyle w:val="Heading5"/>
        <w:rPr>
          <w:snapToGrid w:val="0"/>
        </w:rPr>
      </w:pPr>
      <w:bookmarkStart w:id="128" w:name="_Toc424208725"/>
      <w:r>
        <w:rPr>
          <w:rStyle w:val="CharSectno"/>
        </w:rPr>
        <w:t>111</w:t>
      </w:r>
      <w:r>
        <w:rPr>
          <w:snapToGrid w:val="0"/>
        </w:rPr>
        <w:t>.</w:t>
      </w:r>
      <w:r>
        <w:rPr>
          <w:snapToGrid w:val="0"/>
        </w:rPr>
        <w:tab/>
        <w:t>Amendment of conditions</w:t>
      </w:r>
      <w:bookmarkEnd w:id="128"/>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129" w:name="_Toc424208726"/>
      <w:r>
        <w:rPr>
          <w:rStyle w:val="CharSectno"/>
        </w:rPr>
        <w:t>112</w:t>
      </w:r>
      <w:r>
        <w:rPr>
          <w:snapToGrid w:val="0"/>
        </w:rPr>
        <w:t>.</w:t>
      </w:r>
      <w:r>
        <w:rPr>
          <w:snapToGrid w:val="0"/>
        </w:rPr>
        <w:tab/>
        <w:t>Amendment of security requirements</w:t>
      </w:r>
      <w:bookmarkEnd w:id="129"/>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130" w:name="_Toc424208727"/>
      <w:r>
        <w:rPr>
          <w:rStyle w:val="CharSectno"/>
        </w:rPr>
        <w:t>113</w:t>
      </w:r>
      <w:r>
        <w:rPr>
          <w:snapToGrid w:val="0"/>
        </w:rPr>
        <w:t>.</w:t>
      </w:r>
      <w:r>
        <w:rPr>
          <w:snapToGrid w:val="0"/>
        </w:rPr>
        <w:tab/>
        <w:t>Extension of primary payment period</w:t>
      </w:r>
      <w:bookmarkEnd w:id="130"/>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31" w:name="_Toc424208728"/>
      <w:r>
        <w:rPr>
          <w:rStyle w:val="CharSectno"/>
        </w:rPr>
        <w:t>114</w:t>
      </w:r>
      <w:r>
        <w:rPr>
          <w:snapToGrid w:val="0"/>
        </w:rPr>
        <w:t>.</w:t>
      </w:r>
      <w:r>
        <w:rPr>
          <w:snapToGrid w:val="0"/>
        </w:rPr>
        <w:tab/>
        <w:t>Acceptance of renewal of exploration licence</w:t>
      </w:r>
      <w:bookmarkEnd w:id="131"/>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pStyle w:val="PermNoteHeading"/>
      </w:pPr>
      <w:r>
        <w:tab/>
        <w:t>Note:</w:t>
      </w:r>
    </w:p>
    <w:p>
      <w:pPr>
        <w:pStyle w:val="PermNoteText"/>
      </w:pPr>
      <w:r>
        <w:tab/>
      </w:r>
      <w:r>
        <w:tab/>
        <w:t>Under section 89, the renewal of the licence cannot be effective before it is registered (see section 334 for registration).</w:t>
      </w:r>
    </w:p>
    <w:p>
      <w:pPr>
        <w:pStyle w:val="Heading5"/>
        <w:rPr>
          <w:snapToGrid w:val="0"/>
        </w:rPr>
      </w:pPr>
      <w:bookmarkStart w:id="132" w:name="_Toc424208729"/>
      <w:r>
        <w:rPr>
          <w:rStyle w:val="CharSectno"/>
        </w:rPr>
        <w:t>115</w:t>
      </w:r>
      <w:r>
        <w:rPr>
          <w:snapToGrid w:val="0"/>
        </w:rPr>
        <w:t>.</w:t>
      </w:r>
      <w:r>
        <w:rPr>
          <w:snapToGrid w:val="0"/>
        </w:rPr>
        <w:tab/>
        <w:t>Conditions applicable to licence on renewal</w:t>
      </w:r>
      <w:bookmarkEnd w:id="132"/>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133" w:name="_Toc424208730"/>
      <w:r>
        <w:rPr>
          <w:rStyle w:val="CharSectno"/>
        </w:rPr>
        <w:t>116</w:t>
      </w:r>
      <w:r>
        <w:rPr>
          <w:snapToGrid w:val="0"/>
        </w:rPr>
        <w:t>.</w:t>
      </w:r>
      <w:r>
        <w:rPr>
          <w:snapToGrid w:val="0"/>
        </w:rPr>
        <w:tab/>
        <w:t>Lapse of provisional renewal of exploration licence</w:t>
      </w:r>
      <w:bookmarkEnd w:id="133"/>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val="0"/>
        </w:rPr>
      </w:pPr>
      <w:bookmarkStart w:id="134" w:name="_Toc424208731"/>
      <w:r>
        <w:rPr>
          <w:b w:val="0"/>
          <w:snapToGrid w:val="0"/>
        </w:rPr>
        <w:t>Division 7 — Obligations associated with exploration licence</w:t>
      </w:r>
      <w:bookmarkEnd w:id="134"/>
    </w:p>
    <w:p>
      <w:pPr>
        <w:pStyle w:val="Heading5"/>
        <w:rPr>
          <w:snapToGrid w:val="0"/>
        </w:rPr>
      </w:pPr>
      <w:bookmarkStart w:id="135" w:name="_Toc424208732"/>
      <w:r>
        <w:rPr>
          <w:rStyle w:val="CharSectno"/>
        </w:rPr>
        <w:t>117</w:t>
      </w:r>
      <w:r>
        <w:rPr>
          <w:snapToGrid w:val="0"/>
        </w:rPr>
        <w:t>.</w:t>
      </w:r>
      <w:r>
        <w:rPr>
          <w:snapToGrid w:val="0"/>
        </w:rPr>
        <w:tab/>
        <w:t>General</w:t>
      </w:r>
      <w:bookmarkEnd w:id="135"/>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pPr>
      <w:r>
        <w:tab/>
      </w:r>
      <w:r>
        <w:tab/>
        <w:t>For paragraph (a) see sections 118 to 120.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136" w:name="_Toc424208733"/>
      <w:r>
        <w:rPr>
          <w:rStyle w:val="CharSectno"/>
        </w:rPr>
        <w:t>118</w:t>
      </w:r>
      <w:r>
        <w:rPr>
          <w:snapToGrid w:val="0"/>
        </w:rPr>
        <w:t>.</w:t>
      </w:r>
      <w:r>
        <w:rPr>
          <w:snapToGrid w:val="0"/>
        </w:rPr>
        <w:tab/>
        <w:t>Conditions of exploration licence</w:t>
      </w:r>
      <w:bookmarkEnd w:id="136"/>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37" w:name="_Toc424208734"/>
      <w:r>
        <w:rPr>
          <w:rStyle w:val="CharSectno"/>
        </w:rPr>
        <w:t>119</w:t>
      </w:r>
      <w:r>
        <w:rPr>
          <w:snapToGrid w:val="0"/>
        </w:rPr>
        <w:t>.</w:t>
      </w:r>
      <w:r>
        <w:rPr>
          <w:snapToGrid w:val="0"/>
        </w:rPr>
        <w:tab/>
        <w:t>No conditions requiring payment of money</w:t>
      </w:r>
      <w:bookmarkEnd w:id="137"/>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138" w:name="_Toc424208735"/>
      <w:r>
        <w:rPr>
          <w:rStyle w:val="CharSectno"/>
        </w:rPr>
        <w:t>120</w:t>
      </w:r>
      <w:r>
        <w:rPr>
          <w:snapToGrid w:val="0"/>
        </w:rPr>
        <w:t>.</w:t>
      </w:r>
      <w:r>
        <w:rPr>
          <w:snapToGrid w:val="0"/>
        </w:rPr>
        <w:tab/>
        <w:t>Variation of conditions</w:t>
      </w:r>
      <w:bookmarkEnd w:id="1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39" w:name="_Toc424208736"/>
      <w:r>
        <w:rPr>
          <w:rStyle w:val="CharSectno"/>
        </w:rPr>
        <w:t>121</w:t>
      </w:r>
      <w:r>
        <w:rPr>
          <w:snapToGrid w:val="0"/>
        </w:rPr>
        <w:t>.</w:t>
      </w:r>
      <w:r>
        <w:rPr>
          <w:snapToGrid w:val="0"/>
        </w:rPr>
        <w:tab/>
        <w:t>Exemption from or suspension of conditions</w:t>
      </w:r>
      <w:bookmarkEnd w:id="13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140" w:name="_Toc424208737"/>
      <w:r>
        <w:rPr>
          <w:rStyle w:val="CharSectno"/>
        </w:rPr>
        <w:t>122</w:t>
      </w:r>
      <w:r>
        <w:rPr>
          <w:snapToGrid w:val="0"/>
        </w:rPr>
        <w:t>.</w:t>
      </w:r>
      <w:r>
        <w:rPr>
          <w:snapToGrid w:val="0"/>
        </w:rPr>
        <w:tab/>
        <w:t>Automatic suspension of conditions if licence rights are suspended</w:t>
      </w:r>
      <w:bookmarkEnd w:id="14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41" w:name="_Toc424208738"/>
      <w:r>
        <w:rPr>
          <w:rStyle w:val="CharSectno"/>
        </w:rPr>
        <w:t>123</w:t>
      </w:r>
      <w:r>
        <w:rPr>
          <w:snapToGrid w:val="0"/>
        </w:rPr>
        <w:t>.</w:t>
      </w:r>
      <w:r>
        <w:rPr>
          <w:snapToGrid w:val="0"/>
        </w:rPr>
        <w:tab/>
        <w:t>Work practices</w:t>
      </w:r>
      <w:bookmarkEnd w:id="141"/>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142" w:name="_Toc424208739"/>
      <w:r>
        <w:rPr>
          <w:rStyle w:val="CharSectno"/>
        </w:rPr>
        <w:t>124</w:t>
      </w:r>
      <w:r>
        <w:rPr>
          <w:snapToGrid w:val="0"/>
        </w:rPr>
        <w:t>.</w:t>
      </w:r>
      <w:r>
        <w:rPr>
          <w:snapToGrid w:val="0"/>
        </w:rPr>
        <w:tab/>
        <w:t>Licence holder must keep specified records etc.</w:t>
      </w:r>
      <w:bookmarkEnd w:id="142"/>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143" w:name="_Toc424208740"/>
      <w:r>
        <w:rPr>
          <w:rStyle w:val="CharSectno"/>
        </w:rPr>
        <w:t>125</w:t>
      </w:r>
      <w:r>
        <w:rPr>
          <w:snapToGrid w:val="0"/>
        </w:rPr>
        <w:t>.</w:t>
      </w:r>
      <w:r>
        <w:rPr>
          <w:snapToGrid w:val="0"/>
        </w:rPr>
        <w:tab/>
        <w:t>Licence holder must assist inspectors</w:t>
      </w:r>
      <w:bookmarkEnd w:id="143"/>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val="0"/>
        </w:rPr>
      </w:pPr>
      <w:bookmarkStart w:id="144" w:name="_Toc424208741"/>
      <w:r>
        <w:rPr>
          <w:b w:val="0"/>
          <w:snapToGrid w:val="0"/>
        </w:rPr>
        <w:t>Division 8 — Expiry of exploration licence</w:t>
      </w:r>
      <w:bookmarkEnd w:id="144"/>
    </w:p>
    <w:p>
      <w:pPr>
        <w:pStyle w:val="Heading5"/>
        <w:spacing w:before="180"/>
        <w:rPr>
          <w:snapToGrid w:val="0"/>
        </w:rPr>
      </w:pPr>
      <w:bookmarkStart w:id="145" w:name="_Toc424208742"/>
      <w:r>
        <w:rPr>
          <w:rStyle w:val="CharSectno"/>
        </w:rPr>
        <w:t>126</w:t>
      </w:r>
      <w:r>
        <w:rPr>
          <w:snapToGrid w:val="0"/>
        </w:rPr>
        <w:t>.</w:t>
      </w:r>
      <w:r>
        <w:rPr>
          <w:snapToGrid w:val="0"/>
        </w:rPr>
        <w:tab/>
        <w:t>General</w:t>
      </w:r>
      <w:bookmarkEnd w:id="145"/>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146" w:name="_Toc424208743"/>
      <w:r>
        <w:rPr>
          <w:rStyle w:val="CharSectno"/>
        </w:rPr>
        <w:t>127</w:t>
      </w:r>
      <w:r>
        <w:rPr>
          <w:snapToGrid w:val="0"/>
        </w:rPr>
        <w:t>.</w:t>
      </w:r>
      <w:r>
        <w:rPr>
          <w:snapToGrid w:val="0"/>
        </w:rPr>
        <w:tab/>
        <w:t>Voluntary surrender of exploration licence</w:t>
      </w:r>
      <w:bookmarkEnd w:id="146"/>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147" w:name="_Toc424208744"/>
      <w:r>
        <w:rPr>
          <w:rStyle w:val="CharSectno"/>
        </w:rPr>
        <w:t>128</w:t>
      </w:r>
      <w:r>
        <w:rPr>
          <w:snapToGrid w:val="0"/>
        </w:rPr>
        <w:t>.</w:t>
      </w:r>
      <w:r>
        <w:rPr>
          <w:snapToGrid w:val="0"/>
        </w:rPr>
        <w:tab/>
        <w:t>Automatic expiry of exploration licence when retention licence takes effect</w:t>
      </w:r>
      <w:bookmarkEnd w:id="147"/>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148" w:name="_Toc424208745"/>
      <w:r>
        <w:rPr>
          <w:rStyle w:val="CharSectno"/>
        </w:rPr>
        <w:t>129</w:t>
      </w:r>
      <w:r>
        <w:rPr>
          <w:snapToGrid w:val="0"/>
        </w:rPr>
        <w:t>.</w:t>
      </w:r>
      <w:r>
        <w:rPr>
          <w:snapToGrid w:val="0"/>
        </w:rPr>
        <w:tab/>
        <w:t>Automatic expiry of exploration licence when mining licence takes effect</w:t>
      </w:r>
      <w:bookmarkEnd w:id="14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149" w:name="_Toc424208746"/>
      <w:r>
        <w:rPr>
          <w:rStyle w:val="CharSectno"/>
        </w:rPr>
        <w:t>130</w:t>
      </w:r>
      <w:r>
        <w:rPr>
          <w:snapToGrid w:val="0"/>
        </w:rPr>
        <w:t>.</w:t>
      </w:r>
      <w:r>
        <w:rPr>
          <w:snapToGrid w:val="0"/>
        </w:rPr>
        <w:tab/>
        <w:t>Cancellation of exploration licence</w:t>
      </w:r>
      <w:bookmarkEnd w:id="149"/>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50" w:name="_Toc424208747"/>
      <w:r>
        <w:rPr>
          <w:rStyle w:val="CharSectno"/>
        </w:rPr>
        <w:t>131</w:t>
      </w:r>
      <w:r>
        <w:rPr>
          <w:snapToGrid w:val="0"/>
        </w:rPr>
        <w:t>.</w:t>
      </w:r>
      <w:r>
        <w:rPr>
          <w:snapToGrid w:val="0"/>
        </w:rPr>
        <w:tab/>
        <w:t>Obligations of former exploration licence holders and former associates</w:t>
      </w:r>
      <w:bookmarkEnd w:id="150"/>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51" w:name="_Toc424208748"/>
      <w:r>
        <w:rPr>
          <w:rStyle w:val="CharDivNo"/>
        </w:rPr>
        <w:t>Part 2.3</w:t>
      </w:r>
      <w:r>
        <w:rPr>
          <w:snapToGrid w:val="0"/>
        </w:rPr>
        <w:t xml:space="preserve"> — </w:t>
      </w:r>
      <w:r>
        <w:rPr>
          <w:rStyle w:val="CharDivText"/>
        </w:rPr>
        <w:t>Retention licences</w:t>
      </w:r>
      <w:bookmarkEnd w:id="151"/>
    </w:p>
    <w:p>
      <w:pPr>
        <w:pStyle w:val="Heading4"/>
        <w:rPr>
          <w:b w:val="0"/>
        </w:rPr>
      </w:pPr>
      <w:bookmarkStart w:id="152" w:name="_Toc424208749"/>
      <w:r>
        <w:rPr>
          <w:b w:val="0"/>
        </w:rPr>
        <w:t>Division 1 — General</w:t>
      </w:r>
      <w:bookmarkEnd w:id="152"/>
    </w:p>
    <w:p>
      <w:pPr>
        <w:pStyle w:val="Heading5"/>
        <w:rPr>
          <w:snapToGrid w:val="0"/>
        </w:rPr>
      </w:pPr>
      <w:bookmarkStart w:id="153" w:name="_Toc424208750"/>
      <w:r>
        <w:rPr>
          <w:rStyle w:val="CharSectno"/>
        </w:rPr>
        <w:t>132</w:t>
      </w:r>
      <w:r>
        <w:rPr>
          <w:snapToGrid w:val="0"/>
        </w:rPr>
        <w:t>.</w:t>
      </w:r>
      <w:r>
        <w:rPr>
          <w:snapToGrid w:val="0"/>
        </w:rPr>
        <w:tab/>
        <w:t>Retention licences</w:t>
      </w:r>
      <w:bookmarkEnd w:id="153"/>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PermNoteHeading"/>
      </w:pPr>
      <w:r>
        <w:tab/>
        <w:t>Note:</w:t>
      </w:r>
    </w:p>
    <w:p>
      <w:pPr>
        <w:pStyle w:val="PermNoteText"/>
      </w:pPr>
      <w:r>
        <w:tab/>
      </w:r>
      <w:r>
        <w:tab/>
        <w:t>A retention licence is designed to allow an exploration licence holder to retain rights over an area if — </w:t>
      </w:r>
    </w:p>
    <w:p>
      <w:pPr>
        <w:pStyle w:val="PermNotePara"/>
      </w:pPr>
      <w:r>
        <w:tab/>
        <w:t>1.</w:t>
      </w:r>
      <w:r>
        <w:tab/>
      </w:r>
      <w:r>
        <w:rPr>
          <w:snapToGrid w:val="0"/>
        </w:rPr>
        <w:t>the holder has identified and evaluated a significant mineral deposit in the exploration licence area; and</w:t>
      </w:r>
    </w:p>
    <w:p>
      <w:pPr>
        <w:pStyle w:val="PermNotePara"/>
      </w:pPr>
      <w:r>
        <w:tab/>
        <w:t>2.</w:t>
      </w:r>
      <w:r>
        <w:tab/>
        <w:t>mining the deposit is not commercially viable in the short term; and</w:t>
      </w:r>
    </w:p>
    <w:p>
      <w:pPr>
        <w:pStyle w:val="PermNotePara"/>
      </w:pPr>
      <w:r>
        <w:tab/>
        <w:t>3.</w:t>
      </w:r>
      <w:r>
        <w:tab/>
        <w:t>there is a reasonable prospect of development of the deposit in the longer term.</w:t>
      </w:r>
    </w:p>
    <w:p>
      <w:pPr>
        <w:pStyle w:val="PermNoteText"/>
      </w:pPr>
      <w:r>
        <w:tab/>
      </w:r>
      <w:r>
        <w:tab/>
        <w:t>See section 145 for the grounds on which a retention licence may be granted.</w:t>
      </w:r>
    </w:p>
    <w:p>
      <w:pPr>
        <w:pStyle w:val="Heading5"/>
        <w:rPr>
          <w:snapToGrid w:val="0"/>
        </w:rPr>
      </w:pPr>
      <w:bookmarkStart w:id="154" w:name="_Toc424208751"/>
      <w:r>
        <w:rPr>
          <w:rStyle w:val="CharSectno"/>
        </w:rPr>
        <w:t>133</w:t>
      </w:r>
      <w:r>
        <w:rPr>
          <w:snapToGrid w:val="0"/>
        </w:rPr>
        <w:t>.</w:t>
      </w:r>
      <w:r>
        <w:rPr>
          <w:snapToGrid w:val="0"/>
        </w:rPr>
        <w:tab/>
        <w:t>Activities authorised by a retention licence</w:t>
      </w:r>
      <w:bookmarkEnd w:id="154"/>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PermNoteHeading"/>
      </w:pPr>
      <w:r>
        <w:tab/>
        <w:t>Note:</w:t>
      </w:r>
    </w:p>
    <w:p>
      <w:pPr>
        <w:pStyle w:val="PermNoteText"/>
      </w:pPr>
      <w:r>
        <w:tab/>
        <w:t>1.</w:t>
      </w:r>
      <w:r>
        <w:tab/>
      </w:r>
      <w:r>
        <w:rPr>
          <w:snapToGrid w:val="0"/>
        </w:rPr>
        <w:t>The retention licence may specify a restricted range of activities that are the only ones authorised by the licence (see section 146(3)).</w:t>
      </w:r>
    </w:p>
    <w:p>
      <w:pPr>
        <w:pStyle w:val="PermNoteText"/>
      </w:pPr>
      <w:r>
        <w:tab/>
        <w:t>2.</w:t>
      </w:r>
      <w:r>
        <w:tab/>
        <w:t>Under section 23(1) the concept of “exploration” extends to activities that are directly related to exploration.</w:t>
      </w:r>
    </w:p>
    <w:p>
      <w:pPr>
        <w:pStyle w:val="PermNoteText"/>
      </w:pPr>
      <w:r>
        <w:tab/>
        <w:t>3.</w:t>
      </w:r>
      <w:r>
        <w:tab/>
        <w:t>Under section 24(1) the concept of “recovery” extends to activities that are directly related to the recovery of minerals.</w:t>
      </w:r>
    </w:p>
    <w:p>
      <w:pPr>
        <w:pStyle w:val="PermNoteText"/>
      </w:pPr>
      <w:r>
        <w:tab/>
        <w:t>4.</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155" w:name="_Toc424208752"/>
      <w:r>
        <w:rPr>
          <w:rStyle w:val="CharSectno"/>
        </w:rPr>
        <w:t>134</w:t>
      </w:r>
      <w:r>
        <w:rPr>
          <w:snapToGrid w:val="0"/>
        </w:rPr>
        <w:t>.</w:t>
      </w:r>
      <w:r>
        <w:rPr>
          <w:snapToGrid w:val="0"/>
        </w:rPr>
        <w:tab/>
        <w:t>Minister may cancel or not renew retention licence without compensation</w:t>
      </w:r>
      <w:bookmarkEnd w:id="155"/>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PermNoteHeading"/>
      </w:pPr>
      <w:r>
        <w:tab/>
        <w:t>Note:</w:t>
      </w:r>
    </w:p>
    <w:p>
      <w:pPr>
        <w:pStyle w:val="PermNoteText"/>
      </w:pPr>
      <w:r>
        <w:tab/>
        <w:t>1.</w:t>
      </w:r>
      <w:r>
        <w:tab/>
      </w:r>
      <w:r>
        <w:rPr>
          <w:snapToGrid w:val="0"/>
        </w:rPr>
        <w:t>The Minister may cancel the licence under section 189 or 190.</w:t>
      </w:r>
    </w:p>
    <w:p>
      <w:pPr>
        <w:pStyle w:val="PermNoteText"/>
      </w:pPr>
      <w:r>
        <w:tab/>
        <w:t>2.</w:t>
      </w:r>
      <w:r>
        <w:tab/>
        <w:t>The Minister may refuse under section 165 to renew the licence.</w:t>
      </w:r>
    </w:p>
    <w:p>
      <w:pPr>
        <w:pStyle w:val="Heading5"/>
        <w:rPr>
          <w:snapToGrid w:val="0"/>
        </w:rPr>
      </w:pPr>
      <w:bookmarkStart w:id="156" w:name="_Toc424208753"/>
      <w:r>
        <w:rPr>
          <w:rStyle w:val="CharSectno"/>
        </w:rPr>
        <w:t>135</w:t>
      </w:r>
      <w:r>
        <w:rPr>
          <w:snapToGrid w:val="0"/>
        </w:rPr>
        <w:t>.</w:t>
      </w:r>
      <w:r>
        <w:rPr>
          <w:snapToGrid w:val="0"/>
        </w:rPr>
        <w:tab/>
        <w:t>Licence rights may be suspended</w:t>
      </w:r>
      <w:bookmarkEnd w:id="156"/>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PermNoteHeading"/>
      </w:pPr>
      <w:r>
        <w:tab/>
        <w:t>Note:</w:t>
      </w:r>
    </w:p>
    <w:p>
      <w:pPr>
        <w:pStyle w:val="PermNoteText"/>
      </w:pPr>
      <w:r>
        <w:tab/>
      </w:r>
      <w:r>
        <w:tab/>
      </w:r>
      <w:r>
        <w:rPr>
          <w:snapToGrid w:val="0"/>
        </w:rPr>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57" w:name="_Toc424208754"/>
      <w:r>
        <w:rPr>
          <w:rStyle w:val="CharSectno"/>
        </w:rPr>
        <w:t>136</w:t>
      </w:r>
      <w:r>
        <w:rPr>
          <w:snapToGrid w:val="0"/>
        </w:rPr>
        <w:t>.</w:t>
      </w:r>
      <w:r>
        <w:rPr>
          <w:snapToGrid w:val="0"/>
        </w:rPr>
        <w:tab/>
        <w:t>Compensation for acquisition of property due to suspension of rights</w:t>
      </w:r>
      <w:bookmarkEnd w:id="1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158" w:name="_Toc424208755"/>
      <w:r>
        <w:rPr>
          <w:b w:val="0"/>
        </w:rPr>
        <w:t>Division 2 — Application for and grant of retention licence</w:t>
      </w:r>
      <w:bookmarkEnd w:id="158"/>
    </w:p>
    <w:p>
      <w:pPr>
        <w:pStyle w:val="Heading5"/>
        <w:rPr>
          <w:snapToGrid w:val="0"/>
        </w:rPr>
      </w:pPr>
      <w:bookmarkStart w:id="159" w:name="_Toc424208756"/>
      <w:r>
        <w:rPr>
          <w:rStyle w:val="CharSectno"/>
        </w:rPr>
        <w:t>137</w:t>
      </w:r>
      <w:r>
        <w:rPr>
          <w:snapToGrid w:val="0"/>
        </w:rPr>
        <w:t>.</w:t>
      </w:r>
      <w:r>
        <w:rPr>
          <w:snapToGrid w:val="0"/>
        </w:rPr>
        <w:tab/>
        <w:t>Application for retention licence</w:t>
      </w:r>
      <w:bookmarkEnd w:id="159"/>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160" w:name="_Toc424208757"/>
      <w:r>
        <w:rPr>
          <w:rStyle w:val="CharSectno"/>
        </w:rPr>
        <w:t>138</w:t>
      </w:r>
      <w:r>
        <w:rPr>
          <w:snapToGrid w:val="0"/>
        </w:rPr>
        <w:t>.</w:t>
      </w:r>
      <w:r>
        <w:rPr>
          <w:snapToGrid w:val="0"/>
        </w:rPr>
        <w:tab/>
        <w:t>How to apply</w:t>
      </w:r>
      <w:bookmarkEnd w:id="160"/>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pPr>
      <w:r>
        <w:tab/>
      </w:r>
      <w:r>
        <w:tab/>
      </w:r>
      <w:r>
        <w:rPr>
          <w:snapToGrid w:val="0"/>
        </w:rPr>
        <w:t>For paragraphs (a) and (b) see section 41.</w:t>
      </w:r>
    </w:p>
    <w:p>
      <w:pPr>
        <w:pStyle w:val="Subsection"/>
        <w:rPr>
          <w:snapToGrid w:val="0"/>
        </w:rPr>
      </w:pPr>
      <w:r>
        <w:rPr>
          <w:snapToGrid w:val="0"/>
        </w:rPr>
        <w:tab/>
        <w:t>(2)</w:t>
      </w:r>
      <w:r>
        <w:rPr>
          <w:snapToGrid w:val="0"/>
        </w:rP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rPr>
          <w:snapToGrid w:val="0"/>
        </w:rPr>
      </w:pPr>
      <w:r>
        <w:rPr>
          <w:snapToGrid w:val="0"/>
        </w:rPr>
        <w:tab/>
        <w:t>(3)</w:t>
      </w:r>
      <w:r>
        <w:rPr>
          <w:snapToGrid w:val="0"/>
        </w:rPr>
        <w:tab/>
        <w:t>The applicant may include in the application any other information that the applicant thinks is relevant.</w:t>
      </w:r>
    </w:p>
    <w:p>
      <w:pPr>
        <w:pStyle w:val="Heading5"/>
        <w:rPr>
          <w:snapToGrid w:val="0"/>
        </w:rPr>
      </w:pPr>
      <w:bookmarkStart w:id="161" w:name="_Toc424208758"/>
      <w:r>
        <w:rPr>
          <w:rStyle w:val="CharSectno"/>
        </w:rPr>
        <w:t>139</w:t>
      </w:r>
      <w:r>
        <w:rPr>
          <w:snapToGrid w:val="0"/>
        </w:rPr>
        <w:t>.</w:t>
      </w:r>
      <w:r>
        <w:rPr>
          <w:snapToGrid w:val="0"/>
        </w:rPr>
        <w:tab/>
        <w:t>Payment of fee</w:t>
      </w:r>
      <w:bookmarkEnd w:id="16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62" w:name="_Toc424208759"/>
      <w:r>
        <w:rPr>
          <w:rStyle w:val="CharSectno"/>
        </w:rPr>
        <w:t>140</w:t>
      </w:r>
      <w:r>
        <w:rPr>
          <w:snapToGrid w:val="0"/>
        </w:rPr>
        <w:t>.</w:t>
      </w:r>
      <w:r>
        <w:rPr>
          <w:snapToGrid w:val="0"/>
        </w:rPr>
        <w:tab/>
        <w:t>Application must be advertised</w:t>
      </w:r>
      <w:bookmarkEnd w:id="162"/>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163" w:name="_Toc424208760"/>
      <w:r>
        <w:rPr>
          <w:rStyle w:val="CharSectno"/>
        </w:rPr>
        <w:t>141</w:t>
      </w:r>
      <w:r>
        <w:rPr>
          <w:snapToGrid w:val="0"/>
        </w:rPr>
        <w:t>.</w:t>
      </w:r>
      <w:r>
        <w:rPr>
          <w:snapToGrid w:val="0"/>
        </w:rPr>
        <w:tab/>
        <w:t>Request for further information</w:t>
      </w:r>
      <w:bookmarkEnd w:id="163"/>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64" w:name="_Toc424208761"/>
      <w:r>
        <w:rPr>
          <w:rStyle w:val="CharSectno"/>
        </w:rPr>
        <w:t>142</w:t>
      </w:r>
      <w:r>
        <w:rPr>
          <w:snapToGrid w:val="0"/>
        </w:rPr>
        <w:t>.</w:t>
      </w:r>
      <w:r>
        <w:rPr>
          <w:snapToGrid w:val="0"/>
        </w:rPr>
        <w:tab/>
        <w:t>Section number not used</w:t>
      </w:r>
      <w:bookmarkEnd w:id="16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165" w:name="_Toc424208762"/>
      <w:r>
        <w:rPr>
          <w:rStyle w:val="CharSectno"/>
        </w:rPr>
        <w:t>143</w:t>
      </w:r>
      <w:r>
        <w:rPr>
          <w:snapToGrid w:val="0"/>
        </w:rPr>
        <w:t>.</w:t>
      </w:r>
      <w:r>
        <w:rPr>
          <w:snapToGrid w:val="0"/>
        </w:rPr>
        <w:tab/>
        <w:t>Minister may provisionally grant licence</w:t>
      </w:r>
      <w:bookmarkEnd w:id="165"/>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PermNoteHeading"/>
      </w:pPr>
      <w:r>
        <w:tab/>
        <w:t>Note:</w:t>
      </w:r>
    </w:p>
    <w:p>
      <w:pPr>
        <w:pStyle w:val="PermNoteText"/>
      </w:pPr>
      <w:r>
        <w:tab/>
      </w:r>
      <w:r>
        <w:tab/>
      </w:r>
      <w:r>
        <w:rPr>
          <w:snapToGrid w:val="0"/>
        </w:rPr>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166" w:name="_Toc424208763"/>
      <w:r>
        <w:rPr>
          <w:rStyle w:val="CharSectno"/>
        </w:rPr>
        <w:t>144</w:t>
      </w:r>
      <w:r>
        <w:rPr>
          <w:snapToGrid w:val="0"/>
        </w:rPr>
        <w:t>.</w:t>
      </w:r>
      <w:r>
        <w:rPr>
          <w:snapToGrid w:val="0"/>
        </w:rPr>
        <w:tab/>
        <w:t>Section number not used</w:t>
      </w:r>
      <w:bookmarkEnd w:id="166"/>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keepNext w:val="0"/>
        <w:keepLines w:val="0"/>
        <w:rPr>
          <w:snapToGrid w:val="0"/>
        </w:rPr>
      </w:pPr>
      <w:bookmarkStart w:id="167" w:name="_Toc424208764"/>
      <w:r>
        <w:rPr>
          <w:rStyle w:val="CharSectno"/>
        </w:rPr>
        <w:t>145</w:t>
      </w:r>
      <w:r>
        <w:rPr>
          <w:snapToGrid w:val="0"/>
        </w:rPr>
        <w:t>.</w:t>
      </w:r>
      <w:r>
        <w:rPr>
          <w:snapToGrid w:val="0"/>
        </w:rPr>
        <w:tab/>
        <w:t>Grounds for granting retention licence</w:t>
      </w:r>
      <w:bookmarkEnd w:id="167"/>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168" w:name="_Toc424208765"/>
      <w:r>
        <w:rPr>
          <w:rStyle w:val="CharSectno"/>
        </w:rPr>
        <w:t>146</w:t>
      </w:r>
      <w:r>
        <w:rPr>
          <w:snapToGrid w:val="0"/>
        </w:rPr>
        <w:t>.</w:t>
      </w:r>
      <w:r>
        <w:rPr>
          <w:snapToGrid w:val="0"/>
        </w:rPr>
        <w:tab/>
        <w:t>Matters to be specified in the licence</w:t>
      </w:r>
      <w:bookmarkEnd w:id="168"/>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169" w:name="_Toc424208766"/>
      <w:r>
        <w:rPr>
          <w:rStyle w:val="CharSectno"/>
        </w:rPr>
        <w:t>147</w:t>
      </w:r>
      <w:r>
        <w:rPr>
          <w:snapToGrid w:val="0"/>
        </w:rPr>
        <w:t>.</w:t>
      </w:r>
      <w:r>
        <w:rPr>
          <w:snapToGrid w:val="0"/>
        </w:rPr>
        <w:tab/>
        <w:t>Applicant must be notified</w:t>
      </w:r>
      <w:bookmarkEnd w:id="169"/>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70" w:name="_Toc424208767"/>
      <w:r>
        <w:rPr>
          <w:rStyle w:val="CharSectno"/>
        </w:rPr>
        <w:t>148</w:t>
      </w:r>
      <w:r>
        <w:rPr>
          <w:snapToGrid w:val="0"/>
        </w:rPr>
        <w:t>.</w:t>
      </w:r>
      <w:r>
        <w:rPr>
          <w:snapToGrid w:val="0"/>
        </w:rPr>
        <w:tab/>
        <w:t>Amendment of conditions</w:t>
      </w:r>
      <w:bookmarkEnd w:id="170"/>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71" w:name="_Toc424208768"/>
      <w:r>
        <w:rPr>
          <w:rStyle w:val="CharSectno"/>
        </w:rPr>
        <w:t>149</w:t>
      </w:r>
      <w:r>
        <w:rPr>
          <w:snapToGrid w:val="0"/>
        </w:rPr>
        <w:t>.</w:t>
      </w:r>
      <w:r>
        <w:rPr>
          <w:snapToGrid w:val="0"/>
        </w:rPr>
        <w:tab/>
        <w:t>Amendment of security requirements</w:t>
      </w:r>
      <w:bookmarkEnd w:id="171"/>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172" w:name="_Toc424208769"/>
      <w:r>
        <w:rPr>
          <w:rStyle w:val="CharSectno"/>
        </w:rPr>
        <w:t>150</w:t>
      </w:r>
      <w:r>
        <w:rPr>
          <w:snapToGrid w:val="0"/>
        </w:rPr>
        <w:t>.</w:t>
      </w:r>
      <w:r>
        <w:rPr>
          <w:snapToGrid w:val="0"/>
        </w:rPr>
        <w:tab/>
        <w:t>Extension of primary payment period</w:t>
      </w:r>
      <w:bookmarkEnd w:id="172"/>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73" w:name="_Toc424208770"/>
      <w:r>
        <w:rPr>
          <w:rStyle w:val="CharSectno"/>
        </w:rPr>
        <w:t>151</w:t>
      </w:r>
      <w:r>
        <w:rPr>
          <w:snapToGrid w:val="0"/>
        </w:rPr>
        <w:t>.</w:t>
      </w:r>
      <w:r>
        <w:rPr>
          <w:snapToGrid w:val="0"/>
        </w:rPr>
        <w:tab/>
        <w:t>Acceptance of grant of retention licence</w:t>
      </w:r>
      <w:bookmarkEnd w:id="173"/>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PermNoteHeading"/>
      </w:pPr>
      <w:r>
        <w:tab/>
        <w:t>Note:</w:t>
      </w:r>
    </w:p>
    <w:p>
      <w:pPr>
        <w:pStyle w:val="PermNoteText"/>
      </w:pPr>
      <w:r>
        <w:tab/>
      </w:r>
      <w:r>
        <w:tab/>
      </w:r>
      <w:r>
        <w:rPr>
          <w:snapToGrid w:val="0"/>
        </w:rPr>
        <w:t>Under section 154, the grant of the licence cannot be effective before the grant is registered (see section 333 for registration).</w:t>
      </w:r>
    </w:p>
    <w:p>
      <w:pPr>
        <w:pStyle w:val="Heading5"/>
        <w:rPr>
          <w:snapToGrid w:val="0"/>
        </w:rPr>
      </w:pPr>
      <w:bookmarkStart w:id="174" w:name="_Toc424208771"/>
      <w:r>
        <w:rPr>
          <w:rStyle w:val="CharSectno"/>
        </w:rPr>
        <w:t>152</w:t>
      </w:r>
      <w:r>
        <w:rPr>
          <w:snapToGrid w:val="0"/>
        </w:rPr>
        <w:t>.</w:t>
      </w:r>
      <w:r>
        <w:rPr>
          <w:snapToGrid w:val="0"/>
        </w:rPr>
        <w:tab/>
        <w:t>Conditions applicable to licence on grant</w:t>
      </w:r>
      <w:bookmarkEnd w:id="174"/>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175" w:name="_Toc424208772"/>
      <w:r>
        <w:rPr>
          <w:rStyle w:val="CharSectno"/>
        </w:rPr>
        <w:t>153</w:t>
      </w:r>
      <w:r>
        <w:rPr>
          <w:snapToGrid w:val="0"/>
        </w:rPr>
        <w:t>.</w:t>
      </w:r>
      <w:r>
        <w:rPr>
          <w:snapToGrid w:val="0"/>
        </w:rPr>
        <w:tab/>
        <w:t>Lapse of provisional grant of retention licence</w:t>
      </w:r>
      <w:bookmarkEnd w:id="175"/>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val="0"/>
        </w:rPr>
      </w:pPr>
      <w:bookmarkStart w:id="176" w:name="_Toc424208773"/>
      <w:r>
        <w:rPr>
          <w:b w:val="0"/>
          <w:snapToGrid w:val="0"/>
        </w:rPr>
        <w:t xml:space="preserve">Division 3 — </w:t>
      </w:r>
      <w:r>
        <w:rPr>
          <w:b w:val="0"/>
        </w:rPr>
        <w:t>Duration of retention licence</w:t>
      </w:r>
      <w:bookmarkEnd w:id="176"/>
    </w:p>
    <w:p>
      <w:pPr>
        <w:pStyle w:val="Heading5"/>
        <w:rPr>
          <w:snapToGrid w:val="0"/>
        </w:rPr>
      </w:pPr>
      <w:bookmarkStart w:id="177" w:name="_Toc424208774"/>
      <w:r>
        <w:rPr>
          <w:rStyle w:val="CharSectno"/>
        </w:rPr>
        <w:t>154</w:t>
      </w:r>
      <w:r>
        <w:rPr>
          <w:snapToGrid w:val="0"/>
        </w:rPr>
        <w:t>.</w:t>
      </w:r>
      <w:r>
        <w:rPr>
          <w:snapToGrid w:val="0"/>
        </w:rPr>
        <w:tab/>
        <w:t>Initial term of retention licence</w:t>
      </w:r>
      <w:bookmarkEnd w:id="177"/>
      <w:r>
        <w:rPr>
          <w:snapToGrid w:val="0"/>
        </w:rPr>
        <w:t xml:space="preserve"> </w:t>
      </w:r>
    </w:p>
    <w:p>
      <w:pPr>
        <w:pStyle w:val="Subsection"/>
        <w:rPr>
          <w:snapToGrid w:val="0"/>
        </w:rPr>
      </w:pPr>
      <w:r>
        <w:rPr>
          <w:snapToGrid w:val="0"/>
        </w:rPr>
        <w:tab/>
        <w:t>(1)</w:t>
      </w:r>
      <w:r>
        <w:rPr>
          <w:snapToGrid w:val="0"/>
        </w:rP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retention licence expires at the end of the period specified in the licence under section 146(1).</w:t>
      </w:r>
    </w:p>
    <w:p>
      <w:pPr>
        <w:pStyle w:val="PermNoteHeading"/>
      </w:pPr>
      <w:r>
        <w:tab/>
        <w:t>Note:</w:t>
      </w:r>
    </w:p>
    <w:p>
      <w:pPr>
        <w:pStyle w:val="PermNoteText"/>
      </w:pPr>
      <w:r>
        <w:tab/>
        <w:t>1.</w:t>
      </w:r>
      <w:r>
        <w:tab/>
      </w:r>
      <w:r>
        <w:rPr>
          <w:snapToGrid w:val="0"/>
        </w:rPr>
        <w:t>For the maximum initial term see section 146(2).</w:t>
      </w:r>
    </w:p>
    <w:p>
      <w:pPr>
        <w:pStyle w:val="PermNoteText"/>
      </w:pPr>
      <w:r>
        <w:tab/>
        <w:t>2.</w:t>
      </w:r>
      <w:r>
        <w:tab/>
        <w:t>The licence may be surrendered at any time (see section 187).</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178" w:name="_Toc424208775"/>
      <w:r>
        <w:rPr>
          <w:rStyle w:val="CharSectno"/>
        </w:rPr>
        <w:t>155</w:t>
      </w:r>
      <w:r>
        <w:rPr>
          <w:snapToGrid w:val="0"/>
        </w:rPr>
        <w:t>.</w:t>
      </w:r>
      <w:r>
        <w:rPr>
          <w:snapToGrid w:val="0"/>
        </w:rPr>
        <w:tab/>
        <w:t>Term of renewal of licence</w:t>
      </w:r>
      <w:bookmarkEnd w:id="178"/>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pPr>
      <w:r>
        <w:tab/>
        <w:t>Note:</w:t>
      </w:r>
    </w:p>
    <w:p>
      <w:pPr>
        <w:pStyle w:val="PermNoteText"/>
      </w:pPr>
      <w:r>
        <w:tab/>
      </w:r>
      <w:r>
        <w:tab/>
      </w:r>
      <w:r>
        <w:rPr>
          <w:snapToGrid w:val="0"/>
        </w:rPr>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PermNoteHeading"/>
      </w:pPr>
      <w:r>
        <w:tab/>
        <w:t>Note:</w:t>
      </w:r>
    </w:p>
    <w:p>
      <w:pPr>
        <w:pStyle w:val="PermNoteText"/>
      </w:pPr>
      <w:r>
        <w:tab/>
        <w:t>1.</w:t>
      </w:r>
      <w:r>
        <w:tab/>
        <w:t>For the maximum term of renewal see section 169(3).</w:t>
      </w:r>
    </w:p>
    <w:p>
      <w:pPr>
        <w:pStyle w:val="PermNoteText"/>
      </w:pPr>
      <w:r>
        <w:tab/>
        <w:t>2.</w:t>
      </w:r>
      <w: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179" w:name="_Toc424208776"/>
      <w:r>
        <w:rPr>
          <w:rStyle w:val="CharSectno"/>
        </w:rPr>
        <w:t>156</w:t>
      </w:r>
      <w:r>
        <w:rPr>
          <w:snapToGrid w:val="0"/>
        </w:rPr>
        <w:t>.</w:t>
      </w:r>
      <w:r>
        <w:rPr>
          <w:snapToGrid w:val="0"/>
        </w:rPr>
        <w:tab/>
        <w:t>Effect of application for renewal on term of retention licence</w:t>
      </w:r>
      <w:bookmarkEnd w:id="17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180" w:name="_Toc424208777"/>
      <w:r>
        <w:rPr>
          <w:rStyle w:val="CharSectno"/>
        </w:rPr>
        <w:t>157</w:t>
      </w:r>
      <w:r>
        <w:rPr>
          <w:snapToGrid w:val="0"/>
        </w:rPr>
        <w:t>.</w:t>
      </w:r>
      <w:r>
        <w:rPr>
          <w:snapToGrid w:val="0"/>
        </w:rPr>
        <w:tab/>
        <w:t>Effect of application for mining licence on term of retention licence</w:t>
      </w:r>
      <w:bookmarkEnd w:id="18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val="0"/>
        </w:rPr>
      </w:pPr>
      <w:bookmarkStart w:id="181" w:name="_Toc424208778"/>
      <w:r>
        <w:rPr>
          <w:b w:val="0"/>
        </w:rPr>
        <w:t>Division 4 — Voluntary surrender of part of retention licence area</w:t>
      </w:r>
      <w:bookmarkEnd w:id="181"/>
    </w:p>
    <w:p>
      <w:pPr>
        <w:pStyle w:val="Heading5"/>
        <w:spacing w:before="180"/>
        <w:rPr>
          <w:snapToGrid w:val="0"/>
        </w:rPr>
      </w:pPr>
      <w:bookmarkStart w:id="182" w:name="_Toc424208779"/>
      <w:r>
        <w:rPr>
          <w:rStyle w:val="CharSectno"/>
        </w:rPr>
        <w:t>158</w:t>
      </w:r>
      <w:r>
        <w:rPr>
          <w:snapToGrid w:val="0"/>
        </w:rPr>
        <w:t>.</w:t>
      </w:r>
      <w:r>
        <w:rPr>
          <w:snapToGrid w:val="0"/>
        </w:rPr>
        <w:tab/>
        <w:t>Voluntary surrender of blocks if discrete area remains</w:t>
      </w:r>
      <w:bookmarkEnd w:id="182"/>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PermNoteHeading"/>
      </w:pPr>
      <w:r>
        <w:tab/>
        <w:t>Note:</w:t>
      </w:r>
    </w:p>
    <w:p>
      <w:pPr>
        <w:pStyle w:val="PermNoteText"/>
      </w:pPr>
      <w:r>
        <w:tab/>
      </w:r>
      <w: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pPr>
      <w:r>
        <w:tab/>
        <w:t>Note:</w:t>
      </w:r>
    </w:p>
    <w:p>
      <w:pPr>
        <w:pStyle w:val="PermNoteText"/>
      </w:pPr>
      <w:r>
        <w:tab/>
      </w:r>
      <w:r>
        <w:tab/>
        <w:t>The surrender takes effect when it is registered under section 337 (see section 337(5)).</w:t>
      </w:r>
    </w:p>
    <w:p>
      <w:pPr>
        <w:pStyle w:val="Heading4"/>
        <w:rPr>
          <w:b w:val="0"/>
        </w:rPr>
      </w:pPr>
      <w:bookmarkStart w:id="183" w:name="_Toc424208780"/>
      <w:r>
        <w:rPr>
          <w:b w:val="0"/>
          <w:snapToGrid w:val="0"/>
        </w:rPr>
        <w:t>Division 5 — Application for and grant of renewal of retention licence</w:t>
      </w:r>
      <w:bookmarkEnd w:id="183"/>
    </w:p>
    <w:p>
      <w:pPr>
        <w:pStyle w:val="Heading5"/>
        <w:spacing w:before="180"/>
        <w:rPr>
          <w:snapToGrid w:val="0"/>
        </w:rPr>
      </w:pPr>
      <w:bookmarkStart w:id="184" w:name="_Toc424208781"/>
      <w:r>
        <w:rPr>
          <w:rStyle w:val="CharSectno"/>
        </w:rPr>
        <w:t>159</w:t>
      </w:r>
      <w:r>
        <w:rPr>
          <w:snapToGrid w:val="0"/>
        </w:rPr>
        <w:t>.</w:t>
      </w:r>
      <w:r>
        <w:rPr>
          <w:snapToGrid w:val="0"/>
        </w:rPr>
        <w:tab/>
        <w:t>Application for renewal of retention licence</w:t>
      </w:r>
      <w:bookmarkEnd w:id="184"/>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PermNoteHeading"/>
      </w:pPr>
      <w:r>
        <w:tab/>
        <w:t>Note:</w:t>
      </w:r>
    </w:p>
    <w:p>
      <w:pPr>
        <w:pStyle w:val="PermNoteText"/>
      </w:pPr>
      <w:r>
        <w:tab/>
      </w:r>
      <w:r>
        <w:tab/>
        <w:t>At each renewal, the licence conditions are reviewed (see section 177).</w:t>
      </w:r>
    </w:p>
    <w:p>
      <w:pPr>
        <w:pStyle w:val="Heading5"/>
        <w:spacing w:before="180"/>
        <w:rPr>
          <w:snapToGrid w:val="0"/>
        </w:rPr>
      </w:pPr>
      <w:bookmarkStart w:id="185" w:name="_Toc424208782"/>
      <w:r>
        <w:rPr>
          <w:rStyle w:val="CharSectno"/>
        </w:rPr>
        <w:t>160</w:t>
      </w:r>
      <w:r>
        <w:rPr>
          <w:snapToGrid w:val="0"/>
        </w:rPr>
        <w:t>.</w:t>
      </w:r>
      <w:r>
        <w:rPr>
          <w:snapToGrid w:val="0"/>
        </w:rPr>
        <w:tab/>
        <w:t>When application to be made</w:t>
      </w:r>
      <w:bookmarkEnd w:id="185"/>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186" w:name="_Toc424208783"/>
      <w:r>
        <w:rPr>
          <w:rStyle w:val="CharSectno"/>
        </w:rPr>
        <w:t>161</w:t>
      </w:r>
      <w:r>
        <w:rPr>
          <w:snapToGrid w:val="0"/>
        </w:rPr>
        <w:t>.</w:t>
      </w:r>
      <w:r>
        <w:rPr>
          <w:snapToGrid w:val="0"/>
        </w:rPr>
        <w:tab/>
        <w:t>How to apply for renewal</w:t>
      </w:r>
      <w:bookmarkEnd w:id="186"/>
      <w:r>
        <w:rPr>
          <w:snapToGrid w:val="0"/>
        </w:rPr>
        <w:t xml:space="preserve"> </w:t>
      </w:r>
    </w:p>
    <w:p>
      <w:pPr>
        <w:pStyle w:val="Subsection"/>
        <w:spacing w:before="12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PermNoteHeading"/>
      </w:pPr>
      <w:r>
        <w:tab/>
        <w:t>Note:</w:t>
      </w:r>
    </w:p>
    <w:p>
      <w:pPr>
        <w:pStyle w:val="PermNoteText"/>
      </w:pPr>
      <w:r>
        <w:tab/>
      </w:r>
      <w: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187" w:name="_Toc424208784"/>
      <w:r>
        <w:rPr>
          <w:rStyle w:val="CharSectno"/>
        </w:rPr>
        <w:t>162</w:t>
      </w:r>
      <w:r>
        <w:rPr>
          <w:snapToGrid w:val="0"/>
        </w:rPr>
        <w:t>.</w:t>
      </w:r>
      <w:r>
        <w:rPr>
          <w:snapToGrid w:val="0"/>
        </w:rPr>
        <w:tab/>
        <w:t>Request for further information</w:t>
      </w:r>
      <w:bookmarkEnd w:id="187"/>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88" w:name="_Toc424208785"/>
      <w:r>
        <w:rPr>
          <w:rStyle w:val="CharSectno"/>
        </w:rPr>
        <w:t>163</w:t>
      </w:r>
      <w:r>
        <w:rPr>
          <w:snapToGrid w:val="0"/>
        </w:rPr>
        <w:t>.</w:t>
      </w:r>
      <w:r>
        <w:rPr>
          <w:snapToGrid w:val="0"/>
        </w:rPr>
        <w:tab/>
        <w:t>Payment of fee</w:t>
      </w:r>
      <w:bookmarkEnd w:id="188"/>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89" w:name="_Toc424208786"/>
      <w:r>
        <w:rPr>
          <w:rStyle w:val="CharSectno"/>
        </w:rPr>
        <w:t>164</w:t>
      </w:r>
      <w:r>
        <w:rPr>
          <w:snapToGrid w:val="0"/>
        </w:rPr>
        <w:t>.</w:t>
      </w:r>
      <w:r>
        <w:rPr>
          <w:snapToGrid w:val="0"/>
        </w:rPr>
        <w:tab/>
        <w:t>Section number not used</w:t>
      </w:r>
      <w:bookmarkEnd w:id="189"/>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90" w:name="_Toc424208787"/>
      <w:r>
        <w:rPr>
          <w:rStyle w:val="CharSectno"/>
        </w:rPr>
        <w:t>165</w:t>
      </w:r>
      <w:r>
        <w:rPr>
          <w:snapToGrid w:val="0"/>
        </w:rPr>
        <w:t>.</w:t>
      </w:r>
      <w:r>
        <w:rPr>
          <w:snapToGrid w:val="0"/>
        </w:rPr>
        <w:tab/>
        <w:t>Provisional renewal of retention licence</w:t>
      </w:r>
      <w:bookmarkEnd w:id="190"/>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PermNoteHeading"/>
      </w:pPr>
      <w:r>
        <w:tab/>
        <w:t>Note:</w:t>
      </w:r>
    </w:p>
    <w:p>
      <w:pPr>
        <w:pStyle w:val="PermNoteText"/>
      </w:pPr>
      <w:r>
        <w:tab/>
        <w:t>1.</w:t>
      </w:r>
      <w:r>
        <w:tab/>
      </w:r>
      <w:r>
        <w:rPr>
          <w:snapToGrid w:val="0"/>
        </w:rPr>
        <w:t>Under section 155, the renewal of the licence cannot be effective before it is registered (see section 334 for registration). The renewal will not be registered until it has been properly accepted (see section 173 for “proper acceptance”).</w:t>
      </w:r>
    </w:p>
    <w:p>
      <w:pPr>
        <w:pStyle w:val="PermNoteText"/>
      </w:pPr>
      <w:r>
        <w:tab/>
        <w:t>2.</w:t>
      </w:r>
      <w:r>
        <w:tab/>
        <w:t>Under section 177, new conditions may be imposed on renewal.</w:t>
      </w:r>
    </w:p>
    <w:p>
      <w:pPr>
        <w:pStyle w:val="Heading5"/>
        <w:rPr>
          <w:snapToGrid w:val="0"/>
        </w:rPr>
      </w:pPr>
      <w:bookmarkStart w:id="191" w:name="_Toc424208788"/>
      <w:r>
        <w:rPr>
          <w:rStyle w:val="CharSectno"/>
        </w:rPr>
        <w:t>166</w:t>
      </w:r>
      <w:r>
        <w:rPr>
          <w:snapToGrid w:val="0"/>
        </w:rPr>
        <w:t>.</w:t>
      </w:r>
      <w:r>
        <w:rPr>
          <w:snapToGrid w:val="0"/>
        </w:rPr>
        <w:tab/>
        <w:t>Section number not used</w:t>
      </w:r>
      <w:bookmarkEnd w:id="191"/>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92" w:name="_Toc424208789"/>
      <w:r>
        <w:rPr>
          <w:rStyle w:val="CharSectno"/>
        </w:rPr>
        <w:t>167</w:t>
      </w:r>
      <w:r>
        <w:rPr>
          <w:snapToGrid w:val="0"/>
        </w:rPr>
        <w:t>.</w:t>
      </w:r>
      <w:r>
        <w:rPr>
          <w:snapToGrid w:val="0"/>
        </w:rPr>
        <w:tab/>
        <w:t>Matters that may be taken into account</w:t>
      </w:r>
      <w:bookmarkEnd w:id="192"/>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193" w:name="_Toc424208790"/>
      <w:r>
        <w:rPr>
          <w:rStyle w:val="CharSectno"/>
        </w:rPr>
        <w:t>168</w:t>
      </w:r>
      <w:r>
        <w:rPr>
          <w:snapToGrid w:val="0"/>
        </w:rPr>
        <w:t>.</w:t>
      </w:r>
      <w:r>
        <w:rPr>
          <w:snapToGrid w:val="0"/>
        </w:rPr>
        <w:tab/>
        <w:t>Refusal of application for renewal</w:t>
      </w:r>
      <w:bookmarkEnd w:id="193"/>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PermNoteHeading"/>
      </w:pPr>
      <w:r>
        <w:tab/>
        <w:t>Note:</w:t>
      </w:r>
    </w:p>
    <w:p>
      <w:pPr>
        <w:pStyle w:val="PermNoteText"/>
      </w:pPr>
      <w:r>
        <w:tab/>
      </w:r>
      <w:r>
        <w:tab/>
      </w:r>
      <w:r>
        <w:rPr>
          <w:snapToGrid w:val="0"/>
        </w:rPr>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194" w:name="_Toc424208791"/>
      <w:r>
        <w:rPr>
          <w:rStyle w:val="CharSectno"/>
        </w:rPr>
        <w:t>169</w:t>
      </w:r>
      <w:r>
        <w:rPr>
          <w:snapToGrid w:val="0"/>
        </w:rPr>
        <w:t>.</w:t>
      </w:r>
      <w:r>
        <w:rPr>
          <w:snapToGrid w:val="0"/>
        </w:rPr>
        <w:tab/>
        <w:t>Applicant must be notified</w:t>
      </w:r>
      <w:bookmarkEnd w:id="194"/>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PermNoteHeading"/>
      </w:pPr>
      <w:r>
        <w:tab/>
        <w:t>Note:</w:t>
      </w:r>
    </w:p>
    <w:p>
      <w:pPr>
        <w:pStyle w:val="PermNoteText"/>
      </w:pPr>
      <w:r>
        <w:tab/>
      </w:r>
      <w: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195" w:name="_Toc424208792"/>
      <w:r>
        <w:rPr>
          <w:rStyle w:val="CharSectno"/>
        </w:rPr>
        <w:t>170</w:t>
      </w:r>
      <w:r>
        <w:rPr>
          <w:snapToGrid w:val="0"/>
        </w:rPr>
        <w:t>.</w:t>
      </w:r>
      <w:r>
        <w:rPr>
          <w:snapToGrid w:val="0"/>
        </w:rPr>
        <w:tab/>
        <w:t>Amendment of conditions</w:t>
      </w:r>
      <w:bookmarkEnd w:id="195"/>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196" w:name="_Toc424208793"/>
      <w:r>
        <w:rPr>
          <w:rStyle w:val="CharSectno"/>
        </w:rPr>
        <w:t>171</w:t>
      </w:r>
      <w:r>
        <w:rPr>
          <w:snapToGrid w:val="0"/>
        </w:rPr>
        <w:t>.</w:t>
      </w:r>
      <w:r>
        <w:rPr>
          <w:snapToGrid w:val="0"/>
        </w:rPr>
        <w:tab/>
        <w:t>Amendment of security requirements</w:t>
      </w:r>
      <w:bookmarkEnd w:id="196"/>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197" w:name="_Toc424208794"/>
      <w:r>
        <w:rPr>
          <w:rStyle w:val="CharSectno"/>
        </w:rPr>
        <w:t>172</w:t>
      </w:r>
      <w:r>
        <w:rPr>
          <w:snapToGrid w:val="0"/>
        </w:rPr>
        <w:t>.</w:t>
      </w:r>
      <w:r>
        <w:rPr>
          <w:snapToGrid w:val="0"/>
        </w:rPr>
        <w:tab/>
        <w:t>Extension of primary payment period</w:t>
      </w:r>
      <w:bookmarkEnd w:id="197"/>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98" w:name="_Toc424208795"/>
      <w:r>
        <w:rPr>
          <w:rStyle w:val="CharSectno"/>
        </w:rPr>
        <w:t>173</w:t>
      </w:r>
      <w:r>
        <w:rPr>
          <w:snapToGrid w:val="0"/>
        </w:rPr>
        <w:t>.</w:t>
      </w:r>
      <w:r>
        <w:rPr>
          <w:snapToGrid w:val="0"/>
        </w:rPr>
        <w:tab/>
        <w:t>Acceptance of renewal of retention licence</w:t>
      </w:r>
      <w:bookmarkEnd w:id="198"/>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PermNoteHeading"/>
      </w:pPr>
      <w:r>
        <w:tab/>
        <w:t>Note:</w:t>
      </w:r>
    </w:p>
    <w:p>
      <w:pPr>
        <w:pStyle w:val="PermNoteText"/>
      </w:pPr>
      <w:r>
        <w:tab/>
      </w:r>
      <w:r>
        <w:tab/>
        <w:t>Under section 155, the renewal of the licence cannot be effective before it is registered (see section 334 for registration).</w:t>
      </w:r>
    </w:p>
    <w:p>
      <w:pPr>
        <w:pStyle w:val="Heading5"/>
        <w:rPr>
          <w:snapToGrid w:val="0"/>
        </w:rPr>
      </w:pPr>
      <w:bookmarkStart w:id="199" w:name="_Toc424208796"/>
      <w:r>
        <w:rPr>
          <w:rStyle w:val="CharSectno"/>
        </w:rPr>
        <w:t>174</w:t>
      </w:r>
      <w:r>
        <w:rPr>
          <w:snapToGrid w:val="0"/>
        </w:rPr>
        <w:t>.</w:t>
      </w:r>
      <w:r>
        <w:rPr>
          <w:snapToGrid w:val="0"/>
        </w:rPr>
        <w:tab/>
        <w:t>Conditions applicable to licence on renewal</w:t>
      </w:r>
      <w:bookmarkEnd w:id="199"/>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200" w:name="_Toc424208797"/>
      <w:r>
        <w:rPr>
          <w:rStyle w:val="CharSectno"/>
        </w:rPr>
        <w:t>175</w:t>
      </w:r>
      <w:r>
        <w:rPr>
          <w:snapToGrid w:val="0"/>
        </w:rPr>
        <w:t>.</w:t>
      </w:r>
      <w:r>
        <w:rPr>
          <w:snapToGrid w:val="0"/>
        </w:rPr>
        <w:tab/>
        <w:t>Lapse of provisional renewal of retention licence</w:t>
      </w:r>
      <w:bookmarkEnd w:id="200"/>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val="0"/>
        </w:rPr>
      </w:pPr>
      <w:bookmarkStart w:id="201" w:name="_Toc424208798"/>
      <w:r>
        <w:rPr>
          <w:b w:val="0"/>
          <w:snapToGrid w:val="0"/>
        </w:rPr>
        <w:t>Division 6 — Obligations associated with retention licence</w:t>
      </w:r>
      <w:bookmarkEnd w:id="201"/>
    </w:p>
    <w:p>
      <w:pPr>
        <w:pStyle w:val="Heading5"/>
        <w:rPr>
          <w:snapToGrid w:val="0"/>
        </w:rPr>
      </w:pPr>
      <w:bookmarkStart w:id="202" w:name="_Toc424208799"/>
      <w:r>
        <w:rPr>
          <w:rStyle w:val="CharSectno"/>
        </w:rPr>
        <w:t>176</w:t>
      </w:r>
      <w:r>
        <w:rPr>
          <w:snapToGrid w:val="0"/>
        </w:rPr>
        <w:t>.</w:t>
      </w:r>
      <w:r>
        <w:rPr>
          <w:snapToGrid w:val="0"/>
        </w:rPr>
        <w:tab/>
        <w:t>General</w:t>
      </w:r>
      <w:bookmarkEnd w:id="202"/>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pPr>
      <w:r>
        <w:tab/>
      </w:r>
      <w: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203" w:name="_Toc424208800"/>
      <w:r>
        <w:rPr>
          <w:rStyle w:val="CharSectno"/>
        </w:rPr>
        <w:t>177</w:t>
      </w:r>
      <w:r>
        <w:rPr>
          <w:snapToGrid w:val="0"/>
        </w:rPr>
        <w:t>.</w:t>
      </w:r>
      <w:r>
        <w:rPr>
          <w:snapToGrid w:val="0"/>
        </w:rPr>
        <w:tab/>
        <w:t>Conditions of retention licence</w:t>
      </w:r>
      <w:bookmarkEnd w:id="203"/>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204" w:name="_Toc424208801"/>
      <w:r>
        <w:rPr>
          <w:rStyle w:val="CharSectno"/>
        </w:rPr>
        <w:t>178</w:t>
      </w:r>
      <w:r>
        <w:rPr>
          <w:snapToGrid w:val="0"/>
        </w:rPr>
        <w:t>.</w:t>
      </w:r>
      <w:r>
        <w:rPr>
          <w:snapToGrid w:val="0"/>
        </w:rPr>
        <w:tab/>
        <w:t>No conditions requiring payment of money</w:t>
      </w:r>
      <w:bookmarkEnd w:id="204"/>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205" w:name="_Toc424208802"/>
      <w:r>
        <w:rPr>
          <w:rStyle w:val="CharSectno"/>
        </w:rPr>
        <w:t>179</w:t>
      </w:r>
      <w:r>
        <w:rPr>
          <w:snapToGrid w:val="0"/>
        </w:rPr>
        <w:t>.</w:t>
      </w:r>
      <w:r>
        <w:rPr>
          <w:snapToGrid w:val="0"/>
        </w:rPr>
        <w:tab/>
        <w:t>Variation of conditions</w:t>
      </w:r>
      <w:bookmarkEnd w:id="2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206" w:name="_Toc424208803"/>
      <w:r>
        <w:rPr>
          <w:rStyle w:val="CharSectno"/>
        </w:rPr>
        <w:t>180</w:t>
      </w:r>
      <w:r>
        <w:rPr>
          <w:snapToGrid w:val="0"/>
        </w:rPr>
        <w:t>.</w:t>
      </w:r>
      <w:r>
        <w:rPr>
          <w:snapToGrid w:val="0"/>
        </w:rPr>
        <w:tab/>
        <w:t>Exemption from or suspension of conditions</w:t>
      </w:r>
      <w:bookmarkEnd w:id="20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PermNoteHeading"/>
      </w:pPr>
      <w:r>
        <w:tab/>
        <w:t>Note:</w:t>
      </w:r>
    </w:p>
    <w:p>
      <w:pPr>
        <w:pStyle w:val="PermNoteText"/>
      </w:pPr>
      <w:r>
        <w:tab/>
      </w:r>
      <w:r>
        <w:tab/>
        <w:t>A suspension or exemption of a condition does not take effect until registered (see section 337).</w:t>
      </w:r>
    </w:p>
    <w:p>
      <w:pPr>
        <w:pStyle w:val="Heading5"/>
        <w:rPr>
          <w:snapToGrid w:val="0"/>
        </w:rPr>
      </w:pPr>
      <w:bookmarkStart w:id="207" w:name="_Toc424208804"/>
      <w:r>
        <w:rPr>
          <w:rStyle w:val="CharSectno"/>
        </w:rPr>
        <w:t>181</w:t>
      </w:r>
      <w:r>
        <w:rPr>
          <w:snapToGrid w:val="0"/>
        </w:rPr>
        <w:t>.</w:t>
      </w:r>
      <w:r>
        <w:rPr>
          <w:snapToGrid w:val="0"/>
        </w:rPr>
        <w:tab/>
        <w:t>Automatic suspension of conditions if licence rights are suspended</w:t>
      </w:r>
      <w:bookmarkEnd w:id="20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208" w:name="_Toc424208805"/>
      <w:r>
        <w:rPr>
          <w:rStyle w:val="CharSectno"/>
        </w:rPr>
        <w:t>182</w:t>
      </w:r>
      <w:r>
        <w:rPr>
          <w:snapToGrid w:val="0"/>
        </w:rPr>
        <w:t>.</w:t>
      </w:r>
      <w:r>
        <w:rPr>
          <w:snapToGrid w:val="0"/>
        </w:rPr>
        <w:tab/>
        <w:t>Significant changes in circumstances to be reported to Minister</w:t>
      </w:r>
      <w:bookmarkEnd w:id="208"/>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PermNoteHeading"/>
      </w:pPr>
      <w:r>
        <w:tab/>
        <w:t>Note:</w:t>
      </w:r>
    </w:p>
    <w:p>
      <w:pPr>
        <w:pStyle w:val="PermNoteText"/>
      </w:pPr>
      <w:r>
        <w:tab/>
      </w:r>
      <w: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209" w:name="_Toc424208806"/>
      <w:r>
        <w:rPr>
          <w:rStyle w:val="CharSectno"/>
        </w:rPr>
        <w:t>183</w:t>
      </w:r>
      <w:r>
        <w:rPr>
          <w:snapToGrid w:val="0"/>
        </w:rPr>
        <w:t>.</w:t>
      </w:r>
      <w:r>
        <w:rPr>
          <w:snapToGrid w:val="0"/>
        </w:rPr>
        <w:tab/>
        <w:t>Work practices</w:t>
      </w:r>
      <w:bookmarkEnd w:id="209"/>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pPr>
      <w:r>
        <w:tab/>
        <w:t>Note:</w:t>
      </w:r>
    </w:p>
    <w:p>
      <w:pPr>
        <w:pStyle w:val="PermNoteText"/>
      </w:pPr>
      <w:r>
        <w:tab/>
        <w:t>1.</w:t>
      </w:r>
      <w:r>
        <w:tab/>
        <w:t>The safety of offshore exploration and mining activities is governed by the Mines Safety and Inspection Act 1994 — see the definition of “exploration operations” and paragraphs (a) and (j) of the definition of “mining operations” in section 4(1) of that Act.</w:t>
      </w:r>
    </w:p>
    <w:p>
      <w:pPr>
        <w:pStyle w:val="PermNoteText"/>
      </w:pPr>
      <w:r>
        <w:tab/>
        <w:t>2.</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10" w:name="_Toc424208807"/>
      <w:r>
        <w:rPr>
          <w:rStyle w:val="CharSectno"/>
        </w:rPr>
        <w:t>184</w:t>
      </w:r>
      <w:r>
        <w:rPr>
          <w:snapToGrid w:val="0"/>
        </w:rPr>
        <w:t>.</w:t>
      </w:r>
      <w:r>
        <w:rPr>
          <w:snapToGrid w:val="0"/>
        </w:rPr>
        <w:tab/>
        <w:t>Licence holder must keep specified records etc.</w:t>
      </w:r>
      <w:bookmarkEnd w:id="210"/>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pPr>
      <w:r>
        <w:tab/>
        <w:t>Note:</w:t>
      </w:r>
    </w:p>
    <w:p>
      <w:pPr>
        <w:pStyle w:val="PermNoteText"/>
      </w:pPr>
      <w:r>
        <w:tab/>
      </w:r>
      <w: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211" w:name="_Toc424208808"/>
      <w:r>
        <w:rPr>
          <w:rStyle w:val="CharSectno"/>
        </w:rPr>
        <w:t>185</w:t>
      </w:r>
      <w:r>
        <w:rPr>
          <w:snapToGrid w:val="0"/>
        </w:rPr>
        <w:t>.</w:t>
      </w:r>
      <w:r>
        <w:rPr>
          <w:snapToGrid w:val="0"/>
        </w:rPr>
        <w:tab/>
        <w:t>Licence holder must assist inspectors</w:t>
      </w:r>
      <w:bookmarkEnd w:id="211"/>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PermNoteHeading"/>
      </w:pPr>
      <w:r>
        <w:tab/>
        <w:t>Note:</w:t>
      </w:r>
    </w:p>
    <w:p>
      <w:pPr>
        <w:pStyle w:val="PermNoteText"/>
      </w:pPr>
      <w:r>
        <w:tab/>
      </w:r>
      <w:r>
        <w:tab/>
        <w:t>See sections 377 to 384 for compliance inspections.</w:t>
      </w:r>
    </w:p>
    <w:p>
      <w:pPr>
        <w:pStyle w:val="Penstart"/>
        <w:rPr>
          <w:snapToGrid w:val="0"/>
        </w:rPr>
      </w:pPr>
      <w:r>
        <w:rPr>
          <w:snapToGrid w:val="0"/>
        </w:rPr>
        <w:tab/>
        <w:t>Maximum penalty: $5 000.</w:t>
      </w:r>
    </w:p>
    <w:p>
      <w:pPr>
        <w:pStyle w:val="Heading4"/>
        <w:rPr>
          <w:b w:val="0"/>
        </w:rPr>
      </w:pPr>
      <w:bookmarkStart w:id="212" w:name="_Toc424208809"/>
      <w:r>
        <w:rPr>
          <w:b w:val="0"/>
          <w:snapToGrid w:val="0"/>
        </w:rPr>
        <w:t xml:space="preserve">Division 7 — </w:t>
      </w:r>
      <w:r>
        <w:rPr>
          <w:b w:val="0"/>
        </w:rPr>
        <w:t>Expiry of retention licence</w:t>
      </w:r>
      <w:bookmarkEnd w:id="212"/>
    </w:p>
    <w:p>
      <w:pPr>
        <w:pStyle w:val="Heading5"/>
        <w:rPr>
          <w:snapToGrid w:val="0"/>
        </w:rPr>
      </w:pPr>
      <w:bookmarkStart w:id="213" w:name="_Toc424208810"/>
      <w:r>
        <w:rPr>
          <w:rStyle w:val="CharSectno"/>
        </w:rPr>
        <w:t>186</w:t>
      </w:r>
      <w:r>
        <w:rPr>
          <w:snapToGrid w:val="0"/>
        </w:rPr>
        <w:t>.</w:t>
      </w:r>
      <w:r>
        <w:rPr>
          <w:snapToGrid w:val="0"/>
        </w:rPr>
        <w:tab/>
        <w:t>General</w:t>
      </w:r>
      <w:bookmarkEnd w:id="213"/>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PermNoteHeading"/>
      </w:pPr>
      <w:r>
        <w:tab/>
        <w:t>Note:</w:t>
      </w:r>
    </w:p>
    <w:p>
      <w:pPr>
        <w:pStyle w:val="PermNoteText"/>
      </w:pPr>
      <w:r>
        <w:tab/>
      </w:r>
      <w:r>
        <w:tab/>
      </w:r>
      <w:r>
        <w:rPr>
          <w:snapToGrid w:val="0"/>
        </w:rPr>
        <w:t>For paragraph (a) see Division 5. For paragraph (b) see section 187. For paragraph (c) see section 188. For paragraph (d) see sections 189 and 190.</w:t>
      </w:r>
    </w:p>
    <w:p>
      <w:pPr>
        <w:pStyle w:val="Heading5"/>
        <w:rPr>
          <w:snapToGrid w:val="0"/>
        </w:rPr>
      </w:pPr>
      <w:bookmarkStart w:id="214" w:name="_Toc424208811"/>
      <w:r>
        <w:rPr>
          <w:rStyle w:val="CharSectno"/>
        </w:rPr>
        <w:t>187</w:t>
      </w:r>
      <w:r>
        <w:rPr>
          <w:snapToGrid w:val="0"/>
        </w:rPr>
        <w:t>.</w:t>
      </w:r>
      <w:r>
        <w:rPr>
          <w:snapToGrid w:val="0"/>
        </w:rPr>
        <w:tab/>
        <w:t>Voluntary surrender of retention licence</w:t>
      </w:r>
      <w:bookmarkEnd w:id="214"/>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PermNoteHeading"/>
      </w:pPr>
      <w:r>
        <w:tab/>
        <w:t>Note:</w:t>
      </w:r>
    </w:p>
    <w:p>
      <w:pPr>
        <w:pStyle w:val="PermNoteText"/>
      </w:pPr>
      <w:r>
        <w:tab/>
        <w:t>1.</w:t>
      </w:r>
      <w:r>
        <w:tab/>
        <w:t>See Division 4 for voluntary surrender of part of a licence area.</w:t>
      </w:r>
    </w:p>
    <w:p>
      <w:pPr>
        <w:pStyle w:val="PermNoteText"/>
      </w:pPr>
      <w:r>
        <w:tab/>
        <w:t>2.</w:t>
      </w:r>
      <w:r>
        <w:tab/>
        <w:t>The surrender takes effect when it is registered under section 337 (see section 337(5)).</w:t>
      </w:r>
    </w:p>
    <w:p>
      <w:pPr>
        <w:pStyle w:val="Heading5"/>
        <w:rPr>
          <w:snapToGrid w:val="0"/>
        </w:rPr>
      </w:pPr>
      <w:bookmarkStart w:id="215" w:name="_Toc424208812"/>
      <w:r>
        <w:rPr>
          <w:rStyle w:val="CharSectno"/>
        </w:rPr>
        <w:t>188</w:t>
      </w:r>
      <w:r>
        <w:rPr>
          <w:snapToGrid w:val="0"/>
        </w:rPr>
        <w:t>.</w:t>
      </w:r>
      <w:r>
        <w:rPr>
          <w:snapToGrid w:val="0"/>
        </w:rPr>
        <w:tab/>
        <w:t>Automatic expiry of retention licence when mining licence takes effect</w:t>
      </w:r>
      <w:bookmarkEnd w:id="21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216" w:name="_Toc424208813"/>
      <w:r>
        <w:rPr>
          <w:rStyle w:val="CharSectno"/>
        </w:rPr>
        <w:t>189</w:t>
      </w:r>
      <w:r>
        <w:rPr>
          <w:snapToGrid w:val="0"/>
        </w:rPr>
        <w:t>.</w:t>
      </w:r>
      <w:r>
        <w:rPr>
          <w:snapToGrid w:val="0"/>
        </w:rPr>
        <w:tab/>
        <w:t>Cancellation of retention licence, breach of condition etc.</w:t>
      </w:r>
      <w:bookmarkEnd w:id="216"/>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17" w:name="_Toc424208814"/>
      <w:r>
        <w:rPr>
          <w:rStyle w:val="CharSectno"/>
        </w:rPr>
        <w:t>190</w:t>
      </w:r>
      <w:r>
        <w:rPr>
          <w:snapToGrid w:val="0"/>
        </w:rPr>
        <w:t>.</w:t>
      </w:r>
      <w:r>
        <w:rPr>
          <w:snapToGrid w:val="0"/>
        </w:rPr>
        <w:tab/>
        <w:t>Cancellation of retention licence, mining activities viable</w:t>
      </w:r>
      <w:bookmarkEnd w:id="217"/>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218" w:name="_Toc424208815"/>
      <w:r>
        <w:rPr>
          <w:rStyle w:val="CharSectno"/>
        </w:rPr>
        <w:t>191</w:t>
      </w:r>
      <w:r>
        <w:rPr>
          <w:snapToGrid w:val="0"/>
        </w:rPr>
        <w:t>.</w:t>
      </w:r>
      <w:r>
        <w:rPr>
          <w:snapToGrid w:val="0"/>
        </w:rPr>
        <w:tab/>
        <w:t>Obligations of former retention licence holders and former associates</w:t>
      </w:r>
      <w:bookmarkEnd w:id="218"/>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219" w:name="_Toc424208816"/>
      <w:r>
        <w:rPr>
          <w:rStyle w:val="CharDivNo"/>
        </w:rPr>
        <w:t>Part 2.4</w:t>
      </w:r>
      <w:r>
        <w:rPr>
          <w:snapToGrid w:val="0"/>
        </w:rPr>
        <w:t xml:space="preserve"> — </w:t>
      </w:r>
      <w:r>
        <w:rPr>
          <w:rStyle w:val="CharDivText"/>
        </w:rPr>
        <w:t>Mining licences</w:t>
      </w:r>
      <w:bookmarkEnd w:id="219"/>
    </w:p>
    <w:p>
      <w:pPr>
        <w:pStyle w:val="Heading4"/>
        <w:rPr>
          <w:b w:val="0"/>
        </w:rPr>
      </w:pPr>
      <w:bookmarkStart w:id="220" w:name="_Toc424208817"/>
      <w:r>
        <w:rPr>
          <w:b w:val="0"/>
          <w:snapToGrid w:val="0"/>
        </w:rPr>
        <w:t xml:space="preserve">Division 1 — </w:t>
      </w:r>
      <w:r>
        <w:rPr>
          <w:b w:val="0"/>
        </w:rPr>
        <w:t>General</w:t>
      </w:r>
      <w:bookmarkEnd w:id="220"/>
    </w:p>
    <w:p>
      <w:pPr>
        <w:pStyle w:val="Heading5"/>
        <w:rPr>
          <w:snapToGrid w:val="0"/>
        </w:rPr>
      </w:pPr>
      <w:bookmarkStart w:id="221" w:name="_Toc424208818"/>
      <w:r>
        <w:rPr>
          <w:rStyle w:val="CharSectno"/>
        </w:rPr>
        <w:t>192</w:t>
      </w:r>
      <w:r>
        <w:rPr>
          <w:snapToGrid w:val="0"/>
        </w:rPr>
        <w:t>.</w:t>
      </w:r>
      <w:r>
        <w:rPr>
          <w:snapToGrid w:val="0"/>
        </w:rPr>
        <w:tab/>
        <w:t>Mining licences</w:t>
      </w:r>
      <w:bookmarkEnd w:id="221"/>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PermNoteHeading"/>
      </w:pPr>
      <w:r>
        <w:tab/>
        <w:t>Note:</w:t>
      </w:r>
    </w:p>
    <w:p>
      <w:pPr>
        <w:pStyle w:val="PermNoteText"/>
      </w:pPr>
      <w:r>
        <w:tab/>
        <w:t>1,</w:t>
      </w:r>
      <w:r>
        <w:tab/>
        <w:t>A tender block is a block that has been declared available for tender. A standard block is any other block (see sections 19 and 20).</w:t>
      </w:r>
    </w:p>
    <w:p>
      <w:pPr>
        <w:pStyle w:val="PermNoteText"/>
      </w:pPr>
      <w:r>
        <w:tab/>
        <w:t>2.</w:t>
      </w:r>
      <w:r>
        <w:tab/>
        <w:t>A retention or exploration licence holder may apply for a mining licence over the same area or part of the same area.</w:t>
      </w:r>
    </w:p>
    <w:p>
      <w:pPr>
        <w:pStyle w:val="PermNoteText"/>
      </w:pPr>
      <w:r>
        <w:tab/>
        <w:t>3.</w:t>
      </w:r>
      <w: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222" w:name="_Toc424208819"/>
      <w:r>
        <w:rPr>
          <w:rStyle w:val="CharSectno"/>
        </w:rPr>
        <w:t>193</w:t>
      </w:r>
      <w:r>
        <w:rPr>
          <w:snapToGrid w:val="0"/>
        </w:rPr>
        <w:t>.</w:t>
      </w:r>
      <w:r>
        <w:rPr>
          <w:snapToGrid w:val="0"/>
        </w:rPr>
        <w:tab/>
        <w:t>Activities authorised by a mining licence</w:t>
      </w:r>
      <w:bookmarkEnd w:id="222"/>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PermNoteHeading"/>
      </w:pPr>
      <w:r>
        <w:tab/>
        <w:t>Note:</w:t>
      </w:r>
    </w:p>
    <w:p>
      <w:pPr>
        <w:pStyle w:val="PermNoteText"/>
      </w:pPr>
      <w:r>
        <w:tab/>
        <w:t>1.</w:t>
      </w:r>
      <w:r>
        <w:tab/>
        <w:t>Under section 23(1) the concept of “exploration” extends to activities that are directly related to exploration.</w:t>
      </w:r>
    </w:p>
    <w:p>
      <w:pPr>
        <w:pStyle w:val="PermNoteText"/>
      </w:pPr>
      <w:r>
        <w:tab/>
        <w:t>2,</w:t>
      </w:r>
      <w:r>
        <w:tab/>
        <w:t>Under section 24(1) the concept of “recovery” extends to activities that are directly related to the recovery of minerals.</w:t>
      </w:r>
    </w:p>
    <w:p>
      <w:pPr>
        <w:pStyle w:val="PermNoteText"/>
      </w:pPr>
      <w:r>
        <w:tab/>
        <w:t>3.</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223" w:name="_Toc424208820"/>
      <w:r>
        <w:rPr>
          <w:rStyle w:val="CharSectno"/>
        </w:rPr>
        <w:t>194</w:t>
      </w:r>
      <w:r>
        <w:rPr>
          <w:snapToGrid w:val="0"/>
        </w:rPr>
        <w:t>.</w:t>
      </w:r>
      <w:r>
        <w:rPr>
          <w:snapToGrid w:val="0"/>
        </w:rPr>
        <w:tab/>
        <w:t>Minister may cancel or not renew mining licence without compensation</w:t>
      </w:r>
      <w:bookmarkEnd w:id="223"/>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PermNoteHeading"/>
      </w:pPr>
      <w:r>
        <w:tab/>
        <w:t>Note:</w:t>
      </w:r>
    </w:p>
    <w:p>
      <w:pPr>
        <w:pStyle w:val="PermNoteText"/>
      </w:pPr>
      <w:r>
        <w:tab/>
        <w:t>1.</w:t>
      </w:r>
      <w:r>
        <w:tab/>
        <w:t>The Minister may cancel the licence under section 265.</w:t>
      </w:r>
    </w:p>
    <w:p>
      <w:pPr>
        <w:pStyle w:val="PermNoteText"/>
      </w:pPr>
      <w:r>
        <w:tab/>
        <w:t>2.</w:t>
      </w:r>
      <w:r>
        <w:tab/>
        <w:t>The Minister may refuse under section 242 to renew the licence.</w:t>
      </w:r>
    </w:p>
    <w:p>
      <w:pPr>
        <w:pStyle w:val="Heading5"/>
        <w:rPr>
          <w:snapToGrid w:val="0"/>
        </w:rPr>
      </w:pPr>
      <w:bookmarkStart w:id="224" w:name="_Toc424208821"/>
      <w:r>
        <w:rPr>
          <w:rStyle w:val="CharSectno"/>
        </w:rPr>
        <w:t>195</w:t>
      </w:r>
      <w:r>
        <w:rPr>
          <w:snapToGrid w:val="0"/>
        </w:rPr>
        <w:t>.</w:t>
      </w:r>
      <w:r>
        <w:rPr>
          <w:snapToGrid w:val="0"/>
        </w:rPr>
        <w:tab/>
        <w:t>Licence rights may be suspended</w:t>
      </w:r>
      <w:bookmarkEnd w:id="224"/>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PermNoteHeading"/>
      </w:pPr>
      <w:r>
        <w:tab/>
        <w:t>Note:</w:t>
      </w:r>
    </w:p>
    <w:p>
      <w:pPr>
        <w:pStyle w:val="PermNoteText"/>
      </w:pPr>
      <w:r>
        <w:tab/>
      </w:r>
      <w: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225" w:name="_Toc424208822"/>
      <w:r>
        <w:rPr>
          <w:rStyle w:val="CharSectno"/>
        </w:rPr>
        <w:t>196</w:t>
      </w:r>
      <w:r>
        <w:rPr>
          <w:snapToGrid w:val="0"/>
        </w:rPr>
        <w:t>.</w:t>
      </w:r>
      <w:r>
        <w:rPr>
          <w:snapToGrid w:val="0"/>
        </w:rPr>
        <w:tab/>
        <w:t>Compensation for acquisition of property due to suspension of rights</w:t>
      </w:r>
      <w:bookmarkEnd w:id="2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226" w:name="_Toc424208823"/>
      <w:r>
        <w:rPr>
          <w:b w:val="0"/>
        </w:rPr>
        <w:t>Division 2 — Application for and grant of mining licence over standard blocks</w:t>
      </w:r>
      <w:bookmarkEnd w:id="226"/>
    </w:p>
    <w:p>
      <w:pPr>
        <w:pStyle w:val="Heading5"/>
        <w:rPr>
          <w:snapToGrid w:val="0"/>
        </w:rPr>
      </w:pPr>
      <w:bookmarkStart w:id="227" w:name="_Toc424208824"/>
      <w:r>
        <w:rPr>
          <w:rStyle w:val="CharSectno"/>
        </w:rPr>
        <w:t>197</w:t>
      </w:r>
      <w:r>
        <w:rPr>
          <w:snapToGrid w:val="0"/>
        </w:rPr>
        <w:t>.</w:t>
      </w:r>
      <w:r>
        <w:rPr>
          <w:snapToGrid w:val="0"/>
        </w:rPr>
        <w:tab/>
        <w:t>Application for mining licence over vacant standard block</w:t>
      </w:r>
      <w:bookmarkEnd w:id="227"/>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228" w:name="_Toc424208825"/>
      <w:r>
        <w:rPr>
          <w:rStyle w:val="CharSectno"/>
        </w:rPr>
        <w:t>198</w:t>
      </w:r>
      <w:r>
        <w:rPr>
          <w:snapToGrid w:val="0"/>
        </w:rPr>
        <w:t>.</w:t>
      </w:r>
      <w:r>
        <w:rPr>
          <w:snapToGrid w:val="0"/>
        </w:rPr>
        <w:tab/>
        <w:t>Holder of exploration licence or retention licence may apply for mining licence</w:t>
      </w:r>
      <w:bookmarkEnd w:id="228"/>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229" w:name="_Toc424208826"/>
      <w:r>
        <w:rPr>
          <w:rStyle w:val="CharSectno"/>
        </w:rPr>
        <w:t>199</w:t>
      </w:r>
      <w:r>
        <w:rPr>
          <w:snapToGrid w:val="0"/>
        </w:rPr>
        <w:t>.</w:t>
      </w:r>
      <w:r>
        <w:rPr>
          <w:snapToGrid w:val="0"/>
        </w:rPr>
        <w:tab/>
        <w:t>How to apply</w:t>
      </w:r>
      <w:bookmarkEnd w:id="229"/>
      <w:r>
        <w:rPr>
          <w:snapToGrid w:val="0"/>
        </w:rPr>
        <w:t xml:space="preserve"> </w:t>
      </w:r>
    </w:p>
    <w:p>
      <w:pPr>
        <w:pStyle w:val="Subsection"/>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pPr>
      <w:r>
        <w:tab/>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30" w:name="_Toc424208827"/>
      <w:r>
        <w:rPr>
          <w:rStyle w:val="CharSectno"/>
        </w:rPr>
        <w:t>200</w:t>
      </w:r>
      <w:r>
        <w:rPr>
          <w:snapToGrid w:val="0"/>
        </w:rPr>
        <w:t>.</w:t>
      </w:r>
      <w:r>
        <w:rPr>
          <w:snapToGrid w:val="0"/>
        </w:rPr>
        <w:tab/>
        <w:t>Effect of inclusion of unavailable block in application</w:t>
      </w:r>
      <w:bookmarkEnd w:id="23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PermNoteHeading"/>
      </w:pPr>
      <w:r>
        <w:tab/>
        <w:t>Note:</w:t>
      </w:r>
    </w:p>
    <w:p>
      <w:pPr>
        <w:pStyle w:val="PermNoteText"/>
        <w:rPr>
          <w:snapToGrid w:val="0"/>
        </w:rPr>
      </w:pPr>
      <w:r>
        <w:rPr>
          <w:snapToGrid w:val="0"/>
        </w:rPr>
        <w:tab/>
      </w:r>
      <w:r>
        <w:rPr>
          <w:snapToGrid w:val="0"/>
        </w:rPr>
        <w:tab/>
        <w:t>A mining licence cannot be granted over a block that is not vacant or over a reserved block (see section 18).</w:t>
      </w:r>
    </w:p>
    <w:p>
      <w:pPr>
        <w:pStyle w:val="Heading5"/>
        <w:rPr>
          <w:snapToGrid w:val="0"/>
        </w:rPr>
      </w:pPr>
      <w:bookmarkStart w:id="231" w:name="_Toc424208828"/>
      <w:r>
        <w:rPr>
          <w:rStyle w:val="CharSectno"/>
        </w:rPr>
        <w:t>201</w:t>
      </w:r>
      <w:r>
        <w:rPr>
          <w:snapToGrid w:val="0"/>
        </w:rPr>
        <w:t>.</w:t>
      </w:r>
      <w:r>
        <w:rPr>
          <w:snapToGrid w:val="0"/>
        </w:rPr>
        <w:tab/>
        <w:t>Payment of fee</w:t>
      </w:r>
      <w:bookmarkEnd w:id="23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32" w:name="_Toc424208829"/>
      <w:r>
        <w:rPr>
          <w:rStyle w:val="CharSectno"/>
        </w:rPr>
        <w:t>202</w:t>
      </w:r>
      <w:r>
        <w:rPr>
          <w:snapToGrid w:val="0"/>
        </w:rPr>
        <w:t>.</w:t>
      </w:r>
      <w:r>
        <w:rPr>
          <w:snapToGrid w:val="0"/>
        </w:rPr>
        <w:tab/>
        <w:t>Application must be advertised</w:t>
      </w:r>
      <w:bookmarkEnd w:id="232"/>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233" w:name="_Toc424208830"/>
      <w:r>
        <w:rPr>
          <w:rStyle w:val="CharSectno"/>
        </w:rPr>
        <w:t>203</w:t>
      </w:r>
      <w:r>
        <w:rPr>
          <w:snapToGrid w:val="0"/>
        </w:rPr>
        <w:t>.</w:t>
      </w:r>
      <w:r>
        <w:rPr>
          <w:snapToGrid w:val="0"/>
        </w:rPr>
        <w:tab/>
        <w:t>How multiple applications are dealt with</w:t>
      </w:r>
      <w:bookmarkEnd w:id="233"/>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PermNoteHeading"/>
      </w:pPr>
      <w:r>
        <w:tab/>
        <w:t>Note:</w:t>
      </w:r>
    </w:p>
    <w:p>
      <w:pPr>
        <w:pStyle w:val="PermNoteText"/>
        <w:rPr>
          <w:snapToGrid w:val="0"/>
        </w:rPr>
      </w:pPr>
      <w:r>
        <w:rPr>
          <w:snapToGrid w:val="0"/>
        </w:rPr>
        <w:tab/>
      </w:r>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234" w:name="_Toc424208831"/>
      <w:r>
        <w:rPr>
          <w:rStyle w:val="CharSectno"/>
        </w:rPr>
        <w:t>204</w:t>
      </w:r>
      <w:r>
        <w:rPr>
          <w:snapToGrid w:val="0"/>
        </w:rPr>
        <w:t>.</w:t>
      </w:r>
      <w:r>
        <w:rPr>
          <w:snapToGrid w:val="0"/>
        </w:rPr>
        <w:tab/>
        <w:t>Request for further information</w:t>
      </w:r>
      <w:bookmarkEnd w:id="234"/>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35" w:name="_Toc424208832"/>
      <w:r>
        <w:rPr>
          <w:rStyle w:val="CharSectno"/>
        </w:rPr>
        <w:t>205</w:t>
      </w:r>
      <w:r>
        <w:rPr>
          <w:snapToGrid w:val="0"/>
        </w:rPr>
        <w:t>.</w:t>
      </w:r>
      <w:r>
        <w:rPr>
          <w:snapToGrid w:val="0"/>
        </w:rPr>
        <w:tab/>
        <w:t>Section number not used</w:t>
      </w:r>
      <w:bookmarkEnd w:id="235"/>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236" w:name="_Toc424208833"/>
      <w:r>
        <w:rPr>
          <w:rStyle w:val="CharSectno"/>
        </w:rPr>
        <w:t>206</w:t>
      </w:r>
      <w:r>
        <w:rPr>
          <w:snapToGrid w:val="0"/>
        </w:rPr>
        <w:t>.</w:t>
      </w:r>
      <w:r>
        <w:rPr>
          <w:snapToGrid w:val="0"/>
        </w:rPr>
        <w:tab/>
        <w:t>Minister may provisionally grant licence</w:t>
      </w:r>
      <w:bookmarkEnd w:id="236"/>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PermNoteHeading"/>
      </w:pPr>
      <w:r>
        <w:tab/>
        <w:t>Note:</w:t>
      </w:r>
    </w:p>
    <w:p>
      <w:pPr>
        <w:pStyle w:val="PermNoteText"/>
        <w:rPr>
          <w:snapToGrid w:val="0"/>
        </w:rPr>
      </w:pPr>
      <w:r>
        <w:rPr>
          <w:snapToGrid w:val="0"/>
        </w:rPr>
        <w:tab/>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237" w:name="_Toc424208834"/>
      <w:r>
        <w:rPr>
          <w:rStyle w:val="CharSectno"/>
        </w:rPr>
        <w:t>207</w:t>
      </w:r>
      <w:r>
        <w:rPr>
          <w:snapToGrid w:val="0"/>
        </w:rPr>
        <w:t>.</w:t>
      </w:r>
      <w:r>
        <w:rPr>
          <w:snapToGrid w:val="0"/>
        </w:rPr>
        <w:tab/>
        <w:t>Restriction in case of marine nature reserve or marine park</w:t>
      </w:r>
      <w:bookmarkEnd w:id="237"/>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238" w:name="_Toc424208835"/>
      <w:r>
        <w:rPr>
          <w:rStyle w:val="CharSectno"/>
        </w:rPr>
        <w:t>208</w:t>
      </w:r>
      <w:r>
        <w:rPr>
          <w:snapToGrid w:val="0"/>
        </w:rPr>
        <w:t>.</w:t>
      </w:r>
      <w:r>
        <w:rPr>
          <w:snapToGrid w:val="0"/>
        </w:rPr>
        <w:tab/>
        <w:t>Refusal of application for mining licence made under section 198</w:t>
      </w:r>
      <w:bookmarkEnd w:id="238"/>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239" w:name="_Toc424208836"/>
      <w:r>
        <w:rPr>
          <w:rStyle w:val="CharSectno"/>
        </w:rPr>
        <w:t>209</w:t>
      </w:r>
      <w:r>
        <w:rPr>
          <w:snapToGrid w:val="0"/>
        </w:rPr>
        <w:t>.</w:t>
      </w:r>
      <w:r>
        <w:rPr>
          <w:snapToGrid w:val="0"/>
        </w:rPr>
        <w:tab/>
        <w:t>Matters to be specified in the licence</w:t>
      </w:r>
      <w:bookmarkEnd w:id="239"/>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240" w:name="_Toc424208837"/>
      <w:r>
        <w:rPr>
          <w:rStyle w:val="CharSectno"/>
        </w:rPr>
        <w:t>210</w:t>
      </w:r>
      <w:r>
        <w:rPr>
          <w:snapToGrid w:val="0"/>
        </w:rPr>
        <w:t>.</w:t>
      </w:r>
      <w:r>
        <w:rPr>
          <w:snapToGrid w:val="0"/>
        </w:rPr>
        <w:tab/>
        <w:t>Applicant must be notified</w:t>
      </w:r>
      <w:bookmarkEnd w:id="240"/>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241" w:name="_Toc424208838"/>
      <w:r>
        <w:rPr>
          <w:rStyle w:val="CharSectno"/>
        </w:rPr>
        <w:t>211</w:t>
      </w:r>
      <w:r>
        <w:rPr>
          <w:snapToGrid w:val="0"/>
        </w:rPr>
        <w:t>.</w:t>
      </w:r>
      <w:r>
        <w:rPr>
          <w:snapToGrid w:val="0"/>
        </w:rPr>
        <w:tab/>
        <w:t>Amendment of conditions</w:t>
      </w:r>
      <w:bookmarkEnd w:id="241"/>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242" w:name="_Toc424208839"/>
      <w:r>
        <w:rPr>
          <w:rStyle w:val="CharSectno"/>
        </w:rPr>
        <w:t>212</w:t>
      </w:r>
      <w:r>
        <w:rPr>
          <w:snapToGrid w:val="0"/>
        </w:rPr>
        <w:t>.</w:t>
      </w:r>
      <w:r>
        <w:rPr>
          <w:snapToGrid w:val="0"/>
        </w:rPr>
        <w:tab/>
        <w:t>Amendment of security requirements</w:t>
      </w:r>
      <w:bookmarkEnd w:id="242"/>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243" w:name="_Toc424208840"/>
      <w:r>
        <w:rPr>
          <w:rStyle w:val="CharSectno"/>
        </w:rPr>
        <w:t>213</w:t>
      </w:r>
      <w:r>
        <w:rPr>
          <w:snapToGrid w:val="0"/>
        </w:rPr>
        <w:t>.</w:t>
      </w:r>
      <w:r>
        <w:rPr>
          <w:snapToGrid w:val="0"/>
        </w:rPr>
        <w:tab/>
        <w:t>Extension of primary payment period</w:t>
      </w:r>
      <w:bookmarkEnd w:id="243"/>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244" w:name="_Toc424208841"/>
      <w:r>
        <w:rPr>
          <w:rStyle w:val="CharSectno"/>
        </w:rPr>
        <w:t>214</w:t>
      </w:r>
      <w:r>
        <w:rPr>
          <w:snapToGrid w:val="0"/>
        </w:rPr>
        <w:t>.</w:t>
      </w:r>
      <w:r>
        <w:rPr>
          <w:snapToGrid w:val="0"/>
        </w:rPr>
        <w:tab/>
        <w:t>Acceptance of grant of mining licence for standard block</w:t>
      </w:r>
      <w:bookmarkEnd w:id="244"/>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PermNoteHeading"/>
      </w:pPr>
      <w:r>
        <w:tab/>
        <w:t>Note:</w:t>
      </w:r>
    </w:p>
    <w:p>
      <w:pPr>
        <w:pStyle w:val="PermNoteText"/>
        <w:rPr>
          <w:snapToGrid w:val="0"/>
        </w:rPr>
      </w:pPr>
      <w:r>
        <w:rPr>
          <w:snapToGrid w:val="0"/>
        </w:rPr>
        <w:tab/>
      </w:r>
      <w:r>
        <w:rPr>
          <w:snapToGrid w:val="0"/>
        </w:rPr>
        <w:tab/>
        <w:t>Under section 232, the grant of the licence cannot be effective before it is registered (see section 333 for registration).</w:t>
      </w:r>
    </w:p>
    <w:p>
      <w:pPr>
        <w:pStyle w:val="Heading5"/>
        <w:rPr>
          <w:snapToGrid w:val="0"/>
        </w:rPr>
      </w:pPr>
      <w:bookmarkStart w:id="245" w:name="_Toc424208842"/>
      <w:r>
        <w:rPr>
          <w:rStyle w:val="CharSectno"/>
        </w:rPr>
        <w:t>215</w:t>
      </w:r>
      <w:r>
        <w:rPr>
          <w:snapToGrid w:val="0"/>
        </w:rPr>
        <w:t>.</w:t>
      </w:r>
      <w:r>
        <w:rPr>
          <w:snapToGrid w:val="0"/>
        </w:rPr>
        <w:tab/>
        <w:t>Conditions applicable to licence on grant</w:t>
      </w:r>
      <w:bookmarkEnd w:id="245"/>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246" w:name="_Toc424208843"/>
      <w:r>
        <w:rPr>
          <w:rStyle w:val="CharSectno"/>
        </w:rPr>
        <w:t>216</w:t>
      </w:r>
      <w:r>
        <w:rPr>
          <w:snapToGrid w:val="0"/>
        </w:rPr>
        <w:t>.</w:t>
      </w:r>
      <w:r>
        <w:rPr>
          <w:snapToGrid w:val="0"/>
        </w:rPr>
        <w:tab/>
        <w:t>Lapse of provisional grant of mining licence</w:t>
      </w:r>
      <w:bookmarkEnd w:id="246"/>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val="0"/>
        </w:rPr>
      </w:pPr>
      <w:bookmarkStart w:id="247" w:name="_Toc424208844"/>
      <w:r>
        <w:rPr>
          <w:b w:val="0"/>
          <w:snapToGrid w:val="0"/>
        </w:rPr>
        <w:t>Division 3 — Application for and grant of mining licence over tender block</w:t>
      </w:r>
      <w:bookmarkEnd w:id="247"/>
    </w:p>
    <w:p>
      <w:pPr>
        <w:pStyle w:val="Heading5"/>
        <w:rPr>
          <w:snapToGrid w:val="0"/>
        </w:rPr>
      </w:pPr>
      <w:bookmarkStart w:id="248" w:name="_Toc424208845"/>
      <w:r>
        <w:rPr>
          <w:rStyle w:val="CharSectno"/>
        </w:rPr>
        <w:t>217</w:t>
      </w:r>
      <w:r>
        <w:rPr>
          <w:snapToGrid w:val="0"/>
        </w:rPr>
        <w:t>.</w:t>
      </w:r>
      <w:r>
        <w:rPr>
          <w:snapToGrid w:val="0"/>
        </w:rPr>
        <w:tab/>
        <w:t>Matters to be determined before applications for mining licence over tender blocks invited</w:t>
      </w:r>
      <w:bookmarkEnd w:id="248"/>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249" w:name="_Toc424208846"/>
      <w:r>
        <w:rPr>
          <w:rStyle w:val="CharSectno"/>
        </w:rPr>
        <w:t>218</w:t>
      </w:r>
      <w:r>
        <w:rPr>
          <w:snapToGrid w:val="0"/>
        </w:rPr>
        <w:t>.</w:t>
      </w:r>
      <w:r>
        <w:rPr>
          <w:snapToGrid w:val="0"/>
        </w:rPr>
        <w:tab/>
        <w:t>Minister may invite applications for mining licence over tender blocks</w:t>
      </w:r>
      <w:bookmarkEnd w:id="249"/>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PermNoteHeading"/>
      </w:pPr>
      <w:r>
        <w:tab/>
        <w:t>Note:</w:t>
      </w:r>
    </w:p>
    <w:p>
      <w:pPr>
        <w:pStyle w:val="PermNoteText"/>
        <w:rPr>
          <w:snapToGrid w:val="0"/>
        </w:rPr>
      </w:pPr>
      <w:r>
        <w:rPr>
          <w:snapToGrid w:val="0"/>
        </w:rPr>
        <w:tab/>
        <w:t>1.</w:t>
      </w:r>
      <w:r>
        <w:rPr>
          <w:snapToGrid w:val="0"/>
        </w:rPr>
        <w:tab/>
        <w:t>A mining licence may cover not more than 20 tender blocks (see section 219).</w:t>
      </w:r>
    </w:p>
    <w:p>
      <w:pPr>
        <w:pStyle w:val="PermNoteText"/>
        <w:rPr>
          <w:snapToGrid w:val="0"/>
        </w:rPr>
      </w:pPr>
      <w:r>
        <w:rPr>
          <w:snapToGrid w:val="0"/>
        </w:rPr>
        <w:tab/>
        <w:t>2.</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250" w:name="_Toc424208847"/>
      <w:r>
        <w:rPr>
          <w:rStyle w:val="CharSectno"/>
        </w:rPr>
        <w:t>219</w:t>
      </w:r>
      <w:r>
        <w:rPr>
          <w:snapToGrid w:val="0"/>
        </w:rPr>
        <w:t>.</w:t>
      </w:r>
      <w:r>
        <w:rPr>
          <w:snapToGrid w:val="0"/>
        </w:rPr>
        <w:tab/>
        <w:t>Tender block licence notice — mining licence</w:t>
      </w:r>
      <w:bookmarkEnd w:id="250"/>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251" w:name="_Toc424208848"/>
      <w:r>
        <w:rPr>
          <w:rStyle w:val="CharSectno"/>
        </w:rPr>
        <w:t>220</w:t>
      </w:r>
      <w:r>
        <w:rPr>
          <w:snapToGrid w:val="0"/>
        </w:rPr>
        <w:t>.</w:t>
      </w:r>
      <w:r>
        <w:rPr>
          <w:snapToGrid w:val="0"/>
        </w:rPr>
        <w:tab/>
        <w:t>Application for mining licence over tender blocks</w:t>
      </w:r>
      <w:bookmarkEnd w:id="251"/>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252" w:name="_Toc424208849"/>
      <w:r>
        <w:rPr>
          <w:rStyle w:val="CharSectno"/>
        </w:rPr>
        <w:t>221</w:t>
      </w:r>
      <w:r>
        <w:rPr>
          <w:snapToGrid w:val="0"/>
        </w:rPr>
        <w:t>.</w:t>
      </w:r>
      <w:r>
        <w:rPr>
          <w:snapToGrid w:val="0"/>
        </w:rPr>
        <w:tab/>
        <w:t>How to apply</w:t>
      </w:r>
      <w:bookmarkEnd w:id="25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53" w:name="_Toc424208850"/>
      <w:r>
        <w:rPr>
          <w:rStyle w:val="CharSectno"/>
        </w:rPr>
        <w:t>222</w:t>
      </w:r>
      <w:r>
        <w:rPr>
          <w:snapToGrid w:val="0"/>
        </w:rPr>
        <w:t>.</w:t>
      </w:r>
      <w:r>
        <w:rPr>
          <w:snapToGrid w:val="0"/>
        </w:rPr>
        <w:tab/>
        <w:t>Payment of fee</w:t>
      </w:r>
      <w:bookmarkEnd w:id="25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54" w:name="_Toc424208851"/>
      <w:r>
        <w:rPr>
          <w:rStyle w:val="CharSectno"/>
        </w:rPr>
        <w:t>223</w:t>
      </w:r>
      <w:r>
        <w:rPr>
          <w:snapToGrid w:val="0"/>
        </w:rPr>
        <w:t>.</w:t>
      </w:r>
      <w:r>
        <w:rPr>
          <w:snapToGrid w:val="0"/>
        </w:rPr>
        <w:tab/>
        <w:t>Request for further information</w:t>
      </w:r>
      <w:bookmarkEnd w:id="254"/>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55" w:name="_Toc424208852"/>
      <w:r>
        <w:rPr>
          <w:rStyle w:val="CharSectno"/>
        </w:rPr>
        <w:t>224</w:t>
      </w:r>
      <w:r>
        <w:rPr>
          <w:snapToGrid w:val="0"/>
        </w:rPr>
        <w:t>.</w:t>
      </w:r>
      <w:r>
        <w:rPr>
          <w:snapToGrid w:val="0"/>
        </w:rPr>
        <w:tab/>
        <w:t>Section number not used</w:t>
      </w:r>
      <w:bookmarkEnd w:id="25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56" w:name="_Toc424208853"/>
      <w:r>
        <w:rPr>
          <w:rStyle w:val="CharSectno"/>
        </w:rPr>
        <w:t>225</w:t>
      </w:r>
      <w:r>
        <w:rPr>
          <w:snapToGrid w:val="0"/>
        </w:rPr>
        <w:t>.</w:t>
      </w:r>
      <w:r>
        <w:rPr>
          <w:snapToGrid w:val="0"/>
        </w:rPr>
        <w:tab/>
        <w:t>Minister may provisionally grant licence</w:t>
      </w:r>
      <w:bookmarkEnd w:id="256"/>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257" w:name="_Toc424208854"/>
      <w:r>
        <w:rPr>
          <w:rStyle w:val="CharSectno"/>
        </w:rPr>
        <w:t>226</w:t>
      </w:r>
      <w:r>
        <w:rPr>
          <w:snapToGrid w:val="0"/>
        </w:rPr>
        <w:t>.</w:t>
      </w:r>
      <w:r>
        <w:rPr>
          <w:snapToGrid w:val="0"/>
        </w:rPr>
        <w:tab/>
        <w:t>Restriction in case of marine nature reserve or marine park</w:t>
      </w:r>
      <w:bookmarkEnd w:id="257"/>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258" w:name="_Toc424208855"/>
      <w:r>
        <w:rPr>
          <w:rStyle w:val="CharSectno"/>
        </w:rPr>
        <w:t>227</w:t>
      </w:r>
      <w:r>
        <w:rPr>
          <w:snapToGrid w:val="0"/>
        </w:rPr>
        <w:t>.</w:t>
      </w:r>
      <w:r>
        <w:rPr>
          <w:snapToGrid w:val="0"/>
        </w:rPr>
        <w:tab/>
        <w:t>Successful applicant must be notified</w:t>
      </w:r>
      <w:bookmarkEnd w:id="258"/>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pPr>
      <w:r>
        <w:tab/>
        <w:t>Note:</w:t>
      </w:r>
    </w:p>
    <w:p>
      <w:pPr>
        <w:pStyle w:val="PermNoteText"/>
        <w:rPr>
          <w:snapToGrid w:val="0"/>
        </w:rPr>
      </w:pPr>
      <w:r>
        <w:rPr>
          <w:snapToGrid w:val="0"/>
        </w:rPr>
        <w:tab/>
      </w:r>
      <w:r>
        <w:rPr>
          <w:snapToGrid w:val="0"/>
        </w:rPr>
        <w:tab/>
        <w:t>For the term of a licence see section 217(2).</w:t>
      </w:r>
    </w:p>
    <w:p>
      <w:pPr>
        <w:pStyle w:val="Heading5"/>
        <w:rPr>
          <w:snapToGrid w:val="0"/>
        </w:rPr>
      </w:pPr>
      <w:bookmarkStart w:id="259" w:name="_Toc424208856"/>
      <w:r>
        <w:rPr>
          <w:rStyle w:val="CharSectno"/>
        </w:rPr>
        <w:t>228</w:t>
      </w:r>
      <w:r>
        <w:rPr>
          <w:snapToGrid w:val="0"/>
        </w:rPr>
        <w:t>.</w:t>
      </w:r>
      <w:r>
        <w:rPr>
          <w:snapToGrid w:val="0"/>
        </w:rPr>
        <w:tab/>
        <w:t>Acceptance of grant of mining licence over tender blocks</w:t>
      </w:r>
      <w:bookmarkEnd w:id="259"/>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PermNoteHeading"/>
      </w:pPr>
      <w:r>
        <w:tab/>
        <w:t>Note:</w:t>
      </w:r>
    </w:p>
    <w:p>
      <w:pPr>
        <w:pStyle w:val="PermNoteText"/>
        <w:rPr>
          <w:snapToGrid w:val="0"/>
        </w:rPr>
      </w:pPr>
      <w:r>
        <w:rPr>
          <w:snapToGrid w:val="0"/>
        </w:rPr>
        <w:tab/>
      </w:r>
      <w:r>
        <w:rPr>
          <w:snapToGrid w:val="0"/>
        </w:rPr>
        <w:tab/>
        <w:t>Under section 232, the grant of the licence cannot be effective before it is registered (see section 333 for registration).</w:t>
      </w:r>
    </w:p>
    <w:p>
      <w:pPr>
        <w:pStyle w:val="Heading5"/>
        <w:rPr>
          <w:snapToGrid w:val="0"/>
        </w:rPr>
      </w:pPr>
      <w:bookmarkStart w:id="260" w:name="_Toc424208857"/>
      <w:r>
        <w:rPr>
          <w:rStyle w:val="CharSectno"/>
        </w:rPr>
        <w:t>229</w:t>
      </w:r>
      <w:r>
        <w:rPr>
          <w:snapToGrid w:val="0"/>
        </w:rPr>
        <w:t>.</w:t>
      </w:r>
      <w:r>
        <w:rPr>
          <w:snapToGrid w:val="0"/>
        </w:rPr>
        <w:tab/>
        <w:t>Conditions applicable to licence on grant</w:t>
      </w:r>
      <w:bookmarkEnd w:id="260"/>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261" w:name="_Toc424208858"/>
      <w:r>
        <w:rPr>
          <w:rStyle w:val="CharSectno"/>
        </w:rPr>
        <w:t>230</w:t>
      </w:r>
      <w:r>
        <w:rPr>
          <w:snapToGrid w:val="0"/>
        </w:rPr>
        <w:t>.</w:t>
      </w:r>
      <w:r>
        <w:rPr>
          <w:snapToGrid w:val="0"/>
        </w:rPr>
        <w:tab/>
        <w:t>Lapse of provisional grant of mining licence</w:t>
      </w:r>
      <w:bookmarkEnd w:id="261"/>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262" w:name="_Toc424208859"/>
      <w:r>
        <w:rPr>
          <w:rStyle w:val="CharSectno"/>
        </w:rPr>
        <w:t>231</w:t>
      </w:r>
      <w:r>
        <w:rPr>
          <w:snapToGrid w:val="0"/>
        </w:rPr>
        <w:t>.</w:t>
      </w:r>
      <w:r>
        <w:rPr>
          <w:snapToGrid w:val="0"/>
        </w:rPr>
        <w:tab/>
        <w:t>Provisional grant to next applicant if grant lapses</w:t>
      </w:r>
      <w:bookmarkEnd w:id="262"/>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231 of a mining licence over a marine nature reserve or a marine park. </w:t>
      </w:r>
    </w:p>
    <w:p>
      <w:pPr>
        <w:pStyle w:val="Heading4"/>
        <w:rPr>
          <w:b w:val="0"/>
        </w:rPr>
      </w:pPr>
      <w:bookmarkStart w:id="263" w:name="_Toc424208860"/>
      <w:r>
        <w:rPr>
          <w:b w:val="0"/>
          <w:snapToGrid w:val="0"/>
        </w:rPr>
        <w:t>Division 4 — Duration of mining licence</w:t>
      </w:r>
      <w:bookmarkEnd w:id="263"/>
    </w:p>
    <w:p>
      <w:pPr>
        <w:pStyle w:val="Heading5"/>
        <w:rPr>
          <w:snapToGrid w:val="0"/>
        </w:rPr>
      </w:pPr>
      <w:bookmarkStart w:id="264" w:name="_Toc424208861"/>
      <w:r>
        <w:rPr>
          <w:rStyle w:val="CharSectno"/>
        </w:rPr>
        <w:t>232</w:t>
      </w:r>
      <w:r>
        <w:rPr>
          <w:snapToGrid w:val="0"/>
        </w:rPr>
        <w:t>.</w:t>
      </w:r>
      <w:r>
        <w:rPr>
          <w:snapToGrid w:val="0"/>
        </w:rPr>
        <w:tab/>
        <w:t>Initial term of mining licence</w:t>
      </w:r>
      <w:bookmarkEnd w:id="264"/>
      <w:r>
        <w:rPr>
          <w:snapToGrid w:val="0"/>
        </w:rPr>
        <w:t xml:space="preserve"> </w:t>
      </w:r>
    </w:p>
    <w:p>
      <w:pPr>
        <w:pStyle w:val="Subsection"/>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PermNoteHeading"/>
      </w:pPr>
      <w:r>
        <w:tab/>
        <w:t>Note:</w:t>
      </w:r>
    </w:p>
    <w:p>
      <w:pPr>
        <w:pStyle w:val="PermNoteText"/>
        <w:rPr>
          <w:snapToGrid w:val="0"/>
        </w:rPr>
      </w:pPr>
      <w:r>
        <w:rPr>
          <w:snapToGrid w:val="0"/>
        </w:rPr>
        <w:tab/>
      </w:r>
      <w:r>
        <w:rPr>
          <w:snapToGrid w:val="0"/>
        </w:rPr>
        <w:tab/>
        <w:t>The licence may be surrendered at any time (see section 264).</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265" w:name="_Toc424208862"/>
      <w:r>
        <w:rPr>
          <w:rStyle w:val="CharSectno"/>
        </w:rPr>
        <w:t>233</w:t>
      </w:r>
      <w:r>
        <w:rPr>
          <w:snapToGrid w:val="0"/>
        </w:rPr>
        <w:t>.</w:t>
      </w:r>
      <w:r>
        <w:rPr>
          <w:snapToGrid w:val="0"/>
        </w:rPr>
        <w:tab/>
        <w:t>Term of renewal of licence</w:t>
      </w:r>
      <w:bookmarkEnd w:id="265"/>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pPr>
      <w:r>
        <w:tab/>
        <w:t>Note:</w:t>
      </w:r>
    </w:p>
    <w:p>
      <w:pPr>
        <w:pStyle w:val="PermNoteText"/>
        <w:rPr>
          <w:snapToGrid w:val="0"/>
        </w:rPr>
      </w:pPr>
      <w:r>
        <w:rPr>
          <w:snapToGrid w:val="0"/>
        </w:rPr>
        <w:tab/>
      </w:r>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PermNoteHeading"/>
      </w:pPr>
      <w:r>
        <w:tab/>
        <w:t>Note:</w:t>
      </w:r>
    </w:p>
    <w:p>
      <w:pPr>
        <w:pStyle w:val="PermNoteText"/>
        <w:rPr>
          <w:snapToGrid w:val="0"/>
        </w:rPr>
      </w:pPr>
      <w:r>
        <w:rPr>
          <w:snapToGrid w:val="0"/>
        </w:rPr>
        <w:tab/>
        <w:t>1.</w:t>
      </w:r>
      <w:r>
        <w:rPr>
          <w:snapToGrid w:val="0"/>
        </w:rPr>
        <w:tab/>
        <w:t>For the maximum term of renewal see section 246(3).</w:t>
      </w:r>
    </w:p>
    <w:p>
      <w:pPr>
        <w:pStyle w:val="PermNoteText"/>
        <w:rPr>
          <w:snapToGrid w:val="0"/>
        </w:rPr>
      </w:pPr>
      <w:r>
        <w:rPr>
          <w:snapToGrid w:val="0"/>
        </w:rPr>
        <w:tab/>
        <w:t>2.</w:t>
      </w:r>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266" w:name="_Toc424208863"/>
      <w:r>
        <w:rPr>
          <w:rStyle w:val="CharSectno"/>
        </w:rPr>
        <w:t>234</w:t>
      </w:r>
      <w:r>
        <w:rPr>
          <w:snapToGrid w:val="0"/>
        </w:rPr>
        <w:t>.</w:t>
      </w:r>
      <w:r>
        <w:rPr>
          <w:snapToGrid w:val="0"/>
        </w:rPr>
        <w:tab/>
        <w:t>Effect of application for renewal on term of mining licence</w:t>
      </w:r>
      <w:bookmarkEnd w:id="26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val="0"/>
        </w:rPr>
      </w:pPr>
      <w:bookmarkStart w:id="267" w:name="_Toc424208864"/>
      <w:r>
        <w:rPr>
          <w:b w:val="0"/>
          <w:snapToGrid w:val="0"/>
        </w:rPr>
        <w:t>Division 5 — Voluntary surrender of part of mining licence area</w:t>
      </w:r>
      <w:bookmarkEnd w:id="267"/>
    </w:p>
    <w:p>
      <w:pPr>
        <w:pStyle w:val="Heading5"/>
        <w:rPr>
          <w:snapToGrid w:val="0"/>
        </w:rPr>
      </w:pPr>
      <w:bookmarkStart w:id="268" w:name="_Toc424208865"/>
      <w:r>
        <w:rPr>
          <w:rStyle w:val="CharSectno"/>
        </w:rPr>
        <w:t>235</w:t>
      </w:r>
      <w:r>
        <w:rPr>
          <w:snapToGrid w:val="0"/>
        </w:rPr>
        <w:t>.</w:t>
      </w:r>
      <w:r>
        <w:rPr>
          <w:snapToGrid w:val="0"/>
        </w:rPr>
        <w:tab/>
        <w:t>Voluntary surrender of blocks if discrete area remains</w:t>
      </w:r>
      <w:bookmarkEnd w:id="268"/>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PermNoteHeading"/>
      </w:pPr>
      <w:r>
        <w:tab/>
        <w:t>Note:</w:t>
      </w:r>
    </w:p>
    <w:p>
      <w:pPr>
        <w:pStyle w:val="PermNoteText"/>
        <w:rPr>
          <w:snapToGrid w:val="0"/>
        </w:rPr>
      </w:pPr>
      <w:r>
        <w:rPr>
          <w:snapToGrid w:val="0"/>
        </w:rPr>
        <w:tab/>
      </w:r>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pPr>
      <w:r>
        <w:tab/>
        <w:t>Note:</w:t>
      </w:r>
    </w:p>
    <w:p>
      <w:pPr>
        <w:pStyle w:val="PermNoteText"/>
        <w:rPr>
          <w:snapToGrid w:val="0"/>
        </w:rPr>
      </w:pPr>
      <w:r>
        <w:rPr>
          <w:snapToGrid w:val="0"/>
        </w:rPr>
        <w:tab/>
      </w:r>
      <w:r>
        <w:rPr>
          <w:snapToGrid w:val="0"/>
        </w:rPr>
        <w:tab/>
        <w:t>The surrender takes effect when it is registered under section 337 (see section 337(5)).</w:t>
      </w:r>
    </w:p>
    <w:p>
      <w:pPr>
        <w:pStyle w:val="Heading4"/>
        <w:rPr>
          <w:b w:val="0"/>
        </w:rPr>
      </w:pPr>
      <w:bookmarkStart w:id="269" w:name="_Toc424208866"/>
      <w:r>
        <w:rPr>
          <w:b w:val="0"/>
          <w:snapToGrid w:val="0"/>
        </w:rPr>
        <w:t>Division 6 — Application for and grant of renewal of mining licence</w:t>
      </w:r>
      <w:bookmarkEnd w:id="269"/>
    </w:p>
    <w:p>
      <w:pPr>
        <w:pStyle w:val="Heading5"/>
        <w:rPr>
          <w:snapToGrid w:val="0"/>
        </w:rPr>
      </w:pPr>
      <w:bookmarkStart w:id="270" w:name="_Toc424208867"/>
      <w:r>
        <w:rPr>
          <w:rStyle w:val="CharSectno"/>
        </w:rPr>
        <w:t>236</w:t>
      </w:r>
      <w:r>
        <w:rPr>
          <w:snapToGrid w:val="0"/>
        </w:rPr>
        <w:t>.</w:t>
      </w:r>
      <w:r>
        <w:rPr>
          <w:snapToGrid w:val="0"/>
        </w:rPr>
        <w:tab/>
        <w:t>Application for renewal of mining licence</w:t>
      </w:r>
      <w:bookmarkEnd w:id="270"/>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PermNoteHeading"/>
      </w:pPr>
      <w:r>
        <w:tab/>
        <w:t>Note:</w:t>
      </w:r>
    </w:p>
    <w:p>
      <w:pPr>
        <w:pStyle w:val="PermNoteText"/>
        <w:rPr>
          <w:snapToGrid w:val="0"/>
        </w:rPr>
      </w:pPr>
      <w:r>
        <w:rPr>
          <w:snapToGrid w:val="0"/>
        </w:rPr>
        <w:tab/>
      </w:r>
      <w:r>
        <w:rPr>
          <w:snapToGrid w:val="0"/>
        </w:rPr>
        <w:tab/>
        <w:t>At each renewal, the licence conditions are reviewed (see section 254).</w:t>
      </w:r>
    </w:p>
    <w:p>
      <w:pPr>
        <w:pStyle w:val="Heading5"/>
        <w:rPr>
          <w:snapToGrid w:val="0"/>
        </w:rPr>
      </w:pPr>
      <w:bookmarkStart w:id="271" w:name="_Toc424208868"/>
      <w:r>
        <w:rPr>
          <w:rStyle w:val="CharSectno"/>
        </w:rPr>
        <w:t>237</w:t>
      </w:r>
      <w:r>
        <w:rPr>
          <w:snapToGrid w:val="0"/>
        </w:rPr>
        <w:t>.</w:t>
      </w:r>
      <w:r>
        <w:rPr>
          <w:snapToGrid w:val="0"/>
        </w:rPr>
        <w:tab/>
        <w:t>When application to be made</w:t>
      </w:r>
      <w:bookmarkEnd w:id="271"/>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272" w:name="_Toc424208869"/>
      <w:r>
        <w:rPr>
          <w:rStyle w:val="CharSectno"/>
        </w:rPr>
        <w:t>238</w:t>
      </w:r>
      <w:r>
        <w:rPr>
          <w:snapToGrid w:val="0"/>
        </w:rPr>
        <w:t>.</w:t>
      </w:r>
      <w:r>
        <w:rPr>
          <w:snapToGrid w:val="0"/>
        </w:rPr>
        <w:tab/>
        <w:t>How to apply for renewal</w:t>
      </w:r>
      <w:bookmarkEnd w:id="27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73" w:name="_Toc424208870"/>
      <w:r>
        <w:rPr>
          <w:rStyle w:val="CharSectno"/>
        </w:rPr>
        <w:t>239</w:t>
      </w:r>
      <w:r>
        <w:rPr>
          <w:snapToGrid w:val="0"/>
        </w:rPr>
        <w:t>.</w:t>
      </w:r>
      <w:r>
        <w:rPr>
          <w:snapToGrid w:val="0"/>
        </w:rPr>
        <w:tab/>
        <w:t>Request for further information</w:t>
      </w:r>
      <w:bookmarkEnd w:id="273"/>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74" w:name="_Toc424208871"/>
      <w:r>
        <w:rPr>
          <w:rStyle w:val="CharSectno"/>
        </w:rPr>
        <w:t>240</w:t>
      </w:r>
      <w:r>
        <w:rPr>
          <w:snapToGrid w:val="0"/>
        </w:rPr>
        <w:t>.</w:t>
      </w:r>
      <w:r>
        <w:rPr>
          <w:snapToGrid w:val="0"/>
        </w:rPr>
        <w:tab/>
        <w:t>Payment of fee</w:t>
      </w:r>
      <w:bookmarkEnd w:id="274"/>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75" w:name="_Toc424208872"/>
      <w:r>
        <w:rPr>
          <w:rStyle w:val="CharSectno"/>
        </w:rPr>
        <w:t>241</w:t>
      </w:r>
      <w:r>
        <w:rPr>
          <w:snapToGrid w:val="0"/>
        </w:rPr>
        <w:t>.</w:t>
      </w:r>
      <w:r>
        <w:rPr>
          <w:snapToGrid w:val="0"/>
        </w:rPr>
        <w:tab/>
        <w:t>Section number not used</w:t>
      </w:r>
      <w:bookmarkEnd w:id="275"/>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276" w:name="_Toc424208873"/>
      <w:r>
        <w:rPr>
          <w:rStyle w:val="CharSectno"/>
        </w:rPr>
        <w:t>242</w:t>
      </w:r>
      <w:r>
        <w:rPr>
          <w:snapToGrid w:val="0"/>
        </w:rPr>
        <w:t>.</w:t>
      </w:r>
      <w:r>
        <w:rPr>
          <w:snapToGrid w:val="0"/>
        </w:rPr>
        <w:tab/>
        <w:t>Provisional renewal of mining licence</w:t>
      </w:r>
      <w:bookmarkEnd w:id="276"/>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PermNoteHeading"/>
      </w:pPr>
      <w:r>
        <w:tab/>
        <w:t>Note:</w:t>
      </w:r>
    </w:p>
    <w:p>
      <w:pPr>
        <w:pStyle w:val="PermNoteText"/>
        <w:rPr>
          <w:snapToGrid w:val="0"/>
        </w:rPr>
      </w:pPr>
      <w:r>
        <w:rPr>
          <w:snapToGrid w:val="0"/>
        </w:rPr>
        <w:tab/>
        <w:t>1.</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PermNoteText"/>
        <w:rPr>
          <w:snapToGrid w:val="0"/>
        </w:rPr>
      </w:pPr>
      <w:r>
        <w:rPr>
          <w:snapToGrid w:val="0"/>
        </w:rPr>
        <w:tab/>
        <w:t>2.</w:t>
      </w:r>
      <w:r>
        <w:rPr>
          <w:snapToGrid w:val="0"/>
        </w:rPr>
        <w:tab/>
        <w:t>Under section 254, new conditions may be imposed on renewal.</w:t>
      </w:r>
    </w:p>
    <w:p>
      <w:pPr>
        <w:pStyle w:val="Heading5"/>
        <w:rPr>
          <w:snapToGrid w:val="0"/>
        </w:rPr>
      </w:pPr>
      <w:bookmarkStart w:id="277" w:name="_Toc424208874"/>
      <w:r>
        <w:rPr>
          <w:rStyle w:val="CharSectno"/>
        </w:rPr>
        <w:t>243</w:t>
      </w:r>
      <w:r>
        <w:rPr>
          <w:snapToGrid w:val="0"/>
        </w:rPr>
        <w:t>.</w:t>
      </w:r>
      <w:r>
        <w:rPr>
          <w:snapToGrid w:val="0"/>
        </w:rPr>
        <w:tab/>
        <w:t>Section number not used</w:t>
      </w:r>
      <w:bookmarkEnd w:id="277"/>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278" w:name="_Toc424208875"/>
      <w:r>
        <w:rPr>
          <w:rStyle w:val="CharSectno"/>
        </w:rPr>
        <w:t>244</w:t>
      </w:r>
      <w:r>
        <w:rPr>
          <w:snapToGrid w:val="0"/>
        </w:rPr>
        <w:t>.</w:t>
      </w:r>
      <w:r>
        <w:rPr>
          <w:snapToGrid w:val="0"/>
        </w:rPr>
        <w:tab/>
        <w:t>Matters that may be taken into account</w:t>
      </w:r>
      <w:bookmarkEnd w:id="278"/>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279" w:name="_Toc424208876"/>
      <w:r>
        <w:rPr>
          <w:rStyle w:val="CharSectno"/>
        </w:rPr>
        <w:t>245</w:t>
      </w:r>
      <w:r>
        <w:rPr>
          <w:snapToGrid w:val="0"/>
        </w:rPr>
        <w:t>.</w:t>
      </w:r>
      <w:r>
        <w:rPr>
          <w:snapToGrid w:val="0"/>
        </w:rPr>
        <w:tab/>
        <w:t>Refusal of application for renewal</w:t>
      </w:r>
      <w:bookmarkEnd w:id="279"/>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280" w:name="_Toc424208877"/>
      <w:r>
        <w:rPr>
          <w:rStyle w:val="CharSectno"/>
        </w:rPr>
        <w:t>246</w:t>
      </w:r>
      <w:r>
        <w:rPr>
          <w:snapToGrid w:val="0"/>
        </w:rPr>
        <w:t>.</w:t>
      </w:r>
      <w:r>
        <w:rPr>
          <w:snapToGrid w:val="0"/>
        </w:rPr>
        <w:tab/>
        <w:t>Applicant must be notified</w:t>
      </w:r>
      <w:bookmarkEnd w:id="280"/>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PermNoteHeading"/>
      </w:pPr>
      <w:r>
        <w:tab/>
        <w:t>Note:</w:t>
      </w:r>
    </w:p>
    <w:p>
      <w:pPr>
        <w:pStyle w:val="PermNoteText"/>
        <w:rPr>
          <w:snapToGrid w:val="0"/>
        </w:rPr>
      </w:pPr>
      <w:r>
        <w:rPr>
          <w:snapToGrid w:val="0"/>
        </w:rPr>
        <w:tab/>
      </w:r>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281" w:name="_Toc424208878"/>
      <w:r>
        <w:rPr>
          <w:rStyle w:val="CharSectno"/>
        </w:rPr>
        <w:t>247</w:t>
      </w:r>
      <w:r>
        <w:rPr>
          <w:snapToGrid w:val="0"/>
        </w:rPr>
        <w:t>.</w:t>
      </w:r>
      <w:r>
        <w:rPr>
          <w:snapToGrid w:val="0"/>
        </w:rPr>
        <w:tab/>
        <w:t>Amendment of conditions</w:t>
      </w:r>
      <w:bookmarkEnd w:id="281"/>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282" w:name="_Toc424208879"/>
      <w:r>
        <w:rPr>
          <w:rStyle w:val="CharSectno"/>
        </w:rPr>
        <w:t>248</w:t>
      </w:r>
      <w:r>
        <w:rPr>
          <w:snapToGrid w:val="0"/>
        </w:rPr>
        <w:t>.</w:t>
      </w:r>
      <w:r>
        <w:rPr>
          <w:snapToGrid w:val="0"/>
        </w:rPr>
        <w:tab/>
        <w:t>Amendment of security requirements</w:t>
      </w:r>
      <w:bookmarkEnd w:id="282"/>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283" w:name="_Toc424208880"/>
      <w:r>
        <w:rPr>
          <w:rStyle w:val="CharSectno"/>
        </w:rPr>
        <w:t>249</w:t>
      </w:r>
      <w:r>
        <w:rPr>
          <w:snapToGrid w:val="0"/>
        </w:rPr>
        <w:t>.</w:t>
      </w:r>
      <w:r>
        <w:rPr>
          <w:snapToGrid w:val="0"/>
        </w:rPr>
        <w:tab/>
        <w:t>Extension of primary payment period</w:t>
      </w:r>
      <w:bookmarkEnd w:id="283"/>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284" w:name="_Toc424208881"/>
      <w:r>
        <w:rPr>
          <w:rStyle w:val="CharSectno"/>
        </w:rPr>
        <w:t>250</w:t>
      </w:r>
      <w:r>
        <w:rPr>
          <w:snapToGrid w:val="0"/>
        </w:rPr>
        <w:t>.</w:t>
      </w:r>
      <w:r>
        <w:rPr>
          <w:snapToGrid w:val="0"/>
        </w:rPr>
        <w:tab/>
        <w:t>Acceptance of renewal of mining licence</w:t>
      </w:r>
      <w:bookmarkEnd w:id="284"/>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PermNoteHeading"/>
      </w:pPr>
      <w:r>
        <w:tab/>
        <w:t>Note:</w:t>
      </w:r>
    </w:p>
    <w:p>
      <w:pPr>
        <w:pStyle w:val="PermNoteText"/>
        <w:rPr>
          <w:snapToGrid w:val="0"/>
        </w:rPr>
      </w:pPr>
      <w:r>
        <w:rPr>
          <w:snapToGrid w:val="0"/>
        </w:rPr>
        <w:tab/>
      </w:r>
      <w:r>
        <w:rPr>
          <w:snapToGrid w:val="0"/>
        </w:rPr>
        <w:tab/>
        <w:t>Under section 233, the renewal of the licence cannot be effective before it is registered (see section 334 for registration).</w:t>
      </w:r>
    </w:p>
    <w:p>
      <w:pPr>
        <w:pStyle w:val="Heading5"/>
        <w:rPr>
          <w:snapToGrid w:val="0"/>
        </w:rPr>
      </w:pPr>
      <w:bookmarkStart w:id="285" w:name="_Toc424208882"/>
      <w:r>
        <w:rPr>
          <w:rStyle w:val="CharSectno"/>
        </w:rPr>
        <w:t>251</w:t>
      </w:r>
      <w:r>
        <w:rPr>
          <w:snapToGrid w:val="0"/>
        </w:rPr>
        <w:t>.</w:t>
      </w:r>
      <w:r>
        <w:rPr>
          <w:snapToGrid w:val="0"/>
        </w:rPr>
        <w:tab/>
        <w:t>Conditions applicable to licence on renewal</w:t>
      </w:r>
      <w:bookmarkEnd w:id="285"/>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286" w:name="_Toc424208883"/>
      <w:r>
        <w:rPr>
          <w:rStyle w:val="CharSectno"/>
        </w:rPr>
        <w:t>252</w:t>
      </w:r>
      <w:r>
        <w:rPr>
          <w:snapToGrid w:val="0"/>
        </w:rPr>
        <w:t>.</w:t>
      </w:r>
      <w:r>
        <w:rPr>
          <w:snapToGrid w:val="0"/>
        </w:rPr>
        <w:tab/>
        <w:t>Lapse of provisional renewal of mining licence</w:t>
      </w:r>
      <w:bookmarkEnd w:id="286"/>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val="0"/>
        </w:rPr>
      </w:pPr>
      <w:bookmarkStart w:id="287" w:name="_Toc424208884"/>
      <w:r>
        <w:rPr>
          <w:b w:val="0"/>
          <w:snapToGrid w:val="0"/>
        </w:rPr>
        <w:t>Division 7 — Obligations associated with mining licence</w:t>
      </w:r>
      <w:bookmarkEnd w:id="287"/>
    </w:p>
    <w:p>
      <w:pPr>
        <w:pStyle w:val="Heading5"/>
        <w:rPr>
          <w:snapToGrid w:val="0"/>
        </w:rPr>
      </w:pPr>
      <w:bookmarkStart w:id="288" w:name="_Toc424208885"/>
      <w:r>
        <w:rPr>
          <w:rStyle w:val="CharSectno"/>
        </w:rPr>
        <w:t>253</w:t>
      </w:r>
      <w:r>
        <w:rPr>
          <w:snapToGrid w:val="0"/>
        </w:rPr>
        <w:t>.</w:t>
      </w:r>
      <w:r>
        <w:rPr>
          <w:snapToGrid w:val="0"/>
        </w:rPr>
        <w:tab/>
        <w:t>General</w:t>
      </w:r>
      <w:bookmarkEnd w:id="288"/>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rPr>
          <w:snapToGrid w:val="0"/>
        </w:rPr>
      </w:pPr>
      <w:r>
        <w:rPr>
          <w:snapToGrid w:val="0"/>
        </w:rPr>
        <w:tab/>
      </w:r>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289" w:name="_Toc424208886"/>
      <w:r>
        <w:rPr>
          <w:rStyle w:val="CharSectno"/>
        </w:rPr>
        <w:t>254</w:t>
      </w:r>
      <w:r>
        <w:rPr>
          <w:snapToGrid w:val="0"/>
        </w:rPr>
        <w:t>.</w:t>
      </w:r>
      <w:r>
        <w:rPr>
          <w:snapToGrid w:val="0"/>
        </w:rPr>
        <w:tab/>
        <w:t>Conditions of mining licence</w:t>
      </w:r>
      <w:bookmarkEnd w:id="289"/>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290" w:name="_Toc424208887"/>
      <w:r>
        <w:rPr>
          <w:rStyle w:val="CharSectno"/>
        </w:rPr>
        <w:t>255</w:t>
      </w:r>
      <w:r>
        <w:rPr>
          <w:snapToGrid w:val="0"/>
        </w:rPr>
        <w:t>.</w:t>
      </w:r>
      <w:r>
        <w:rPr>
          <w:snapToGrid w:val="0"/>
        </w:rPr>
        <w:tab/>
        <w:t>No conditions requiring payment of money</w:t>
      </w:r>
      <w:bookmarkEnd w:id="290"/>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291" w:name="_Toc424208888"/>
      <w:r>
        <w:rPr>
          <w:rStyle w:val="CharSectno"/>
        </w:rPr>
        <w:t>256</w:t>
      </w:r>
      <w:r>
        <w:rPr>
          <w:snapToGrid w:val="0"/>
        </w:rPr>
        <w:t>.</w:t>
      </w:r>
      <w:r>
        <w:rPr>
          <w:snapToGrid w:val="0"/>
        </w:rPr>
        <w:tab/>
        <w:t>Variation of conditions</w:t>
      </w:r>
      <w:bookmarkEnd w:id="29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292" w:name="_Toc424208889"/>
      <w:r>
        <w:rPr>
          <w:rStyle w:val="CharSectno"/>
        </w:rPr>
        <w:t>257</w:t>
      </w:r>
      <w:r>
        <w:rPr>
          <w:snapToGrid w:val="0"/>
        </w:rPr>
        <w:t>.</w:t>
      </w:r>
      <w:r>
        <w:rPr>
          <w:snapToGrid w:val="0"/>
        </w:rPr>
        <w:tab/>
        <w:t>Exemption from or suspension of conditions</w:t>
      </w:r>
      <w:bookmarkEnd w:id="292"/>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PermNoteHeading"/>
      </w:pPr>
      <w:r>
        <w:tab/>
        <w:t>Note:</w:t>
      </w:r>
    </w:p>
    <w:p>
      <w:pPr>
        <w:pStyle w:val="PermNoteText"/>
        <w:rPr>
          <w:snapToGrid w:val="0"/>
        </w:rPr>
      </w:pPr>
      <w:r>
        <w:rPr>
          <w:snapToGrid w:val="0"/>
        </w:rPr>
        <w:tab/>
      </w:r>
      <w:r>
        <w:rPr>
          <w:snapToGrid w:val="0"/>
        </w:rPr>
        <w:tab/>
        <w:t>A suspension or exemption of a condition does not take effect until registered (see section 337).</w:t>
      </w:r>
    </w:p>
    <w:p>
      <w:pPr>
        <w:pStyle w:val="Heading5"/>
        <w:rPr>
          <w:snapToGrid w:val="0"/>
        </w:rPr>
      </w:pPr>
      <w:bookmarkStart w:id="293" w:name="_Toc424208890"/>
      <w:r>
        <w:rPr>
          <w:rStyle w:val="CharSectno"/>
        </w:rPr>
        <w:t>258</w:t>
      </w:r>
      <w:r>
        <w:rPr>
          <w:snapToGrid w:val="0"/>
        </w:rPr>
        <w:t>.</w:t>
      </w:r>
      <w:r>
        <w:rPr>
          <w:snapToGrid w:val="0"/>
        </w:rPr>
        <w:tab/>
        <w:t>Automatic suspension of conditions if licence rights are suspended</w:t>
      </w:r>
      <w:bookmarkEnd w:id="29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294" w:name="_Toc424208891"/>
      <w:r>
        <w:rPr>
          <w:rStyle w:val="CharSectno"/>
        </w:rPr>
        <w:t>259</w:t>
      </w:r>
      <w:r>
        <w:rPr>
          <w:snapToGrid w:val="0"/>
        </w:rPr>
        <w:t>.</w:t>
      </w:r>
      <w:r>
        <w:rPr>
          <w:snapToGrid w:val="0"/>
        </w:rPr>
        <w:tab/>
        <w:t>Work practices</w:t>
      </w:r>
      <w:bookmarkEnd w:id="294"/>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pPr>
      <w:r>
        <w:tab/>
        <w:t>Note:</w:t>
      </w:r>
    </w:p>
    <w:p>
      <w:pPr>
        <w:pStyle w:val="PermNoteText"/>
        <w:rPr>
          <w:snapToGrid w:val="0"/>
        </w:rPr>
      </w:pPr>
      <w:r>
        <w:rPr>
          <w:snapToGrid w:val="0"/>
        </w:rPr>
        <w:tab/>
        <w:t>1.</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PermNoteText"/>
        <w:rPr>
          <w:snapToGrid w:val="0"/>
        </w:rPr>
      </w:pPr>
      <w:r>
        <w:rPr>
          <w:snapToGrid w:val="0"/>
        </w:rPr>
        <w:tab/>
        <w:t>2.</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95" w:name="_Toc424208892"/>
      <w:r>
        <w:rPr>
          <w:rStyle w:val="CharSectno"/>
        </w:rPr>
        <w:t>260</w:t>
      </w:r>
      <w:r>
        <w:rPr>
          <w:snapToGrid w:val="0"/>
        </w:rPr>
        <w:t>.</w:t>
      </w:r>
      <w:r>
        <w:rPr>
          <w:snapToGrid w:val="0"/>
        </w:rPr>
        <w:tab/>
        <w:t>Licence holder must pay royalty</w:t>
      </w:r>
      <w:bookmarkEnd w:id="295"/>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296" w:name="_Toc424208893"/>
      <w:r>
        <w:rPr>
          <w:rStyle w:val="CharSectno"/>
        </w:rPr>
        <w:t>261</w:t>
      </w:r>
      <w:r>
        <w:rPr>
          <w:snapToGrid w:val="0"/>
        </w:rPr>
        <w:t>.</w:t>
      </w:r>
      <w:r>
        <w:rPr>
          <w:snapToGrid w:val="0"/>
        </w:rPr>
        <w:tab/>
        <w:t>Licence holder must keep specified records</w:t>
      </w:r>
      <w:bookmarkEnd w:id="296"/>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pPr>
      <w:r>
        <w:tab/>
        <w:t>Note:</w:t>
      </w:r>
    </w:p>
    <w:p>
      <w:pPr>
        <w:pStyle w:val="PermNoteText"/>
        <w:rPr>
          <w:snapToGrid w:val="0"/>
        </w:rPr>
      </w:pPr>
      <w:r>
        <w:rPr>
          <w:snapToGrid w:val="0"/>
        </w:rPr>
        <w:tab/>
      </w:r>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297" w:name="_Toc424208894"/>
      <w:r>
        <w:rPr>
          <w:rStyle w:val="CharSectno"/>
        </w:rPr>
        <w:t>262</w:t>
      </w:r>
      <w:r>
        <w:rPr>
          <w:snapToGrid w:val="0"/>
        </w:rPr>
        <w:t>.</w:t>
      </w:r>
      <w:r>
        <w:rPr>
          <w:snapToGrid w:val="0"/>
        </w:rPr>
        <w:tab/>
        <w:t>Licence holder must assist inspectors</w:t>
      </w:r>
      <w:bookmarkEnd w:id="297"/>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PermNoteHeading"/>
      </w:pPr>
      <w:r>
        <w:tab/>
        <w:t>Note:</w:t>
      </w:r>
    </w:p>
    <w:p>
      <w:pPr>
        <w:pStyle w:val="PermNoteText"/>
        <w:rPr>
          <w:snapToGrid w:val="0"/>
        </w:rPr>
      </w:pPr>
      <w:r>
        <w:rPr>
          <w:snapToGrid w:val="0"/>
        </w:rPr>
        <w:tab/>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298" w:name="_Toc424208895"/>
      <w:r>
        <w:rPr>
          <w:b w:val="0"/>
          <w:snapToGrid w:val="0"/>
        </w:rPr>
        <w:t>Division 8 — Expiry of mining licence</w:t>
      </w:r>
      <w:bookmarkEnd w:id="298"/>
    </w:p>
    <w:p>
      <w:pPr>
        <w:pStyle w:val="Heading5"/>
        <w:rPr>
          <w:snapToGrid w:val="0"/>
        </w:rPr>
      </w:pPr>
      <w:bookmarkStart w:id="299" w:name="_Toc424208896"/>
      <w:r>
        <w:rPr>
          <w:rStyle w:val="CharSectno"/>
        </w:rPr>
        <w:t>263</w:t>
      </w:r>
      <w:r>
        <w:rPr>
          <w:snapToGrid w:val="0"/>
        </w:rPr>
        <w:t>.</w:t>
      </w:r>
      <w:r>
        <w:rPr>
          <w:snapToGrid w:val="0"/>
        </w:rPr>
        <w:tab/>
        <w:t>General</w:t>
      </w:r>
      <w:bookmarkEnd w:id="299"/>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PermNoteHeading"/>
      </w:pPr>
      <w:r>
        <w:tab/>
        <w:t>Note:</w:t>
      </w:r>
    </w:p>
    <w:p>
      <w:pPr>
        <w:pStyle w:val="PermNoteText"/>
        <w:rPr>
          <w:snapToGrid w:val="0"/>
        </w:rPr>
      </w:pPr>
      <w:r>
        <w:rPr>
          <w:snapToGrid w:val="0"/>
        </w:rPr>
        <w:tab/>
      </w:r>
      <w:r>
        <w:rPr>
          <w:snapToGrid w:val="0"/>
        </w:rPr>
        <w:tab/>
        <w:t>For paragraph (a) see Division 6. For paragraph (b) see section 264. For paragraph (c) see section 265.</w:t>
      </w:r>
    </w:p>
    <w:p>
      <w:pPr>
        <w:pStyle w:val="Heading5"/>
        <w:rPr>
          <w:snapToGrid w:val="0"/>
        </w:rPr>
      </w:pPr>
      <w:bookmarkStart w:id="300" w:name="_Toc424208897"/>
      <w:r>
        <w:rPr>
          <w:rStyle w:val="CharSectno"/>
        </w:rPr>
        <w:t>264</w:t>
      </w:r>
      <w:r>
        <w:rPr>
          <w:snapToGrid w:val="0"/>
        </w:rPr>
        <w:t>.</w:t>
      </w:r>
      <w:r>
        <w:rPr>
          <w:snapToGrid w:val="0"/>
        </w:rPr>
        <w:tab/>
        <w:t>Voluntary surrender of mining licence</w:t>
      </w:r>
      <w:bookmarkEnd w:id="300"/>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PermNoteHeading"/>
      </w:pPr>
      <w:r>
        <w:tab/>
        <w:t>Note:</w:t>
      </w:r>
    </w:p>
    <w:p>
      <w:pPr>
        <w:pStyle w:val="PermNoteText"/>
        <w:rPr>
          <w:snapToGrid w:val="0"/>
        </w:rPr>
      </w:pPr>
      <w:r>
        <w:rPr>
          <w:snapToGrid w:val="0"/>
        </w:rPr>
        <w:tab/>
        <w:t>1.</w:t>
      </w:r>
      <w:r>
        <w:rPr>
          <w:snapToGrid w:val="0"/>
        </w:rPr>
        <w:tab/>
        <w:t>See Division 5 for voluntary surrender of part of a licence area.</w:t>
      </w:r>
    </w:p>
    <w:p>
      <w:pPr>
        <w:pStyle w:val="PermNoteText"/>
        <w:rPr>
          <w:snapToGrid w:val="0"/>
        </w:rPr>
      </w:pPr>
      <w:r>
        <w:rPr>
          <w:snapToGrid w:val="0"/>
        </w:rPr>
        <w:tab/>
        <w:t>2.</w:t>
      </w:r>
      <w:r>
        <w:rPr>
          <w:snapToGrid w:val="0"/>
        </w:rPr>
        <w:tab/>
        <w:t>The surrender takes effect when it is registered under section 337 (see section 337(5)).</w:t>
      </w:r>
    </w:p>
    <w:p>
      <w:pPr>
        <w:pStyle w:val="Heading5"/>
        <w:rPr>
          <w:snapToGrid w:val="0"/>
        </w:rPr>
      </w:pPr>
      <w:bookmarkStart w:id="301" w:name="_Toc424208898"/>
      <w:r>
        <w:rPr>
          <w:rStyle w:val="CharSectno"/>
        </w:rPr>
        <w:t>265</w:t>
      </w:r>
      <w:r>
        <w:rPr>
          <w:snapToGrid w:val="0"/>
        </w:rPr>
        <w:t>.</w:t>
      </w:r>
      <w:r>
        <w:rPr>
          <w:snapToGrid w:val="0"/>
        </w:rPr>
        <w:tab/>
        <w:t>Cancellation of mining licence</w:t>
      </w:r>
      <w:bookmarkEnd w:id="301"/>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302" w:name="_Toc424208899"/>
      <w:r>
        <w:rPr>
          <w:rStyle w:val="CharSectno"/>
        </w:rPr>
        <w:t>266</w:t>
      </w:r>
      <w:r>
        <w:rPr>
          <w:snapToGrid w:val="0"/>
        </w:rPr>
        <w:t>.</w:t>
      </w:r>
      <w:r>
        <w:rPr>
          <w:snapToGrid w:val="0"/>
        </w:rPr>
        <w:tab/>
        <w:t>Obligations of former mining licence holders and former associates</w:t>
      </w:r>
      <w:bookmarkEnd w:id="302"/>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303" w:name="_Toc424208900"/>
      <w:r>
        <w:rPr>
          <w:rStyle w:val="CharDivNo"/>
        </w:rPr>
        <w:t>Part 2.5</w:t>
      </w:r>
      <w:r>
        <w:rPr>
          <w:snapToGrid w:val="0"/>
        </w:rPr>
        <w:t xml:space="preserve"> — </w:t>
      </w:r>
      <w:r>
        <w:rPr>
          <w:rStyle w:val="CharDivText"/>
        </w:rPr>
        <w:t>Works licences</w:t>
      </w:r>
      <w:bookmarkEnd w:id="303"/>
    </w:p>
    <w:p>
      <w:pPr>
        <w:pStyle w:val="Heading4"/>
        <w:spacing w:before="180"/>
        <w:rPr>
          <w:b w:val="0"/>
        </w:rPr>
      </w:pPr>
      <w:bookmarkStart w:id="304" w:name="_Toc424208901"/>
      <w:r>
        <w:rPr>
          <w:b w:val="0"/>
        </w:rPr>
        <w:t>Division 1 — General</w:t>
      </w:r>
      <w:bookmarkEnd w:id="304"/>
    </w:p>
    <w:p>
      <w:pPr>
        <w:pStyle w:val="Heading5"/>
        <w:spacing w:before="180"/>
        <w:rPr>
          <w:snapToGrid w:val="0"/>
        </w:rPr>
      </w:pPr>
      <w:bookmarkStart w:id="305" w:name="_Toc424208902"/>
      <w:r>
        <w:rPr>
          <w:rStyle w:val="CharSectno"/>
        </w:rPr>
        <w:t>267</w:t>
      </w:r>
      <w:r>
        <w:rPr>
          <w:snapToGrid w:val="0"/>
        </w:rPr>
        <w:t>.</w:t>
      </w:r>
      <w:r>
        <w:rPr>
          <w:snapToGrid w:val="0"/>
        </w:rPr>
        <w:tab/>
        <w:t>Works licences</w:t>
      </w:r>
      <w:bookmarkEnd w:id="305"/>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PermNoteHeading"/>
      </w:pPr>
      <w:r>
        <w:tab/>
        <w:t>Note:</w:t>
      </w:r>
    </w:p>
    <w:p>
      <w:pPr>
        <w:pStyle w:val="PermNoteText"/>
        <w:rPr>
          <w:snapToGrid w:val="0"/>
        </w:rPr>
      </w:pPr>
      <w:r>
        <w:rPr>
          <w:snapToGrid w:val="0"/>
        </w:rPr>
        <w:tab/>
      </w:r>
      <w:r>
        <w:rPr>
          <w:snapToGrid w:val="0"/>
        </w:rPr>
        <w:tab/>
        <w:t>A works licence allows licence</w:t>
      </w:r>
      <w:r>
        <w:rPr>
          <w:snapToGrid w:val="0"/>
        </w:rP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306" w:name="_Toc424208903"/>
      <w:r>
        <w:rPr>
          <w:rStyle w:val="CharSectno"/>
        </w:rPr>
        <w:t>268</w:t>
      </w:r>
      <w:r>
        <w:rPr>
          <w:snapToGrid w:val="0"/>
        </w:rPr>
        <w:t>.</w:t>
      </w:r>
      <w:r>
        <w:rPr>
          <w:snapToGrid w:val="0"/>
        </w:rPr>
        <w:tab/>
        <w:t>Activities authorised by a works licence</w:t>
      </w:r>
      <w:bookmarkEnd w:id="306"/>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PermNoteHeading"/>
      </w:pPr>
      <w:r>
        <w:tab/>
        <w:t>Note:</w:t>
      </w:r>
    </w:p>
    <w:p>
      <w:pPr>
        <w:pStyle w:val="PermNoteText"/>
        <w:rPr>
          <w:snapToGrid w:val="0"/>
        </w:rPr>
      </w:pPr>
      <w:r>
        <w:rPr>
          <w:snapToGrid w:val="0"/>
        </w:rPr>
        <w:tab/>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307" w:name="_Toc424208904"/>
      <w:r>
        <w:rPr>
          <w:rStyle w:val="CharSectno"/>
        </w:rPr>
        <w:t>269</w:t>
      </w:r>
      <w:r>
        <w:rPr>
          <w:snapToGrid w:val="0"/>
        </w:rPr>
        <w:t>.</w:t>
      </w:r>
      <w:r>
        <w:rPr>
          <w:snapToGrid w:val="0"/>
        </w:rPr>
        <w:tab/>
        <w:t>Minister may cancel or not renew works licence without compensation</w:t>
      </w:r>
      <w:bookmarkEnd w:id="307"/>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PermNoteHeading"/>
      </w:pPr>
      <w:r>
        <w:tab/>
        <w:t>Note:</w:t>
      </w:r>
    </w:p>
    <w:p>
      <w:pPr>
        <w:pStyle w:val="PermNoteText"/>
        <w:rPr>
          <w:snapToGrid w:val="0"/>
        </w:rPr>
      </w:pPr>
      <w:r>
        <w:rPr>
          <w:snapToGrid w:val="0"/>
        </w:rPr>
        <w:tab/>
        <w:t>1.</w:t>
      </w:r>
      <w:r>
        <w:rPr>
          <w:snapToGrid w:val="0"/>
        </w:rPr>
        <w:tab/>
        <w:t>The Minister may cancel the licence under section 313.</w:t>
      </w:r>
    </w:p>
    <w:p>
      <w:pPr>
        <w:pStyle w:val="PermNoteText"/>
        <w:rPr>
          <w:snapToGrid w:val="0"/>
        </w:rPr>
      </w:pPr>
      <w:r>
        <w:rPr>
          <w:snapToGrid w:val="0"/>
        </w:rPr>
        <w:tab/>
        <w:t>2.</w:t>
      </w:r>
      <w:r>
        <w:rPr>
          <w:snapToGrid w:val="0"/>
        </w:rPr>
        <w:tab/>
        <w:t>The Minister may refuse under section 294 to renew the licence.</w:t>
      </w:r>
    </w:p>
    <w:p>
      <w:pPr>
        <w:pStyle w:val="Heading4"/>
        <w:rPr>
          <w:b w:val="0"/>
        </w:rPr>
      </w:pPr>
      <w:bookmarkStart w:id="308" w:name="_Toc424208905"/>
      <w:r>
        <w:rPr>
          <w:b w:val="0"/>
        </w:rPr>
        <w:t>Division 2 — Application for and grant of works licence</w:t>
      </w:r>
      <w:bookmarkEnd w:id="308"/>
    </w:p>
    <w:p>
      <w:pPr>
        <w:pStyle w:val="Heading5"/>
        <w:rPr>
          <w:snapToGrid w:val="0"/>
        </w:rPr>
      </w:pPr>
      <w:bookmarkStart w:id="309" w:name="_Toc424208906"/>
      <w:r>
        <w:rPr>
          <w:rStyle w:val="CharSectno"/>
        </w:rPr>
        <w:t>270</w:t>
      </w:r>
      <w:r>
        <w:rPr>
          <w:snapToGrid w:val="0"/>
        </w:rPr>
        <w:t>.</w:t>
      </w:r>
      <w:r>
        <w:rPr>
          <w:snapToGrid w:val="0"/>
        </w:rPr>
        <w:tab/>
        <w:t>Application for works licence</w:t>
      </w:r>
      <w:bookmarkEnd w:id="309"/>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310" w:name="_Toc424208907"/>
      <w:r>
        <w:rPr>
          <w:rStyle w:val="CharSectno"/>
        </w:rPr>
        <w:t>271</w:t>
      </w:r>
      <w:r>
        <w:rPr>
          <w:snapToGrid w:val="0"/>
        </w:rPr>
        <w:t>.</w:t>
      </w:r>
      <w:r>
        <w:rPr>
          <w:snapToGrid w:val="0"/>
        </w:rPr>
        <w:tab/>
        <w:t>How to apply</w:t>
      </w:r>
      <w:bookmarkEnd w:id="310"/>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11" w:name="_Toc424208908"/>
      <w:r>
        <w:rPr>
          <w:rStyle w:val="CharSectno"/>
        </w:rPr>
        <w:t>272</w:t>
      </w:r>
      <w:r>
        <w:rPr>
          <w:snapToGrid w:val="0"/>
        </w:rPr>
        <w:t>.</w:t>
      </w:r>
      <w:r>
        <w:rPr>
          <w:snapToGrid w:val="0"/>
        </w:rPr>
        <w:tab/>
        <w:t>Payment of fee</w:t>
      </w:r>
      <w:bookmarkEnd w:id="311"/>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12" w:name="_Toc424208909"/>
      <w:r>
        <w:rPr>
          <w:rStyle w:val="CharSectno"/>
        </w:rPr>
        <w:t>273</w:t>
      </w:r>
      <w:r>
        <w:rPr>
          <w:snapToGrid w:val="0"/>
        </w:rPr>
        <w:t>.</w:t>
      </w:r>
      <w:r>
        <w:rPr>
          <w:snapToGrid w:val="0"/>
        </w:rPr>
        <w:tab/>
        <w:t>Applicant to notify licence holders affected by the application</w:t>
      </w:r>
      <w:bookmarkEnd w:id="312"/>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313" w:name="_Toc424208910"/>
      <w:r>
        <w:rPr>
          <w:rStyle w:val="CharSectno"/>
        </w:rPr>
        <w:t>274</w:t>
      </w:r>
      <w:r>
        <w:rPr>
          <w:snapToGrid w:val="0"/>
        </w:rPr>
        <w:t>.</w:t>
      </w:r>
      <w:r>
        <w:rPr>
          <w:snapToGrid w:val="0"/>
        </w:rPr>
        <w:tab/>
        <w:t>Application must be advertised</w:t>
      </w:r>
      <w:bookmarkEnd w:id="313"/>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314" w:name="_Toc424208911"/>
      <w:r>
        <w:rPr>
          <w:rStyle w:val="CharSectno"/>
        </w:rPr>
        <w:t>275</w:t>
      </w:r>
      <w:r>
        <w:rPr>
          <w:snapToGrid w:val="0"/>
        </w:rPr>
        <w:t>.</w:t>
      </w:r>
      <w:r>
        <w:rPr>
          <w:snapToGrid w:val="0"/>
        </w:rPr>
        <w:tab/>
        <w:t>Section number not used</w:t>
      </w:r>
      <w:bookmarkEnd w:id="31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15" w:name="_Toc424208912"/>
      <w:r>
        <w:rPr>
          <w:rStyle w:val="CharSectno"/>
        </w:rPr>
        <w:t>276</w:t>
      </w:r>
      <w:r>
        <w:rPr>
          <w:snapToGrid w:val="0"/>
        </w:rPr>
        <w:t>.</w:t>
      </w:r>
      <w:r>
        <w:rPr>
          <w:snapToGrid w:val="0"/>
        </w:rPr>
        <w:tab/>
        <w:t>Minister may provisionally grant licence</w:t>
      </w:r>
      <w:bookmarkEnd w:id="315"/>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PermNoteHeading"/>
      </w:pPr>
      <w:r>
        <w:tab/>
        <w:t>Note:</w:t>
      </w:r>
    </w:p>
    <w:p>
      <w:pPr>
        <w:pStyle w:val="PermNoteText"/>
        <w:rPr>
          <w:snapToGrid w:val="0"/>
        </w:rPr>
      </w:pPr>
      <w:r>
        <w:rPr>
          <w:snapToGrid w:val="0"/>
        </w:rPr>
        <w:tab/>
      </w:r>
      <w:r>
        <w:rPr>
          <w:snapToGrid w:val="0"/>
        </w:rP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316" w:name="_Toc424208913"/>
      <w:r>
        <w:rPr>
          <w:rStyle w:val="CharSectno"/>
        </w:rPr>
        <w:t>277</w:t>
      </w:r>
      <w:r>
        <w:rPr>
          <w:snapToGrid w:val="0"/>
        </w:rPr>
        <w:t>.</w:t>
      </w:r>
      <w:r>
        <w:rPr>
          <w:snapToGrid w:val="0"/>
        </w:rPr>
        <w:tab/>
        <w:t>Section number not used</w:t>
      </w:r>
      <w:bookmarkEnd w:id="316"/>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rPr>
          <w:snapToGrid w:val="0"/>
        </w:rPr>
      </w:pPr>
      <w:bookmarkStart w:id="317" w:name="_Toc424208914"/>
      <w:r>
        <w:rPr>
          <w:rStyle w:val="CharSectno"/>
        </w:rPr>
        <w:t>278</w:t>
      </w:r>
      <w:r>
        <w:rPr>
          <w:snapToGrid w:val="0"/>
        </w:rPr>
        <w:t>.</w:t>
      </w:r>
      <w:r>
        <w:rPr>
          <w:snapToGrid w:val="0"/>
        </w:rPr>
        <w:tab/>
        <w:t>Matters to be specified in the licence</w:t>
      </w:r>
      <w:bookmarkEnd w:id="317"/>
      <w:r>
        <w:rPr>
          <w:snapToGrid w:val="0"/>
        </w:rPr>
        <w:t xml:space="preserve"> </w:t>
      </w:r>
    </w:p>
    <w:p>
      <w:pPr>
        <w:pStyle w:val="Subsection"/>
        <w:spacing w:before="120"/>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PermNoteHeading"/>
      </w:pPr>
      <w:r>
        <w:tab/>
        <w:t>Note:</w:t>
      </w:r>
    </w:p>
    <w:p>
      <w:pPr>
        <w:pStyle w:val="PermNoteText"/>
        <w:rPr>
          <w:snapToGrid w:val="0"/>
        </w:rPr>
      </w:pPr>
      <w:r>
        <w:rPr>
          <w:snapToGrid w:val="0"/>
        </w:rPr>
        <w:tab/>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spacing w:before="120"/>
        <w:rPr>
          <w:snapToGrid w:val="0"/>
          <w:spacing w:val="-4"/>
        </w:rPr>
      </w:pPr>
      <w:r>
        <w:rPr>
          <w:snapToGrid w:val="0"/>
          <w:spacing w:val="-4"/>
        </w:rPr>
        <w:tab/>
        <w:t>(2)</w:t>
      </w:r>
      <w:r>
        <w:rPr>
          <w:snapToGrid w:val="0"/>
          <w:spacing w:val="-4"/>
        </w:rPr>
        <w:tab/>
        <w:t>The term specified under subsection (1)(d) is not to exceed 5 years.</w:t>
      </w:r>
    </w:p>
    <w:p>
      <w:pPr>
        <w:pStyle w:val="Heading5"/>
        <w:rPr>
          <w:snapToGrid w:val="0"/>
        </w:rPr>
      </w:pPr>
      <w:bookmarkStart w:id="318" w:name="_Toc424208915"/>
      <w:r>
        <w:rPr>
          <w:rStyle w:val="CharSectno"/>
        </w:rPr>
        <w:t>279</w:t>
      </w:r>
      <w:r>
        <w:rPr>
          <w:snapToGrid w:val="0"/>
        </w:rPr>
        <w:t>.</w:t>
      </w:r>
      <w:r>
        <w:rPr>
          <w:snapToGrid w:val="0"/>
        </w:rPr>
        <w:tab/>
        <w:t>Applicant must be notified</w:t>
      </w:r>
      <w:bookmarkEnd w:id="318"/>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319" w:name="_Toc424208916"/>
      <w:r>
        <w:rPr>
          <w:rStyle w:val="CharSectno"/>
        </w:rPr>
        <w:t>280</w:t>
      </w:r>
      <w:r>
        <w:rPr>
          <w:snapToGrid w:val="0"/>
        </w:rPr>
        <w:t>.</w:t>
      </w:r>
      <w:r>
        <w:rPr>
          <w:snapToGrid w:val="0"/>
        </w:rPr>
        <w:tab/>
        <w:t>Amendment of conditions</w:t>
      </w:r>
      <w:bookmarkEnd w:id="319"/>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320" w:name="_Toc424208917"/>
      <w:r>
        <w:rPr>
          <w:rStyle w:val="CharSectno"/>
        </w:rPr>
        <w:t>281</w:t>
      </w:r>
      <w:r>
        <w:rPr>
          <w:snapToGrid w:val="0"/>
        </w:rPr>
        <w:t>.</w:t>
      </w:r>
      <w:r>
        <w:rPr>
          <w:snapToGrid w:val="0"/>
        </w:rPr>
        <w:tab/>
        <w:t>Amendment of security requirements</w:t>
      </w:r>
      <w:bookmarkEnd w:id="320"/>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321" w:name="_Toc424208918"/>
      <w:r>
        <w:rPr>
          <w:rStyle w:val="CharSectno"/>
        </w:rPr>
        <w:t>282</w:t>
      </w:r>
      <w:r>
        <w:rPr>
          <w:snapToGrid w:val="0"/>
        </w:rPr>
        <w:t>.</w:t>
      </w:r>
      <w:r>
        <w:rPr>
          <w:snapToGrid w:val="0"/>
        </w:rPr>
        <w:tab/>
        <w:t>Extension of primary payment period</w:t>
      </w:r>
      <w:bookmarkEnd w:id="321"/>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322" w:name="_Toc424208919"/>
      <w:r>
        <w:rPr>
          <w:rStyle w:val="CharSectno"/>
        </w:rPr>
        <w:t>283</w:t>
      </w:r>
      <w:r>
        <w:rPr>
          <w:snapToGrid w:val="0"/>
        </w:rPr>
        <w:t>.</w:t>
      </w:r>
      <w:r>
        <w:rPr>
          <w:snapToGrid w:val="0"/>
        </w:rPr>
        <w:tab/>
        <w:t>Acceptance of grant of works licence</w:t>
      </w:r>
      <w:bookmarkEnd w:id="322"/>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PermNoteHeading"/>
      </w:pPr>
      <w:r>
        <w:tab/>
        <w:t>Note:</w:t>
      </w:r>
    </w:p>
    <w:p>
      <w:pPr>
        <w:pStyle w:val="PermNoteText"/>
        <w:rPr>
          <w:snapToGrid w:val="0"/>
        </w:rPr>
      </w:pPr>
      <w:r>
        <w:rPr>
          <w:snapToGrid w:val="0"/>
        </w:rPr>
        <w:tab/>
      </w:r>
      <w:r>
        <w:rPr>
          <w:snapToGrid w:val="0"/>
        </w:rPr>
        <w:tab/>
        <w:t>Under section 286, the grant of the licence cannot be effective before it is registered (see section 333 for registration).</w:t>
      </w:r>
    </w:p>
    <w:p>
      <w:pPr>
        <w:pStyle w:val="Heading5"/>
        <w:rPr>
          <w:snapToGrid w:val="0"/>
        </w:rPr>
      </w:pPr>
      <w:bookmarkStart w:id="323" w:name="_Toc424208920"/>
      <w:r>
        <w:rPr>
          <w:rStyle w:val="CharSectno"/>
        </w:rPr>
        <w:t>284</w:t>
      </w:r>
      <w:r>
        <w:rPr>
          <w:snapToGrid w:val="0"/>
        </w:rPr>
        <w:t>.</w:t>
      </w:r>
      <w:r>
        <w:rPr>
          <w:snapToGrid w:val="0"/>
        </w:rPr>
        <w:tab/>
        <w:t>Conditions applicable to works licence on grant</w:t>
      </w:r>
      <w:bookmarkEnd w:id="323"/>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324" w:name="_Toc424208921"/>
      <w:r>
        <w:rPr>
          <w:rStyle w:val="CharSectno"/>
        </w:rPr>
        <w:t>285</w:t>
      </w:r>
      <w:r>
        <w:rPr>
          <w:snapToGrid w:val="0"/>
        </w:rPr>
        <w:t>.</w:t>
      </w:r>
      <w:r>
        <w:rPr>
          <w:snapToGrid w:val="0"/>
        </w:rPr>
        <w:tab/>
        <w:t>Lapse of provisional grant of works licence</w:t>
      </w:r>
      <w:bookmarkEnd w:id="324"/>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val="0"/>
        </w:rPr>
      </w:pPr>
      <w:bookmarkStart w:id="325" w:name="_Toc424208922"/>
      <w:r>
        <w:rPr>
          <w:b w:val="0"/>
          <w:snapToGrid w:val="0"/>
        </w:rPr>
        <w:t>Division 3 — Duration of works licence</w:t>
      </w:r>
      <w:bookmarkEnd w:id="325"/>
    </w:p>
    <w:p>
      <w:pPr>
        <w:pStyle w:val="Heading5"/>
        <w:rPr>
          <w:snapToGrid w:val="0"/>
        </w:rPr>
      </w:pPr>
      <w:bookmarkStart w:id="326" w:name="_Toc424208923"/>
      <w:r>
        <w:rPr>
          <w:rStyle w:val="CharSectno"/>
        </w:rPr>
        <w:t>286</w:t>
      </w:r>
      <w:r>
        <w:rPr>
          <w:snapToGrid w:val="0"/>
        </w:rPr>
        <w:t>.</w:t>
      </w:r>
      <w:r>
        <w:rPr>
          <w:snapToGrid w:val="0"/>
        </w:rPr>
        <w:tab/>
        <w:t>Initial term of works licence</w:t>
      </w:r>
      <w:bookmarkEnd w:id="326"/>
      <w:r>
        <w:rPr>
          <w:snapToGrid w:val="0"/>
        </w:rPr>
        <w:t xml:space="preserve"> </w:t>
      </w:r>
    </w:p>
    <w:p>
      <w:pPr>
        <w:pStyle w:val="Subsection"/>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works licence expires at the end of the period specified in the licence under section 278(1).</w:t>
      </w:r>
    </w:p>
    <w:p>
      <w:pPr>
        <w:pStyle w:val="PermNoteHeading"/>
      </w:pPr>
      <w:r>
        <w:tab/>
        <w:t>Note:</w:t>
      </w:r>
    </w:p>
    <w:p>
      <w:pPr>
        <w:pStyle w:val="PermNoteText"/>
        <w:rPr>
          <w:snapToGrid w:val="0"/>
        </w:rPr>
      </w:pPr>
      <w:r>
        <w:rPr>
          <w:snapToGrid w:val="0"/>
        </w:rPr>
        <w:tab/>
        <w:t>1.</w:t>
      </w:r>
      <w:r>
        <w:rPr>
          <w:snapToGrid w:val="0"/>
        </w:rPr>
        <w:tab/>
        <w:t>For the maximum initial term see section 278(2).</w:t>
      </w:r>
    </w:p>
    <w:p>
      <w:pPr>
        <w:pStyle w:val="PermNoteText"/>
        <w:rPr>
          <w:snapToGrid w:val="0"/>
        </w:rPr>
      </w:pPr>
      <w:r>
        <w:rPr>
          <w:snapToGrid w:val="0"/>
        </w:rPr>
        <w:tab/>
        <w:t>2.</w:t>
      </w:r>
      <w:r>
        <w:rPr>
          <w:snapToGrid w:val="0"/>
        </w:rPr>
        <w:tab/>
        <w:t>The licence may be surrendered at any time (see section 312).</w:t>
      </w:r>
    </w:p>
    <w:p>
      <w:pPr>
        <w:pStyle w:val="Subsection"/>
        <w:spacing w:before="120"/>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327" w:name="_Toc424208924"/>
      <w:r>
        <w:rPr>
          <w:rStyle w:val="CharSectno"/>
        </w:rPr>
        <w:t>287</w:t>
      </w:r>
      <w:r>
        <w:rPr>
          <w:snapToGrid w:val="0"/>
        </w:rPr>
        <w:t>.</w:t>
      </w:r>
      <w:r>
        <w:rPr>
          <w:snapToGrid w:val="0"/>
        </w:rPr>
        <w:tab/>
        <w:t>Term of renewal of works licence</w:t>
      </w:r>
      <w:bookmarkEnd w:id="327"/>
      <w:r>
        <w:rPr>
          <w:snapToGrid w:val="0"/>
        </w:rPr>
        <w:t xml:space="preserve"> </w:t>
      </w:r>
    </w:p>
    <w:p>
      <w:pPr>
        <w:pStyle w:val="Subsection"/>
        <w:spacing w:before="120"/>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pPr>
      <w:r>
        <w:tab/>
        <w:t>Note:</w:t>
      </w:r>
    </w:p>
    <w:p>
      <w:pPr>
        <w:pStyle w:val="PermNoteText"/>
        <w:rPr>
          <w:snapToGrid w:val="0"/>
        </w:rPr>
      </w:pPr>
      <w:r>
        <w:rPr>
          <w:snapToGrid w:val="0"/>
        </w:rPr>
        <w:tab/>
      </w:r>
      <w:r>
        <w:rPr>
          <w:snapToGrid w:val="0"/>
        </w:rPr>
        <w:tab/>
        <w:t>See Division 4 for renewal.</w:t>
      </w:r>
    </w:p>
    <w:p>
      <w:pPr>
        <w:pStyle w:val="Subsection"/>
        <w:spacing w:before="120"/>
        <w:rPr>
          <w:snapToGrid w:val="0"/>
        </w:rPr>
      </w:pPr>
      <w:r>
        <w:rPr>
          <w:snapToGrid w:val="0"/>
        </w:rPr>
        <w:tab/>
        <w:t>(2)</w:t>
      </w:r>
      <w:r>
        <w:rPr>
          <w:snapToGrid w:val="0"/>
        </w:rPr>
        <w:tab/>
        <w:t>The term of a renewal of a licence expires at the end of the period specified in the notice under section 296.</w:t>
      </w:r>
    </w:p>
    <w:p>
      <w:pPr>
        <w:pStyle w:val="PermNoteHeading"/>
      </w:pPr>
      <w:r>
        <w:tab/>
        <w:t>Note:</w:t>
      </w:r>
    </w:p>
    <w:p>
      <w:pPr>
        <w:pStyle w:val="PermNoteText"/>
        <w:rPr>
          <w:snapToGrid w:val="0"/>
        </w:rPr>
      </w:pPr>
      <w:r>
        <w:rPr>
          <w:snapToGrid w:val="0"/>
        </w:rPr>
        <w:tab/>
        <w:t>1.</w:t>
      </w:r>
      <w:r>
        <w:rPr>
          <w:snapToGrid w:val="0"/>
        </w:rPr>
        <w:tab/>
        <w:t>For the maximum term of renewal see section 296(3).</w:t>
      </w:r>
    </w:p>
    <w:p>
      <w:pPr>
        <w:pStyle w:val="PermNoteText"/>
        <w:rPr>
          <w:snapToGrid w:val="0"/>
        </w:rPr>
      </w:pPr>
      <w:r>
        <w:rPr>
          <w:snapToGrid w:val="0"/>
        </w:rPr>
        <w:t>2.</w:t>
      </w:r>
      <w:r>
        <w:rPr>
          <w:snapToGrid w:val="0"/>
        </w:rPr>
        <w:tab/>
        <w:t>The licence may be surrendered at any time (see section 312).</w:t>
      </w:r>
    </w:p>
    <w:p>
      <w:pPr>
        <w:pStyle w:val="Subsection"/>
        <w:spacing w:before="120"/>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328" w:name="_Toc424208925"/>
      <w:r>
        <w:rPr>
          <w:rStyle w:val="CharSectno"/>
        </w:rPr>
        <w:t>288</w:t>
      </w:r>
      <w:r>
        <w:rPr>
          <w:snapToGrid w:val="0"/>
        </w:rPr>
        <w:t>.</w:t>
      </w:r>
      <w:r>
        <w:rPr>
          <w:snapToGrid w:val="0"/>
        </w:rPr>
        <w:tab/>
        <w:t>Effect of application for renewal on term of works licence</w:t>
      </w:r>
      <w:bookmarkEnd w:id="328"/>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val="0"/>
          <w:snapToGrid w:val="0"/>
        </w:rPr>
      </w:pPr>
      <w:bookmarkStart w:id="329" w:name="_Toc424208926"/>
      <w:r>
        <w:rPr>
          <w:b w:val="0"/>
          <w:snapToGrid w:val="0"/>
        </w:rPr>
        <w:t>Division 4 — Application for and grant of renewal of works licence</w:t>
      </w:r>
      <w:bookmarkEnd w:id="329"/>
    </w:p>
    <w:p>
      <w:pPr>
        <w:pStyle w:val="Heading5"/>
        <w:rPr>
          <w:snapToGrid w:val="0"/>
        </w:rPr>
      </w:pPr>
      <w:bookmarkStart w:id="330" w:name="_Toc424208927"/>
      <w:r>
        <w:rPr>
          <w:rStyle w:val="CharSectno"/>
        </w:rPr>
        <w:t>289</w:t>
      </w:r>
      <w:r>
        <w:rPr>
          <w:snapToGrid w:val="0"/>
        </w:rPr>
        <w:t>.</w:t>
      </w:r>
      <w:r>
        <w:rPr>
          <w:snapToGrid w:val="0"/>
        </w:rPr>
        <w:tab/>
        <w:t>Application for renewal of works licence</w:t>
      </w:r>
      <w:bookmarkEnd w:id="330"/>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PermNoteHeading"/>
      </w:pPr>
      <w:r>
        <w:tab/>
        <w:t>Note:</w:t>
      </w:r>
    </w:p>
    <w:p>
      <w:pPr>
        <w:pStyle w:val="PermNoteText"/>
        <w:rPr>
          <w:snapToGrid w:val="0"/>
        </w:rPr>
      </w:pPr>
      <w:r>
        <w:rPr>
          <w:snapToGrid w:val="0"/>
        </w:rPr>
        <w:tab/>
      </w:r>
      <w:r>
        <w:rPr>
          <w:snapToGrid w:val="0"/>
        </w:rPr>
        <w:tab/>
        <w:t>At each renewal, the works licence conditions are reviewed (see section 304).</w:t>
      </w:r>
    </w:p>
    <w:p>
      <w:pPr>
        <w:pStyle w:val="Heading5"/>
        <w:rPr>
          <w:snapToGrid w:val="0"/>
        </w:rPr>
      </w:pPr>
      <w:bookmarkStart w:id="331" w:name="_Toc424208928"/>
      <w:r>
        <w:rPr>
          <w:rStyle w:val="CharSectno"/>
        </w:rPr>
        <w:t>290</w:t>
      </w:r>
      <w:r>
        <w:rPr>
          <w:snapToGrid w:val="0"/>
        </w:rPr>
        <w:t>.</w:t>
      </w:r>
      <w:r>
        <w:rPr>
          <w:snapToGrid w:val="0"/>
        </w:rPr>
        <w:tab/>
        <w:t>When application to be made</w:t>
      </w:r>
      <w:bookmarkEnd w:id="331"/>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332" w:name="_Toc424208929"/>
      <w:r>
        <w:rPr>
          <w:rStyle w:val="CharSectno"/>
        </w:rPr>
        <w:t>291</w:t>
      </w:r>
      <w:r>
        <w:rPr>
          <w:snapToGrid w:val="0"/>
        </w:rPr>
        <w:t>.</w:t>
      </w:r>
      <w:r>
        <w:rPr>
          <w:snapToGrid w:val="0"/>
        </w:rPr>
        <w:tab/>
        <w:t>How to apply for renewal</w:t>
      </w:r>
      <w:bookmarkEnd w:id="33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333" w:name="_Toc424208930"/>
      <w:r>
        <w:rPr>
          <w:rStyle w:val="CharSectno"/>
        </w:rPr>
        <w:t>292</w:t>
      </w:r>
      <w:r>
        <w:rPr>
          <w:snapToGrid w:val="0"/>
        </w:rPr>
        <w:t>.</w:t>
      </w:r>
      <w:r>
        <w:rPr>
          <w:snapToGrid w:val="0"/>
        </w:rPr>
        <w:tab/>
        <w:t>Payment of fee</w:t>
      </w:r>
      <w:bookmarkEnd w:id="333"/>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334" w:name="_Toc424208931"/>
      <w:r>
        <w:rPr>
          <w:rStyle w:val="CharSectno"/>
        </w:rPr>
        <w:t>293</w:t>
      </w:r>
      <w:r>
        <w:rPr>
          <w:snapToGrid w:val="0"/>
        </w:rPr>
        <w:t>.</w:t>
      </w:r>
      <w:r>
        <w:rPr>
          <w:snapToGrid w:val="0"/>
        </w:rPr>
        <w:tab/>
        <w:t>Section number not used</w:t>
      </w:r>
      <w:bookmarkEnd w:id="33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335" w:name="_Toc424208932"/>
      <w:r>
        <w:rPr>
          <w:rStyle w:val="CharSectno"/>
        </w:rPr>
        <w:t>294</w:t>
      </w:r>
      <w:r>
        <w:rPr>
          <w:snapToGrid w:val="0"/>
        </w:rPr>
        <w:t>.</w:t>
      </w:r>
      <w:r>
        <w:rPr>
          <w:snapToGrid w:val="0"/>
        </w:rPr>
        <w:tab/>
        <w:t>Provisional renewal of works licence</w:t>
      </w:r>
      <w:bookmarkEnd w:id="335"/>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PermNoteHeading"/>
      </w:pPr>
      <w:r>
        <w:tab/>
        <w:t>Note:</w:t>
      </w:r>
    </w:p>
    <w:p>
      <w:pPr>
        <w:pStyle w:val="PermNoteText"/>
        <w:rPr>
          <w:snapToGrid w:val="0"/>
        </w:rPr>
      </w:pPr>
      <w:r>
        <w:rPr>
          <w:snapToGrid w:val="0"/>
        </w:rPr>
        <w:tab/>
        <w:t>1.</w:t>
      </w:r>
      <w:r>
        <w:rPr>
          <w:snapToGrid w:val="0"/>
        </w:rPr>
        <w:tab/>
        <w:t>Under section 287, the renewal of the licence cannot be effective before it is registered (see section 334 for registration). The renewal will not be registered until it has been properly accepted (see section 300 for “proper acceptance”).</w:t>
      </w:r>
    </w:p>
    <w:p>
      <w:pPr>
        <w:pStyle w:val="PermNoteText"/>
        <w:rPr>
          <w:snapToGrid w:val="0"/>
        </w:rPr>
      </w:pPr>
      <w:r>
        <w:rPr>
          <w:snapToGrid w:val="0"/>
        </w:rPr>
        <w:tab/>
        <w:t>2.</w:t>
      </w:r>
      <w:r>
        <w:rPr>
          <w:snapToGrid w:val="0"/>
        </w:rPr>
        <w:tab/>
        <w:t>Under section 304, new conditions may be imposed on renewal.</w:t>
      </w:r>
    </w:p>
    <w:p>
      <w:pPr>
        <w:pStyle w:val="Heading5"/>
        <w:spacing w:before="180"/>
        <w:rPr>
          <w:snapToGrid w:val="0"/>
        </w:rPr>
      </w:pPr>
      <w:bookmarkStart w:id="336" w:name="_Toc424208933"/>
      <w:r>
        <w:rPr>
          <w:rStyle w:val="CharSectno"/>
        </w:rPr>
        <w:t>295</w:t>
      </w:r>
      <w:r>
        <w:rPr>
          <w:snapToGrid w:val="0"/>
        </w:rPr>
        <w:t>.</w:t>
      </w:r>
      <w:r>
        <w:rPr>
          <w:snapToGrid w:val="0"/>
        </w:rPr>
        <w:tab/>
        <w:t>Section number not used</w:t>
      </w:r>
      <w:bookmarkEnd w:id="336"/>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spacing w:before="180"/>
        <w:rPr>
          <w:snapToGrid w:val="0"/>
        </w:rPr>
      </w:pPr>
      <w:bookmarkStart w:id="337" w:name="_Toc424208934"/>
      <w:r>
        <w:rPr>
          <w:rStyle w:val="CharSectno"/>
        </w:rPr>
        <w:t>296</w:t>
      </w:r>
      <w:r>
        <w:rPr>
          <w:snapToGrid w:val="0"/>
        </w:rPr>
        <w:t>.</w:t>
      </w:r>
      <w:r>
        <w:rPr>
          <w:snapToGrid w:val="0"/>
        </w:rPr>
        <w:tab/>
        <w:t>Applicant must be notified</w:t>
      </w:r>
      <w:bookmarkEnd w:id="337"/>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PermNoteHeading"/>
      </w:pPr>
      <w:r>
        <w:tab/>
        <w:t>Note:</w:t>
      </w:r>
    </w:p>
    <w:p>
      <w:pPr>
        <w:pStyle w:val="PermNoteText"/>
        <w:rPr>
          <w:snapToGrid w:val="0"/>
        </w:rPr>
      </w:pPr>
      <w:r>
        <w:rPr>
          <w:snapToGrid w:val="0"/>
        </w:rPr>
        <w:tab/>
      </w:r>
      <w:r>
        <w:rPr>
          <w:snapToGrid w:val="0"/>
        </w:rP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338" w:name="_Toc424208935"/>
      <w:r>
        <w:rPr>
          <w:rStyle w:val="CharSectno"/>
        </w:rPr>
        <w:t>297</w:t>
      </w:r>
      <w:r>
        <w:rPr>
          <w:snapToGrid w:val="0"/>
        </w:rPr>
        <w:t>.</w:t>
      </w:r>
      <w:r>
        <w:rPr>
          <w:snapToGrid w:val="0"/>
        </w:rPr>
        <w:tab/>
        <w:t>Amendment of conditions</w:t>
      </w:r>
      <w:bookmarkEnd w:id="338"/>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339" w:name="_Toc424208936"/>
      <w:r>
        <w:rPr>
          <w:rStyle w:val="CharSectno"/>
        </w:rPr>
        <w:t>298</w:t>
      </w:r>
      <w:r>
        <w:rPr>
          <w:snapToGrid w:val="0"/>
        </w:rPr>
        <w:t>.</w:t>
      </w:r>
      <w:r>
        <w:rPr>
          <w:snapToGrid w:val="0"/>
        </w:rPr>
        <w:tab/>
        <w:t>Amendment of security requirements</w:t>
      </w:r>
      <w:bookmarkEnd w:id="339"/>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340" w:name="_Toc424208937"/>
      <w:r>
        <w:rPr>
          <w:rStyle w:val="CharSectno"/>
        </w:rPr>
        <w:t>299</w:t>
      </w:r>
      <w:r>
        <w:rPr>
          <w:snapToGrid w:val="0"/>
        </w:rPr>
        <w:t>.</w:t>
      </w:r>
      <w:r>
        <w:rPr>
          <w:snapToGrid w:val="0"/>
        </w:rPr>
        <w:tab/>
        <w:t>Extension of primary payment period</w:t>
      </w:r>
      <w:bookmarkEnd w:id="340"/>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341" w:name="_Toc424208938"/>
      <w:r>
        <w:rPr>
          <w:rStyle w:val="CharSectno"/>
        </w:rPr>
        <w:t>300</w:t>
      </w:r>
      <w:r>
        <w:rPr>
          <w:snapToGrid w:val="0"/>
        </w:rPr>
        <w:t>.</w:t>
      </w:r>
      <w:r>
        <w:rPr>
          <w:snapToGrid w:val="0"/>
        </w:rPr>
        <w:tab/>
        <w:t>Acceptance of renewal of works licence</w:t>
      </w:r>
      <w:bookmarkEnd w:id="341"/>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PermNoteHeading"/>
      </w:pPr>
      <w:r>
        <w:tab/>
        <w:t>Note:</w:t>
      </w:r>
    </w:p>
    <w:p>
      <w:pPr>
        <w:pStyle w:val="PermNoteText"/>
        <w:rPr>
          <w:snapToGrid w:val="0"/>
        </w:rPr>
      </w:pPr>
      <w:r>
        <w:rPr>
          <w:snapToGrid w:val="0"/>
        </w:rPr>
        <w:tab/>
      </w:r>
      <w:r>
        <w:rPr>
          <w:snapToGrid w:val="0"/>
        </w:rPr>
        <w:tab/>
        <w:t>Under section 287, the renewal of the licence cannot be effective before it is registered (see section 334 for registration).</w:t>
      </w:r>
    </w:p>
    <w:p>
      <w:pPr>
        <w:pStyle w:val="Heading5"/>
        <w:rPr>
          <w:snapToGrid w:val="0"/>
        </w:rPr>
      </w:pPr>
      <w:bookmarkStart w:id="342" w:name="_Toc424208939"/>
      <w:r>
        <w:rPr>
          <w:rStyle w:val="CharSectno"/>
        </w:rPr>
        <w:t>301</w:t>
      </w:r>
      <w:r>
        <w:rPr>
          <w:snapToGrid w:val="0"/>
        </w:rPr>
        <w:t>.</w:t>
      </w:r>
      <w:r>
        <w:rPr>
          <w:snapToGrid w:val="0"/>
        </w:rPr>
        <w:tab/>
        <w:t>Conditions applicable to works licence on renewal</w:t>
      </w:r>
      <w:bookmarkEnd w:id="342"/>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343" w:name="_Toc424208940"/>
      <w:r>
        <w:rPr>
          <w:rStyle w:val="CharSectno"/>
        </w:rPr>
        <w:t>302</w:t>
      </w:r>
      <w:r>
        <w:rPr>
          <w:snapToGrid w:val="0"/>
        </w:rPr>
        <w:t>.</w:t>
      </w:r>
      <w:r>
        <w:rPr>
          <w:snapToGrid w:val="0"/>
        </w:rPr>
        <w:tab/>
        <w:t>Lapse of provisional renewal of works licence</w:t>
      </w:r>
      <w:bookmarkEnd w:id="343"/>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val="0"/>
        </w:rPr>
      </w:pPr>
      <w:bookmarkStart w:id="344" w:name="_Toc424208941"/>
      <w:r>
        <w:rPr>
          <w:b w:val="0"/>
          <w:snapToGrid w:val="0"/>
        </w:rPr>
        <w:t>Division 5 — Obligations associated with works licence</w:t>
      </w:r>
      <w:bookmarkEnd w:id="344"/>
    </w:p>
    <w:p>
      <w:pPr>
        <w:pStyle w:val="Heading5"/>
        <w:rPr>
          <w:snapToGrid w:val="0"/>
        </w:rPr>
      </w:pPr>
      <w:bookmarkStart w:id="345" w:name="_Toc424208942"/>
      <w:r>
        <w:rPr>
          <w:rStyle w:val="CharSectno"/>
        </w:rPr>
        <w:t>303</w:t>
      </w:r>
      <w:r>
        <w:rPr>
          <w:snapToGrid w:val="0"/>
        </w:rPr>
        <w:t>.</w:t>
      </w:r>
      <w:r>
        <w:rPr>
          <w:snapToGrid w:val="0"/>
        </w:rPr>
        <w:tab/>
        <w:t>General</w:t>
      </w:r>
      <w:bookmarkEnd w:id="345"/>
      <w:r>
        <w:rPr>
          <w:snapToGrid w:val="0"/>
        </w:rPr>
        <w:t xml:space="preserve"> </w:t>
      </w:r>
    </w:p>
    <w:p>
      <w:pPr>
        <w:pStyle w:val="Subsection"/>
        <w:rPr>
          <w:snapToGrid w:val="0"/>
          <w:spacing w:val="-4"/>
        </w:rPr>
      </w:pPr>
      <w:r>
        <w:rPr>
          <w:snapToGrid w:val="0"/>
          <w:spacing w:val="-4"/>
        </w:rPr>
        <w:tab/>
        <w:t>(1)</w:t>
      </w:r>
      <w:r>
        <w:rPr>
          <w:snapToGrid w:val="0"/>
          <w:spacing w:val="-4"/>
        </w:rPr>
        <w:tab/>
        <w:t>The sources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rPr>
          <w:snapToGrid w:val="0"/>
        </w:rPr>
      </w:pPr>
      <w:r>
        <w:rPr>
          <w:snapToGrid w:val="0"/>
        </w:rPr>
        <w:tab/>
      </w:r>
      <w:r>
        <w:rPr>
          <w:snapToGrid w:val="0"/>
        </w:rPr>
        <w:tab/>
        <w:t>For paragraph (a) see sections 304 to 306. For paragraph (c) see sections 44, 308 to 310, 372 and 391(1).</w:t>
      </w:r>
    </w:p>
    <w:p>
      <w:pPr>
        <w:pStyle w:val="Subsection"/>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346" w:name="_Toc424208943"/>
      <w:r>
        <w:rPr>
          <w:rStyle w:val="CharSectno"/>
        </w:rPr>
        <w:t>304</w:t>
      </w:r>
      <w:r>
        <w:rPr>
          <w:snapToGrid w:val="0"/>
        </w:rPr>
        <w:t>.</w:t>
      </w:r>
      <w:r>
        <w:rPr>
          <w:snapToGrid w:val="0"/>
        </w:rPr>
        <w:tab/>
        <w:t>Conditions of works licence</w:t>
      </w:r>
      <w:bookmarkEnd w:id="346"/>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347" w:name="_Toc424208944"/>
      <w:r>
        <w:rPr>
          <w:rStyle w:val="CharSectno"/>
        </w:rPr>
        <w:t>305</w:t>
      </w:r>
      <w:r>
        <w:rPr>
          <w:snapToGrid w:val="0"/>
        </w:rPr>
        <w:t>.</w:t>
      </w:r>
      <w:r>
        <w:rPr>
          <w:snapToGrid w:val="0"/>
        </w:rPr>
        <w:tab/>
        <w:t>No conditions requiring payment of money</w:t>
      </w:r>
      <w:bookmarkEnd w:id="347"/>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348" w:name="_Toc424208945"/>
      <w:r>
        <w:rPr>
          <w:rStyle w:val="CharSectno"/>
        </w:rPr>
        <w:t>306</w:t>
      </w:r>
      <w:r>
        <w:rPr>
          <w:snapToGrid w:val="0"/>
        </w:rPr>
        <w:t>.</w:t>
      </w:r>
      <w:r>
        <w:rPr>
          <w:snapToGrid w:val="0"/>
        </w:rPr>
        <w:tab/>
        <w:t>Variation of conditions</w:t>
      </w:r>
      <w:bookmarkEnd w:id="348"/>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349" w:name="_Toc424208946"/>
      <w:r>
        <w:rPr>
          <w:rStyle w:val="CharSectno"/>
        </w:rPr>
        <w:t>307</w:t>
      </w:r>
      <w:r>
        <w:rPr>
          <w:snapToGrid w:val="0"/>
        </w:rPr>
        <w:t>.</w:t>
      </w:r>
      <w:r>
        <w:rPr>
          <w:snapToGrid w:val="0"/>
        </w:rPr>
        <w:tab/>
        <w:t>Exemption from or suspension of conditions</w:t>
      </w:r>
      <w:bookmarkEnd w:id="349"/>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PermNoteHeading"/>
      </w:pPr>
      <w:r>
        <w:tab/>
        <w:t>Note:</w:t>
      </w:r>
    </w:p>
    <w:p>
      <w:pPr>
        <w:pStyle w:val="PermNoteText"/>
        <w:rPr>
          <w:snapToGrid w:val="0"/>
        </w:rPr>
      </w:pPr>
      <w:r>
        <w:rPr>
          <w:snapToGrid w:val="0"/>
        </w:rPr>
        <w:tab/>
      </w:r>
      <w:r>
        <w:rPr>
          <w:snapToGrid w:val="0"/>
        </w:rPr>
        <w:tab/>
        <w:t>A suspension or exemption of a condition does not take effect until registered (see section 337).</w:t>
      </w:r>
    </w:p>
    <w:p>
      <w:pPr>
        <w:pStyle w:val="Heading5"/>
        <w:rPr>
          <w:snapToGrid w:val="0"/>
        </w:rPr>
      </w:pPr>
      <w:bookmarkStart w:id="350" w:name="_Toc424208947"/>
      <w:r>
        <w:rPr>
          <w:rStyle w:val="CharSectno"/>
        </w:rPr>
        <w:t>308</w:t>
      </w:r>
      <w:r>
        <w:rPr>
          <w:snapToGrid w:val="0"/>
        </w:rPr>
        <w:t>.</w:t>
      </w:r>
      <w:r>
        <w:rPr>
          <w:snapToGrid w:val="0"/>
        </w:rPr>
        <w:tab/>
        <w:t>Work practices</w:t>
      </w:r>
      <w:bookmarkEnd w:id="350"/>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pPr>
      <w:r>
        <w:tab/>
        <w:t>Note:</w:t>
      </w:r>
    </w:p>
    <w:p>
      <w:pPr>
        <w:pStyle w:val="PermNoteText"/>
        <w:rPr>
          <w:snapToGrid w:val="0"/>
        </w:rPr>
      </w:pPr>
      <w:r>
        <w:rPr>
          <w:snapToGrid w:val="0"/>
        </w:rPr>
        <w:tab/>
        <w:t>1.</w:t>
      </w:r>
      <w:r>
        <w:rPr>
          <w:snapToGrid w:val="0"/>
        </w:rPr>
        <w:tab/>
        <w:t>The safety of offshore exploration and mining activities is governed by the Mines Safety and Inspection Act 1994 — see the definition of “exploration operations” and paragraphs (a) and (j) of the definition of “mining operations” in section 4(1) of that Act.</w:t>
      </w:r>
    </w:p>
    <w:p>
      <w:pPr>
        <w:pStyle w:val="PermNoteText"/>
        <w:rPr>
          <w:snapToGrid w:val="0"/>
        </w:rPr>
      </w:pPr>
      <w:r>
        <w:rPr>
          <w:snapToGrid w:val="0"/>
        </w:rPr>
        <w:tab/>
        <w:t>2.</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351" w:name="_Toc424208948"/>
      <w:r>
        <w:rPr>
          <w:rStyle w:val="CharSectno"/>
        </w:rPr>
        <w:t>309</w:t>
      </w:r>
      <w:r>
        <w:rPr>
          <w:snapToGrid w:val="0"/>
        </w:rPr>
        <w:t>.</w:t>
      </w:r>
      <w:r>
        <w:rPr>
          <w:snapToGrid w:val="0"/>
        </w:rPr>
        <w:tab/>
        <w:t>Licence holder must keep specified records etc.</w:t>
      </w:r>
      <w:bookmarkEnd w:id="351"/>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pPr>
      <w:r>
        <w:tab/>
        <w:t>Note:</w:t>
      </w:r>
    </w:p>
    <w:p>
      <w:pPr>
        <w:pStyle w:val="PermNoteText"/>
        <w:rPr>
          <w:snapToGrid w:val="0"/>
        </w:rPr>
      </w:pPr>
      <w:r>
        <w:rPr>
          <w:snapToGrid w:val="0"/>
        </w:rPr>
        <w:tab/>
      </w:r>
      <w:r>
        <w:rPr>
          <w:snapToGrid w:val="0"/>
        </w:rP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352" w:name="_Toc424208949"/>
      <w:r>
        <w:rPr>
          <w:rStyle w:val="CharSectno"/>
        </w:rPr>
        <w:t>310</w:t>
      </w:r>
      <w:r>
        <w:rPr>
          <w:snapToGrid w:val="0"/>
        </w:rPr>
        <w:t>.</w:t>
      </w:r>
      <w:r>
        <w:rPr>
          <w:snapToGrid w:val="0"/>
        </w:rPr>
        <w:tab/>
        <w:t>Licence holder must assist inspectors</w:t>
      </w:r>
      <w:bookmarkEnd w:id="352"/>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PermNoteHeading"/>
      </w:pPr>
      <w:r>
        <w:tab/>
        <w:t>Note:</w:t>
      </w:r>
    </w:p>
    <w:p>
      <w:pPr>
        <w:pStyle w:val="PermNoteText"/>
        <w:rPr>
          <w:snapToGrid w:val="0"/>
        </w:rPr>
      </w:pPr>
      <w:r>
        <w:rPr>
          <w:snapToGrid w:val="0"/>
        </w:rPr>
        <w:tab/>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353" w:name="_Toc424208950"/>
      <w:r>
        <w:rPr>
          <w:b w:val="0"/>
          <w:snapToGrid w:val="0"/>
        </w:rPr>
        <w:t>Division 6 — Expiry of works licence</w:t>
      </w:r>
      <w:bookmarkEnd w:id="353"/>
    </w:p>
    <w:p>
      <w:pPr>
        <w:pStyle w:val="Heading5"/>
        <w:rPr>
          <w:snapToGrid w:val="0"/>
        </w:rPr>
      </w:pPr>
      <w:bookmarkStart w:id="354" w:name="_Toc424208951"/>
      <w:r>
        <w:rPr>
          <w:rStyle w:val="CharSectno"/>
        </w:rPr>
        <w:t>311</w:t>
      </w:r>
      <w:r>
        <w:rPr>
          <w:snapToGrid w:val="0"/>
        </w:rPr>
        <w:t>.</w:t>
      </w:r>
      <w:r>
        <w:rPr>
          <w:snapToGrid w:val="0"/>
        </w:rPr>
        <w:tab/>
        <w:t>General</w:t>
      </w:r>
      <w:bookmarkEnd w:id="354"/>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PermNoteHeading"/>
      </w:pPr>
      <w:r>
        <w:tab/>
        <w:t>Note:</w:t>
      </w:r>
    </w:p>
    <w:p>
      <w:pPr>
        <w:pStyle w:val="PermNoteText"/>
        <w:rPr>
          <w:snapToGrid w:val="0"/>
        </w:rPr>
      </w:pPr>
      <w:r>
        <w:rPr>
          <w:snapToGrid w:val="0"/>
        </w:rPr>
        <w:tab/>
      </w:r>
      <w:r>
        <w:rPr>
          <w:snapToGrid w:val="0"/>
        </w:rPr>
        <w:tab/>
        <w:t>For paragraph (a) see Division 4. For paragraph (b) see section 312. For paragraph (c) see section 313.</w:t>
      </w:r>
    </w:p>
    <w:p>
      <w:pPr>
        <w:pStyle w:val="Heading5"/>
        <w:rPr>
          <w:snapToGrid w:val="0"/>
        </w:rPr>
      </w:pPr>
      <w:bookmarkStart w:id="355" w:name="_Toc424208952"/>
      <w:r>
        <w:rPr>
          <w:rStyle w:val="CharSectno"/>
        </w:rPr>
        <w:t>312</w:t>
      </w:r>
      <w:r>
        <w:rPr>
          <w:snapToGrid w:val="0"/>
        </w:rPr>
        <w:t>.</w:t>
      </w:r>
      <w:r>
        <w:rPr>
          <w:snapToGrid w:val="0"/>
        </w:rPr>
        <w:tab/>
        <w:t>Voluntary surrender of works licence</w:t>
      </w:r>
      <w:bookmarkEnd w:id="355"/>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PermNoteHeading"/>
      </w:pPr>
      <w:r>
        <w:tab/>
        <w:t>Note:</w:t>
      </w:r>
    </w:p>
    <w:p>
      <w:pPr>
        <w:pStyle w:val="PermNoteText"/>
        <w:rPr>
          <w:snapToGrid w:val="0"/>
        </w:rPr>
      </w:pPr>
      <w:r>
        <w:rPr>
          <w:snapToGrid w:val="0"/>
        </w:rPr>
        <w:tab/>
      </w:r>
      <w:r>
        <w:rPr>
          <w:snapToGrid w:val="0"/>
        </w:rPr>
        <w:tab/>
        <w:t>The surrender takes effect when it is registered under section 337 (see section 337(5)).</w:t>
      </w:r>
    </w:p>
    <w:p>
      <w:pPr>
        <w:pStyle w:val="Heading5"/>
        <w:rPr>
          <w:snapToGrid w:val="0"/>
        </w:rPr>
      </w:pPr>
      <w:bookmarkStart w:id="356" w:name="_Toc424208953"/>
      <w:r>
        <w:rPr>
          <w:rStyle w:val="CharSectno"/>
        </w:rPr>
        <w:t>313</w:t>
      </w:r>
      <w:r>
        <w:rPr>
          <w:snapToGrid w:val="0"/>
        </w:rPr>
        <w:t>.</w:t>
      </w:r>
      <w:r>
        <w:rPr>
          <w:snapToGrid w:val="0"/>
        </w:rPr>
        <w:tab/>
        <w:t>Cancellation of works licence</w:t>
      </w:r>
      <w:bookmarkEnd w:id="356"/>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357" w:name="_Toc424208954"/>
      <w:r>
        <w:rPr>
          <w:rStyle w:val="CharSectno"/>
        </w:rPr>
        <w:t>314</w:t>
      </w:r>
      <w:r>
        <w:rPr>
          <w:snapToGrid w:val="0"/>
        </w:rPr>
        <w:t>.</w:t>
      </w:r>
      <w:r>
        <w:rPr>
          <w:snapToGrid w:val="0"/>
        </w:rPr>
        <w:tab/>
        <w:t>Obligations of former works licence holders and former associates</w:t>
      </w:r>
      <w:bookmarkEnd w:id="357"/>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358" w:name="_Toc424208955"/>
      <w:r>
        <w:rPr>
          <w:rStyle w:val="CharDivNo"/>
        </w:rPr>
        <w:t>Part 2.6</w:t>
      </w:r>
      <w:r>
        <w:rPr>
          <w:snapToGrid w:val="0"/>
        </w:rPr>
        <w:t xml:space="preserve"> — </w:t>
      </w:r>
      <w:r>
        <w:rPr>
          <w:rStyle w:val="CharDivText"/>
        </w:rPr>
        <w:t>Special purpose consents</w:t>
      </w:r>
      <w:bookmarkEnd w:id="358"/>
    </w:p>
    <w:p>
      <w:pPr>
        <w:pStyle w:val="Heading5"/>
        <w:rPr>
          <w:snapToGrid w:val="0"/>
        </w:rPr>
      </w:pPr>
      <w:bookmarkStart w:id="359" w:name="_Toc424208956"/>
      <w:r>
        <w:rPr>
          <w:rStyle w:val="CharSectno"/>
        </w:rPr>
        <w:t>315</w:t>
      </w:r>
      <w:r>
        <w:rPr>
          <w:snapToGrid w:val="0"/>
        </w:rPr>
        <w:t>.</w:t>
      </w:r>
      <w:r>
        <w:rPr>
          <w:snapToGrid w:val="0"/>
        </w:rPr>
        <w:tab/>
        <w:t>Special purpose consents</w:t>
      </w:r>
      <w:bookmarkEnd w:id="359"/>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360" w:name="_Toc424208957"/>
      <w:r>
        <w:rPr>
          <w:rStyle w:val="CharSectno"/>
        </w:rPr>
        <w:t>316</w:t>
      </w:r>
      <w:r>
        <w:rPr>
          <w:snapToGrid w:val="0"/>
        </w:rPr>
        <w:t>.</w:t>
      </w:r>
      <w:r>
        <w:rPr>
          <w:snapToGrid w:val="0"/>
        </w:rPr>
        <w:tab/>
        <w:t>Activities authorised by a special purpose consent</w:t>
      </w:r>
      <w:bookmarkEnd w:id="360"/>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PermNoteHeading"/>
      </w:pPr>
      <w:r>
        <w:tab/>
        <w:t>Note:</w:t>
      </w:r>
    </w:p>
    <w:p>
      <w:pPr>
        <w:pStyle w:val="PermNoteText"/>
        <w:rPr>
          <w:snapToGrid w:val="0"/>
        </w:rPr>
      </w:pPr>
      <w:r>
        <w:rPr>
          <w:snapToGrid w:val="0"/>
        </w:rPr>
        <w:tab/>
        <w:t>1.</w:t>
      </w:r>
      <w:r>
        <w:rPr>
          <w:snapToGrid w:val="0"/>
        </w:rPr>
        <w:tab/>
        <w:t>Under section 23(1) the concept of “exploration” extends to activities that are directly related to exploration.</w:t>
      </w:r>
    </w:p>
    <w:p>
      <w:pPr>
        <w:pStyle w:val="PermNoteText"/>
        <w:rPr>
          <w:snapToGrid w:val="0"/>
        </w:rPr>
      </w:pPr>
      <w:r>
        <w:rPr>
          <w:snapToGrid w:val="0"/>
        </w:rPr>
        <w:tab/>
        <w:t>2.</w:t>
      </w:r>
      <w:r>
        <w:rPr>
          <w:snapToGrid w:val="0"/>
        </w:rP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361" w:name="_Toc424208958"/>
      <w:r>
        <w:rPr>
          <w:rStyle w:val="CharSectno"/>
        </w:rPr>
        <w:t>317</w:t>
      </w:r>
      <w:r>
        <w:rPr>
          <w:snapToGrid w:val="0"/>
        </w:rPr>
        <w:t>.</w:t>
      </w:r>
      <w:r>
        <w:rPr>
          <w:snapToGrid w:val="0"/>
        </w:rPr>
        <w:tab/>
        <w:t>Application for a consent</w:t>
      </w:r>
      <w:bookmarkEnd w:id="361"/>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362" w:name="_Toc424208959"/>
      <w:r>
        <w:rPr>
          <w:rStyle w:val="CharSectno"/>
        </w:rPr>
        <w:t>318</w:t>
      </w:r>
      <w:r>
        <w:rPr>
          <w:snapToGrid w:val="0"/>
        </w:rPr>
        <w:t>.</w:t>
      </w:r>
      <w:r>
        <w:rPr>
          <w:snapToGrid w:val="0"/>
        </w:rPr>
        <w:tab/>
        <w:t>How to apply</w:t>
      </w:r>
      <w:bookmarkEnd w:id="36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363" w:name="_Toc424208960"/>
      <w:r>
        <w:rPr>
          <w:rStyle w:val="CharSectno"/>
        </w:rPr>
        <w:t>319</w:t>
      </w:r>
      <w:r>
        <w:rPr>
          <w:snapToGrid w:val="0"/>
        </w:rPr>
        <w:t>.</w:t>
      </w:r>
      <w:r>
        <w:rPr>
          <w:snapToGrid w:val="0"/>
        </w:rPr>
        <w:tab/>
        <w:t>Payment of fee</w:t>
      </w:r>
      <w:bookmarkEnd w:id="36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64" w:name="_Toc424208961"/>
      <w:r>
        <w:rPr>
          <w:rStyle w:val="CharSectno"/>
        </w:rPr>
        <w:t>320</w:t>
      </w:r>
      <w:r>
        <w:rPr>
          <w:snapToGrid w:val="0"/>
        </w:rPr>
        <w:t>.</w:t>
      </w:r>
      <w:r>
        <w:rPr>
          <w:snapToGrid w:val="0"/>
        </w:rPr>
        <w:tab/>
        <w:t>Applicant must obtain agreement of exploration, retention and mining licence holders affected by the application</w:t>
      </w:r>
      <w:bookmarkEnd w:id="364"/>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365" w:name="_Toc424208962"/>
      <w:r>
        <w:rPr>
          <w:rStyle w:val="CharSectno"/>
        </w:rPr>
        <w:t>321</w:t>
      </w:r>
      <w:r>
        <w:rPr>
          <w:snapToGrid w:val="0"/>
        </w:rPr>
        <w:t>.</w:t>
      </w:r>
      <w:r>
        <w:rPr>
          <w:snapToGrid w:val="0"/>
        </w:rPr>
        <w:tab/>
        <w:t>Applicant to notify works licence holders affected by the application</w:t>
      </w:r>
      <w:bookmarkEnd w:id="365"/>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366" w:name="_Toc424208963"/>
      <w:r>
        <w:rPr>
          <w:rStyle w:val="CharSectno"/>
        </w:rPr>
        <w:t>322</w:t>
      </w:r>
      <w:r>
        <w:rPr>
          <w:snapToGrid w:val="0"/>
        </w:rPr>
        <w:t>.</w:t>
      </w:r>
      <w:r>
        <w:rPr>
          <w:snapToGrid w:val="0"/>
        </w:rPr>
        <w:tab/>
        <w:t>Section number not used</w:t>
      </w:r>
      <w:bookmarkEnd w:id="36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67" w:name="_Toc424208964"/>
      <w:r>
        <w:rPr>
          <w:rStyle w:val="CharSectno"/>
        </w:rPr>
        <w:t>323</w:t>
      </w:r>
      <w:r>
        <w:rPr>
          <w:snapToGrid w:val="0"/>
        </w:rPr>
        <w:t>.</w:t>
      </w:r>
      <w:r>
        <w:rPr>
          <w:snapToGrid w:val="0"/>
        </w:rPr>
        <w:tab/>
        <w:t>Minister may grant special purpose consent</w:t>
      </w:r>
      <w:bookmarkEnd w:id="367"/>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368" w:name="_Toc424208965"/>
      <w:r>
        <w:rPr>
          <w:rStyle w:val="CharSectno"/>
        </w:rPr>
        <w:t>324</w:t>
      </w:r>
      <w:r>
        <w:rPr>
          <w:snapToGrid w:val="0"/>
        </w:rPr>
        <w:t>.</w:t>
      </w:r>
      <w:r>
        <w:rPr>
          <w:snapToGrid w:val="0"/>
        </w:rPr>
        <w:tab/>
        <w:t>Section number not used</w:t>
      </w:r>
      <w:bookmarkEnd w:id="36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69" w:name="_Toc424208966"/>
      <w:r>
        <w:rPr>
          <w:rStyle w:val="CharSectno"/>
        </w:rPr>
        <w:t>325</w:t>
      </w:r>
      <w:r>
        <w:rPr>
          <w:snapToGrid w:val="0"/>
        </w:rPr>
        <w:t>.</w:t>
      </w:r>
      <w:r>
        <w:rPr>
          <w:snapToGrid w:val="0"/>
        </w:rPr>
        <w:tab/>
        <w:t>Matters to be specified in the consent</w:t>
      </w:r>
      <w:bookmarkEnd w:id="369"/>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PermNoteHeading"/>
      </w:pPr>
      <w:r>
        <w:tab/>
        <w:t>Note:</w:t>
      </w:r>
    </w:p>
    <w:p>
      <w:pPr>
        <w:pStyle w:val="PermNoteText"/>
        <w:rPr>
          <w:snapToGrid w:val="0"/>
        </w:rPr>
      </w:pPr>
      <w:r>
        <w:rPr>
          <w:snapToGrid w:val="0"/>
        </w:rPr>
        <w:tab/>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370" w:name="_Toc424208967"/>
      <w:r>
        <w:rPr>
          <w:rStyle w:val="CharSectno"/>
        </w:rPr>
        <w:t>326</w:t>
      </w:r>
      <w:r>
        <w:rPr>
          <w:snapToGrid w:val="0"/>
        </w:rPr>
        <w:t>.</w:t>
      </w:r>
      <w:r>
        <w:rPr>
          <w:snapToGrid w:val="0"/>
        </w:rPr>
        <w:tab/>
        <w:t>Duration of consent</w:t>
      </w:r>
      <w:bookmarkEnd w:id="370"/>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371" w:name="_Toc424208968"/>
      <w:r>
        <w:rPr>
          <w:rStyle w:val="CharSectno"/>
        </w:rPr>
        <w:t>327</w:t>
      </w:r>
      <w:r>
        <w:rPr>
          <w:snapToGrid w:val="0"/>
        </w:rPr>
        <w:t>.</w:t>
      </w:r>
      <w:r>
        <w:rPr>
          <w:snapToGrid w:val="0"/>
        </w:rPr>
        <w:tab/>
        <w:t>Conditions of consent</w:t>
      </w:r>
      <w:bookmarkEnd w:id="371"/>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372" w:name="_Toc424208969"/>
      <w:r>
        <w:rPr>
          <w:rStyle w:val="CharPartNo"/>
        </w:rPr>
        <w:t>Chapter 3</w:t>
      </w:r>
      <w:r>
        <w:t xml:space="preserve"> — </w:t>
      </w:r>
      <w:r>
        <w:rPr>
          <w:rStyle w:val="CharPartText"/>
        </w:rPr>
        <w:t>Registration and Dealings</w:t>
      </w:r>
      <w:bookmarkEnd w:id="372"/>
    </w:p>
    <w:p>
      <w:pPr>
        <w:pStyle w:val="Heading3"/>
      </w:pPr>
      <w:bookmarkStart w:id="373" w:name="_Toc424208970"/>
      <w:r>
        <w:rPr>
          <w:rStyle w:val="CharDivNo"/>
        </w:rPr>
        <w:t>Part 3.1</w:t>
      </w:r>
      <w:r>
        <w:t xml:space="preserve"> — </w:t>
      </w:r>
      <w:r>
        <w:rPr>
          <w:rStyle w:val="CharDivText"/>
        </w:rPr>
        <w:t>Registration</w:t>
      </w:r>
      <w:bookmarkEnd w:id="373"/>
    </w:p>
    <w:p>
      <w:pPr>
        <w:pStyle w:val="Heading4"/>
        <w:rPr>
          <w:b w:val="0"/>
        </w:rPr>
      </w:pPr>
      <w:bookmarkStart w:id="374" w:name="_Toc424208971"/>
      <w:r>
        <w:rPr>
          <w:b w:val="0"/>
        </w:rPr>
        <w:t>Division 1 — Preliminary</w:t>
      </w:r>
      <w:bookmarkEnd w:id="374"/>
    </w:p>
    <w:p>
      <w:pPr>
        <w:pStyle w:val="Heading5"/>
        <w:rPr>
          <w:snapToGrid w:val="0"/>
        </w:rPr>
      </w:pPr>
      <w:bookmarkStart w:id="375" w:name="_Toc424208972"/>
      <w:r>
        <w:rPr>
          <w:rStyle w:val="CharSectno"/>
        </w:rPr>
        <w:t>328</w:t>
      </w:r>
      <w:r>
        <w:rPr>
          <w:snapToGrid w:val="0"/>
        </w:rPr>
        <w:t>.</w:t>
      </w:r>
      <w:r>
        <w:rPr>
          <w:snapToGrid w:val="0"/>
        </w:rPr>
        <w:tab/>
        <w:t>Register to be kept</w:t>
      </w:r>
      <w:bookmarkEnd w:id="375"/>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PermNoteHeading"/>
      </w:pPr>
      <w:r>
        <w:tab/>
        <w:t>Note:</w:t>
      </w:r>
    </w:p>
    <w:p>
      <w:pPr>
        <w:pStyle w:val="PermNoteText"/>
        <w:rPr>
          <w:snapToGrid w:val="0"/>
        </w:rPr>
      </w:pPr>
      <w:r>
        <w:rPr>
          <w:snapToGrid w:val="0"/>
        </w:rPr>
        <w:tab/>
      </w:r>
      <w:r>
        <w:rPr>
          <w:snapToGrid w:val="0"/>
        </w:rPr>
        <w:tab/>
        <w:t>The main matters entered in the register are — </w:t>
      </w:r>
    </w:p>
    <w:p>
      <w:pPr>
        <w:pStyle w:val="PermNotePara"/>
      </w:pPr>
      <w:r>
        <w:tab/>
        <w:t>1.</w:t>
      </w:r>
      <w:r>
        <w:tab/>
        <w:t>the grant or renewal of a licence (see sections 333 and 334);</w:t>
      </w:r>
    </w:p>
    <w:p>
      <w:pPr>
        <w:pStyle w:val="PermNotePara"/>
      </w:pPr>
      <w:r>
        <w:tab/>
        <w:t>2.</w:t>
      </w:r>
      <w:r>
        <w:tab/>
        <w:t>details of instruments that affect a licence (see section 337);</w:t>
      </w:r>
    </w:p>
    <w:p>
      <w:pPr>
        <w:pStyle w:val="PermNotePara"/>
      </w:pPr>
      <w:r>
        <w:tab/>
        <w:t>3.</w:t>
      </w:r>
      <w:r>
        <w:tab/>
        <w:t>details of instruments that affect an interest in a licence (see sections 338 and 339);</w:t>
      </w:r>
    </w:p>
    <w:p>
      <w:pPr>
        <w:pStyle w:val="PermNotePara"/>
      </w:pPr>
      <w:r>
        <w:tab/>
        <w:t>4.</w:t>
      </w:r>
      <w:r>
        <w:tab/>
        <w:t>details of interests in a licence that are acquired by devolution (see section 340);</w:t>
      </w:r>
    </w:p>
    <w:p>
      <w:pPr>
        <w:pStyle w:val="PermNotePara"/>
      </w:pPr>
      <w:r>
        <w:tab/>
        <w:t>5.</w:t>
      </w:r>
      <w:r>
        <w:tab/>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376" w:name="_Toc424208973"/>
      <w:r>
        <w:rPr>
          <w:rStyle w:val="CharSectno"/>
        </w:rPr>
        <w:t>329</w:t>
      </w:r>
      <w:r>
        <w:rPr>
          <w:snapToGrid w:val="0"/>
        </w:rPr>
        <w:t>.</w:t>
      </w:r>
      <w:r>
        <w:rPr>
          <w:snapToGrid w:val="0"/>
        </w:rPr>
        <w:tab/>
        <w:t>Document files to be kept</w:t>
      </w:r>
      <w:bookmarkEnd w:id="376"/>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PermNoteHeading"/>
      </w:pPr>
      <w:r>
        <w:tab/>
        <w:t>Note:</w:t>
      </w:r>
    </w:p>
    <w:p>
      <w:pPr>
        <w:pStyle w:val="PermNoteText"/>
        <w:rPr>
          <w:snapToGrid w:val="0"/>
        </w:rPr>
      </w:pPr>
      <w:r>
        <w:rPr>
          <w:snapToGrid w:val="0"/>
        </w:rPr>
        <w:tab/>
      </w:r>
      <w:r>
        <w:rPr>
          <w:snapToGrid w:val="0"/>
        </w:rPr>
        <w:tab/>
        <w:t>The documents to be kept in the document file are — </w:t>
      </w:r>
    </w:p>
    <w:p>
      <w:pPr>
        <w:pStyle w:val="PermNotePara"/>
      </w:pPr>
      <w:r>
        <w:tab/>
        <w:t>1.</w:t>
      </w:r>
      <w:r>
        <w:tab/>
        <w:t>copies of licences (see section 333(6));</w:t>
      </w:r>
    </w:p>
    <w:p>
      <w:pPr>
        <w:pStyle w:val="PermNotePara"/>
      </w:pPr>
      <w:r>
        <w:tab/>
        <w:t>2.</w:t>
      </w:r>
      <w:r>
        <w:tab/>
        <w:t>copies of instruments that affect licences (see section 337(4));</w:t>
      </w:r>
    </w:p>
    <w:p>
      <w:pPr>
        <w:pStyle w:val="PermNotePara"/>
      </w:pPr>
      <w:r>
        <w:tab/>
        <w:t>3.</w:t>
      </w:r>
      <w:r>
        <w:tab/>
        <w:t>copies of transfers of licences (see section 338(6));</w:t>
      </w:r>
    </w:p>
    <w:p>
      <w:pPr>
        <w:pStyle w:val="PermNotePara"/>
      </w:pPr>
      <w:r>
        <w:tab/>
        <w:t>4.</w:t>
      </w:r>
      <w:r>
        <w:tab/>
        <w:t>copies of other dealings in licences (see section 339(4));</w:t>
      </w:r>
    </w:p>
    <w:p>
      <w:pPr>
        <w:pStyle w:val="PermNotePara"/>
      </w:pPr>
      <w:r>
        <w:tab/>
        <w:t>5.</w:t>
      </w:r>
      <w:r>
        <w:tab/>
        <w:t>caveats (see section 345(3));</w:t>
      </w:r>
    </w:p>
    <w:p>
      <w:pPr>
        <w:pStyle w:val="PermNotePara"/>
      </w:pPr>
      <w:r>
        <w:tab/>
        <w:t>6.</w:t>
      </w:r>
      <w:r>
        <w:tab/>
        <w:t>withdrawals of caveats (see section 346(2));</w:t>
      </w:r>
    </w:p>
    <w:p>
      <w:pPr>
        <w:pStyle w:val="PermNotePara"/>
      </w:pPr>
      <w:r>
        <w:tab/>
        <w:t>7.</w:t>
      </w:r>
      <w:r>
        <w:tab/>
        <w:t>consents to dealings given under section 350 (see section 350(6));</w:t>
      </w:r>
    </w:p>
    <w:p>
      <w:pPr>
        <w:pStyle w:val="PermNotePara"/>
      </w:pPr>
      <w:r>
        <w:tab/>
        <w:t>8.</w:t>
      </w:r>
      <w:r>
        <w:tab/>
        <w:t>copies of court orders (see section 351).</w:t>
      </w:r>
    </w:p>
    <w:p>
      <w:pPr>
        <w:pStyle w:val="Heading5"/>
        <w:rPr>
          <w:snapToGrid w:val="0"/>
        </w:rPr>
      </w:pPr>
      <w:bookmarkStart w:id="377" w:name="_Toc424208974"/>
      <w:r>
        <w:rPr>
          <w:rStyle w:val="CharSectno"/>
        </w:rPr>
        <w:t>330</w:t>
      </w:r>
      <w:r>
        <w:rPr>
          <w:snapToGrid w:val="0"/>
        </w:rPr>
        <w:t>.</w:t>
      </w:r>
      <w:r>
        <w:rPr>
          <w:snapToGrid w:val="0"/>
        </w:rPr>
        <w:tab/>
        <w:t>Form of register and document file</w:t>
      </w:r>
      <w:bookmarkEnd w:id="377"/>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378" w:name="_Toc424208975"/>
      <w:r>
        <w:rPr>
          <w:rStyle w:val="CharSectno"/>
        </w:rPr>
        <w:t>331</w:t>
      </w:r>
      <w:r>
        <w:rPr>
          <w:snapToGrid w:val="0"/>
        </w:rPr>
        <w:t>.</w:t>
      </w:r>
      <w:r>
        <w:rPr>
          <w:snapToGrid w:val="0"/>
        </w:rPr>
        <w:tab/>
        <w:t>Correction of errors in the register</w:t>
      </w:r>
      <w:bookmarkEnd w:id="378"/>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379" w:name="_Toc424208976"/>
      <w:r>
        <w:rPr>
          <w:rStyle w:val="CharSectno"/>
        </w:rPr>
        <w:t>332</w:t>
      </w:r>
      <w:r>
        <w:rPr>
          <w:snapToGrid w:val="0"/>
        </w:rPr>
        <w:t>.</w:t>
      </w:r>
      <w:r>
        <w:rPr>
          <w:snapToGrid w:val="0"/>
        </w:rPr>
        <w:tab/>
        <w:t>Inspection of register and documents</w:t>
      </w:r>
      <w:bookmarkEnd w:id="379"/>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val="0"/>
        </w:rPr>
      </w:pPr>
      <w:bookmarkStart w:id="380" w:name="_Toc424208977"/>
      <w:r>
        <w:rPr>
          <w:b w:val="0"/>
          <w:snapToGrid w:val="0"/>
        </w:rPr>
        <w:t>Division 2 — Matters to be entered in register</w:t>
      </w:r>
      <w:bookmarkEnd w:id="380"/>
    </w:p>
    <w:p>
      <w:pPr>
        <w:pStyle w:val="Heading4"/>
        <w:rPr>
          <w:snapToGrid w:val="0"/>
        </w:rPr>
      </w:pPr>
      <w:bookmarkStart w:id="381" w:name="_Toc424208978"/>
      <w:r>
        <w:rPr>
          <w:snapToGrid w:val="0"/>
        </w:rPr>
        <w:t>Subdivision A — Licences</w:t>
      </w:r>
      <w:bookmarkEnd w:id="381"/>
      <w:r>
        <w:rPr>
          <w:snapToGrid w:val="0"/>
        </w:rPr>
        <w:t xml:space="preserve"> </w:t>
      </w:r>
    </w:p>
    <w:p>
      <w:pPr>
        <w:pStyle w:val="Heading5"/>
        <w:rPr>
          <w:snapToGrid w:val="0"/>
        </w:rPr>
      </w:pPr>
      <w:bookmarkStart w:id="382" w:name="_Toc424208979"/>
      <w:r>
        <w:rPr>
          <w:rStyle w:val="CharSectno"/>
        </w:rPr>
        <w:t>333</w:t>
      </w:r>
      <w:r>
        <w:rPr>
          <w:snapToGrid w:val="0"/>
        </w:rPr>
        <w:t>.</w:t>
      </w:r>
      <w:r>
        <w:rPr>
          <w:snapToGrid w:val="0"/>
        </w:rPr>
        <w:tab/>
        <w:t>Licences</w:t>
      </w:r>
      <w:bookmarkEnd w:id="382"/>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383" w:name="_Toc424208980"/>
      <w:r>
        <w:rPr>
          <w:rStyle w:val="CharSectno"/>
        </w:rPr>
        <w:t>334</w:t>
      </w:r>
      <w:r>
        <w:rPr>
          <w:snapToGrid w:val="0"/>
        </w:rPr>
        <w:t>.</w:t>
      </w:r>
      <w:r>
        <w:rPr>
          <w:snapToGrid w:val="0"/>
        </w:rPr>
        <w:tab/>
        <w:t>Renewal of licences</w:t>
      </w:r>
      <w:bookmarkEnd w:id="383"/>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384" w:name="_Toc424208981"/>
      <w:r>
        <w:rPr>
          <w:rStyle w:val="CharSectno"/>
        </w:rPr>
        <w:t>335</w:t>
      </w:r>
      <w:r>
        <w:rPr>
          <w:snapToGrid w:val="0"/>
        </w:rPr>
        <w:t>.</w:t>
      </w:r>
      <w:r>
        <w:rPr>
          <w:snapToGrid w:val="0"/>
        </w:rPr>
        <w:tab/>
        <w:t>Extension of exploration licences</w:t>
      </w:r>
      <w:bookmarkEnd w:id="384"/>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PermNoteHeading"/>
      </w:pPr>
      <w:r>
        <w:tab/>
        <w:t>Note:</w:t>
      </w:r>
    </w:p>
    <w:p>
      <w:pPr>
        <w:pStyle w:val="PermNoteText"/>
      </w:pPr>
      <w:r>
        <w:tab/>
        <w:t>1.</w:t>
      </w:r>
      <w:r>
        <w:tab/>
        <w:t>For extensions of the term of a licence see sections 94 to 98.</w:t>
      </w:r>
    </w:p>
    <w:p>
      <w:pPr>
        <w:pStyle w:val="PermNoteText"/>
      </w:pPr>
      <w:r>
        <w:tab/>
        <w:t xml:space="preserve">2. </w:t>
      </w:r>
      <w:r>
        <w:tab/>
        <w:t>The grant of the extension of the term of an exploration licence is registered under section 337(1).</w:t>
      </w:r>
    </w:p>
    <w:p>
      <w:pPr>
        <w:pStyle w:val="Heading5"/>
        <w:spacing w:before="180"/>
        <w:rPr>
          <w:snapToGrid w:val="0"/>
        </w:rPr>
      </w:pPr>
      <w:bookmarkStart w:id="385" w:name="_Toc424208982"/>
      <w:r>
        <w:rPr>
          <w:rStyle w:val="CharSectno"/>
        </w:rPr>
        <w:t>336</w:t>
      </w:r>
      <w:r>
        <w:rPr>
          <w:snapToGrid w:val="0"/>
        </w:rPr>
        <w:t>.</w:t>
      </w:r>
      <w:r>
        <w:rPr>
          <w:snapToGrid w:val="0"/>
        </w:rPr>
        <w:tab/>
        <w:t>Expiry of licences</w:t>
      </w:r>
      <w:bookmarkEnd w:id="385"/>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PermNoteHeading"/>
      </w:pPr>
      <w:r>
        <w:tab/>
        <w:t>Note:</w:t>
      </w:r>
    </w:p>
    <w:p>
      <w:pPr>
        <w:pStyle w:val="PermNoteText"/>
      </w:pPr>
      <w:r>
        <w:tab/>
      </w:r>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386" w:name="_Toc424208983"/>
      <w:r>
        <w:rPr>
          <w:rStyle w:val="CharSectno"/>
        </w:rPr>
        <w:t>337</w:t>
      </w:r>
      <w:r>
        <w:rPr>
          <w:snapToGrid w:val="0"/>
        </w:rPr>
        <w:t>.</w:t>
      </w:r>
      <w:r>
        <w:rPr>
          <w:snapToGrid w:val="0"/>
        </w:rPr>
        <w:tab/>
        <w:t>Variations etc. to licences</w:t>
      </w:r>
      <w:bookmarkEnd w:id="386"/>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PermNoteHeading"/>
      </w:pPr>
      <w:r>
        <w:tab/>
        <w:t>Note:</w:t>
      </w:r>
    </w:p>
    <w:p>
      <w:pPr>
        <w:pStyle w:val="PermNoteText"/>
      </w:pPr>
      <w:r>
        <w:tab/>
      </w:r>
      <w:r>
        <w:tab/>
        <w:t>The documents referred to in paragraph (a) are — </w:t>
      </w:r>
    </w:p>
    <w:p>
      <w:pPr>
        <w:pStyle w:val="PermNotePara"/>
      </w:pPr>
      <w:r>
        <w:tab/>
        <w:t>1.</w:t>
      </w:r>
      <w:r>
        <w:tab/>
        <w:t>suspension of licence rights (see sections 48 (exploration licence), 135 (retention licence) and 195 (mining licence));</w:t>
      </w:r>
    </w:p>
    <w:p>
      <w:pPr>
        <w:pStyle w:val="PermNotePara"/>
      </w:pPr>
      <w:r>
        <w:tab/>
        <w:t>2.</w:t>
      </w:r>
      <w:r>
        <w:tab/>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PermNotePara"/>
      </w:pPr>
      <w:r>
        <w:tab/>
        <w:t>3.</w:t>
      </w:r>
      <w:r>
        <w:tab/>
        <w:t>extension of term (see sections 90, 95 and 97 (exploration licence));</w:t>
      </w:r>
    </w:p>
    <w:p>
      <w:pPr>
        <w:pStyle w:val="PermNotePara"/>
      </w:pPr>
      <w:r>
        <w:tab/>
        <w:t>4.</w:t>
      </w:r>
      <w:r>
        <w:tab/>
        <w:t>surrender of the whole or a part of a licence (see sections 99 and 127 (exploration licence), 158 and 187 (retention licence), 235 and 264 (mining licence) and 312 (works licence));</w:t>
      </w:r>
    </w:p>
    <w:p>
      <w:pPr>
        <w:pStyle w:val="PermNotePara"/>
      </w:pPr>
      <w:r>
        <w:tab/>
        <w:t>5.</w:t>
      </w:r>
      <w:r>
        <w:tab/>
        <w:t>voluntary surrender — special approval (see section 100 (exploration licence));</w:t>
      </w:r>
    </w:p>
    <w:p>
      <w:pPr>
        <w:pStyle w:val="PermNotePara"/>
      </w:pPr>
      <w:r>
        <w:tab/>
        <w:t>6.</w:t>
      </w:r>
      <w:r>
        <w:tab/>
        <w:t>mandatory reduction of licence area — special permission (see section 104 (exploration licence));</w:t>
      </w:r>
    </w:p>
    <w:p>
      <w:pPr>
        <w:pStyle w:val="PermNotePara"/>
      </w:pPr>
      <w:r>
        <w:tab/>
        <w:t>7.</w:t>
      </w:r>
      <w:r>
        <w:tab/>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PermNotePara"/>
      </w:pPr>
      <w:r>
        <w:tab/>
        <w:t>8.</w:t>
      </w:r>
      <w:r>
        <w:tab/>
        <w:t>variation of conditions (see sections 120 (exploration licence), 179 (retention licence), 256 (mining licence) and 306 (works licence));</w:t>
      </w:r>
    </w:p>
    <w:p>
      <w:pPr>
        <w:pStyle w:val="PermNotePara"/>
      </w:pPr>
      <w:r>
        <w:tab/>
        <w:t>9.</w:t>
      </w:r>
      <w:r>
        <w:tab/>
        <w:t>exemption from or suspension of condition (see sections 121 (exploration licence), 180 (retention licence), 257 (mining licence) and 307 (works licence));</w:t>
      </w:r>
    </w:p>
    <w:p>
      <w:pPr>
        <w:pStyle w:val="PermNotePara"/>
      </w:pPr>
      <w:r>
        <w:tab/>
        <w:t>10.</w:t>
      </w:r>
      <w:r>
        <w:tab/>
        <w:t>cancellation (see sections 130 (exploration licence), 189 and 190 (retention licence), 265 (mining licence) and 313 (works licence));</w:t>
      </w:r>
    </w:p>
    <w:p>
      <w:pPr>
        <w:pStyle w:val="PermNotePara"/>
      </w:pPr>
      <w:r>
        <w:tab/>
        <w:t>11.</w:t>
      </w:r>
      <w:r>
        <w:tab/>
        <w:t>directions (see sections 387 and 392);</w:t>
      </w:r>
    </w:p>
    <w:p>
      <w:pPr>
        <w:pStyle w:val="PermNotePara"/>
      </w:pPr>
      <w:r>
        <w:tab/>
        <w:t>12.</w:t>
      </w:r>
      <w:r>
        <w:tab/>
        <w:t>security requirements (see section 399);</w:t>
      </w:r>
    </w:p>
    <w:p>
      <w:pPr>
        <w:pStyle w:val="PermNotePara"/>
      </w:pPr>
      <w:r>
        <w:tab/>
        <w:t>13.</w:t>
      </w:r>
      <w:r>
        <w:tab/>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387" w:name="_Toc424208984"/>
      <w:r>
        <w:rPr>
          <w:rStyle w:val="CharSectno"/>
        </w:rPr>
        <w:t>338</w:t>
      </w:r>
      <w:r>
        <w:rPr>
          <w:snapToGrid w:val="0"/>
        </w:rPr>
        <w:t>.</w:t>
      </w:r>
      <w:r>
        <w:rPr>
          <w:snapToGrid w:val="0"/>
        </w:rPr>
        <w:tab/>
        <w:t>Transfer of licences</w:t>
      </w:r>
      <w:bookmarkEnd w:id="387"/>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PermNoteHeading"/>
      </w:pPr>
      <w:r>
        <w:tab/>
        <w:t>Note:</w:t>
      </w:r>
    </w:p>
    <w:p>
      <w:pPr>
        <w:pStyle w:val="PermNoteText"/>
      </w:pPr>
      <w:r>
        <w:tab/>
      </w:r>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388" w:name="_Toc424208985"/>
      <w:r>
        <w:rPr>
          <w:rStyle w:val="CharSectno"/>
        </w:rPr>
        <w:t>339</w:t>
      </w:r>
      <w:r>
        <w:rPr>
          <w:snapToGrid w:val="0"/>
        </w:rPr>
        <w:t>.</w:t>
      </w:r>
      <w:r>
        <w:rPr>
          <w:snapToGrid w:val="0"/>
        </w:rPr>
        <w:tab/>
        <w:t>Other dealings in licences</w:t>
      </w:r>
      <w:bookmarkEnd w:id="388"/>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389" w:name="_Toc424208986"/>
      <w:r>
        <w:rPr>
          <w:rStyle w:val="CharSectno"/>
        </w:rPr>
        <w:t>340</w:t>
      </w:r>
      <w:r>
        <w:rPr>
          <w:snapToGrid w:val="0"/>
        </w:rPr>
        <w:t>.</w:t>
      </w:r>
      <w:r>
        <w:rPr>
          <w:snapToGrid w:val="0"/>
        </w:rPr>
        <w:tab/>
        <w:t>Devolution of licences</w:t>
      </w:r>
      <w:bookmarkEnd w:id="38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390" w:name="_Toc424208987"/>
      <w:r>
        <w:rPr>
          <w:snapToGrid w:val="0"/>
        </w:rPr>
        <w:t>Subdivision B — Caveats</w:t>
      </w:r>
      <w:bookmarkEnd w:id="390"/>
      <w:r>
        <w:rPr>
          <w:snapToGrid w:val="0"/>
        </w:rPr>
        <w:t xml:space="preserve"> </w:t>
      </w:r>
    </w:p>
    <w:p>
      <w:pPr>
        <w:pStyle w:val="Heading5"/>
        <w:rPr>
          <w:snapToGrid w:val="0"/>
        </w:rPr>
      </w:pPr>
      <w:bookmarkStart w:id="391" w:name="_Toc424208988"/>
      <w:r>
        <w:rPr>
          <w:rStyle w:val="CharSectno"/>
        </w:rPr>
        <w:t>341</w:t>
      </w:r>
      <w:r>
        <w:rPr>
          <w:snapToGrid w:val="0"/>
        </w:rPr>
        <w:t>.</w:t>
      </w:r>
      <w:r>
        <w:rPr>
          <w:snapToGrid w:val="0"/>
        </w:rPr>
        <w:tab/>
        <w:t>Effect of a caveat</w:t>
      </w:r>
      <w:bookmarkEnd w:id="391"/>
      <w:r>
        <w:rPr>
          <w:snapToGrid w:val="0"/>
        </w:rPr>
        <w:t xml:space="preserve"> </w:t>
      </w:r>
    </w:p>
    <w:p>
      <w:pPr>
        <w:pStyle w:val="Subsection"/>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PermNoteHeading"/>
      </w:pPr>
      <w:r>
        <w:tab/>
        <w:t>Note:</w:t>
      </w:r>
    </w:p>
    <w:p>
      <w:pPr>
        <w:pStyle w:val="PermNoteText"/>
      </w:pPr>
      <w:r>
        <w:tab/>
        <w:t>1.</w:t>
      </w:r>
      <w:r>
        <w:tab/>
        <w:t>For “dealing” see section 5.</w:t>
      </w:r>
    </w:p>
    <w:p>
      <w:pPr>
        <w:pStyle w:val="PermNoteText"/>
      </w:pPr>
      <w:r>
        <w:tab/>
        <w:t>2.</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PermNoteText"/>
      </w:pPr>
      <w:r>
        <w:tab/>
        <w:t>3.</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rPr>
          <w:snapToGrid w:val="0"/>
        </w:rPr>
      </w:pPr>
      <w:r>
        <w:rPr>
          <w:snapToGrid w:val="0"/>
        </w:rPr>
        <w:tab/>
        <w:t>(2)</w:t>
      </w:r>
      <w:r>
        <w:rPr>
          <w:snapToGrid w:val="0"/>
        </w:rPr>
        <w:tab/>
        <w:t>If a caveat is in force on a licence, the Minister must not register a person under section 340 as a licence holder unless —</w:t>
      </w:r>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PermNoteHeading"/>
      </w:pPr>
      <w:r>
        <w:tab/>
        <w:t>Note:</w:t>
      </w:r>
    </w:p>
    <w:p>
      <w:pPr>
        <w:pStyle w:val="PermNoteText"/>
      </w:pPr>
      <w:r>
        <w:tab/>
      </w:r>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392" w:name="_Toc424208989"/>
      <w:r>
        <w:rPr>
          <w:rStyle w:val="CharSectno"/>
        </w:rPr>
        <w:t>342</w:t>
      </w:r>
      <w:r>
        <w:rPr>
          <w:snapToGrid w:val="0"/>
        </w:rPr>
        <w:t>.</w:t>
      </w:r>
      <w:r>
        <w:rPr>
          <w:snapToGrid w:val="0"/>
        </w:rPr>
        <w:tab/>
        <w:t>Lodgment of caveats</w:t>
      </w:r>
      <w:bookmarkEnd w:id="392"/>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393" w:name="_Toc424208990"/>
      <w:r>
        <w:rPr>
          <w:rStyle w:val="CharSectno"/>
        </w:rPr>
        <w:t>343</w:t>
      </w:r>
      <w:r>
        <w:rPr>
          <w:snapToGrid w:val="0"/>
        </w:rPr>
        <w:t>.</w:t>
      </w:r>
      <w:r>
        <w:rPr>
          <w:snapToGrid w:val="0"/>
        </w:rPr>
        <w:tab/>
        <w:t>Form of caveat</w:t>
      </w:r>
      <w:bookmarkEnd w:id="393"/>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394" w:name="_Toc424208991"/>
      <w:r>
        <w:rPr>
          <w:rStyle w:val="CharSectno"/>
        </w:rPr>
        <w:t>344</w:t>
      </w:r>
      <w:r>
        <w:rPr>
          <w:snapToGrid w:val="0"/>
        </w:rPr>
        <w:t>.</w:t>
      </w:r>
      <w:r>
        <w:rPr>
          <w:snapToGrid w:val="0"/>
        </w:rPr>
        <w:tab/>
        <w:t>Payment of fee</w:t>
      </w:r>
      <w:bookmarkEnd w:id="394"/>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395" w:name="_Toc424208992"/>
      <w:r>
        <w:rPr>
          <w:rStyle w:val="CharSectno"/>
        </w:rPr>
        <w:t>345</w:t>
      </w:r>
      <w:r>
        <w:rPr>
          <w:snapToGrid w:val="0"/>
        </w:rPr>
        <w:t>.</w:t>
      </w:r>
      <w:r>
        <w:rPr>
          <w:snapToGrid w:val="0"/>
        </w:rPr>
        <w:tab/>
        <w:t>Caveat to be registered</w:t>
      </w:r>
      <w:bookmarkEnd w:id="395"/>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396" w:name="_Toc424208993"/>
      <w:r>
        <w:rPr>
          <w:rStyle w:val="CharSectno"/>
        </w:rPr>
        <w:t>346</w:t>
      </w:r>
      <w:r>
        <w:rPr>
          <w:snapToGrid w:val="0"/>
        </w:rPr>
        <w:t>.</w:t>
      </w:r>
      <w:r>
        <w:rPr>
          <w:snapToGrid w:val="0"/>
        </w:rPr>
        <w:tab/>
        <w:t>Withdrawal of caveat</w:t>
      </w:r>
      <w:bookmarkEnd w:id="396"/>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397" w:name="_Toc424208994"/>
      <w:r>
        <w:rPr>
          <w:rStyle w:val="CharSectno"/>
        </w:rPr>
        <w:t>347</w:t>
      </w:r>
      <w:r>
        <w:rPr>
          <w:snapToGrid w:val="0"/>
        </w:rPr>
        <w:t>.</w:t>
      </w:r>
      <w:r>
        <w:rPr>
          <w:snapToGrid w:val="0"/>
        </w:rPr>
        <w:tab/>
        <w:t>Form of withdrawal</w:t>
      </w:r>
      <w:bookmarkEnd w:id="397"/>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398" w:name="_Toc424208995"/>
      <w:r>
        <w:rPr>
          <w:rStyle w:val="CharSectno"/>
        </w:rPr>
        <w:t>348</w:t>
      </w:r>
      <w:r>
        <w:rPr>
          <w:snapToGrid w:val="0"/>
        </w:rPr>
        <w:t>.</w:t>
      </w:r>
      <w:r>
        <w:rPr>
          <w:snapToGrid w:val="0"/>
        </w:rPr>
        <w:tab/>
        <w:t>Duration of caveat</w:t>
      </w:r>
      <w:bookmarkEnd w:id="398"/>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399" w:name="_Toc424208996"/>
      <w:r>
        <w:rPr>
          <w:rStyle w:val="CharSectno"/>
        </w:rPr>
        <w:t>349</w:t>
      </w:r>
      <w:r>
        <w:rPr>
          <w:snapToGrid w:val="0"/>
        </w:rPr>
        <w:t>.</w:t>
      </w:r>
      <w:r>
        <w:rPr>
          <w:snapToGrid w:val="0"/>
        </w:rPr>
        <w:tab/>
        <w:t>Notice to caveat holder</w:t>
      </w:r>
      <w:bookmarkEnd w:id="39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400" w:name="_Toc424208997"/>
      <w:r>
        <w:rPr>
          <w:rStyle w:val="CharSectno"/>
        </w:rPr>
        <w:t>350</w:t>
      </w:r>
      <w:r>
        <w:rPr>
          <w:snapToGrid w:val="0"/>
        </w:rPr>
        <w:t>.</w:t>
      </w:r>
      <w:r>
        <w:rPr>
          <w:snapToGrid w:val="0"/>
        </w:rPr>
        <w:tab/>
        <w:t>Caveat holder may consent to registration</w:t>
      </w:r>
      <w:bookmarkEnd w:id="400"/>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401" w:name="_Toc424208998"/>
      <w:r>
        <w:rPr>
          <w:rStyle w:val="CharSectno"/>
        </w:rPr>
        <w:t>351</w:t>
      </w:r>
      <w:r>
        <w:rPr>
          <w:snapToGrid w:val="0"/>
        </w:rPr>
        <w:t>.</w:t>
      </w:r>
      <w:r>
        <w:rPr>
          <w:snapToGrid w:val="0"/>
        </w:rPr>
        <w:tab/>
        <w:t>Orders that can be made by a court in relation to caveats</w:t>
      </w:r>
      <w:bookmarkEnd w:id="401"/>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val="0"/>
        </w:rPr>
      </w:pPr>
      <w:bookmarkStart w:id="402" w:name="_Toc424208999"/>
      <w:r>
        <w:rPr>
          <w:b w:val="0"/>
          <w:snapToGrid w:val="0"/>
        </w:rPr>
        <w:t>Division 3 — Miscellaneous</w:t>
      </w:r>
      <w:bookmarkEnd w:id="402"/>
    </w:p>
    <w:p>
      <w:pPr>
        <w:pStyle w:val="Heading5"/>
        <w:rPr>
          <w:snapToGrid w:val="0"/>
        </w:rPr>
      </w:pPr>
      <w:bookmarkStart w:id="403" w:name="_Toc424209000"/>
      <w:r>
        <w:rPr>
          <w:rStyle w:val="CharSectno"/>
        </w:rPr>
        <w:t>352</w:t>
      </w:r>
      <w:r>
        <w:rPr>
          <w:snapToGrid w:val="0"/>
        </w:rPr>
        <w:t>.</w:t>
      </w:r>
      <w:r>
        <w:rPr>
          <w:snapToGrid w:val="0"/>
        </w:rPr>
        <w:tab/>
        <w:t>Fees for registration</w:t>
      </w:r>
      <w:bookmarkEnd w:id="403"/>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rPr>
          <w:rStyle w:val="CharSectno"/>
        </w:rPr>
      </w:pPr>
      <w:bookmarkStart w:id="404" w:name="_Toc424209001"/>
      <w:r>
        <w:rPr>
          <w:rStyle w:val="CharSectno"/>
        </w:rPr>
        <w:t>352A.</w:t>
      </w:r>
      <w:r>
        <w:rPr>
          <w:rStyle w:val="CharSectno"/>
        </w:rPr>
        <w:tab/>
        <w:t>Exemption from duty</w:t>
      </w:r>
      <w:bookmarkEnd w:id="404"/>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 </w:t>
      </w:r>
    </w:p>
    <w:p>
      <w:pPr>
        <w:pStyle w:val="Indenta"/>
        <w:rPr>
          <w:snapToGrid w:val="0"/>
        </w:rPr>
      </w:pPr>
      <w:r>
        <w:rPr>
          <w:snapToGrid w:val="0"/>
        </w:rPr>
        <w:tab/>
        <w:t>(a)</w:t>
      </w:r>
      <w:r>
        <w:rPr>
          <w:snapToGrid w:val="0"/>
        </w:rPr>
        <w:tab/>
        <w:t>on a licence; or</w:t>
      </w:r>
    </w:p>
    <w:p>
      <w:pPr>
        <w:pStyle w:val="nzIndenta"/>
        <w:rPr>
          <w:snapToGrid w:val="0"/>
          <w:sz w:val="24"/>
        </w:rPr>
      </w:pPr>
      <w:r>
        <w:rPr>
          <w:snapToGrid w:val="0"/>
          <w:sz w:val="24"/>
        </w:rPr>
        <w:tab/>
        <w:t>(b)</w:t>
      </w:r>
      <w:r>
        <w:rPr>
          <w:snapToGrid w:val="0"/>
          <w:sz w:val="24"/>
        </w:rPr>
        <w:tab/>
        <w:t>on any instrument that creates, transfers, affects or otherwise deals with an interest in a licence.</w:t>
      </w:r>
    </w:p>
    <w:p>
      <w:pPr>
        <w:pStyle w:val="Footnotesection"/>
      </w:pPr>
      <w:r>
        <w:tab/>
        <w:t>[Section 352A amended by No. 12 of 2008 Sch. 1 cl. 25.]</w:t>
      </w:r>
    </w:p>
    <w:p>
      <w:pPr>
        <w:pStyle w:val="Heading5"/>
        <w:rPr>
          <w:snapToGrid w:val="0"/>
        </w:rPr>
      </w:pPr>
      <w:bookmarkStart w:id="405" w:name="_Toc424209002"/>
      <w:r>
        <w:rPr>
          <w:rStyle w:val="CharSectno"/>
        </w:rPr>
        <w:t>353</w:t>
      </w:r>
      <w:r>
        <w:rPr>
          <w:snapToGrid w:val="0"/>
        </w:rPr>
        <w:t>.</w:t>
      </w:r>
      <w:r>
        <w:rPr>
          <w:snapToGrid w:val="0"/>
        </w:rPr>
        <w:tab/>
        <w:t>Protection from legal actions</w:t>
      </w:r>
      <w:bookmarkEnd w:id="405"/>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406" w:name="_Toc424209003"/>
      <w:r>
        <w:rPr>
          <w:rStyle w:val="CharSectno"/>
        </w:rPr>
        <w:t>354</w:t>
      </w:r>
      <w:r>
        <w:rPr>
          <w:snapToGrid w:val="0"/>
        </w:rPr>
        <w:t>.</w:t>
      </w:r>
      <w:r>
        <w:rPr>
          <w:snapToGrid w:val="0"/>
        </w:rPr>
        <w:tab/>
        <w:t>Application to court for correction of register</w:t>
      </w:r>
      <w:bookmarkEnd w:id="406"/>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407" w:name="_Toc424209004"/>
      <w:r>
        <w:rPr>
          <w:rStyle w:val="CharSectno"/>
        </w:rPr>
        <w:t>355</w:t>
      </w:r>
      <w:r>
        <w:rPr>
          <w:snapToGrid w:val="0"/>
        </w:rPr>
        <w:t>.</w:t>
      </w:r>
      <w:r>
        <w:rPr>
          <w:snapToGrid w:val="0"/>
        </w:rPr>
        <w:tab/>
        <w:t>Appeals against determinations under section 352</w:t>
      </w:r>
      <w:bookmarkEnd w:id="407"/>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408" w:name="_Toc424209005"/>
      <w:r>
        <w:rPr>
          <w:rStyle w:val="CharSectno"/>
        </w:rPr>
        <w:t>356</w:t>
      </w:r>
      <w:r>
        <w:rPr>
          <w:snapToGrid w:val="0"/>
        </w:rPr>
        <w:t>.</w:t>
      </w:r>
      <w:r>
        <w:rPr>
          <w:snapToGrid w:val="0"/>
        </w:rPr>
        <w:tab/>
        <w:t>Section number not used</w:t>
      </w:r>
      <w:bookmarkEnd w:id="40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09" w:name="_Toc424209006"/>
      <w:r>
        <w:rPr>
          <w:rStyle w:val="CharSectno"/>
        </w:rPr>
        <w:t>357</w:t>
      </w:r>
      <w:r>
        <w:rPr>
          <w:snapToGrid w:val="0"/>
        </w:rPr>
        <w:t>.</w:t>
      </w:r>
      <w:r>
        <w:rPr>
          <w:snapToGrid w:val="0"/>
        </w:rPr>
        <w:tab/>
        <w:t>Evidentiary value of register</w:t>
      </w:r>
      <w:bookmarkEnd w:id="409"/>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410" w:name="_Toc424209007"/>
      <w:r>
        <w:rPr>
          <w:rStyle w:val="CharSectno"/>
        </w:rPr>
        <w:t>358</w:t>
      </w:r>
      <w:r>
        <w:rPr>
          <w:snapToGrid w:val="0"/>
        </w:rPr>
        <w:t>.</w:t>
      </w:r>
      <w:r>
        <w:rPr>
          <w:snapToGrid w:val="0"/>
        </w:rPr>
        <w:tab/>
        <w:t>Certified copy of document on document file</w:t>
      </w:r>
      <w:bookmarkEnd w:id="410"/>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411" w:name="_Toc424209008"/>
      <w:r>
        <w:rPr>
          <w:rStyle w:val="CharSectno"/>
        </w:rPr>
        <w:t>359</w:t>
      </w:r>
      <w:r>
        <w:rPr>
          <w:snapToGrid w:val="0"/>
        </w:rPr>
        <w:t>.</w:t>
      </w:r>
      <w:r>
        <w:rPr>
          <w:snapToGrid w:val="0"/>
        </w:rPr>
        <w:tab/>
        <w:t>Certification of registration action</w:t>
      </w:r>
      <w:bookmarkEnd w:id="411"/>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412" w:name="_Toc424209009"/>
      <w:r>
        <w:rPr>
          <w:rStyle w:val="CharDivNo"/>
        </w:rPr>
        <w:t>Part 3.2</w:t>
      </w:r>
      <w:r>
        <w:t xml:space="preserve"> — </w:t>
      </w:r>
      <w:r>
        <w:rPr>
          <w:rStyle w:val="CharDivText"/>
        </w:rPr>
        <w:t>Dealings in licences</w:t>
      </w:r>
      <w:bookmarkEnd w:id="412"/>
    </w:p>
    <w:p>
      <w:pPr>
        <w:pStyle w:val="Heading4"/>
        <w:rPr>
          <w:b w:val="0"/>
        </w:rPr>
      </w:pPr>
      <w:bookmarkStart w:id="413" w:name="_Toc424209010"/>
      <w:r>
        <w:rPr>
          <w:b w:val="0"/>
        </w:rPr>
        <w:t>Division 1 — Dealings in licences to be in writing and registered</w:t>
      </w:r>
      <w:bookmarkEnd w:id="413"/>
    </w:p>
    <w:p>
      <w:pPr>
        <w:pStyle w:val="Heading5"/>
        <w:rPr>
          <w:snapToGrid w:val="0"/>
        </w:rPr>
      </w:pPr>
      <w:bookmarkStart w:id="414" w:name="_Toc424209011"/>
      <w:r>
        <w:rPr>
          <w:rStyle w:val="CharSectno"/>
        </w:rPr>
        <w:t>360</w:t>
      </w:r>
      <w:r>
        <w:rPr>
          <w:snapToGrid w:val="0"/>
        </w:rPr>
        <w:t>.</w:t>
      </w:r>
      <w:r>
        <w:rPr>
          <w:snapToGrid w:val="0"/>
        </w:rPr>
        <w:tab/>
        <w:t>Dealings in licences to be in writing</w:t>
      </w:r>
      <w:bookmarkEnd w:id="414"/>
      <w:r>
        <w:rPr>
          <w:snapToGrid w:val="0"/>
        </w:rPr>
        <w:t xml:space="preserve"> </w:t>
      </w:r>
    </w:p>
    <w:p>
      <w:pPr>
        <w:pStyle w:val="Subsection"/>
        <w:rPr>
          <w:snapToGrid w:val="0"/>
        </w:rPr>
      </w:pPr>
      <w:r>
        <w:rPr>
          <w:snapToGrid w:val="0"/>
        </w:rPr>
        <w:tab/>
        <w:t>(1)</w:t>
      </w:r>
      <w:r>
        <w:rPr>
          <w:snapToGrid w:val="0"/>
        </w:rPr>
        <w:tab/>
        <w:t>An interest in a licence may be created, transferred, affected or otherwise dealt with only by a written document.</w:t>
      </w:r>
    </w:p>
    <w:p>
      <w:pPr>
        <w:pStyle w:val="PermNoteHeading"/>
      </w:pPr>
      <w:r>
        <w:tab/>
        <w:t>Note:</w:t>
      </w:r>
    </w:p>
    <w:p>
      <w:pPr>
        <w:pStyle w:val="PermNoteText"/>
      </w:pPr>
      <w:r>
        <w:tab/>
      </w:r>
      <w:r>
        <w:tab/>
        <w:t>A transfer must be in writing because it is a dealing.</w:t>
      </w:r>
    </w:p>
    <w:p>
      <w:pPr>
        <w:pStyle w:val="Subsection"/>
        <w:rPr>
          <w:snapToGrid w:val="0"/>
        </w:rPr>
      </w:pPr>
      <w:r>
        <w:rPr>
          <w:snapToGrid w:val="0"/>
        </w:rPr>
        <w:tab/>
        <w:t>(2)</w:t>
      </w:r>
      <w:r>
        <w:rPr>
          <w:snapToGrid w:val="0"/>
        </w:rPr>
        <w:tab/>
        <w:t>Subsection (1) does not apply to the rights of a licence holder that devolve to a person by operation of law.</w:t>
      </w:r>
    </w:p>
    <w:p>
      <w:pPr>
        <w:pStyle w:val="PermNoteHeading"/>
      </w:pPr>
      <w:r>
        <w:tab/>
        <w:t>Note:</w:t>
      </w:r>
    </w:p>
    <w:p>
      <w:pPr>
        <w:pStyle w:val="PermNoteText"/>
      </w:pPr>
      <w:r>
        <w:tab/>
        <w:t>1.</w:t>
      </w:r>
      <w:r>
        <w:tab/>
        <w:t>Rights might devolve to a person, for example, by operation of the laws relating to intestacy or bankruptcy.</w:t>
      </w:r>
    </w:p>
    <w:p>
      <w:pPr>
        <w:pStyle w:val="PermNoteText"/>
      </w:pPr>
      <w:r>
        <w:tab/>
        <w:t>2.</w:t>
      </w:r>
      <w:r>
        <w:tab/>
        <w:t>For the registration of rights that devolve to a person by operation of law see section 340.</w:t>
      </w:r>
    </w:p>
    <w:p>
      <w:pPr>
        <w:pStyle w:val="Heading5"/>
        <w:rPr>
          <w:snapToGrid w:val="0"/>
        </w:rPr>
      </w:pPr>
      <w:bookmarkStart w:id="415" w:name="_Toc424209012"/>
      <w:r>
        <w:rPr>
          <w:rStyle w:val="CharSectno"/>
        </w:rPr>
        <w:t>361</w:t>
      </w:r>
      <w:r>
        <w:rPr>
          <w:snapToGrid w:val="0"/>
        </w:rPr>
        <w:t>.</w:t>
      </w:r>
      <w:r>
        <w:rPr>
          <w:snapToGrid w:val="0"/>
        </w:rPr>
        <w:tab/>
        <w:t>Dealings in interests in licences not effective until registered</w:t>
      </w:r>
      <w:bookmarkEnd w:id="415"/>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PermNoteHeading"/>
      </w:pPr>
      <w:r>
        <w:tab/>
        <w:t>Note:</w:t>
      </w:r>
    </w:p>
    <w:p>
      <w:pPr>
        <w:pStyle w:val="PermNoteText"/>
      </w:pPr>
      <w:r>
        <w:tab/>
        <w:t>1.</w:t>
      </w:r>
      <w:r>
        <w:tab/>
        <w:t>A transfer is a dealing and does not take effect until registered.</w:t>
      </w:r>
    </w:p>
    <w:p>
      <w:pPr>
        <w:pStyle w:val="PermNoteText"/>
      </w:pPr>
      <w:r>
        <w:tab/>
        <w:t>2.</w:t>
      </w:r>
      <w:r>
        <w:tab/>
        <w:t>Transfers are registered under section 338 and other dealings under section 339.</w:t>
      </w:r>
    </w:p>
    <w:p>
      <w:pPr>
        <w:pStyle w:val="Heading4"/>
        <w:rPr>
          <w:b w:val="0"/>
        </w:rPr>
      </w:pPr>
      <w:bookmarkStart w:id="416" w:name="_Toc424209013"/>
      <w:r>
        <w:rPr>
          <w:b w:val="0"/>
          <w:snapToGrid w:val="0"/>
        </w:rPr>
        <w:t>Division 2 — Approval of transfer of licences</w:t>
      </w:r>
      <w:bookmarkEnd w:id="416"/>
    </w:p>
    <w:p>
      <w:pPr>
        <w:pStyle w:val="Heading5"/>
        <w:rPr>
          <w:snapToGrid w:val="0"/>
        </w:rPr>
      </w:pPr>
      <w:bookmarkStart w:id="417" w:name="_Toc424209014"/>
      <w:r>
        <w:rPr>
          <w:rStyle w:val="CharSectno"/>
        </w:rPr>
        <w:t>362</w:t>
      </w:r>
      <w:r>
        <w:rPr>
          <w:snapToGrid w:val="0"/>
        </w:rPr>
        <w:t>.</w:t>
      </w:r>
      <w:r>
        <w:rPr>
          <w:snapToGrid w:val="0"/>
        </w:rPr>
        <w:tab/>
        <w:t>Transfers require approval by Minister</w:t>
      </w:r>
      <w:bookmarkEnd w:id="417"/>
      <w:r>
        <w:rPr>
          <w:snapToGrid w:val="0"/>
        </w:rPr>
        <w:t xml:space="preserve"> </w:t>
      </w:r>
    </w:p>
    <w:p>
      <w:pPr>
        <w:pStyle w:val="Subsection"/>
        <w:rPr>
          <w:snapToGrid w:val="0"/>
        </w:rPr>
      </w:pPr>
      <w:r>
        <w:rPr>
          <w:snapToGrid w:val="0"/>
        </w:rPr>
        <w:tab/>
        <w:t>(1)</w:t>
      </w:r>
      <w:r>
        <w:rPr>
          <w:snapToGrid w:val="0"/>
        </w:rPr>
        <w:tab/>
        <w:t>The transfer of a licence is not to be registered under section 338 unless it has been approved by the Minister.</w:t>
      </w:r>
    </w:p>
    <w:p>
      <w:pPr>
        <w:pStyle w:val="PermNoteHeading"/>
      </w:pPr>
      <w:r>
        <w:tab/>
        <w:t>Note:</w:t>
      </w:r>
    </w:p>
    <w:p>
      <w:pPr>
        <w:pStyle w:val="PermNoteText"/>
      </w:pPr>
      <w:r>
        <w:tab/>
        <w:t>1.</w:t>
      </w:r>
      <w:r>
        <w:tab/>
        <w:t>For “transfer” of a licence see section 7(1).</w:t>
      </w:r>
    </w:p>
    <w:p>
      <w:pPr>
        <w:pStyle w:val="PermNoteText"/>
      </w:pPr>
      <w:r>
        <w:tab/>
        <w:t>2.</w:t>
      </w:r>
      <w:r>
        <w:tab/>
        <w:t>A transfer is a dealing and under section 361 does not take effect until registered.</w:t>
      </w:r>
    </w:p>
    <w:p>
      <w:pPr>
        <w:pStyle w:val="Subsection"/>
        <w:keepNext/>
        <w:keepLines/>
        <w:rPr>
          <w:snapToGrid w:val="0"/>
        </w:rPr>
      </w:pPr>
      <w:r>
        <w:rPr>
          <w:snapToGrid w:val="0"/>
        </w:rPr>
        <w:tab/>
        <w:t>(2)</w:t>
      </w:r>
      <w:r>
        <w:rPr>
          <w:snapToGrid w:val="0"/>
        </w:rPr>
        <w:tab/>
        <w:t>The transfer of a share in a licence is not to be registered under section 338 unless it has been approved by the Minister.</w:t>
      </w:r>
    </w:p>
    <w:p>
      <w:pPr>
        <w:pStyle w:val="PermNoteHeading"/>
      </w:pPr>
      <w:r>
        <w:tab/>
        <w:t>Note:</w:t>
      </w:r>
    </w:p>
    <w:p>
      <w:pPr>
        <w:pStyle w:val="PermNoteText"/>
      </w:pPr>
      <w:r>
        <w:tab/>
        <w:t>1.</w:t>
      </w:r>
      <w:r>
        <w:tab/>
        <w:t>For “transfer” in a share of a licence see section 7(2) and (3).</w:t>
      </w:r>
    </w:p>
    <w:p>
      <w:pPr>
        <w:pStyle w:val="PermNoteText"/>
      </w:pPr>
      <w:r>
        <w:tab/>
        <w:t>2.</w:t>
      </w:r>
      <w:r>
        <w:tab/>
        <w:t>A transfer is a dealing and under section 361 does not take effect until registered.</w:t>
      </w:r>
    </w:p>
    <w:p>
      <w:pPr>
        <w:pStyle w:val="Heading5"/>
        <w:rPr>
          <w:snapToGrid w:val="0"/>
        </w:rPr>
      </w:pPr>
      <w:bookmarkStart w:id="418" w:name="_Toc424209015"/>
      <w:r>
        <w:rPr>
          <w:rStyle w:val="CharSectno"/>
        </w:rPr>
        <w:t>363</w:t>
      </w:r>
      <w:r>
        <w:rPr>
          <w:snapToGrid w:val="0"/>
        </w:rPr>
        <w:t>.</w:t>
      </w:r>
      <w:r>
        <w:rPr>
          <w:snapToGrid w:val="0"/>
        </w:rPr>
        <w:tab/>
        <w:t>Application for approval of transfer</w:t>
      </w:r>
      <w:bookmarkEnd w:id="418"/>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419" w:name="_Toc424209016"/>
      <w:r>
        <w:rPr>
          <w:rStyle w:val="CharSectno"/>
        </w:rPr>
        <w:t>364</w:t>
      </w:r>
      <w:r>
        <w:rPr>
          <w:snapToGrid w:val="0"/>
        </w:rPr>
        <w:t>.</w:t>
      </w:r>
      <w:r>
        <w:rPr>
          <w:snapToGrid w:val="0"/>
        </w:rPr>
        <w:tab/>
        <w:t>Minister may ask for further information</w:t>
      </w:r>
      <w:bookmarkEnd w:id="41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420" w:name="_Toc424209017"/>
      <w:r>
        <w:rPr>
          <w:rStyle w:val="CharSectno"/>
        </w:rPr>
        <w:t>365</w:t>
      </w:r>
      <w:r>
        <w:rPr>
          <w:snapToGrid w:val="0"/>
        </w:rPr>
        <w:t>.</w:t>
      </w:r>
      <w:r>
        <w:rPr>
          <w:snapToGrid w:val="0"/>
        </w:rPr>
        <w:tab/>
        <w:t>Minister’s response to application for approval</w:t>
      </w:r>
      <w:bookmarkEnd w:id="420"/>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PermNoteHeading"/>
      </w:pPr>
      <w:r>
        <w:tab/>
        <w:t>Note:</w:t>
      </w:r>
    </w:p>
    <w:p>
      <w:pPr>
        <w:pStyle w:val="PermNoteText"/>
      </w:pPr>
      <w:r>
        <w:tab/>
      </w:r>
      <w:r>
        <w:tab/>
        <w:t>A record of the approval will also be entered in the offshore mining register (see section 338(1)).</w:t>
      </w:r>
    </w:p>
    <w:p>
      <w:pPr>
        <w:pStyle w:val="Heading5"/>
        <w:rPr>
          <w:snapToGrid w:val="0"/>
        </w:rPr>
      </w:pPr>
      <w:bookmarkStart w:id="421" w:name="_Toc424209018"/>
      <w:r>
        <w:rPr>
          <w:rStyle w:val="CharSectno"/>
        </w:rPr>
        <w:t>366</w:t>
      </w:r>
      <w:r>
        <w:rPr>
          <w:snapToGrid w:val="0"/>
        </w:rPr>
        <w:t>.</w:t>
      </w:r>
      <w:r>
        <w:rPr>
          <w:snapToGrid w:val="0"/>
        </w:rPr>
        <w:tab/>
        <w:t>Protection from legal actions</w:t>
      </w:r>
      <w:bookmarkEnd w:id="421"/>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422" w:name="_Toc424209019"/>
      <w:r>
        <w:rPr>
          <w:rStyle w:val="CharPartNo"/>
        </w:rPr>
        <w:t>Chapter 4</w:t>
      </w:r>
      <w:r>
        <w:t xml:space="preserve"> — </w:t>
      </w:r>
      <w:r>
        <w:rPr>
          <w:rStyle w:val="CharPartText"/>
        </w:rPr>
        <w:t>Administration</w:t>
      </w:r>
      <w:bookmarkEnd w:id="422"/>
    </w:p>
    <w:p>
      <w:pPr>
        <w:pStyle w:val="Heading3"/>
      </w:pPr>
      <w:bookmarkStart w:id="423" w:name="_Toc424209020"/>
      <w:r>
        <w:rPr>
          <w:rStyle w:val="CharDivNo"/>
        </w:rPr>
        <w:t>Part 4.1</w:t>
      </w:r>
      <w:r>
        <w:t xml:space="preserve"> — </w:t>
      </w:r>
      <w:r>
        <w:rPr>
          <w:rStyle w:val="CharDivText"/>
        </w:rPr>
        <w:t>Information management</w:t>
      </w:r>
      <w:bookmarkEnd w:id="423"/>
    </w:p>
    <w:p>
      <w:pPr>
        <w:pStyle w:val="Heading5"/>
        <w:rPr>
          <w:snapToGrid w:val="0"/>
        </w:rPr>
      </w:pPr>
      <w:bookmarkStart w:id="424" w:name="_Toc424209021"/>
      <w:r>
        <w:rPr>
          <w:rStyle w:val="CharSectno"/>
        </w:rPr>
        <w:t>367</w:t>
      </w:r>
      <w:r>
        <w:rPr>
          <w:snapToGrid w:val="0"/>
        </w:rPr>
        <w:t>.</w:t>
      </w:r>
      <w:r>
        <w:rPr>
          <w:snapToGrid w:val="0"/>
        </w:rPr>
        <w:tab/>
        <w:t>Minister may ask person for information</w:t>
      </w:r>
      <w:bookmarkEnd w:id="424"/>
      <w:r>
        <w:rPr>
          <w:snapToGrid w:val="0"/>
        </w:rPr>
        <w:t xml:space="preserve"> </w:t>
      </w:r>
    </w:p>
    <w:p>
      <w:pPr>
        <w:pStyle w:val="Subsection"/>
        <w:spacing w:before="120"/>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PermNoteHeading"/>
      </w:pPr>
      <w:r>
        <w:tab/>
        <w:t>Note:</w:t>
      </w:r>
    </w:p>
    <w:p>
      <w:pPr>
        <w:pStyle w:val="PermNoteText"/>
      </w:pPr>
      <w:r>
        <w:tab/>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spacing w:before="120"/>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spacing w:before="120"/>
        <w:rPr>
          <w:snapToGrid w:val="0"/>
        </w:rPr>
      </w:pPr>
      <w:r>
        <w:rPr>
          <w:snapToGrid w:val="0"/>
        </w:rPr>
        <w:tab/>
        <w:t>(5)</w:t>
      </w:r>
      <w:r>
        <w:rPr>
          <w:snapToGrid w:val="0"/>
        </w:rPr>
        <w:tab/>
        <w:t>The document containing the information must be signed by —</w:t>
      </w:r>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425" w:name="_Toc424209022"/>
      <w:r>
        <w:rPr>
          <w:rStyle w:val="CharSectno"/>
        </w:rPr>
        <w:t>368</w:t>
      </w:r>
      <w:r>
        <w:rPr>
          <w:snapToGrid w:val="0"/>
        </w:rPr>
        <w:t>.</w:t>
      </w:r>
      <w:r>
        <w:rPr>
          <w:snapToGrid w:val="0"/>
        </w:rPr>
        <w:tab/>
        <w:t>Power to ask person to appear</w:t>
      </w:r>
      <w:bookmarkEnd w:id="425"/>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PermNoteHeading"/>
      </w:pPr>
      <w:r>
        <w:tab/>
        <w:t>Note:</w:t>
      </w:r>
    </w:p>
    <w:p>
      <w:pPr>
        <w:pStyle w:val="PermNoteText"/>
      </w:pPr>
      <w:r>
        <w:tab/>
      </w:r>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426" w:name="_Toc424209023"/>
      <w:r>
        <w:rPr>
          <w:rStyle w:val="CharSectno"/>
        </w:rPr>
        <w:t>369</w:t>
      </w:r>
      <w:r>
        <w:rPr>
          <w:snapToGrid w:val="0"/>
        </w:rPr>
        <w:t>.</w:t>
      </w:r>
      <w:r>
        <w:rPr>
          <w:snapToGrid w:val="0"/>
        </w:rPr>
        <w:tab/>
        <w:t>Power to examine on oath or affirmation</w:t>
      </w:r>
      <w:bookmarkEnd w:id="426"/>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427" w:name="_Toc424209024"/>
      <w:r>
        <w:rPr>
          <w:rStyle w:val="CharSectno"/>
        </w:rPr>
        <w:t>370</w:t>
      </w:r>
      <w:r>
        <w:rPr>
          <w:snapToGrid w:val="0"/>
        </w:rPr>
        <w:t>.</w:t>
      </w:r>
      <w:r>
        <w:rPr>
          <w:snapToGrid w:val="0"/>
        </w:rPr>
        <w:tab/>
        <w:t>Minister may ask for documents</w:t>
      </w:r>
      <w:bookmarkEnd w:id="427"/>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PermNoteHeading"/>
      </w:pPr>
      <w:r>
        <w:tab/>
        <w:t>Note:</w:t>
      </w:r>
    </w:p>
    <w:p>
      <w:pPr>
        <w:pStyle w:val="PermNoteText"/>
      </w:pPr>
      <w:r>
        <w:tab/>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428" w:name="_Toc424209025"/>
      <w:r>
        <w:rPr>
          <w:rStyle w:val="CharSectno"/>
        </w:rPr>
        <w:t>371</w:t>
      </w:r>
      <w:r>
        <w:rPr>
          <w:snapToGrid w:val="0"/>
        </w:rPr>
        <w:t>.</w:t>
      </w:r>
      <w:r>
        <w:rPr>
          <w:snapToGrid w:val="0"/>
        </w:rPr>
        <w:tab/>
        <w:t>Minister may ask for samples</w:t>
      </w:r>
      <w:bookmarkEnd w:id="428"/>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PermNoteHeading"/>
      </w:pPr>
      <w:r>
        <w:tab/>
        <w:t>Note:</w:t>
      </w:r>
    </w:p>
    <w:p>
      <w:pPr>
        <w:pStyle w:val="PermNoteText"/>
      </w:pPr>
      <w:r>
        <w:tab/>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429" w:name="_Toc424209026"/>
      <w:r>
        <w:rPr>
          <w:rStyle w:val="CharSectno"/>
        </w:rPr>
        <w:t>372</w:t>
      </w:r>
      <w:r>
        <w:rPr>
          <w:snapToGrid w:val="0"/>
        </w:rPr>
        <w:t>.</w:t>
      </w:r>
      <w:r>
        <w:rPr>
          <w:snapToGrid w:val="0"/>
        </w:rPr>
        <w:tab/>
        <w:t>Obligation to comply with request under section 367, 368, 369, 370 or 371</w:t>
      </w:r>
      <w:bookmarkEnd w:id="429"/>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PermNoteHeading"/>
      </w:pPr>
      <w:r>
        <w:tab/>
        <w:t>Note:</w:t>
      </w:r>
    </w:p>
    <w:p>
      <w:pPr>
        <w:pStyle w:val="PermNoteText"/>
      </w:pPr>
      <w:r>
        <w:tab/>
      </w:r>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430" w:name="_Toc424209027"/>
      <w:r>
        <w:rPr>
          <w:rStyle w:val="CharSectno"/>
        </w:rPr>
        <w:t>373</w:t>
      </w:r>
      <w:r>
        <w:rPr>
          <w:snapToGrid w:val="0"/>
        </w:rPr>
        <w:t>.</w:t>
      </w:r>
      <w:r>
        <w:rPr>
          <w:snapToGrid w:val="0"/>
        </w:rPr>
        <w:tab/>
        <w:t>Immunity from use of information etc. given in response to request under section 367, 368, 369, 370 or 371</w:t>
      </w:r>
      <w:bookmarkEnd w:id="430"/>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431" w:name="_Toc424209028"/>
      <w:r>
        <w:rPr>
          <w:rStyle w:val="CharSectno"/>
        </w:rPr>
        <w:t>374</w:t>
      </w:r>
      <w:r>
        <w:rPr>
          <w:snapToGrid w:val="0"/>
        </w:rPr>
        <w:t>.</w:t>
      </w:r>
      <w:r>
        <w:rPr>
          <w:snapToGrid w:val="0"/>
        </w:rPr>
        <w:tab/>
        <w:t>Restrictions on release of confidential material</w:t>
      </w:r>
      <w:bookmarkEnd w:id="431"/>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432" w:name="_Toc424209029"/>
      <w:r>
        <w:rPr>
          <w:rStyle w:val="CharSectno"/>
        </w:rPr>
        <w:t>375</w:t>
      </w:r>
      <w:r>
        <w:rPr>
          <w:snapToGrid w:val="0"/>
        </w:rPr>
        <w:t>.</w:t>
      </w:r>
      <w:r>
        <w:rPr>
          <w:snapToGrid w:val="0"/>
        </w:rPr>
        <w:tab/>
        <w:t>Circumstances in which confidential material may be released</w:t>
      </w:r>
      <w:bookmarkEnd w:id="432"/>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PermNoteHeading"/>
      </w:pPr>
      <w:r>
        <w:tab/>
        <w:t>Note:</w:t>
      </w:r>
    </w:p>
    <w:p>
      <w:pPr>
        <w:pStyle w:val="PermNoteText"/>
      </w:pPr>
      <w:r>
        <w:tab/>
      </w:r>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433" w:name="_Toc424209030"/>
      <w:r>
        <w:rPr>
          <w:rStyle w:val="CharSectno"/>
        </w:rPr>
        <w:t>376</w:t>
      </w:r>
      <w:r>
        <w:rPr>
          <w:snapToGrid w:val="0"/>
        </w:rPr>
        <w:t>.</w:t>
      </w:r>
      <w:r>
        <w:rPr>
          <w:snapToGrid w:val="0"/>
        </w:rPr>
        <w:tab/>
        <w:t>Certain reports to be made available</w:t>
      </w:r>
      <w:bookmarkEnd w:id="433"/>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434" w:name="_Toc424209031"/>
      <w:r>
        <w:rPr>
          <w:rStyle w:val="CharDivNo"/>
        </w:rPr>
        <w:t>Part 4.2</w:t>
      </w:r>
      <w:r>
        <w:rPr>
          <w:snapToGrid w:val="0"/>
        </w:rPr>
        <w:t xml:space="preserve"> — </w:t>
      </w:r>
      <w:r>
        <w:rPr>
          <w:rStyle w:val="CharDivText"/>
        </w:rPr>
        <w:t>Monitoring and enforcement</w:t>
      </w:r>
      <w:bookmarkEnd w:id="434"/>
    </w:p>
    <w:p>
      <w:pPr>
        <w:pStyle w:val="Heading4"/>
        <w:spacing w:before="180"/>
        <w:rPr>
          <w:b w:val="0"/>
        </w:rPr>
      </w:pPr>
      <w:bookmarkStart w:id="435" w:name="_Toc424209032"/>
      <w:r>
        <w:rPr>
          <w:b w:val="0"/>
        </w:rPr>
        <w:t>Division 1 — Inspections</w:t>
      </w:r>
      <w:bookmarkEnd w:id="435"/>
    </w:p>
    <w:p>
      <w:pPr>
        <w:pStyle w:val="Heading5"/>
        <w:rPr>
          <w:snapToGrid w:val="0"/>
        </w:rPr>
      </w:pPr>
      <w:bookmarkStart w:id="436" w:name="_Toc424209033"/>
      <w:r>
        <w:rPr>
          <w:rStyle w:val="CharSectno"/>
        </w:rPr>
        <w:t>377</w:t>
      </w:r>
      <w:r>
        <w:rPr>
          <w:snapToGrid w:val="0"/>
        </w:rPr>
        <w:t>.</w:t>
      </w:r>
      <w:r>
        <w:rPr>
          <w:snapToGrid w:val="0"/>
        </w:rPr>
        <w:tab/>
        <w:t>Compliance inspections</w:t>
      </w:r>
      <w:bookmarkEnd w:id="436"/>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PermNoteHeading"/>
      </w:pPr>
      <w:r>
        <w:tab/>
        <w:t>Note:</w:t>
      </w:r>
    </w:p>
    <w:p>
      <w:pPr>
        <w:pStyle w:val="PermNoteText"/>
      </w:pPr>
      <w:r>
        <w:tab/>
      </w:r>
      <w:r>
        <w:tab/>
        <w:t>An inspector may carry out a compliance inspection under — </w:t>
      </w:r>
    </w:p>
    <w:p>
      <w:pPr>
        <w:pStyle w:val="PermNotePara"/>
      </w:pPr>
      <w:r>
        <w:tab/>
        <w:t>1.</w:t>
      </w:r>
      <w:r>
        <w:tab/>
        <w:t>section 379 (inspection of licence</w:t>
      </w:r>
      <w:r>
        <w:noBreakHyphen/>
        <w:t>related premises etc. without a warrant);</w:t>
      </w:r>
    </w:p>
    <w:p>
      <w:pPr>
        <w:pStyle w:val="PermNotePara"/>
      </w:pPr>
      <w:r>
        <w:tab/>
        <w:t>2.</w:t>
      </w:r>
      <w:r>
        <w:tab/>
        <w:t>section 380 (inspection of other premises etc. with consent of the occupier);</w:t>
      </w:r>
    </w:p>
    <w:p>
      <w:pPr>
        <w:pStyle w:val="PermNotePara"/>
      </w:pPr>
      <w:r>
        <w:tab/>
        <w:t>3.</w:t>
      </w:r>
      <w:r>
        <w:tab/>
        <w:t>section 381 (inspection of premises etc. with a warrant).</w:t>
      </w:r>
    </w:p>
    <w:p>
      <w:pPr>
        <w:pStyle w:val="Heading5"/>
        <w:rPr>
          <w:snapToGrid w:val="0"/>
        </w:rPr>
      </w:pPr>
      <w:bookmarkStart w:id="437" w:name="_Toc424209034"/>
      <w:r>
        <w:rPr>
          <w:rStyle w:val="CharSectno"/>
        </w:rPr>
        <w:t>378</w:t>
      </w:r>
      <w:r>
        <w:rPr>
          <w:snapToGrid w:val="0"/>
        </w:rPr>
        <w:t>.</w:t>
      </w:r>
      <w:r>
        <w:rPr>
          <w:snapToGrid w:val="0"/>
        </w:rPr>
        <w:tab/>
        <w:t>Powers exercisable in course of inspection</w:t>
      </w:r>
      <w:bookmarkEnd w:id="437"/>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438" w:name="_Toc424209035"/>
      <w:r>
        <w:rPr>
          <w:rStyle w:val="CharSectno"/>
        </w:rPr>
        <w:t>379</w:t>
      </w:r>
      <w:r>
        <w:rPr>
          <w:snapToGrid w:val="0"/>
        </w:rPr>
        <w:t>.</w:t>
      </w:r>
      <w:r>
        <w:rPr>
          <w:snapToGrid w:val="0"/>
        </w:rPr>
        <w:tab/>
        <w:t>Inspection of licence</w:t>
      </w:r>
      <w:r>
        <w:rPr>
          <w:snapToGrid w:val="0"/>
        </w:rPr>
        <w:noBreakHyphen/>
        <w:t>related premises etc. without warrant</w:t>
      </w:r>
      <w:bookmarkEnd w:id="438"/>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439" w:name="_Toc424209036"/>
      <w:r>
        <w:rPr>
          <w:rStyle w:val="CharSectno"/>
        </w:rPr>
        <w:t>380</w:t>
      </w:r>
      <w:r>
        <w:rPr>
          <w:snapToGrid w:val="0"/>
        </w:rPr>
        <w:t>.</w:t>
      </w:r>
      <w:r>
        <w:rPr>
          <w:snapToGrid w:val="0"/>
        </w:rPr>
        <w:tab/>
        <w:t>Inspection of other premises etc. with occupier’s consent</w:t>
      </w:r>
      <w:bookmarkEnd w:id="439"/>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440" w:name="_Toc424209037"/>
      <w:r>
        <w:rPr>
          <w:rStyle w:val="CharSectno"/>
        </w:rPr>
        <w:t>381</w:t>
      </w:r>
      <w:r>
        <w:rPr>
          <w:snapToGrid w:val="0"/>
        </w:rPr>
        <w:t>.</w:t>
      </w:r>
      <w:r>
        <w:rPr>
          <w:snapToGrid w:val="0"/>
        </w:rPr>
        <w:tab/>
        <w:t>Inspection of other premises etc. with warrant</w:t>
      </w:r>
      <w:bookmarkEnd w:id="440"/>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441" w:name="_Toc424209038"/>
      <w:r>
        <w:rPr>
          <w:rStyle w:val="CharSectno"/>
        </w:rPr>
        <w:t>382</w:t>
      </w:r>
      <w:r>
        <w:rPr>
          <w:snapToGrid w:val="0"/>
        </w:rPr>
        <w:t>.</w:t>
      </w:r>
      <w:r>
        <w:rPr>
          <w:snapToGrid w:val="0"/>
        </w:rPr>
        <w:tab/>
        <w:t>Procedure for obtaining warrant</w:t>
      </w:r>
      <w:bookmarkEnd w:id="441"/>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442" w:name="_Toc424209039"/>
      <w:r>
        <w:rPr>
          <w:rStyle w:val="CharSectno"/>
        </w:rPr>
        <w:t>383</w:t>
      </w:r>
      <w:r>
        <w:rPr>
          <w:snapToGrid w:val="0"/>
        </w:rPr>
        <w:t>.</w:t>
      </w:r>
      <w:r>
        <w:rPr>
          <w:snapToGrid w:val="0"/>
        </w:rPr>
        <w:tab/>
        <w:t>Further provisions as to exercise of powers under warrant</w:t>
      </w:r>
      <w:bookmarkEnd w:id="442"/>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443" w:name="_Toc424209040"/>
      <w:r>
        <w:rPr>
          <w:rStyle w:val="CharSectno"/>
        </w:rPr>
        <w:t>384</w:t>
      </w:r>
      <w:r>
        <w:rPr>
          <w:snapToGrid w:val="0"/>
        </w:rPr>
        <w:t>.</w:t>
      </w:r>
      <w:r>
        <w:rPr>
          <w:snapToGrid w:val="0"/>
        </w:rPr>
        <w:tab/>
        <w:t>Occupier to cooperate with inspector</w:t>
      </w:r>
      <w:bookmarkEnd w:id="443"/>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val="0"/>
        </w:rPr>
      </w:pPr>
      <w:bookmarkStart w:id="444" w:name="_Toc424209041"/>
      <w:r>
        <w:rPr>
          <w:b w:val="0"/>
          <w:snapToGrid w:val="0"/>
        </w:rPr>
        <w:t>Division 2 — Directions</w:t>
      </w:r>
      <w:bookmarkEnd w:id="444"/>
    </w:p>
    <w:p>
      <w:pPr>
        <w:pStyle w:val="Heading5"/>
        <w:rPr>
          <w:snapToGrid w:val="0"/>
        </w:rPr>
      </w:pPr>
      <w:bookmarkStart w:id="445" w:name="_Toc424209042"/>
      <w:r>
        <w:rPr>
          <w:rStyle w:val="CharSectno"/>
        </w:rPr>
        <w:t>385</w:t>
      </w:r>
      <w:r>
        <w:rPr>
          <w:snapToGrid w:val="0"/>
        </w:rPr>
        <w:t>.</w:t>
      </w:r>
      <w:r>
        <w:rPr>
          <w:snapToGrid w:val="0"/>
        </w:rPr>
        <w:tab/>
        <w:t>Directions by Minister must be obeyed</w:t>
      </w:r>
      <w:bookmarkEnd w:id="445"/>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446" w:name="_Toc424209043"/>
      <w:r>
        <w:rPr>
          <w:rStyle w:val="CharSectno"/>
        </w:rPr>
        <w:t>386</w:t>
      </w:r>
      <w:r>
        <w:rPr>
          <w:snapToGrid w:val="0"/>
        </w:rPr>
        <w:t>.</w:t>
      </w:r>
      <w:r>
        <w:rPr>
          <w:snapToGrid w:val="0"/>
        </w:rPr>
        <w:tab/>
        <w:t>Scope of directions</w:t>
      </w:r>
      <w:bookmarkEnd w:id="446"/>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PermNoteHeading"/>
      </w:pPr>
      <w:r>
        <w:tab/>
        <w:t>Note:</w:t>
      </w:r>
    </w:p>
    <w:p>
      <w:pPr>
        <w:pStyle w:val="PermNoteText"/>
      </w:pPr>
      <w:r>
        <w:tab/>
      </w:r>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PermNoteHeading"/>
      </w:pPr>
      <w:r>
        <w:tab/>
        <w:t>Note:</w:t>
      </w:r>
    </w:p>
    <w:p>
      <w:pPr>
        <w:pStyle w:val="PermNoteText"/>
      </w:pPr>
      <w:r>
        <w:tab/>
      </w:r>
      <w:r>
        <w:tab/>
        <w:t>For “offshore exploration or mining activities” see section 5.</w:t>
      </w:r>
    </w:p>
    <w:p>
      <w:pPr>
        <w:pStyle w:val="Heading5"/>
        <w:rPr>
          <w:snapToGrid w:val="0"/>
        </w:rPr>
      </w:pPr>
      <w:bookmarkStart w:id="447" w:name="_Toc424209044"/>
      <w:r>
        <w:rPr>
          <w:rStyle w:val="CharSectno"/>
        </w:rPr>
        <w:t>387</w:t>
      </w:r>
      <w:r>
        <w:rPr>
          <w:snapToGrid w:val="0"/>
        </w:rPr>
        <w:t>.</w:t>
      </w:r>
      <w:r>
        <w:rPr>
          <w:snapToGrid w:val="0"/>
        </w:rPr>
        <w:tab/>
        <w:t>Minister may give directions</w:t>
      </w:r>
      <w:bookmarkEnd w:id="447"/>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448" w:name="_Toc424209045"/>
      <w:r>
        <w:rPr>
          <w:rStyle w:val="CharSectno"/>
        </w:rPr>
        <w:t>388</w:t>
      </w:r>
      <w:r>
        <w:rPr>
          <w:snapToGrid w:val="0"/>
        </w:rPr>
        <w:t>.</w:t>
      </w:r>
      <w:r>
        <w:rPr>
          <w:snapToGrid w:val="0"/>
        </w:rPr>
        <w:tab/>
        <w:t>Direction may incorporate material in another document</w:t>
      </w:r>
      <w:bookmarkEnd w:id="448"/>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449" w:name="_Toc424209046"/>
      <w:r>
        <w:rPr>
          <w:rStyle w:val="CharSectno"/>
        </w:rPr>
        <w:t>389</w:t>
      </w:r>
      <w:r>
        <w:rPr>
          <w:snapToGrid w:val="0"/>
        </w:rPr>
        <w:t>.</w:t>
      </w:r>
      <w:r>
        <w:rPr>
          <w:snapToGrid w:val="0"/>
        </w:rPr>
        <w:tab/>
        <w:t>Direction may impose absolute prohibition</w:t>
      </w:r>
      <w:bookmarkEnd w:id="449"/>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450" w:name="_Toc424209047"/>
      <w:r>
        <w:rPr>
          <w:rStyle w:val="CharSectno"/>
        </w:rPr>
        <w:t>390</w:t>
      </w:r>
      <w:r>
        <w:rPr>
          <w:snapToGrid w:val="0"/>
        </w:rPr>
        <w:t>.</w:t>
      </w:r>
      <w:r>
        <w:rPr>
          <w:snapToGrid w:val="0"/>
        </w:rPr>
        <w:tab/>
        <w:t>Direction may extend to associates</w:t>
      </w:r>
      <w:bookmarkEnd w:id="450"/>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451" w:name="_Toc424209048"/>
      <w:r>
        <w:rPr>
          <w:rStyle w:val="CharSectno"/>
        </w:rPr>
        <w:t>391</w:t>
      </w:r>
      <w:r>
        <w:rPr>
          <w:snapToGrid w:val="0"/>
        </w:rPr>
        <w:t>.</w:t>
      </w:r>
      <w:r>
        <w:rPr>
          <w:snapToGrid w:val="0"/>
        </w:rPr>
        <w:tab/>
        <w:t>Holder to give notice of direction to associates</w:t>
      </w:r>
      <w:bookmarkEnd w:id="451"/>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452" w:name="_Toc424209049"/>
      <w:r>
        <w:rPr>
          <w:rStyle w:val="CharSectno"/>
        </w:rPr>
        <w:t>392</w:t>
      </w:r>
      <w:r>
        <w:rPr>
          <w:snapToGrid w:val="0"/>
        </w:rPr>
        <w:t>.</w:t>
      </w:r>
      <w:r>
        <w:rPr>
          <w:snapToGrid w:val="0"/>
        </w:rPr>
        <w:tab/>
        <w:t>Power to give directions after licence etc. ends</w:t>
      </w:r>
      <w:bookmarkEnd w:id="452"/>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PermNoteHeading"/>
      </w:pPr>
      <w:r>
        <w:tab/>
        <w:t>Note:</w:t>
      </w:r>
    </w:p>
    <w:p>
      <w:pPr>
        <w:pStyle w:val="PermNoteText"/>
      </w:pPr>
      <w:r>
        <w:tab/>
      </w:r>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453" w:name="_Toc424209050"/>
      <w:r>
        <w:rPr>
          <w:rStyle w:val="CharSectno"/>
        </w:rPr>
        <w:t>393</w:t>
      </w:r>
      <w:r>
        <w:rPr>
          <w:snapToGrid w:val="0"/>
        </w:rPr>
        <w:t>.</w:t>
      </w:r>
      <w:r>
        <w:rPr>
          <w:snapToGrid w:val="0"/>
        </w:rPr>
        <w:tab/>
        <w:t>Effect of directions on other instruments</w:t>
      </w:r>
      <w:bookmarkEnd w:id="453"/>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454" w:name="_Toc424209051"/>
      <w:r>
        <w:rPr>
          <w:rStyle w:val="CharSectno"/>
        </w:rPr>
        <w:t>394</w:t>
      </w:r>
      <w:r>
        <w:rPr>
          <w:snapToGrid w:val="0"/>
        </w:rPr>
        <w:t>.</w:t>
      </w:r>
      <w:r>
        <w:rPr>
          <w:snapToGrid w:val="0"/>
        </w:rPr>
        <w:tab/>
        <w:t>Minister may specify time for compliance</w:t>
      </w:r>
      <w:bookmarkEnd w:id="454"/>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455" w:name="_Toc424209052"/>
      <w:r>
        <w:rPr>
          <w:rStyle w:val="CharSectno"/>
        </w:rPr>
        <w:t>395</w:t>
      </w:r>
      <w:r>
        <w:rPr>
          <w:snapToGrid w:val="0"/>
        </w:rPr>
        <w:t>.</w:t>
      </w:r>
      <w:r>
        <w:rPr>
          <w:snapToGrid w:val="0"/>
        </w:rPr>
        <w:tab/>
        <w:t>Minister may take action if holder fails to comply</w:t>
      </w:r>
      <w:bookmarkEnd w:id="455"/>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456" w:name="_Toc424209053"/>
      <w:r>
        <w:rPr>
          <w:rStyle w:val="CharSectno"/>
        </w:rPr>
        <w:t>396</w:t>
      </w:r>
      <w:r>
        <w:rPr>
          <w:snapToGrid w:val="0"/>
        </w:rPr>
        <w:t>.</w:t>
      </w:r>
      <w:r>
        <w:rPr>
          <w:snapToGrid w:val="0"/>
        </w:rPr>
        <w:tab/>
        <w:t>Costs incurred by Minister in taking action under section 395</w:t>
      </w:r>
      <w:bookmarkEnd w:id="4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457" w:name="_Toc424209054"/>
      <w:r>
        <w:rPr>
          <w:rStyle w:val="CharSectno"/>
        </w:rPr>
        <w:t>397</w:t>
      </w:r>
      <w:r>
        <w:rPr>
          <w:snapToGrid w:val="0"/>
        </w:rPr>
        <w:t>.</w:t>
      </w:r>
      <w:r>
        <w:rPr>
          <w:snapToGrid w:val="0"/>
        </w:rPr>
        <w:tab/>
        <w:t>Defences to actions to recover debts</w:t>
      </w:r>
      <w:bookmarkEnd w:id="457"/>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val="0"/>
        </w:rPr>
      </w:pPr>
      <w:bookmarkStart w:id="458" w:name="_Toc424209055"/>
      <w:r>
        <w:rPr>
          <w:b w:val="0"/>
          <w:snapToGrid w:val="0"/>
        </w:rPr>
        <w:t>Division 3 — Securities</w:t>
      </w:r>
      <w:bookmarkEnd w:id="458"/>
    </w:p>
    <w:p>
      <w:pPr>
        <w:pStyle w:val="Heading5"/>
        <w:rPr>
          <w:snapToGrid w:val="0"/>
        </w:rPr>
      </w:pPr>
      <w:bookmarkStart w:id="459" w:name="_Toc424209056"/>
      <w:r>
        <w:rPr>
          <w:rStyle w:val="CharSectno"/>
        </w:rPr>
        <w:t>398</w:t>
      </w:r>
      <w:r>
        <w:rPr>
          <w:snapToGrid w:val="0"/>
        </w:rPr>
        <w:t>.</w:t>
      </w:r>
      <w:r>
        <w:rPr>
          <w:snapToGrid w:val="0"/>
        </w:rPr>
        <w:tab/>
        <w:t>Securities</w:t>
      </w:r>
      <w:bookmarkEnd w:id="459"/>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460" w:name="_Toc424209057"/>
      <w:r>
        <w:rPr>
          <w:rStyle w:val="CharSectno"/>
        </w:rPr>
        <w:t>399</w:t>
      </w:r>
      <w:r>
        <w:rPr>
          <w:snapToGrid w:val="0"/>
        </w:rPr>
        <w:t>.</w:t>
      </w:r>
      <w:r>
        <w:rPr>
          <w:snapToGrid w:val="0"/>
        </w:rPr>
        <w:tab/>
        <w:t>Determination of requirement to lodge security</w:t>
      </w:r>
      <w:bookmarkEnd w:id="460"/>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PermNoteHeading"/>
      </w:pPr>
      <w:r>
        <w:tab/>
        <w:t>Note:</w:t>
      </w:r>
    </w:p>
    <w:p>
      <w:pPr>
        <w:pStyle w:val="PermNoteText"/>
      </w:pPr>
      <w:r>
        <w:tab/>
        <w:t>1.</w:t>
      </w:r>
      <w:r>
        <w:tab/>
        <w:t>The provisional holder will be given notice of the determination under section 66 or 83 (exploration licence), 147 (retention licence), 210 or 227 (mining licence) or 279 (works licence).</w:t>
      </w:r>
    </w:p>
    <w:p>
      <w:pPr>
        <w:pStyle w:val="PermNoteText"/>
      </w:pPr>
      <w:r>
        <w:tab/>
        <w:t>2.</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PermNoteHeading"/>
      </w:pPr>
      <w:r>
        <w:tab/>
        <w:t>Note:</w:t>
      </w:r>
    </w:p>
    <w:p>
      <w:pPr>
        <w:pStyle w:val="PermNoteText"/>
      </w:pPr>
      <w:r>
        <w:tab/>
        <w:t>1.</w:t>
      </w:r>
      <w:r>
        <w:tab/>
        <w:t>The licence holder will be given notice of the determination under section 110 (exploration licence), 169 (retention licence), 246 (mining licence) or 296 (works licence).</w:t>
      </w:r>
    </w:p>
    <w:p>
      <w:pPr>
        <w:pStyle w:val="PermNoteText"/>
      </w:pPr>
      <w:r>
        <w:tab/>
        <w:t>2.</w:t>
      </w:r>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PermNoteHeading"/>
      </w:pPr>
      <w:r>
        <w:tab/>
        <w:t>Note:</w:t>
      </w:r>
    </w:p>
    <w:p>
      <w:pPr>
        <w:pStyle w:val="PermNoteText"/>
      </w:pPr>
      <w:r>
        <w:tab/>
      </w:r>
      <w:r>
        <w:tab/>
        <w:t>For the contents of a tender block licence notice see sections 75 and 219.</w:t>
      </w:r>
    </w:p>
    <w:p>
      <w:pPr>
        <w:pStyle w:val="Heading5"/>
        <w:rPr>
          <w:snapToGrid w:val="0"/>
        </w:rPr>
      </w:pPr>
      <w:bookmarkStart w:id="461" w:name="_Toc424209058"/>
      <w:r>
        <w:rPr>
          <w:rStyle w:val="CharSectno"/>
        </w:rPr>
        <w:t>400</w:t>
      </w:r>
      <w:r>
        <w:rPr>
          <w:snapToGrid w:val="0"/>
        </w:rPr>
        <w:t>.</w:t>
      </w:r>
      <w:r>
        <w:rPr>
          <w:snapToGrid w:val="0"/>
        </w:rPr>
        <w:tab/>
        <w:t>Application of security</w:t>
      </w:r>
      <w:bookmarkEnd w:id="461"/>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val="0"/>
        </w:rPr>
      </w:pPr>
      <w:bookmarkStart w:id="462" w:name="_Toc424209059"/>
      <w:r>
        <w:rPr>
          <w:b w:val="0"/>
          <w:snapToGrid w:val="0"/>
        </w:rPr>
        <w:t>Division 4 — Restoration of environment</w:t>
      </w:r>
      <w:bookmarkEnd w:id="462"/>
    </w:p>
    <w:p>
      <w:pPr>
        <w:pStyle w:val="Heading5"/>
        <w:rPr>
          <w:snapToGrid w:val="0"/>
        </w:rPr>
      </w:pPr>
      <w:bookmarkStart w:id="463" w:name="_Toc424209060"/>
      <w:r>
        <w:rPr>
          <w:rStyle w:val="CharSectno"/>
        </w:rPr>
        <w:t>401</w:t>
      </w:r>
      <w:r>
        <w:rPr>
          <w:snapToGrid w:val="0"/>
        </w:rPr>
        <w:t>.</w:t>
      </w:r>
      <w:r>
        <w:rPr>
          <w:snapToGrid w:val="0"/>
        </w:rPr>
        <w:tab/>
        <w:t>Removal of property from coastal waters</w:t>
      </w:r>
      <w:bookmarkEnd w:id="463"/>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PermNoteHeading"/>
      </w:pPr>
      <w:r>
        <w:tab/>
        <w:t>Note:</w:t>
      </w:r>
    </w:p>
    <w:p>
      <w:pPr>
        <w:pStyle w:val="PermNoteText"/>
      </w:pPr>
      <w:r>
        <w:tab/>
      </w:r>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464" w:name="_Toc424209061"/>
      <w:r>
        <w:rPr>
          <w:rStyle w:val="CharSectno"/>
        </w:rPr>
        <w:t>402</w:t>
      </w:r>
      <w:r>
        <w:rPr>
          <w:snapToGrid w:val="0"/>
        </w:rPr>
        <w:t>.</w:t>
      </w:r>
      <w:r>
        <w:rPr>
          <w:snapToGrid w:val="0"/>
        </w:rPr>
        <w:tab/>
        <w:t>Rehabilitation of damaged areas</w:t>
      </w:r>
      <w:bookmarkEnd w:id="464"/>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val="0"/>
        </w:rPr>
      </w:pPr>
      <w:bookmarkStart w:id="465" w:name="_Toc424209062"/>
      <w:r>
        <w:rPr>
          <w:b w:val="0"/>
          <w:snapToGrid w:val="0"/>
        </w:rPr>
        <w:t>Division 5 — Safety zones</w:t>
      </w:r>
      <w:bookmarkEnd w:id="465"/>
    </w:p>
    <w:p>
      <w:pPr>
        <w:pStyle w:val="Heading5"/>
        <w:rPr>
          <w:snapToGrid w:val="0"/>
        </w:rPr>
      </w:pPr>
      <w:bookmarkStart w:id="466" w:name="_Toc424209063"/>
      <w:r>
        <w:rPr>
          <w:rStyle w:val="CharSectno"/>
        </w:rPr>
        <w:t>403</w:t>
      </w:r>
      <w:r>
        <w:rPr>
          <w:snapToGrid w:val="0"/>
        </w:rPr>
        <w:t>.</w:t>
      </w:r>
      <w:r>
        <w:rPr>
          <w:snapToGrid w:val="0"/>
        </w:rPr>
        <w:tab/>
        <w:t>Declaration of safety zone around a structure or equipment</w:t>
      </w:r>
      <w:bookmarkEnd w:id="46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467" w:name="_Toc424209064"/>
      <w:r>
        <w:rPr>
          <w:rStyle w:val="CharSectno"/>
        </w:rPr>
        <w:t>404</w:t>
      </w:r>
      <w:r>
        <w:rPr>
          <w:snapToGrid w:val="0"/>
        </w:rPr>
        <w:t>.</w:t>
      </w:r>
      <w:r>
        <w:rPr>
          <w:snapToGrid w:val="0"/>
        </w:rPr>
        <w:tab/>
        <w:t>Effect of declaration of safety zone</w:t>
      </w:r>
      <w:bookmarkEnd w:id="467"/>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rPr>
          <w:snapToGrid w:val="0"/>
        </w:rPr>
        <w:tab/>
        <w:t>Summary conviction penalty: imprisonment for 2 years or a fine of $10 000 or both.</w:t>
      </w:r>
    </w:p>
    <w:p>
      <w:pPr>
        <w:pStyle w:val="Ednotesubsection"/>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r>
        <w:tab/>
        <w:t>[Section 404 amended by No. 4 of 2004 s. 58.]</w:t>
      </w:r>
    </w:p>
    <w:p>
      <w:pPr>
        <w:pStyle w:val="Heading5"/>
        <w:rPr>
          <w:snapToGrid w:val="0"/>
        </w:rPr>
      </w:pPr>
      <w:bookmarkStart w:id="468" w:name="_Toc424209065"/>
      <w:r>
        <w:rPr>
          <w:rStyle w:val="CharSectno"/>
          <w:spacing w:val="-4"/>
        </w:rPr>
        <w:t>405. – 420</w:t>
      </w:r>
      <w:r>
        <w:rPr>
          <w:snapToGrid w:val="0"/>
          <w:spacing w:val="-4"/>
        </w:rPr>
        <w:t>.</w:t>
      </w:r>
      <w:r>
        <w:rPr>
          <w:snapToGrid w:val="0"/>
          <w:spacing w:val="-4"/>
        </w:rPr>
        <w:tab/>
      </w:r>
      <w:r>
        <w:rPr>
          <w:snapToGrid w:val="0"/>
        </w:rPr>
        <w:t>Section numbers not used</w:t>
      </w:r>
      <w:bookmarkEnd w:id="468"/>
      <w:r>
        <w:rPr>
          <w:snapToGrid w:val="0"/>
        </w:rPr>
        <w:t xml:space="preserve"> </w:t>
      </w:r>
    </w:p>
    <w:p>
      <w:pPr>
        <w:pStyle w:val="Subsection"/>
        <w:rPr>
          <w:snapToGrid w:val="0"/>
        </w:rPr>
      </w:pPr>
      <w:r>
        <w:rPr>
          <w:snapToGrid w:val="0"/>
        </w:rPr>
        <w:tab/>
      </w:r>
      <w:r>
        <w:rPr>
          <w:snapToGrid w:val="0"/>
        </w:rPr>
        <w:tab/>
        <w:t>See note 2 to section 3(1).</w:t>
      </w:r>
    </w:p>
    <w:p>
      <w:pPr>
        <w:pStyle w:val="Heading3"/>
        <w:pageBreakBefore/>
      </w:pPr>
      <w:bookmarkStart w:id="469" w:name="_Toc424209066"/>
      <w:r>
        <w:rPr>
          <w:rStyle w:val="CharDivNo"/>
        </w:rPr>
        <w:t>Part 4.3</w:t>
      </w:r>
      <w:r>
        <w:rPr>
          <w:snapToGrid w:val="0"/>
        </w:rPr>
        <w:t xml:space="preserve"> — </w:t>
      </w:r>
      <w:r>
        <w:rPr>
          <w:rStyle w:val="CharDivText"/>
        </w:rPr>
        <w:t>Inspectors</w:t>
      </w:r>
      <w:bookmarkEnd w:id="469"/>
    </w:p>
    <w:p>
      <w:pPr>
        <w:pStyle w:val="Heading5"/>
        <w:rPr>
          <w:snapToGrid w:val="0"/>
        </w:rPr>
      </w:pPr>
      <w:bookmarkStart w:id="470" w:name="_Toc424209067"/>
      <w:r>
        <w:rPr>
          <w:rStyle w:val="CharSectno"/>
        </w:rPr>
        <w:t>421</w:t>
      </w:r>
      <w:r>
        <w:rPr>
          <w:snapToGrid w:val="0"/>
        </w:rPr>
        <w:t>.</w:t>
      </w:r>
      <w:r>
        <w:rPr>
          <w:snapToGrid w:val="0"/>
        </w:rPr>
        <w:tab/>
        <w:t>Appointment of inspectors</w:t>
      </w:r>
      <w:bookmarkEnd w:id="470"/>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PermNoteHeading"/>
      </w:pPr>
      <w:r>
        <w:tab/>
        <w:t>Note:</w:t>
      </w:r>
    </w:p>
    <w:p>
      <w:pPr>
        <w:pStyle w:val="PermNoteText"/>
      </w:pPr>
      <w:r>
        <w:tab/>
      </w:r>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471" w:name="_Toc424209068"/>
      <w:r>
        <w:rPr>
          <w:rStyle w:val="CharSectno"/>
        </w:rPr>
        <w:t>422</w:t>
      </w:r>
      <w:r>
        <w:rPr>
          <w:snapToGrid w:val="0"/>
        </w:rPr>
        <w:t>.</w:t>
      </w:r>
      <w:r>
        <w:rPr>
          <w:snapToGrid w:val="0"/>
        </w:rPr>
        <w:tab/>
        <w:t>Identity cards</w:t>
      </w:r>
      <w:bookmarkEnd w:id="471"/>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472" w:name="_Toc424209069"/>
      <w:r>
        <w:rPr>
          <w:rStyle w:val="CharSectno"/>
        </w:rPr>
        <w:t>423</w:t>
      </w:r>
      <w:r>
        <w:rPr>
          <w:snapToGrid w:val="0"/>
        </w:rPr>
        <w:t>.</w:t>
      </w:r>
      <w:r>
        <w:rPr>
          <w:snapToGrid w:val="0"/>
        </w:rPr>
        <w:tab/>
        <w:t>Return of identity card</w:t>
      </w:r>
      <w:bookmarkEnd w:id="472"/>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473" w:name="_Toc424209070"/>
      <w:r>
        <w:rPr>
          <w:rStyle w:val="CharDivNo"/>
        </w:rPr>
        <w:t>Part 4.4</w:t>
      </w:r>
      <w:r>
        <w:rPr>
          <w:snapToGrid w:val="0"/>
        </w:rPr>
        <w:t xml:space="preserve"> — </w:t>
      </w:r>
      <w:r>
        <w:rPr>
          <w:rStyle w:val="CharDivText"/>
        </w:rPr>
        <w:t>Licence fees and royalty</w:t>
      </w:r>
      <w:bookmarkEnd w:id="473"/>
    </w:p>
    <w:p>
      <w:pPr>
        <w:pStyle w:val="Heading4"/>
        <w:spacing w:before="180"/>
        <w:rPr>
          <w:b w:val="0"/>
        </w:rPr>
      </w:pPr>
      <w:bookmarkStart w:id="474" w:name="_Toc424209071"/>
      <w:r>
        <w:rPr>
          <w:b w:val="0"/>
        </w:rPr>
        <w:t>Division 1 — Licence fees</w:t>
      </w:r>
      <w:bookmarkEnd w:id="474"/>
    </w:p>
    <w:p>
      <w:pPr>
        <w:pStyle w:val="Heading5"/>
        <w:spacing w:before="180"/>
        <w:rPr>
          <w:snapToGrid w:val="0"/>
        </w:rPr>
      </w:pPr>
      <w:bookmarkStart w:id="475" w:name="_Toc424209072"/>
      <w:r>
        <w:rPr>
          <w:rStyle w:val="CharSectno"/>
        </w:rPr>
        <w:t>424</w:t>
      </w:r>
      <w:r>
        <w:rPr>
          <w:snapToGrid w:val="0"/>
        </w:rPr>
        <w:t>.</w:t>
      </w:r>
      <w:r>
        <w:rPr>
          <w:snapToGrid w:val="0"/>
        </w:rPr>
        <w:tab/>
        <w:t>Definition</w:t>
      </w:r>
      <w:bookmarkEnd w:id="47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pPr>
      <w:r>
        <w:tab/>
        <w:t>(i)</w:t>
      </w:r>
      <w:r>
        <w:tab/>
        <w:t>commences on (and includes) — </w:t>
      </w:r>
    </w:p>
    <w:p>
      <w:pPr>
        <w:pStyle w:val="Defitem"/>
      </w:pPr>
      <w:r>
        <w:tab/>
        <w:t>(I)</w:t>
      </w:r>
      <w:r>
        <w:tab/>
        <w:t>the day on which the provisional grant of the licence is properly accepted; or</w:t>
      </w:r>
    </w:p>
    <w:p>
      <w:pPr>
        <w:pStyle w:val="Defitem"/>
      </w:pPr>
      <w:r>
        <w:tab/>
        <w:t>(II)</w:t>
      </w:r>
      <w:r>
        <w:tab/>
        <w:t xml:space="preserve">an anniversary of that day; </w:t>
      </w:r>
    </w:p>
    <w:p>
      <w:pPr>
        <w:pStyle w:val="Defsubpara"/>
      </w:pPr>
      <w:r>
        <w:tab/>
      </w:r>
      <w:r>
        <w:tab/>
        <w:t>and</w:t>
      </w:r>
    </w:p>
    <w:p>
      <w:pPr>
        <w:pStyle w:val="Defsubpara"/>
      </w:pPr>
      <w:r>
        <w:tab/>
        <w:t>(ii)</w:t>
      </w:r>
      <w:r>
        <w:tab/>
        <w:t>ends on the expiry of the licence.</w:t>
      </w:r>
    </w:p>
    <w:p>
      <w:pPr>
        <w:pStyle w:val="Heading5"/>
        <w:spacing w:before="180"/>
        <w:rPr>
          <w:snapToGrid w:val="0"/>
        </w:rPr>
      </w:pPr>
      <w:bookmarkStart w:id="476" w:name="_Toc424209073"/>
      <w:r>
        <w:rPr>
          <w:rStyle w:val="CharSectno"/>
        </w:rPr>
        <w:t>425</w:t>
      </w:r>
      <w:r>
        <w:rPr>
          <w:snapToGrid w:val="0"/>
        </w:rPr>
        <w:t>.</w:t>
      </w:r>
      <w:r>
        <w:rPr>
          <w:snapToGrid w:val="0"/>
        </w:rPr>
        <w:tab/>
        <w:t>Licence fees</w:t>
      </w:r>
      <w:bookmarkEnd w:id="476"/>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477" w:name="_Toc424209074"/>
      <w:r>
        <w:rPr>
          <w:rStyle w:val="CharSectno"/>
        </w:rPr>
        <w:t>426</w:t>
      </w:r>
      <w:r>
        <w:rPr>
          <w:snapToGrid w:val="0"/>
        </w:rPr>
        <w:t>.</w:t>
      </w:r>
      <w:r>
        <w:rPr>
          <w:snapToGrid w:val="0"/>
        </w:rPr>
        <w:tab/>
        <w:t>Limit on amount of fees</w:t>
      </w:r>
      <w:bookmarkEnd w:id="477"/>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478" w:name="_Toc424209075"/>
      <w:r>
        <w:rPr>
          <w:rStyle w:val="CharSectno"/>
        </w:rPr>
        <w:t>427</w:t>
      </w:r>
      <w:r>
        <w:rPr>
          <w:snapToGrid w:val="0"/>
        </w:rPr>
        <w:t>.</w:t>
      </w:r>
      <w:r>
        <w:rPr>
          <w:snapToGrid w:val="0"/>
        </w:rPr>
        <w:tab/>
        <w:t>Time for payment</w:t>
      </w:r>
      <w:bookmarkEnd w:id="478"/>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val="0"/>
        </w:rPr>
      </w:pPr>
      <w:bookmarkStart w:id="479" w:name="_Toc424209076"/>
      <w:r>
        <w:rPr>
          <w:b w:val="0"/>
          <w:snapToGrid w:val="0"/>
        </w:rPr>
        <w:t>Division 2 — Royalty</w:t>
      </w:r>
      <w:bookmarkEnd w:id="479"/>
    </w:p>
    <w:p>
      <w:pPr>
        <w:pStyle w:val="Heading5"/>
        <w:keepNext w:val="0"/>
        <w:keepLines w:val="0"/>
        <w:rPr>
          <w:snapToGrid w:val="0"/>
        </w:rPr>
      </w:pPr>
      <w:bookmarkStart w:id="480" w:name="_Toc424209077"/>
      <w:r>
        <w:rPr>
          <w:rStyle w:val="CharSectno"/>
        </w:rPr>
        <w:t>428</w:t>
      </w:r>
      <w:r>
        <w:rPr>
          <w:snapToGrid w:val="0"/>
        </w:rPr>
        <w:t>.</w:t>
      </w:r>
      <w:r>
        <w:rPr>
          <w:snapToGrid w:val="0"/>
        </w:rPr>
        <w:tab/>
        <w:t>Definition</w:t>
      </w:r>
      <w:bookmarkEnd w:id="48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481" w:name="_Toc424209078"/>
      <w:r>
        <w:rPr>
          <w:rStyle w:val="CharSectno"/>
        </w:rPr>
        <w:t>429</w:t>
      </w:r>
      <w:r>
        <w:rPr>
          <w:snapToGrid w:val="0"/>
        </w:rPr>
        <w:t>.</w:t>
      </w:r>
      <w:r>
        <w:rPr>
          <w:snapToGrid w:val="0"/>
        </w:rPr>
        <w:tab/>
        <w:t>Royalty</w:t>
      </w:r>
      <w:bookmarkEnd w:id="481"/>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482" w:name="_Toc424209079"/>
      <w:r>
        <w:rPr>
          <w:rStyle w:val="CharSectno"/>
        </w:rPr>
        <w:t>430</w:t>
      </w:r>
      <w:r>
        <w:rPr>
          <w:snapToGrid w:val="0"/>
        </w:rPr>
        <w:t>.</w:t>
      </w:r>
      <w:r>
        <w:rPr>
          <w:snapToGrid w:val="0"/>
        </w:rPr>
        <w:tab/>
        <w:t>Rate of royalty</w:t>
      </w:r>
      <w:bookmarkEnd w:id="482"/>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483" w:name="_Toc424209080"/>
      <w:r>
        <w:rPr>
          <w:rStyle w:val="CharSectno"/>
        </w:rPr>
        <w:t>431</w:t>
      </w:r>
      <w:r>
        <w:rPr>
          <w:snapToGrid w:val="0"/>
        </w:rPr>
        <w:t>.</w:t>
      </w:r>
      <w:r>
        <w:rPr>
          <w:snapToGrid w:val="0"/>
        </w:rPr>
        <w:tab/>
        <w:t>Reduction of royalty in certain cases</w:t>
      </w:r>
      <w:bookmarkEnd w:id="483"/>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484" w:name="_Toc424209081"/>
      <w:r>
        <w:rPr>
          <w:rStyle w:val="CharSectno"/>
        </w:rPr>
        <w:t>432</w:t>
      </w:r>
      <w:r>
        <w:rPr>
          <w:snapToGrid w:val="0"/>
        </w:rPr>
        <w:t>.</w:t>
      </w:r>
      <w:r>
        <w:rPr>
          <w:snapToGrid w:val="0"/>
        </w:rPr>
        <w:tab/>
        <w:t>Fixing of landed value</w:t>
      </w:r>
      <w:bookmarkEnd w:id="484"/>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485" w:name="_Toc424209082"/>
      <w:r>
        <w:rPr>
          <w:rStyle w:val="CharSectno"/>
        </w:rPr>
        <w:t>433</w:t>
      </w:r>
      <w:r>
        <w:rPr>
          <w:snapToGrid w:val="0"/>
        </w:rPr>
        <w:t>.</w:t>
      </w:r>
      <w:r>
        <w:rPr>
          <w:snapToGrid w:val="0"/>
        </w:rPr>
        <w:tab/>
        <w:t>Fixing of quantity</w:t>
      </w:r>
      <w:bookmarkEnd w:id="485"/>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486" w:name="_Toc424209083"/>
      <w:r>
        <w:rPr>
          <w:rStyle w:val="CharSectno"/>
        </w:rPr>
        <w:t>434</w:t>
      </w:r>
      <w:r>
        <w:rPr>
          <w:snapToGrid w:val="0"/>
        </w:rPr>
        <w:t>.</w:t>
      </w:r>
      <w:r>
        <w:rPr>
          <w:snapToGrid w:val="0"/>
        </w:rPr>
        <w:tab/>
        <w:t>Time for payment</w:t>
      </w:r>
      <w:bookmarkEnd w:id="486"/>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487" w:name="_Toc424209084"/>
      <w:r>
        <w:rPr>
          <w:rStyle w:val="CharSectno"/>
        </w:rPr>
        <w:t>435</w:t>
      </w:r>
      <w:r>
        <w:rPr>
          <w:snapToGrid w:val="0"/>
        </w:rPr>
        <w:t>.</w:t>
      </w:r>
      <w:r>
        <w:rPr>
          <w:snapToGrid w:val="0"/>
        </w:rPr>
        <w:tab/>
        <w:t>State to pay 40% of royalties to Commonwealth</w:t>
      </w:r>
      <w:bookmarkEnd w:id="487"/>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val="0"/>
        </w:rPr>
      </w:pPr>
      <w:bookmarkStart w:id="488" w:name="_Toc424209085"/>
      <w:r>
        <w:rPr>
          <w:b w:val="0"/>
        </w:rPr>
        <w:t>Division 3 — Penalties and recovery</w:t>
      </w:r>
      <w:bookmarkEnd w:id="488"/>
    </w:p>
    <w:p>
      <w:pPr>
        <w:pStyle w:val="Heading5"/>
        <w:rPr>
          <w:snapToGrid w:val="0"/>
        </w:rPr>
      </w:pPr>
      <w:bookmarkStart w:id="489" w:name="_Toc424209086"/>
      <w:r>
        <w:rPr>
          <w:rStyle w:val="CharSectno"/>
        </w:rPr>
        <w:t>436</w:t>
      </w:r>
      <w:r>
        <w:rPr>
          <w:snapToGrid w:val="0"/>
        </w:rPr>
        <w:t>.</w:t>
      </w:r>
      <w:r>
        <w:rPr>
          <w:snapToGrid w:val="0"/>
        </w:rPr>
        <w:tab/>
        <w:t>Penalty if fee or royalty overdue</w:t>
      </w:r>
      <w:bookmarkEnd w:id="489"/>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490" w:name="_Toc424209087"/>
      <w:r>
        <w:rPr>
          <w:rStyle w:val="CharSectno"/>
        </w:rPr>
        <w:t>437</w:t>
      </w:r>
      <w:r>
        <w:rPr>
          <w:snapToGrid w:val="0"/>
        </w:rPr>
        <w:t>.</w:t>
      </w:r>
      <w:r>
        <w:rPr>
          <w:snapToGrid w:val="0"/>
        </w:rPr>
        <w:tab/>
        <w:t>Fees etc. recoverable as debts</w:t>
      </w:r>
      <w:bookmarkEnd w:id="490"/>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491" w:name="_Toc424209088"/>
      <w:r>
        <w:rPr>
          <w:rStyle w:val="CharPartNo"/>
        </w:rPr>
        <w:t>Chapter 5</w:t>
      </w:r>
      <w:r>
        <w:rPr>
          <w:rStyle w:val="CharDivNo"/>
        </w:rPr>
        <w:t xml:space="preserve"> </w:t>
      </w:r>
      <w:r>
        <w:t>—</w:t>
      </w:r>
      <w:r>
        <w:rPr>
          <w:rStyle w:val="CharDivText"/>
        </w:rPr>
        <w:t xml:space="preserve"> </w:t>
      </w:r>
      <w:r>
        <w:rPr>
          <w:rStyle w:val="CharPartText"/>
        </w:rPr>
        <w:t>Miscellaneous</w:t>
      </w:r>
      <w:bookmarkEnd w:id="491"/>
    </w:p>
    <w:p>
      <w:pPr>
        <w:pStyle w:val="Heading5"/>
        <w:rPr>
          <w:snapToGrid w:val="0"/>
        </w:rPr>
      </w:pPr>
      <w:bookmarkStart w:id="492" w:name="_Toc424209089"/>
      <w:r>
        <w:rPr>
          <w:rStyle w:val="CharSectno"/>
        </w:rPr>
        <w:t>438</w:t>
      </w:r>
      <w:r>
        <w:rPr>
          <w:snapToGrid w:val="0"/>
        </w:rPr>
        <w:t>.</w:t>
      </w:r>
      <w:r>
        <w:rPr>
          <w:snapToGrid w:val="0"/>
        </w:rPr>
        <w:tab/>
        <w:t>State functions under Part 5.1 of Commonwealth Act</w:t>
      </w:r>
      <w:bookmarkEnd w:id="492"/>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pPr>
      <w:r>
        <w:tab/>
        <w:t>(i)</w:t>
      </w:r>
      <w:r>
        <w:tab/>
        <w:t>an agency, authority or instrumentality referred to in paragraph (d); or</w:t>
      </w:r>
    </w:p>
    <w:p>
      <w:pPr>
        <w:pStyle w:val="Defsubpara"/>
      </w:pPr>
      <w:r>
        <w:tab/>
        <w:t>(ii)</w:t>
      </w:r>
      <w: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493" w:name="_Toc424209090"/>
      <w:r>
        <w:rPr>
          <w:rStyle w:val="CharSectno"/>
        </w:rPr>
        <w:t>439</w:t>
      </w:r>
      <w:r>
        <w:t>.</w:t>
      </w:r>
      <w:r>
        <w:tab/>
        <w:t xml:space="preserve">Minister’s approval required for certain transactions under </w:t>
      </w:r>
      <w:r>
        <w:rPr>
          <w:i/>
        </w:rPr>
        <w:t>Land Administration Act 1997</w:t>
      </w:r>
      <w:bookmarkEnd w:id="493"/>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494" w:name="_Toc424209091"/>
      <w:r>
        <w:rPr>
          <w:rStyle w:val="CharSectno"/>
        </w:rPr>
        <w:t>440</w:t>
      </w:r>
      <w:r>
        <w:rPr>
          <w:snapToGrid w:val="0"/>
        </w:rPr>
        <w:t>.</w:t>
      </w:r>
      <w:r>
        <w:rPr>
          <w:snapToGrid w:val="0"/>
        </w:rPr>
        <w:tab/>
        <w:t>Delegation by Minister</w:t>
      </w:r>
      <w:bookmarkEnd w:id="494"/>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PermNoteHeading"/>
      </w:pPr>
      <w:r>
        <w:tab/>
        <w:t>Note:</w:t>
      </w:r>
    </w:p>
    <w:p>
      <w:pPr>
        <w:pStyle w:val="PermNoteText"/>
      </w:pPr>
      <w:r>
        <w:tab/>
      </w:r>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495" w:name="_Toc424209092"/>
      <w:r>
        <w:rPr>
          <w:rStyle w:val="CharSectno"/>
        </w:rPr>
        <w:t>441</w:t>
      </w:r>
      <w:r>
        <w:rPr>
          <w:snapToGrid w:val="0"/>
        </w:rPr>
        <w:t>.</w:t>
      </w:r>
      <w:r>
        <w:rPr>
          <w:snapToGrid w:val="0"/>
        </w:rPr>
        <w:tab/>
        <w:t>False statements</w:t>
      </w:r>
      <w:bookmarkEnd w:id="495"/>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496" w:name="_Toc424209093"/>
      <w:r>
        <w:rPr>
          <w:rStyle w:val="CharSectno"/>
        </w:rPr>
        <w:t>442</w:t>
      </w:r>
      <w:r>
        <w:rPr>
          <w:snapToGrid w:val="0"/>
        </w:rPr>
        <w:t>.</w:t>
      </w:r>
      <w:r>
        <w:rPr>
          <w:snapToGrid w:val="0"/>
        </w:rPr>
        <w:tab/>
        <w:t>Service of documents on licence holders etc.</w:t>
      </w:r>
      <w:bookmarkEnd w:id="496"/>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PermNoteHeading"/>
      </w:pPr>
      <w:r>
        <w:tab/>
        <w:t>Note:</w:t>
      </w:r>
    </w:p>
    <w:p>
      <w:pPr>
        <w:pStyle w:val="PermNoteText"/>
      </w:pPr>
      <w:r>
        <w:tab/>
      </w:r>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pPr>
      <w:bookmarkStart w:id="497" w:name="_Toc424209094"/>
      <w:r>
        <w:rPr>
          <w:rStyle w:val="CharSectno"/>
        </w:rPr>
        <w:t>443A</w:t>
      </w:r>
      <w:r>
        <w:t>.</w:t>
      </w:r>
      <w:r>
        <w:tab/>
        <w:t xml:space="preserve">Certain things are not personal property for the purposes of the </w:t>
      </w:r>
      <w:r>
        <w:rPr>
          <w:i/>
          <w:iCs/>
        </w:rPr>
        <w:t>Personal Property Securities Act 2009</w:t>
      </w:r>
      <w:r>
        <w:t xml:space="preserve"> (Commonwealth)</w:t>
      </w:r>
      <w:bookmarkEnd w:id="49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licence granted under section 63(a) or 81(1);</w:t>
      </w:r>
    </w:p>
    <w:p>
      <w:pPr>
        <w:pStyle w:val="Indenta"/>
      </w:pPr>
      <w:r>
        <w:tab/>
        <w:t>(b)</w:t>
      </w:r>
      <w:r>
        <w:tab/>
        <w:t>a retention licence granted under section 143(a);</w:t>
      </w:r>
    </w:p>
    <w:p>
      <w:pPr>
        <w:pStyle w:val="Indenta"/>
      </w:pPr>
      <w:r>
        <w:tab/>
        <w:t>(c)</w:t>
      </w:r>
      <w:r>
        <w:tab/>
        <w:t>a mining licence granted under section 206(a) or 225(1);</w:t>
      </w:r>
    </w:p>
    <w:p>
      <w:pPr>
        <w:pStyle w:val="Indenta"/>
      </w:pPr>
      <w:r>
        <w:tab/>
        <w:t>(d)</w:t>
      </w:r>
      <w:r>
        <w:tab/>
        <w:t>a works licence granted under section 276(a).</w:t>
      </w:r>
    </w:p>
    <w:p>
      <w:pPr>
        <w:pStyle w:val="Footnotesection"/>
      </w:pPr>
      <w:r>
        <w:tab/>
        <w:t>[Section 443A inserted by No. 42 of 2011 s. 85.]</w:t>
      </w:r>
    </w:p>
    <w:p>
      <w:pPr>
        <w:pStyle w:val="Heading5"/>
        <w:rPr>
          <w:snapToGrid w:val="0"/>
        </w:rPr>
      </w:pPr>
      <w:bookmarkStart w:id="498" w:name="_Toc424209095"/>
      <w:r>
        <w:rPr>
          <w:rStyle w:val="CharSectno"/>
        </w:rPr>
        <w:t>443</w:t>
      </w:r>
      <w:r>
        <w:rPr>
          <w:snapToGrid w:val="0"/>
        </w:rPr>
        <w:t>.</w:t>
      </w:r>
      <w:r>
        <w:rPr>
          <w:snapToGrid w:val="0"/>
        </w:rPr>
        <w:tab/>
        <w:t>Regulations</w:t>
      </w:r>
      <w:bookmarkEnd w:id="498"/>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PermNoteHeading"/>
      </w:pPr>
      <w:r>
        <w:tab/>
        <w:t>Note:</w:t>
      </w:r>
    </w:p>
    <w:p>
      <w:pPr>
        <w:pStyle w:val="PermNoteText"/>
      </w:pPr>
      <w:r>
        <w:tab/>
      </w:r>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PermNoteHeading"/>
      </w:pPr>
      <w:r>
        <w:tab/>
        <w:t>Note:</w:t>
      </w:r>
    </w:p>
    <w:p>
      <w:pPr>
        <w:pStyle w:val="PermNoteText"/>
      </w:pPr>
      <w:r>
        <w:tab/>
      </w:r>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499" w:name="_Toc424209096"/>
      <w:r>
        <w:rPr>
          <w:rStyle w:val="CharSectno"/>
        </w:rPr>
        <w:t>444</w:t>
      </w:r>
      <w:r>
        <w:rPr>
          <w:snapToGrid w:val="0"/>
        </w:rPr>
        <w:t>.</w:t>
      </w:r>
      <w:r>
        <w:rPr>
          <w:snapToGrid w:val="0"/>
        </w:rPr>
        <w:tab/>
        <w:t>Savings and transitional provisions</w:t>
      </w:r>
      <w:bookmarkEnd w:id="499"/>
      <w:r>
        <w:rPr>
          <w:snapToGrid w:val="0"/>
        </w:rPr>
        <w:t xml:space="preserve"> </w:t>
      </w:r>
    </w:p>
    <w:p>
      <w:pPr>
        <w:pStyle w:val="Subsection"/>
        <w:rPr>
          <w:snapToGrid w:val="0"/>
        </w:rPr>
      </w:pPr>
      <w:r>
        <w:rPr>
          <w:snapToGrid w:val="0"/>
        </w:rPr>
        <w:tab/>
      </w:r>
      <w:r>
        <w:rPr>
          <w:snapToGrid w:val="0"/>
        </w:rPr>
        <w:tab/>
        <w:t>Schedule 2 has effect.</w:t>
      </w:r>
    </w:p>
    <w:p>
      <w:pPr>
        <w:sectPr>
          <w:headerReference w:type="even" r:id="rId23"/>
          <w:headerReference w:type="default" r:id="rId24"/>
          <w:footerReference w:type="default" r:id="rId25"/>
          <w:headerReference w:type="first" r:id="rId26"/>
          <w:pgSz w:w="11907" w:h="16840" w:code="9"/>
          <w:pgMar w:top="2376" w:right="2405" w:bottom="3542" w:left="2405" w:header="706" w:footer="3528" w:gutter="0"/>
          <w:pgNumType w:start="1"/>
          <w:cols w:space="720"/>
          <w:noEndnote/>
          <w:titlePg/>
        </w:sectPr>
      </w:pPr>
    </w:p>
    <w:p>
      <w:pPr>
        <w:pStyle w:val="yScheduleHeading"/>
        <w:outlineLvl w:val="0"/>
      </w:pPr>
      <w:bookmarkStart w:id="500" w:name="_Toc424209097"/>
      <w:r>
        <w:rPr>
          <w:rStyle w:val="CharSchNo"/>
        </w:rPr>
        <w:t>Schedule 1</w:t>
      </w:r>
      <w:r>
        <w:rPr>
          <w:rStyle w:val="CharSClsNo"/>
        </w:rPr>
        <w:t xml:space="preserve"> </w:t>
      </w:r>
      <w:r>
        <w:t>—</w:t>
      </w:r>
      <w:r>
        <w:rPr>
          <w:rStyle w:val="CharSClsNo"/>
        </w:rPr>
        <w:t xml:space="preserve"> </w:t>
      </w:r>
      <w:r>
        <w:rPr>
          <w:rStyle w:val="CharSchText"/>
        </w:rPr>
        <w:t>Area in which coastal waters are situated</w:t>
      </w:r>
      <w:bookmarkEnd w:id="500"/>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outlineLvl w:val="0"/>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yScheduleHeading"/>
        <w:outlineLvl w:val="0"/>
      </w:pPr>
      <w:bookmarkStart w:id="502" w:name="_Toc424209098"/>
      <w:r>
        <w:rPr>
          <w:rStyle w:val="CharSchNo"/>
        </w:rPr>
        <w:t>Schedule 2</w:t>
      </w:r>
      <w:r>
        <w:t xml:space="preserve"> — </w:t>
      </w:r>
      <w:r>
        <w:rPr>
          <w:rStyle w:val="CharSchText"/>
        </w:rPr>
        <w:t>Savings and transitional provisions</w:t>
      </w:r>
      <w:bookmarkEnd w:id="502"/>
    </w:p>
    <w:p>
      <w:pPr>
        <w:pStyle w:val="yShoulderClause"/>
      </w:pPr>
      <w:r>
        <w:t>[s. 444]</w:t>
      </w:r>
    </w:p>
    <w:p>
      <w:pPr>
        <w:pStyle w:val="yHeading5"/>
        <w:outlineLvl w:val="9"/>
        <w:rPr>
          <w:snapToGrid w:val="0"/>
        </w:rPr>
      </w:pPr>
      <w:bookmarkStart w:id="503" w:name="_Toc424209099"/>
      <w:r>
        <w:rPr>
          <w:rStyle w:val="CharSClsNo"/>
        </w:rPr>
        <w:t>1</w:t>
      </w:r>
      <w:r>
        <w:rPr>
          <w:snapToGrid w:val="0"/>
        </w:rPr>
        <w:t>.</w:t>
      </w:r>
      <w:r>
        <w:rPr>
          <w:snapToGrid w:val="0"/>
        </w:rPr>
        <w:tab/>
        <w:t>Interpretation</w:t>
      </w:r>
      <w:bookmarkEnd w:id="503"/>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9"/>
        <w:rPr>
          <w:snapToGrid w:val="0"/>
        </w:rPr>
      </w:pPr>
      <w:bookmarkStart w:id="504" w:name="_Toc424209100"/>
      <w:r>
        <w:rPr>
          <w:rStyle w:val="CharSClsNo"/>
        </w:rPr>
        <w:t>2</w:t>
      </w:r>
      <w:r>
        <w:rPr>
          <w:snapToGrid w:val="0"/>
        </w:rPr>
        <w:t>.</w:t>
      </w:r>
      <w:r>
        <w:rPr>
          <w:snapToGrid w:val="0"/>
        </w:rPr>
        <w:tab/>
        <w:t>Existing exploration licences under Mining Act for coastal waters</w:t>
      </w:r>
      <w:bookmarkEnd w:id="504"/>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9"/>
        <w:rPr>
          <w:snapToGrid w:val="0"/>
        </w:rPr>
      </w:pPr>
      <w:bookmarkStart w:id="505" w:name="_Toc424209101"/>
      <w:r>
        <w:rPr>
          <w:rStyle w:val="CharSClsNo"/>
        </w:rPr>
        <w:t>3</w:t>
      </w:r>
      <w:r>
        <w:rPr>
          <w:snapToGrid w:val="0"/>
        </w:rPr>
        <w:t>.</w:t>
      </w:r>
      <w:r>
        <w:rPr>
          <w:snapToGrid w:val="0"/>
        </w:rPr>
        <w:tab/>
        <w:t>Existing mining leases under Mining Act for coastal waters</w:t>
      </w:r>
      <w:bookmarkEnd w:id="505"/>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9"/>
        <w:rPr>
          <w:snapToGrid w:val="0"/>
        </w:rPr>
      </w:pPr>
      <w:bookmarkStart w:id="506" w:name="_Toc424209102"/>
      <w:r>
        <w:rPr>
          <w:rStyle w:val="CharSClsNo"/>
        </w:rPr>
        <w:t>4</w:t>
      </w:r>
      <w:r>
        <w:rPr>
          <w:snapToGrid w:val="0"/>
        </w:rPr>
        <w:t>.</w:t>
      </w:r>
      <w:r>
        <w:rPr>
          <w:snapToGrid w:val="0"/>
        </w:rPr>
        <w:tab/>
        <w:t>Existing exploration licences under Mining Act that relate both to coastal waters and to other areas</w:t>
      </w:r>
      <w:bookmarkEnd w:id="506"/>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9"/>
        <w:rPr>
          <w:snapToGrid w:val="0"/>
        </w:rPr>
      </w:pPr>
      <w:bookmarkStart w:id="507" w:name="_Toc424209103"/>
      <w:r>
        <w:rPr>
          <w:rStyle w:val="CharSClsNo"/>
        </w:rPr>
        <w:t>5</w:t>
      </w:r>
      <w:r>
        <w:rPr>
          <w:snapToGrid w:val="0"/>
        </w:rPr>
        <w:t>.</w:t>
      </w:r>
      <w:r>
        <w:rPr>
          <w:snapToGrid w:val="0"/>
        </w:rPr>
        <w:tab/>
        <w:t>Existing mining leases under Mining Act that relate both to coastal waters and to other areas</w:t>
      </w:r>
      <w:bookmarkEnd w:id="507"/>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9"/>
        <w:rPr>
          <w:snapToGrid w:val="0"/>
        </w:rPr>
      </w:pPr>
      <w:bookmarkStart w:id="508" w:name="_Toc424209104"/>
      <w:r>
        <w:rPr>
          <w:rStyle w:val="CharSClsNo"/>
        </w:rPr>
        <w:t>6</w:t>
      </w:r>
      <w:r>
        <w:rPr>
          <w:snapToGrid w:val="0"/>
        </w:rPr>
        <w:t>.</w:t>
      </w:r>
      <w:r>
        <w:rPr>
          <w:snapToGrid w:val="0"/>
        </w:rPr>
        <w:tab/>
        <w:t>Registration</w:t>
      </w:r>
      <w:bookmarkEnd w:id="508"/>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9"/>
        <w:rPr>
          <w:snapToGrid w:val="0"/>
        </w:rPr>
      </w:pPr>
      <w:bookmarkStart w:id="509" w:name="_Toc424209105"/>
      <w:r>
        <w:rPr>
          <w:rStyle w:val="CharSClsNo"/>
        </w:rPr>
        <w:t>7</w:t>
      </w:r>
      <w:r>
        <w:rPr>
          <w:snapToGrid w:val="0"/>
        </w:rPr>
        <w:t>.</w:t>
      </w:r>
      <w:r>
        <w:rPr>
          <w:snapToGrid w:val="0"/>
        </w:rPr>
        <w:tab/>
        <w:t>Document file</w:t>
      </w:r>
      <w:bookmarkEnd w:id="509"/>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9"/>
        <w:rPr>
          <w:snapToGrid w:val="0"/>
        </w:rPr>
      </w:pPr>
      <w:bookmarkStart w:id="510" w:name="_Toc424209106"/>
      <w:r>
        <w:rPr>
          <w:rStyle w:val="CharSClsNo"/>
        </w:rPr>
        <w:t>8</w:t>
      </w:r>
      <w:r>
        <w:rPr>
          <w:snapToGrid w:val="0"/>
        </w:rPr>
        <w:t>.</w:t>
      </w:r>
      <w:r>
        <w:rPr>
          <w:snapToGrid w:val="0"/>
        </w:rPr>
        <w:tab/>
        <w:t>Securities</w:t>
      </w:r>
      <w:bookmarkEnd w:id="510"/>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9"/>
        <w:rPr>
          <w:snapToGrid w:val="0"/>
        </w:rPr>
      </w:pPr>
      <w:bookmarkStart w:id="511" w:name="_Toc424209107"/>
      <w:r>
        <w:rPr>
          <w:rStyle w:val="CharSClsNo"/>
        </w:rPr>
        <w:t>9</w:t>
      </w:r>
      <w:r>
        <w:rPr>
          <w:snapToGrid w:val="0"/>
        </w:rPr>
        <w:t>.</w:t>
      </w:r>
      <w:r>
        <w:rPr>
          <w:snapToGrid w:val="0"/>
        </w:rPr>
        <w:tab/>
        <w:t>Licence fees</w:t>
      </w:r>
      <w:bookmarkEnd w:id="511"/>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9"/>
        <w:rPr>
          <w:snapToGrid w:val="0"/>
        </w:rPr>
      </w:pPr>
      <w:bookmarkStart w:id="512" w:name="_Toc424209108"/>
      <w:r>
        <w:rPr>
          <w:rStyle w:val="CharSClsNo"/>
        </w:rPr>
        <w:t>10</w:t>
      </w:r>
      <w:r>
        <w:rPr>
          <w:snapToGrid w:val="0"/>
        </w:rPr>
        <w:t>.</w:t>
      </w:r>
      <w:r>
        <w:rPr>
          <w:snapToGrid w:val="0"/>
        </w:rPr>
        <w:tab/>
        <w:t>Pending applications under Mining Act that relate only to coastal waters</w:t>
      </w:r>
      <w:bookmarkEnd w:id="512"/>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9"/>
        <w:rPr>
          <w:snapToGrid w:val="0"/>
        </w:rPr>
      </w:pPr>
      <w:bookmarkStart w:id="513" w:name="_Toc424209109"/>
      <w:r>
        <w:rPr>
          <w:rStyle w:val="CharSClsNo"/>
        </w:rPr>
        <w:t>11</w:t>
      </w:r>
      <w:r>
        <w:rPr>
          <w:snapToGrid w:val="0"/>
        </w:rPr>
        <w:t>.</w:t>
      </w:r>
      <w:r>
        <w:rPr>
          <w:snapToGrid w:val="0"/>
        </w:rPr>
        <w:tab/>
        <w:t>Pending applications under Mining Act that relate both to coastal waters and other areas</w:t>
      </w:r>
      <w:bookmarkEnd w:id="513"/>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9"/>
        <w:rPr>
          <w:snapToGrid w:val="0"/>
        </w:rPr>
      </w:pPr>
      <w:bookmarkStart w:id="514" w:name="_Toc424209110"/>
      <w:r>
        <w:rPr>
          <w:rStyle w:val="CharSClsNo"/>
        </w:rPr>
        <w:t>12</w:t>
      </w:r>
      <w:r>
        <w:rPr>
          <w:snapToGrid w:val="0"/>
        </w:rPr>
        <w:t>.</w:t>
      </w:r>
      <w:r>
        <w:rPr>
          <w:snapToGrid w:val="0"/>
        </w:rPr>
        <w:tab/>
        <w:t>Powers in relation to transitional provisions</w:t>
      </w:r>
      <w:bookmarkEnd w:id="514"/>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sectPr>
          <w:headerReference w:type="even" r:id="rId30"/>
          <w:headerReference w:type="default" r:id="rId31"/>
          <w:pgSz w:w="11907" w:h="16840" w:code="9"/>
          <w:pgMar w:top="2376" w:right="2404" w:bottom="3544" w:left="2404" w:header="720" w:footer="3380" w:gutter="0"/>
          <w:cols w:space="720"/>
          <w:noEndnote/>
          <w:docGrid w:linePitch="326"/>
        </w:sect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p>
    <w:p>
      <w:pPr>
        <w:pStyle w:val="nHeading2"/>
        <w:outlineLvl w:val="0"/>
      </w:pPr>
      <w:bookmarkStart w:id="515" w:name="_Toc424209111"/>
      <w:r>
        <w:t>Notes</w:t>
      </w:r>
      <w:bookmarkEnd w:id="515"/>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Act 2003</w:t>
      </w:r>
      <w:r>
        <w:rPr>
          <w:snapToGrid w:val="0"/>
        </w:rPr>
        <w:t xml:space="preserve"> and includes the amendments made by the other written laws referred to in the following table.</w:t>
      </w:r>
    </w:p>
    <w:p>
      <w:pPr>
        <w:pStyle w:val="nHeading3"/>
      </w:pPr>
      <w:bookmarkStart w:id="516" w:name="_Toc424209112"/>
      <w:r>
        <w:t>Compilation table</w:t>
      </w:r>
      <w:bookmarkEnd w:id="5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snapToGrid w:val="0"/>
                <w:vertAlign w:val="superscript"/>
              </w:rPr>
            </w:pPr>
            <w:r>
              <w:rPr>
                <w:i/>
                <w:snapToGrid w:val="0"/>
              </w:rPr>
              <w:t>Offshore Minerals Act 2003</w:t>
            </w:r>
            <w:r>
              <w:rPr>
                <w:snapToGrid w:val="0"/>
              </w:rPr>
              <w:t xml:space="preserve"> </w:t>
            </w:r>
          </w:p>
        </w:tc>
        <w:tc>
          <w:tcPr>
            <w:tcW w:w="1134" w:type="dxa"/>
            <w:tcBorders>
              <w:top w:val="single" w:sz="8" w:space="0" w:color="auto"/>
            </w:tcBorders>
          </w:tcPr>
          <w:p>
            <w:pPr>
              <w:pStyle w:val="nTable"/>
              <w:spacing w:after="40"/>
              <w:rPr>
                <w:snapToGrid w:val="0"/>
              </w:rPr>
            </w:pPr>
            <w:r>
              <w:t xml:space="preserve">10 of 2003 </w:t>
            </w:r>
          </w:p>
        </w:tc>
        <w:tc>
          <w:tcPr>
            <w:tcW w:w="1134" w:type="dxa"/>
            <w:tcBorders>
              <w:top w:val="single" w:sz="8" w:space="0" w:color="auto"/>
            </w:tcBorders>
          </w:tcPr>
          <w:p>
            <w:pPr>
              <w:pStyle w:val="nTable"/>
              <w:spacing w:after="40"/>
              <w:rPr>
                <w:snapToGrid w:val="0"/>
              </w:rPr>
            </w:pPr>
            <w:r>
              <w:t>17 Apr 2003</w:t>
            </w:r>
          </w:p>
        </w:tc>
        <w:tc>
          <w:tcPr>
            <w:tcW w:w="2552" w:type="dxa"/>
            <w:tcBorders>
              <w:top w:val="single" w:sz="8" w:space="0" w:color="auto"/>
            </w:tcBorders>
          </w:tcPr>
          <w:p>
            <w:pPr>
              <w:pStyle w:val="nTable"/>
              <w:spacing w:after="40"/>
              <w:rPr>
                <w:snapToGrid w:val="0"/>
              </w:rPr>
            </w:pPr>
            <w:r>
              <w:rPr>
                <w:snapToGrid w:val="0"/>
                <w:spacing w:val="-2"/>
              </w:rPr>
              <w:t xml:space="preserve">1 Jan 2011 (see s. 2 and </w:t>
            </w:r>
            <w:r>
              <w:rPr>
                <w:i/>
                <w:iCs/>
                <w:snapToGrid w:val="0"/>
                <w:spacing w:val="-2"/>
              </w:rPr>
              <w:t>Gazette</w:t>
            </w:r>
            <w:r>
              <w:rPr>
                <w:snapToGrid w:val="0"/>
                <w:spacing w:val="-2"/>
              </w:rPr>
              <w:t xml:space="preserve"> 17 Dec 2010 p. 6350)</w:t>
            </w:r>
          </w:p>
        </w:tc>
      </w:tr>
      <w:tr>
        <w:tc>
          <w:tcPr>
            <w:tcW w:w="2268" w:type="dxa"/>
          </w:tcPr>
          <w:p>
            <w:pPr>
              <w:pStyle w:val="nTable"/>
              <w:spacing w:after="40"/>
              <w:rPr>
                <w:i/>
                <w:snapToGrid w:val="0"/>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8" w:type="dxa"/>
          </w:tcPr>
          <w:p>
            <w:pPr>
              <w:pStyle w:val="nTable"/>
              <w:spacing w:after="40"/>
              <w:rPr>
                <w:i/>
                <w:snapToGrid w:val="0"/>
              </w:rPr>
            </w:pPr>
            <w:r>
              <w:rPr>
                <w:i/>
              </w:rPr>
              <w:t>Duties Legislation Amendment Act 2008</w:t>
            </w:r>
            <w:r>
              <w:rPr>
                <w:iCs/>
              </w:rPr>
              <w:t xml:space="preserve"> Sch. 1 cl. 25</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c>
          <w:tcPr>
            <w:tcW w:w="2268" w:type="dxa"/>
            <w:tcBorders>
              <w:bottom w:val="single" w:sz="4" w:space="0" w:color="auto"/>
            </w:tcBorders>
          </w:tcPr>
          <w:p>
            <w:pPr>
              <w:pStyle w:val="nTable"/>
              <w:spacing w:after="40"/>
              <w:rPr>
                <w:i/>
              </w:rPr>
            </w:pPr>
            <w:r>
              <w:rPr>
                <w:i/>
                <w:snapToGrid w:val="0"/>
              </w:rPr>
              <w:t>Personal Property Securities (Consequential Repeals and Amendments) Act 2011</w:t>
            </w:r>
            <w:r>
              <w:rPr>
                <w:snapToGrid w:val="0"/>
              </w:rPr>
              <w:t xml:space="preserve"> Pt. 9 Div. 2</w:t>
            </w:r>
          </w:p>
        </w:tc>
        <w:tc>
          <w:tcPr>
            <w:tcW w:w="1134" w:type="dxa"/>
            <w:tcBorders>
              <w:bottom w:val="single" w:sz="4" w:space="0" w:color="auto"/>
            </w:tcBorders>
          </w:tcPr>
          <w:p>
            <w:pPr>
              <w:pStyle w:val="nTable"/>
              <w:spacing w:after="40"/>
            </w:pPr>
            <w:r>
              <w:rPr>
                <w:snapToGrid w:val="0"/>
              </w:rPr>
              <w:t>42 of 2011</w:t>
            </w:r>
          </w:p>
        </w:tc>
        <w:tc>
          <w:tcPr>
            <w:tcW w:w="1134" w:type="dxa"/>
            <w:tcBorders>
              <w:bottom w:val="single" w:sz="4" w:space="0" w:color="auto"/>
            </w:tcBorders>
          </w:tcPr>
          <w:p>
            <w:pPr>
              <w:pStyle w:val="nTable"/>
              <w:spacing w:after="40"/>
            </w:pPr>
            <w:r>
              <w:t>4 Oct 2011</w:t>
            </w:r>
          </w:p>
        </w:tc>
        <w:tc>
          <w:tcPr>
            <w:tcW w:w="2552" w:type="dxa"/>
            <w:tcBorders>
              <w:bottom w:val="single" w:sz="4" w:space="0" w:color="auto"/>
            </w:tcBorders>
          </w:tcPr>
          <w:p>
            <w:pPr>
              <w:pStyle w:val="nTable"/>
              <w:spacing w:after="40"/>
            </w:pPr>
            <w:r>
              <w:rPr>
                <w:snapToGrid w:val="0"/>
              </w:rPr>
              <w:t>30 Jan 2012 (see s. 2(c) and Cwlth Legislative Instrument No. F2011L02397 cl. 5 registered 21 Nov 2011)</w:t>
            </w:r>
          </w:p>
        </w:tc>
      </w:tr>
    </w:tbl>
    <w:p>
      <w:pPr>
        <w:spacing w:before="100"/>
      </w:pPr>
    </w:p>
    <w:p/>
    <w:p/>
    <w:p>
      <w:pPr>
        <w:sectPr>
          <w:headerReference w:type="even" r:id="rId32"/>
          <w:headerReference w:type="default" r:id="rId33"/>
          <w:headerReference w:type="first" r:id="rId34"/>
          <w:footerReference w:type="first" r:id="rId3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acquisition of property</w:t>
      </w:r>
      <w:r>
        <w:tab/>
        <w:t>49(3), 136(3), 196(3)</w:t>
      </w:r>
    </w:p>
    <w:p>
      <w:pPr>
        <w:pStyle w:val="DefinedTerms"/>
      </w:pPr>
      <w:r>
        <w:t>approved</w:t>
      </w:r>
      <w:r>
        <w:tab/>
        <w:t>5</w:t>
      </w:r>
    </w:p>
    <w:p>
      <w:pPr>
        <w:pStyle w:val="DefinedTerms"/>
      </w:pPr>
      <w:r>
        <w:t>associate</w:t>
      </w:r>
      <w:r>
        <w:tab/>
        <w:t>5</w:t>
      </w:r>
    </w:p>
    <w:p>
      <w:pPr>
        <w:pStyle w:val="DefinedTerms"/>
      </w:pPr>
      <w:r>
        <w:t>associated agent of an associated contractor</w:t>
      </w:r>
      <w:r>
        <w:tab/>
        <w:t>5</w:t>
      </w:r>
    </w:p>
    <w:p>
      <w:pPr>
        <w:pStyle w:val="DefinedTerms"/>
      </w:pPr>
      <w:r>
        <w:t>associated agent of the holder</w:t>
      </w:r>
      <w:r>
        <w:tab/>
        <w:t>5</w:t>
      </w:r>
    </w:p>
    <w:p>
      <w:pPr>
        <w:pStyle w:val="DefinedTerms"/>
      </w:pPr>
      <w:r>
        <w:t>associated contractor of the holder</w:t>
      </w:r>
      <w:r>
        <w:tab/>
        <w:t>5</w:t>
      </w:r>
    </w:p>
    <w:p>
      <w:pPr>
        <w:pStyle w:val="DefinedTerms"/>
      </w:pPr>
      <w:r>
        <w:t>associated employee of an associated contractor</w:t>
      </w:r>
      <w:r>
        <w:tab/>
        <w:t>5</w:t>
      </w:r>
    </w:p>
    <w:p>
      <w:pPr>
        <w:pStyle w:val="DefinedTerms"/>
      </w:pPr>
      <w:r>
        <w:t>associated employee of the holder</w:t>
      </w:r>
      <w:r>
        <w:tab/>
        <w:t>5</w:t>
      </w:r>
    </w:p>
    <w:p>
      <w:pPr>
        <w:pStyle w:val="DefinedTerms"/>
      </w:pPr>
      <w:r>
        <w:t>associated revenue Act</w:t>
      </w:r>
      <w:r>
        <w:tab/>
        <w:t>29</w:t>
      </w:r>
    </w:p>
    <w:p>
      <w:pPr>
        <w:pStyle w:val="DefinedTerms"/>
      </w:pPr>
      <w:r>
        <w:t>baseline</w:t>
      </w:r>
      <w:r>
        <w:tab/>
        <w:t>16(8)</w:t>
      </w:r>
    </w:p>
    <w:p>
      <w:pPr>
        <w:pStyle w:val="DefinedTerms"/>
      </w:pPr>
      <w:r>
        <w:t>block</w:t>
      </w:r>
      <w:r>
        <w:tab/>
        <w:t>5</w:t>
      </w:r>
    </w:p>
    <w:p>
      <w:pPr>
        <w:pStyle w:val="DefinedTerms"/>
      </w:pPr>
      <w:r>
        <w:t>caveat</w:t>
      </w:r>
      <w:r>
        <w:tab/>
        <w:t>5</w:t>
      </w:r>
    </w:p>
    <w:p>
      <w:pPr>
        <w:pStyle w:val="DefinedTerms"/>
      </w:pPr>
      <w:r>
        <w:t>coastal waters</w:t>
      </w:r>
      <w:r>
        <w:tab/>
        <w:t>5</w:t>
      </w:r>
    </w:p>
    <w:p>
      <w:pPr>
        <w:pStyle w:val="DefinedTerms"/>
      </w:pPr>
      <w:r>
        <w:t>commencement</w:t>
      </w:r>
      <w:r>
        <w:tab/>
        <w:t>Sch. 2 cl. 1(1)</w:t>
      </w:r>
    </w:p>
    <w:p>
      <w:pPr>
        <w:pStyle w:val="DefinedTerms"/>
      </w:pPr>
      <w:r>
        <w:t>Commonwealth Act</w:t>
      </w:r>
      <w:r>
        <w:tab/>
        <w:t>5</w:t>
      </w:r>
    </w:p>
    <w:p>
      <w:pPr>
        <w:pStyle w:val="DefinedTerms"/>
      </w:pPr>
      <w:r>
        <w:t>Commonwealth Minister</w:t>
      </w:r>
      <w:r>
        <w:tab/>
        <w:t>5</w:t>
      </w:r>
    </w:p>
    <w:p>
      <w:pPr>
        <w:pStyle w:val="DefinedTerms"/>
      </w:pPr>
      <w:r>
        <w:t>Commonwealth</w:t>
      </w:r>
      <w:r>
        <w:noBreakHyphen/>
        <w:t>State offshore area</w:t>
      </w:r>
      <w:r>
        <w:tab/>
        <w:t>29</w:t>
      </w:r>
    </w:p>
    <w:p>
      <w:pPr>
        <w:pStyle w:val="DefinedTerms"/>
      </w:pPr>
      <w:r>
        <w:t>compliance inspection</w:t>
      </w:r>
      <w:r>
        <w:tab/>
        <w:t>5</w:t>
      </w:r>
    </w:p>
    <w:p>
      <w:pPr>
        <w:pStyle w:val="DefinedTerms"/>
      </w:pPr>
      <w:r>
        <w:t>confidential information</w:t>
      </w:r>
      <w:r>
        <w:tab/>
        <w:t>5</w:t>
      </w:r>
    </w:p>
    <w:p>
      <w:pPr>
        <w:pStyle w:val="DefinedTerms"/>
      </w:pPr>
      <w:r>
        <w:t>confidential sample</w:t>
      </w:r>
      <w:r>
        <w:tab/>
        <w:t>5</w:t>
      </w:r>
    </w:p>
    <w:p>
      <w:pPr>
        <w:pStyle w:val="DefinedTerms"/>
      </w:pPr>
      <w:r>
        <w:t>consent area</w:t>
      </w:r>
      <w:r>
        <w:tab/>
        <w:t>5</w:t>
      </w:r>
    </w:p>
    <w:p>
      <w:pPr>
        <w:pStyle w:val="DefinedTerms"/>
      </w:pPr>
      <w:r>
        <w:t>conservation Minister</w:t>
      </w:r>
      <w:r>
        <w:tab/>
        <w:t>38A(11)</w:t>
      </w:r>
    </w:p>
    <w:p>
      <w:pPr>
        <w:pStyle w:val="DefinedTerms"/>
      </w:pPr>
      <w:r>
        <w:t>control</w:t>
      </w:r>
      <w:r>
        <w:tab/>
        <w:t>443(7)</w:t>
      </w:r>
    </w:p>
    <w:p>
      <w:pPr>
        <w:pStyle w:val="DefinedTerms"/>
      </w:pPr>
      <w:r>
        <w:t>dealing</w:t>
      </w:r>
      <w:r>
        <w:tab/>
        <w:t>5</w:t>
      </w:r>
    </w:p>
    <w:p>
      <w:pPr>
        <w:pStyle w:val="DefinedTerms"/>
      </w:pPr>
      <w:r>
        <w:t>discrete area</w:t>
      </w:r>
      <w:r>
        <w:tab/>
        <w:t>5</w:t>
      </w:r>
    </w:p>
    <w:p>
      <w:pPr>
        <w:pStyle w:val="DefinedTerms"/>
      </w:pPr>
      <w:r>
        <w:t>disruption period</w:t>
      </w:r>
      <w:r>
        <w:tab/>
        <w:t>95(4)</w:t>
      </w:r>
    </w:p>
    <w:p>
      <w:pPr>
        <w:pStyle w:val="DefinedTerms"/>
      </w:pPr>
      <w:r>
        <w:t>document file</w:t>
      </w:r>
      <w:r>
        <w:tab/>
        <w:t>5</w:t>
      </w:r>
    </w:p>
    <w:p>
      <w:pPr>
        <w:pStyle w:val="DefinedTerms"/>
      </w:pPr>
      <w:r>
        <w:t>excluded time</w:t>
      </w:r>
      <w:r>
        <w:tab/>
        <w:t>95(4)</w:t>
      </w:r>
    </w:p>
    <w:p>
      <w:pPr>
        <w:pStyle w:val="DefinedTerms"/>
      </w:pPr>
      <w:r>
        <w:t>exploration</w:t>
      </w:r>
      <w:r>
        <w:tab/>
        <w:t>5</w:t>
      </w:r>
    </w:p>
    <w:p>
      <w:pPr>
        <w:pStyle w:val="DefinedTerms"/>
      </w:pPr>
      <w:r>
        <w:t>first applicant</w:t>
      </w:r>
      <w:r>
        <w:tab/>
        <w:t>53(1)</w:t>
      </w:r>
    </w:p>
    <w:p>
      <w:pPr>
        <w:pStyle w:val="DefinedTerms"/>
      </w:pPr>
      <w:r>
        <w:t>fish habitat protection area</w:t>
      </w:r>
      <w:r>
        <w:tab/>
        <w:t>38A(11)</w:t>
      </w:r>
    </w:p>
    <w:p>
      <w:pPr>
        <w:pStyle w:val="DefinedTerms"/>
      </w:pPr>
      <w:r>
        <w:t>fisheries Minister</w:t>
      </w:r>
      <w:r>
        <w:tab/>
        <w:t>38A(11)</w:t>
      </w:r>
    </w:p>
    <w:p>
      <w:pPr>
        <w:pStyle w:val="DefinedTerms"/>
      </w:pPr>
      <w:r>
        <w:t>grant</w:t>
      </w:r>
      <w:r>
        <w:tab/>
        <w:t>43(5)</w:t>
      </w:r>
    </w:p>
    <w:p>
      <w:pPr>
        <w:pStyle w:val="DefinedTerms"/>
      </w:pPr>
      <w:r>
        <w:t>holder of a licence</w:t>
      </w:r>
      <w:r>
        <w:tab/>
        <w:t>5</w:t>
      </w:r>
    </w:p>
    <w:p>
      <w:pPr>
        <w:pStyle w:val="DefinedTerms"/>
      </w:pPr>
      <w:r>
        <w:t>hydrocarbon</w:t>
      </w:r>
      <w:r>
        <w:tab/>
        <w:t>5</w:t>
      </w:r>
    </w:p>
    <w:p>
      <w:pPr>
        <w:pStyle w:val="DefinedTerms"/>
      </w:pPr>
      <w:r>
        <w:t>inspector</w:t>
      </w:r>
      <w:r>
        <w:tab/>
        <w:t>5</w:t>
      </w:r>
    </w:p>
    <w:p>
      <w:pPr>
        <w:pStyle w:val="DefinedTerms"/>
      </w:pPr>
      <w:r>
        <w:t>interest</w:t>
      </w:r>
      <w:r>
        <w:tab/>
        <w:t>5</w:t>
      </w:r>
    </w:p>
    <w:p>
      <w:pPr>
        <w:pStyle w:val="DefinedTerms"/>
      </w:pPr>
      <w:r>
        <w:t>licence</w:t>
      </w:r>
      <w:r>
        <w:tab/>
        <w:t>5</w:t>
      </w:r>
    </w:p>
    <w:p>
      <w:pPr>
        <w:pStyle w:val="DefinedTerms"/>
      </w:pPr>
      <w:r>
        <w:t>licence area</w:t>
      </w:r>
      <w:r>
        <w:tab/>
        <w:t>5</w:t>
      </w:r>
    </w:p>
    <w:p>
      <w:pPr>
        <w:pStyle w:val="DefinedTerms"/>
      </w:pPr>
      <w:r>
        <w:t>licence holder</w:t>
      </w:r>
      <w:r>
        <w:tab/>
        <w:t>5</w:t>
      </w:r>
    </w:p>
    <w:p>
      <w:pPr>
        <w:pStyle w:val="DefinedTerms"/>
      </w:pPr>
      <w:r>
        <w:t>marine management area</w:t>
      </w:r>
      <w:r>
        <w:tab/>
        <w:t>38A(11)</w:t>
      </w:r>
    </w:p>
    <w:p>
      <w:pPr>
        <w:pStyle w:val="DefinedTerms"/>
      </w:pPr>
      <w:r>
        <w:t>marine Minister</w:t>
      </w:r>
      <w:r>
        <w:tab/>
        <w:t>38A(11)</w:t>
      </w:r>
    </w:p>
    <w:p>
      <w:pPr>
        <w:pStyle w:val="DefinedTerms"/>
      </w:pPr>
      <w:r>
        <w:t>marine nature reserve</w:t>
      </w:r>
      <w:r>
        <w:tab/>
        <w:t>38A(11)</w:t>
      </w:r>
    </w:p>
    <w:p>
      <w:pPr>
        <w:pStyle w:val="DefinedTerms"/>
      </w:pPr>
      <w:r>
        <w:t>marine park</w:t>
      </w:r>
      <w:r>
        <w:tab/>
        <w:t>38A(11)</w:t>
      </w:r>
    </w:p>
    <w:p>
      <w:pPr>
        <w:pStyle w:val="DefinedTerms"/>
      </w:pPr>
      <w:r>
        <w:t>mineral</w:t>
      </w:r>
      <w:r>
        <w:tab/>
        <w:t>5</w:t>
      </w:r>
    </w:p>
    <w:p>
      <w:pPr>
        <w:pStyle w:val="DefinedTerms"/>
      </w:pPr>
      <w:r>
        <w:t>Mining Act</w:t>
      </w:r>
      <w:r>
        <w:tab/>
        <w:t>Sch. 2 cl. 1(1)</w:t>
      </w:r>
    </w:p>
    <w:p>
      <w:pPr>
        <w:pStyle w:val="DefinedTerms"/>
      </w:pPr>
      <w:r>
        <w:t>offshore exploration or mining activities</w:t>
      </w:r>
      <w:r>
        <w:tab/>
        <w:t>5</w:t>
      </w:r>
    </w:p>
    <w:p>
      <w:pPr>
        <w:pStyle w:val="DefinedTerms"/>
      </w:pPr>
      <w:r>
        <w:t>offshore mining register</w:t>
      </w:r>
      <w:r>
        <w:tab/>
        <w:t>5</w:t>
      </w:r>
    </w:p>
    <w:p>
      <w:pPr>
        <w:pStyle w:val="DefinedTerms"/>
      </w:pPr>
      <w:r>
        <w:t>petroleum</w:t>
      </w:r>
      <w:r>
        <w:tab/>
        <w:t>5</w:t>
      </w:r>
    </w:p>
    <w:p>
      <w:pPr>
        <w:pStyle w:val="DefinedTerms"/>
      </w:pPr>
      <w:r>
        <w:t>primary payment period</w:t>
      </w:r>
      <w:r>
        <w:tab/>
        <w:t>5</w:t>
      </w:r>
    </w:p>
    <w:p>
      <w:pPr>
        <w:pStyle w:val="DefinedTerms"/>
      </w:pPr>
      <w:r>
        <w:t>property</w:t>
      </w:r>
      <w:r>
        <w:tab/>
        <w:t>401(5)</w:t>
      </w:r>
    </w:p>
    <w:p>
      <w:pPr>
        <w:pStyle w:val="DefinedTerms"/>
      </w:pPr>
      <w:r>
        <w:t>provisional holder</w:t>
      </w:r>
      <w:r>
        <w:tab/>
        <w:t>5</w:t>
      </w:r>
    </w:p>
    <w:p>
      <w:pPr>
        <w:pStyle w:val="DefinedTerms"/>
      </w:pPr>
      <w:r>
        <w:t>recovery</w:t>
      </w:r>
      <w:r>
        <w:tab/>
        <w:t>5</w:t>
      </w:r>
    </w:p>
    <w:p>
      <w:pPr>
        <w:pStyle w:val="DefinedTerms"/>
      </w:pPr>
      <w:r>
        <w:t>registered</w:t>
      </w:r>
      <w:r>
        <w:tab/>
        <w:t>5</w:t>
      </w:r>
    </w:p>
    <w:p>
      <w:pPr>
        <w:pStyle w:val="DefinedTerms"/>
      </w:pPr>
      <w:r>
        <w:t>Registration Fees Act</w:t>
      </w:r>
      <w:r>
        <w:tab/>
        <w:t>5</w:t>
      </w:r>
    </w:p>
    <w:p>
      <w:pPr>
        <w:pStyle w:val="DefinedTerms"/>
      </w:pPr>
      <w:r>
        <w:t>reserved block</w:t>
      </w:r>
      <w:r>
        <w:tab/>
        <w:t>5</w:t>
      </w:r>
    </w:p>
    <w:p>
      <w:pPr>
        <w:pStyle w:val="DefinedTerms"/>
      </w:pPr>
      <w:r>
        <w:t>responsible Commonwealth Minister</w:t>
      </w:r>
      <w:r>
        <w:tab/>
        <w:t>5</w:t>
      </w:r>
    </w:p>
    <w:p>
      <w:pPr>
        <w:pStyle w:val="DefinedTerms"/>
      </w:pPr>
      <w:r>
        <w:t>restricted area</w:t>
      </w:r>
      <w:r>
        <w:tab/>
        <w:t>38A(11)</w:t>
      </w:r>
    </w:p>
    <w:p>
      <w:pPr>
        <w:pStyle w:val="DefinedTerms"/>
      </w:pPr>
      <w:r>
        <w:t>royalty</w:t>
      </w:r>
      <w:r>
        <w:tab/>
        <w:t>435(3)</w:t>
      </w:r>
    </w:p>
    <w:p>
      <w:pPr>
        <w:pStyle w:val="DefinedTerms"/>
      </w:pPr>
      <w:r>
        <w:t>royalty period</w:t>
      </w:r>
      <w:r>
        <w:tab/>
        <w:t>428</w:t>
      </w:r>
    </w:p>
    <w:p>
      <w:pPr>
        <w:pStyle w:val="DefinedTerms"/>
      </w:pPr>
      <w:r>
        <w:t>sample</w:t>
      </w:r>
      <w:r>
        <w:tab/>
        <w:t>5</w:t>
      </w:r>
    </w:p>
    <w:p>
      <w:pPr>
        <w:pStyle w:val="DefinedTerms"/>
      </w:pPr>
      <w:r>
        <w:t>second applicant</w:t>
      </w:r>
      <w:r>
        <w:tab/>
        <w:t>53(1)</w:t>
      </w:r>
    </w:p>
    <w:p>
      <w:pPr>
        <w:pStyle w:val="DefinedTerms"/>
      </w:pPr>
      <w:r>
        <w:t>secondary payment period</w:t>
      </w:r>
      <w:r>
        <w:tab/>
        <w:t>5</w:t>
      </w:r>
    </w:p>
    <w:p>
      <w:pPr>
        <w:pStyle w:val="DefinedTerms"/>
      </w:pPr>
      <w:r>
        <w:t>share</w:t>
      </w:r>
      <w:r>
        <w:tab/>
        <w:t>5</w:t>
      </w:r>
    </w:p>
    <w:p>
      <w:pPr>
        <w:pStyle w:val="DefinedTerms"/>
      </w:pPr>
      <w:r>
        <w:t>special purpose consent</w:t>
      </w:r>
      <w:r>
        <w:tab/>
        <w:t>5</w:t>
      </w:r>
    </w:p>
    <w:p>
      <w:pPr>
        <w:pStyle w:val="DefinedTerms"/>
      </w:pPr>
      <w:r>
        <w:t>standard block</w:t>
      </w:r>
      <w:r>
        <w:tab/>
        <w:t>5</w:t>
      </w:r>
    </w:p>
    <w:p>
      <w:pPr>
        <w:pStyle w:val="DefinedTerms"/>
      </w:pPr>
      <w:r>
        <w:t>State authority</w:t>
      </w:r>
      <w:r>
        <w:tab/>
        <w:t>438(3)</w:t>
      </w:r>
    </w:p>
    <w:p>
      <w:pPr>
        <w:pStyle w:val="DefinedTerms"/>
      </w:pPr>
      <w:r>
        <w:t>State court</w:t>
      </w:r>
      <w:r>
        <w:tab/>
        <w:t>438(3)</w:t>
      </w:r>
    </w:p>
    <w:p>
      <w:pPr>
        <w:pStyle w:val="DefinedTerms"/>
      </w:pPr>
      <w:r>
        <w:t>State Minister</w:t>
      </w:r>
      <w:r>
        <w:tab/>
        <w:t>5</w:t>
      </w:r>
    </w:p>
    <w:p>
      <w:pPr>
        <w:pStyle w:val="DefinedTerms"/>
      </w:pPr>
      <w:r>
        <w:t>subordinate instrument</w:t>
      </w:r>
      <w:r>
        <w:tab/>
        <w:t>10(2)</w:t>
      </w:r>
    </w:p>
    <w:p>
      <w:pPr>
        <w:pStyle w:val="DefinedTerms"/>
      </w:pPr>
      <w:r>
        <w:t>successor licence</w:t>
      </w:r>
      <w:r>
        <w:tab/>
        <w:t>5</w:t>
      </w:r>
    </w:p>
    <w:p>
      <w:pPr>
        <w:pStyle w:val="DefinedTerms"/>
      </w:pPr>
      <w:r>
        <w:t>surrender day</w:t>
      </w:r>
      <w:r>
        <w:tab/>
        <w:t>5</w:t>
      </w:r>
    </w:p>
    <w:p>
      <w:pPr>
        <w:pStyle w:val="DefinedTerms"/>
      </w:pPr>
      <w:r>
        <w:t>tender block</w:t>
      </w:r>
      <w:r>
        <w:tab/>
        <w:t>5</w:t>
      </w:r>
    </w:p>
    <w:p>
      <w:pPr>
        <w:pStyle w:val="DefinedTerms"/>
      </w:pPr>
      <w:r>
        <w:t xml:space="preserve">transfer </w:t>
      </w:r>
      <w:r>
        <w:tab/>
        <w:t>5</w:t>
      </w:r>
    </w:p>
    <w:p>
      <w:pPr>
        <w:pStyle w:val="DefinedTerms"/>
      </w:pPr>
      <w:r>
        <w:t>vary</w:t>
      </w:r>
      <w:r>
        <w:tab/>
        <w:t>5</w:t>
      </w:r>
    </w:p>
    <w:p>
      <w:pPr>
        <w:pStyle w:val="DefinedTerms"/>
      </w:pPr>
      <w:r>
        <w:t>year</w:t>
      </w:r>
      <w:r>
        <w:tab/>
        <w:t>424</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1" w:name="Schedule"/>
    <w:bookmarkEnd w:id="5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Area in which coastal waters are situated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in which coastal waters are situated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7" w:name="Compilation"/>
    <w:bookmarkEnd w:id="5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8" w:name="DefinedTerms"/>
    <w:bookmarkEnd w:id="5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9" w:name="Coversheet"/>
    <w:bookmarkEnd w:id="5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B41E"/>
    <w:lvl w:ilvl="0">
      <w:start w:val="1"/>
      <w:numFmt w:val="decimal"/>
      <w:lvlText w:val="%1."/>
      <w:lvlJc w:val="left"/>
      <w:pPr>
        <w:tabs>
          <w:tab w:val="num" w:pos="1800"/>
        </w:tabs>
        <w:ind w:left="1800" w:hanging="360"/>
      </w:pPr>
    </w:lvl>
  </w:abstractNum>
  <w:abstractNum w:abstractNumId="1">
    <w:nsid w:val="FFFFFF7D"/>
    <w:multiLevelType w:val="singleLevel"/>
    <w:tmpl w:val="CCBCDB92"/>
    <w:lvl w:ilvl="0">
      <w:start w:val="1"/>
      <w:numFmt w:val="decimal"/>
      <w:lvlText w:val="%1."/>
      <w:lvlJc w:val="left"/>
      <w:pPr>
        <w:tabs>
          <w:tab w:val="num" w:pos="1440"/>
        </w:tabs>
        <w:ind w:left="1440" w:hanging="360"/>
      </w:pPr>
    </w:lvl>
  </w:abstractNum>
  <w:abstractNum w:abstractNumId="2">
    <w:nsid w:val="FFFFFF7E"/>
    <w:multiLevelType w:val="singleLevel"/>
    <w:tmpl w:val="13B42F58"/>
    <w:lvl w:ilvl="0">
      <w:start w:val="1"/>
      <w:numFmt w:val="decimal"/>
      <w:lvlText w:val="%1."/>
      <w:lvlJc w:val="left"/>
      <w:pPr>
        <w:tabs>
          <w:tab w:val="num" w:pos="1080"/>
        </w:tabs>
        <w:ind w:left="1080" w:hanging="360"/>
      </w:pPr>
    </w:lvl>
  </w:abstractNum>
  <w:abstractNum w:abstractNumId="3">
    <w:nsid w:val="FFFFFF7F"/>
    <w:multiLevelType w:val="singleLevel"/>
    <w:tmpl w:val="E8D612F8"/>
    <w:lvl w:ilvl="0">
      <w:start w:val="1"/>
      <w:numFmt w:val="decimal"/>
      <w:lvlText w:val="%1."/>
      <w:lvlJc w:val="left"/>
      <w:pPr>
        <w:tabs>
          <w:tab w:val="num" w:pos="720"/>
        </w:tabs>
        <w:ind w:left="720" w:hanging="360"/>
      </w:pPr>
    </w:lvl>
  </w:abstractNum>
  <w:abstractNum w:abstractNumId="4">
    <w:nsid w:val="FFFFFF80"/>
    <w:multiLevelType w:val="singleLevel"/>
    <w:tmpl w:val="9258D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62D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693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D881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D6723C"/>
    <w:lvl w:ilvl="0">
      <w:start w:val="1"/>
      <w:numFmt w:val="decimal"/>
      <w:lvlText w:val="%1."/>
      <w:lvlJc w:val="left"/>
      <w:pPr>
        <w:tabs>
          <w:tab w:val="num" w:pos="360"/>
        </w:tabs>
        <w:ind w:left="360" w:hanging="360"/>
      </w:pPr>
    </w:lvl>
  </w:abstractNum>
  <w:abstractNum w:abstractNumId="9">
    <w:nsid w:val="FFFFFF89"/>
    <w:multiLevelType w:val="singleLevel"/>
    <w:tmpl w:val="06B2344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B56DFB8"/>
    <w:lvl w:ilvl="0">
      <w:start w:val="1"/>
      <w:numFmt w:val="bullet"/>
      <w:lvlText w:val=""/>
      <w:lvlJc w:val="left"/>
      <w:pPr>
        <w:tabs>
          <w:tab w:val="num" w:pos="1446"/>
        </w:tabs>
        <w:ind w:left="1446" w:hanging="567"/>
      </w:pPr>
      <w:rPr>
        <w:rFonts w:ascii="Symbol" w:hAnsi="Symbol" w:hint="default"/>
      </w:rPr>
    </w:lvl>
  </w:abstractNum>
  <w:abstractNum w:abstractNumId="18">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7316AD"/>
    <w:multiLevelType w:val="multilevel"/>
    <w:tmpl w:val="633EC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o:colormenu v:ext="edit" fillcolor="#96969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50"/>
    <w:docVar w:name="WAFER_20131219135255" w:val="RemoveTocBookmarks,RemoveUnusedBookmarks,RemoveLanguageTags,UsedStyles,ResetPageSize,UpdateArrangement"/>
    <w:docVar w:name="WAFER_20131219135255_GUID" w:val="6c7d84d1-99b2-437e-8765-4ef4b6329b1c"/>
    <w:docVar w:name="WAFER_20150709123206" w:val="ResetPageSize,UpdateArrangement,UpdateNTable"/>
    <w:docVar w:name="WAFER_20150709123206_GUID" w:val="1a465b01-b32b-4dfb-9d68-fb912778ac61"/>
    <w:docVar w:name="WAFER_20151102140200" w:val="UpdateStyles"/>
    <w:docVar w:name="WAFER_20151102140200_GUID" w:val="a88ff207-1399-473e-b974-fc9bfbb9b353"/>
    <w:docVar w:name="WAFER_20151103172013" w:val="UpdateStyles"/>
    <w:docVar w:name="WAFER_20151103172013_GUID" w:val="f1dcaa88-db66-4a80-b5b2-2b732169f06d"/>
    <w:docVar w:name="WAFER_20151110120229" w:val="UsedStyles"/>
    <w:docVar w:name="WAFER_20151110120229_GUID" w:val="3059ebfc-0558-40b5-ad6a-dad372a9d02e"/>
    <w:docVar w:name="WAFER_20151130174950" w:val="RemoveTrackChanges"/>
    <w:docVar w:name="WAFER_20151130174950_GUID" w:val="5e149540-6cb7-42a6-a802-2191751f5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1505">
      <o:colormenu v:ext="edit" fillcolor="#969696"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7.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270</Pages>
  <Words>60341</Words>
  <Characters>295070</Characters>
  <Application>Microsoft Office Word</Application>
  <DocSecurity>0</DocSecurity>
  <Lines>8196</Lines>
  <Paragraphs>5923</Paragraphs>
  <ScaleCrop>false</ScaleCrop>
  <HeadingPairs>
    <vt:vector size="2" baseType="variant">
      <vt:variant>
        <vt:lpstr>Title</vt:lpstr>
      </vt:variant>
      <vt:variant>
        <vt:i4>1</vt:i4>
      </vt:variant>
    </vt:vector>
  </HeadingPairs>
  <TitlesOfParts>
    <vt:vector size="1" baseType="lpstr">
      <vt:lpstr>Offshore Minerals Act 2003</vt:lpstr>
    </vt:vector>
  </TitlesOfParts>
  <Manager/>
  <Company/>
  <LinksUpToDate>false</LinksUpToDate>
  <CharactersWithSpaces>349488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2003 - 00-f0-07</dc:title>
  <dc:subject/>
  <dc:creator/>
  <cp:keywords/>
  <dc:description/>
  <cp:lastModifiedBy>svcMRProcess</cp:lastModifiedBy>
  <cp:revision>4</cp:revision>
  <cp:lastPrinted>2011-01-12T02:54:00Z</cp:lastPrinted>
  <dcterms:created xsi:type="dcterms:W3CDTF">2018-09-05T08:59:00Z</dcterms:created>
  <dcterms:modified xsi:type="dcterms:W3CDTF">2018-09-05T09:00:00Z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6352</vt:i4>
  </property>
  <property fmtid="{D5CDD505-2E9C-101B-9397-08002B2CF9AE}" pid="6" name="ThisVersion">
    <vt:lpwstr>00-d0-02</vt:lpwstr>
  </property>
  <property fmtid="{D5CDD505-2E9C-101B-9397-08002B2CF9AE}" pid="7" name="AsAtDate">
    <vt:lpwstr>30 Jan 2012</vt:lpwstr>
  </property>
  <property fmtid="{D5CDD505-2E9C-101B-9397-08002B2CF9AE}" pid="8" name="Suffix">
    <vt:lpwstr>00-f0-07</vt:lpwstr>
  </property>
</Properties>
</file>