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C8" w:rsidRPr="00404BD3" w:rsidRDefault="00E9476C">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6" name="Picture 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State">
        <w:smartTag w:uri="urn:schemas-microsoft-com:office:smarttags" w:element="place">
          <w:r w:rsidR="009269C8" w:rsidRPr="00404BD3">
            <w:t>Western Australia</w:t>
          </w:r>
        </w:smartTag>
      </w:smartTag>
    </w:p>
    <w:p w:rsidR="009269C8" w:rsidRPr="00404BD3" w:rsidRDefault="009269C8" w:rsidP="00CD2333">
      <w:pPr>
        <w:pStyle w:val="NameofActRegPage1"/>
        <w:spacing w:before="3760" w:after="4200"/>
        <w:outlineLvl w:val="0"/>
        <w:rPr>
          <w:sz w:val="48"/>
        </w:rPr>
      </w:pPr>
      <w:r w:rsidRPr="00404BD3">
        <w:rPr>
          <w:sz w:val="48"/>
        </w:rPr>
        <w:fldChar w:fldCharType="begin"/>
      </w:r>
      <w:r w:rsidRPr="00404BD3">
        <w:rPr>
          <w:sz w:val="48"/>
        </w:rPr>
        <w:instrText xml:space="preserve"> STYLEREF "Name Of Act/Reg"</w:instrText>
      </w:r>
      <w:r w:rsidRPr="00404BD3">
        <w:rPr>
          <w:sz w:val="48"/>
        </w:rPr>
        <w:fldChar w:fldCharType="separate"/>
      </w:r>
      <w:r w:rsidR="00104023">
        <w:rPr>
          <w:noProof/>
          <w:sz w:val="48"/>
        </w:rPr>
        <w:t>Telecommunications (Interception and Access) Western Australia Act 1996</w:t>
      </w:r>
      <w:r w:rsidRPr="00404BD3">
        <w:rPr>
          <w:sz w:val="48"/>
        </w:rPr>
        <w:fldChar w:fldCharType="end"/>
      </w:r>
    </w:p>
    <w:p w:rsidR="00BC279C" w:rsidRPr="00404BD3" w:rsidRDefault="00BC279C">
      <w:pPr>
        <w:jc w:val="center"/>
        <w:rPr>
          <w:b/>
        </w:rPr>
        <w:sectPr w:rsidR="00BC279C" w:rsidRPr="00404BD3" w:rsidSect="00CD2333">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9269C8" w:rsidRPr="00404BD3">
        <w:trPr>
          <w:cantSplit/>
        </w:trPr>
        <w:tc>
          <w:tcPr>
            <w:tcW w:w="2434" w:type="dxa"/>
            <w:vMerge w:val="restart"/>
          </w:tcPr>
          <w:p w:rsidR="009269C8" w:rsidRPr="00404BD3" w:rsidRDefault="009269C8"/>
        </w:tc>
        <w:tc>
          <w:tcPr>
            <w:tcW w:w="2434" w:type="dxa"/>
            <w:vMerge w:val="restart"/>
          </w:tcPr>
          <w:p w:rsidR="009269C8" w:rsidRPr="00404BD3" w:rsidRDefault="009269C8">
            <w:pPr>
              <w:jc w:val="center"/>
            </w:pPr>
          </w:p>
        </w:tc>
        <w:tc>
          <w:tcPr>
            <w:tcW w:w="2434" w:type="dxa"/>
          </w:tcPr>
          <w:p w:rsidR="009269C8" w:rsidRPr="00404BD3" w:rsidRDefault="009269C8">
            <w:r w:rsidRPr="00404BD3">
              <w:rPr>
                <w:b/>
                <w:sz w:val="22"/>
              </w:rPr>
              <w:t xml:space="preserve">Reprinted under the </w:t>
            </w:r>
            <w:r w:rsidRPr="00404BD3">
              <w:rPr>
                <w:b/>
                <w:i/>
                <w:sz w:val="22"/>
              </w:rPr>
              <w:t>Reprints Act 1984</w:t>
            </w:r>
            <w:r w:rsidRPr="00404BD3">
              <w:rPr>
                <w:b/>
                <w:sz w:val="22"/>
              </w:rPr>
              <w:t xml:space="preserve"> as </w:t>
            </w:r>
          </w:p>
        </w:tc>
      </w:tr>
      <w:tr w:rsidR="009269C8" w:rsidRPr="00404BD3">
        <w:trPr>
          <w:cantSplit/>
        </w:trPr>
        <w:tc>
          <w:tcPr>
            <w:tcW w:w="2434" w:type="dxa"/>
            <w:vMerge/>
          </w:tcPr>
          <w:p w:rsidR="009269C8" w:rsidRPr="00404BD3" w:rsidRDefault="009269C8"/>
        </w:tc>
        <w:tc>
          <w:tcPr>
            <w:tcW w:w="2434" w:type="dxa"/>
            <w:vMerge/>
          </w:tcPr>
          <w:p w:rsidR="009269C8" w:rsidRPr="00404BD3" w:rsidRDefault="009269C8">
            <w:pPr>
              <w:jc w:val="center"/>
            </w:pPr>
          </w:p>
        </w:tc>
        <w:tc>
          <w:tcPr>
            <w:tcW w:w="2434" w:type="dxa"/>
          </w:tcPr>
          <w:p w:rsidR="009269C8" w:rsidRPr="00404BD3" w:rsidRDefault="009269C8">
            <w:pPr>
              <w:keepNext/>
              <w:rPr>
                <w:b/>
                <w:sz w:val="22"/>
              </w:rPr>
            </w:pPr>
            <w:r w:rsidRPr="00404BD3">
              <w:rPr>
                <w:b/>
                <w:sz w:val="22"/>
              </w:rPr>
              <w:t xml:space="preserve">at </w:t>
            </w:r>
            <w:r w:rsidRPr="00404BD3">
              <w:rPr>
                <w:b/>
                <w:sz w:val="22"/>
              </w:rPr>
              <w:fldChar w:fldCharType="begin"/>
            </w:r>
            <w:r w:rsidRPr="00404BD3">
              <w:rPr>
                <w:b/>
                <w:sz w:val="22"/>
              </w:rPr>
              <w:instrText xml:space="preserve"> DOCPROPERTY "ReprintedAsAt"  \@ </w:instrText>
            </w:r>
            <w:r w:rsidRPr="00404BD3">
              <w:rPr>
                <w:b/>
                <w:snapToGrid w:val="0"/>
                <w:sz w:val="22"/>
              </w:rPr>
              <w:instrText xml:space="preserve">"d MMMM yyyy" </w:instrText>
            </w:r>
            <w:r w:rsidRPr="00404BD3">
              <w:rPr>
                <w:b/>
                <w:sz w:val="22"/>
              </w:rPr>
              <w:instrText>\* MERGEFORMAT</w:instrText>
            </w:r>
            <w:r w:rsidRPr="00404BD3">
              <w:rPr>
                <w:b/>
                <w:sz w:val="22"/>
              </w:rPr>
              <w:fldChar w:fldCharType="separate"/>
            </w:r>
            <w:r w:rsidR="00104023">
              <w:rPr>
                <w:b/>
                <w:sz w:val="22"/>
              </w:rPr>
              <w:t>6 January 2012</w:t>
            </w:r>
            <w:r w:rsidRPr="00404BD3">
              <w:rPr>
                <w:b/>
                <w:sz w:val="22"/>
              </w:rPr>
              <w:fldChar w:fldCharType="end"/>
            </w:r>
          </w:p>
        </w:tc>
      </w:tr>
    </w:tbl>
    <w:p w:rsidR="00BC279C" w:rsidRPr="00404BD3" w:rsidRDefault="00BC279C" w:rsidP="009269C8">
      <w:pPr>
        <w:pStyle w:val="WA"/>
        <w:spacing w:before="120"/>
      </w:pPr>
      <w:smartTag w:uri="urn:schemas-microsoft-com:office:smarttags" w:element="State">
        <w:smartTag w:uri="urn:schemas-microsoft-com:office:smarttags" w:element="place">
          <w:r w:rsidRPr="00404BD3">
            <w:t>Western Australia</w:t>
          </w:r>
        </w:smartTag>
      </w:smartTag>
    </w:p>
    <w:p w:rsidR="00BC279C" w:rsidRPr="00404BD3" w:rsidRDefault="00BC279C">
      <w:pPr>
        <w:pStyle w:val="NameofActRegPage1"/>
      </w:pPr>
      <w:r w:rsidRPr="00404BD3">
        <w:fldChar w:fldCharType="begin"/>
      </w:r>
      <w:r w:rsidRPr="00404BD3">
        <w:instrText xml:space="preserve"> STYLEREF "Name Of Act/Reg"</w:instrText>
      </w:r>
      <w:r w:rsidRPr="00404BD3">
        <w:fldChar w:fldCharType="separate"/>
      </w:r>
      <w:r w:rsidR="00104023">
        <w:rPr>
          <w:noProof/>
        </w:rPr>
        <w:t>Telecommunications (Interception and Access) Western Australia Act 1996</w:t>
      </w:r>
      <w:r w:rsidRPr="00404BD3">
        <w:fldChar w:fldCharType="end"/>
      </w:r>
    </w:p>
    <w:p w:rsidR="00BC279C" w:rsidRPr="00404BD3" w:rsidRDefault="00BC279C">
      <w:pPr>
        <w:pStyle w:val="Arrangement"/>
      </w:pPr>
      <w:r w:rsidRPr="00404BD3">
        <w:t>CONTENTS</w:t>
      </w:r>
    </w:p>
    <w:p w:rsidR="000E47A5" w:rsidRDefault="00BC279C">
      <w:pPr>
        <w:pStyle w:val="TOC2"/>
        <w:tabs>
          <w:tab w:val="right" w:leader="dot" w:pos="7086"/>
        </w:tabs>
        <w:rPr>
          <w:b w:val="0"/>
          <w:sz w:val="24"/>
          <w:szCs w:val="24"/>
          <w:lang w:val="en-US"/>
        </w:rPr>
      </w:pPr>
      <w:r w:rsidRPr="00404BD3">
        <w:fldChar w:fldCharType="begin"/>
      </w:r>
      <w:r w:rsidRPr="00404BD3">
        <w:instrText xml:space="preserve"> TOC \t </w:instrText>
      </w:r>
      <w:r w:rsidRPr="00404BD3">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rsidRPr="00404BD3">
        <w:instrText>\n "2</w:instrText>
      </w:r>
      <w:r w:rsidRPr="00404BD3">
        <w:noBreakHyphen/>
        <w:instrText xml:space="preserve">7" \w \* MERGEFORMAT </w:instrText>
      </w:r>
      <w:r w:rsidRPr="00404BD3">
        <w:fldChar w:fldCharType="separate"/>
      </w:r>
      <w:r w:rsidR="000E47A5">
        <w:t>Part 1 — Preliminary</w:t>
      </w:r>
    </w:p>
    <w:p w:rsidR="000E47A5" w:rsidRDefault="000E47A5">
      <w:pPr>
        <w:pStyle w:val="TOC8"/>
        <w:rPr>
          <w:sz w:val="24"/>
          <w:szCs w:val="24"/>
          <w:lang w:val="en-US"/>
        </w:rPr>
      </w:pPr>
      <w:r>
        <w:t>1</w:t>
      </w:r>
      <w:r w:rsidRPr="003B3A29">
        <w:rPr>
          <w:snapToGrid w:val="0"/>
        </w:rPr>
        <w:t>.</w:t>
      </w:r>
      <w:r w:rsidRPr="003B3A29">
        <w:rPr>
          <w:snapToGrid w:val="0"/>
        </w:rPr>
        <w:tab/>
        <w:t>Short title</w:t>
      </w:r>
      <w:r>
        <w:tab/>
      </w:r>
      <w:r>
        <w:fldChar w:fldCharType="begin"/>
      </w:r>
      <w:r>
        <w:instrText xml:space="preserve"> PAGEREF _Toc325554390 \h </w:instrText>
      </w:r>
      <w:r>
        <w:fldChar w:fldCharType="separate"/>
      </w:r>
      <w:r w:rsidR="00104023">
        <w:t>2</w:t>
      </w:r>
      <w:r>
        <w:fldChar w:fldCharType="end"/>
      </w:r>
    </w:p>
    <w:p w:rsidR="000E47A5" w:rsidRDefault="000E47A5">
      <w:pPr>
        <w:pStyle w:val="TOC8"/>
        <w:rPr>
          <w:sz w:val="24"/>
          <w:szCs w:val="24"/>
          <w:lang w:val="en-US"/>
        </w:rPr>
      </w:pPr>
      <w:r>
        <w:t>2</w:t>
      </w:r>
      <w:r w:rsidRPr="003B3A29">
        <w:rPr>
          <w:snapToGrid w:val="0"/>
        </w:rPr>
        <w:t>.</w:t>
      </w:r>
      <w:r w:rsidRPr="003B3A29">
        <w:rPr>
          <w:snapToGrid w:val="0"/>
        </w:rPr>
        <w:tab/>
        <w:t>Commencement</w:t>
      </w:r>
      <w:r>
        <w:tab/>
      </w:r>
      <w:r>
        <w:fldChar w:fldCharType="begin"/>
      </w:r>
      <w:r>
        <w:instrText xml:space="preserve"> PAGEREF _Toc325554391 \h </w:instrText>
      </w:r>
      <w:r>
        <w:fldChar w:fldCharType="separate"/>
      </w:r>
      <w:r w:rsidR="00104023">
        <w:t>2</w:t>
      </w:r>
      <w:r>
        <w:fldChar w:fldCharType="end"/>
      </w:r>
    </w:p>
    <w:p w:rsidR="000E47A5" w:rsidRDefault="000E47A5">
      <w:pPr>
        <w:pStyle w:val="TOC8"/>
        <w:rPr>
          <w:sz w:val="24"/>
          <w:szCs w:val="24"/>
          <w:lang w:val="en-US"/>
        </w:rPr>
      </w:pPr>
      <w:r>
        <w:t>3</w:t>
      </w:r>
      <w:r w:rsidRPr="003B3A29">
        <w:rPr>
          <w:snapToGrid w:val="0"/>
        </w:rPr>
        <w:t>.</w:t>
      </w:r>
      <w:r w:rsidRPr="003B3A29">
        <w:rPr>
          <w:snapToGrid w:val="0"/>
        </w:rPr>
        <w:tab/>
        <w:t>Terms used</w:t>
      </w:r>
      <w:r>
        <w:tab/>
      </w:r>
      <w:r>
        <w:fldChar w:fldCharType="begin"/>
      </w:r>
      <w:r>
        <w:instrText xml:space="preserve"> PAGEREF _Toc325554392 \h </w:instrText>
      </w:r>
      <w:r>
        <w:fldChar w:fldCharType="separate"/>
      </w:r>
      <w:r w:rsidR="00104023">
        <w:t>2</w:t>
      </w:r>
      <w:r>
        <w:fldChar w:fldCharType="end"/>
      </w:r>
    </w:p>
    <w:p w:rsidR="000E47A5" w:rsidRDefault="000E47A5">
      <w:pPr>
        <w:pStyle w:val="TOC2"/>
        <w:tabs>
          <w:tab w:val="right" w:leader="dot" w:pos="7086"/>
        </w:tabs>
        <w:rPr>
          <w:b w:val="0"/>
          <w:sz w:val="24"/>
          <w:szCs w:val="24"/>
          <w:lang w:val="en-US"/>
        </w:rPr>
      </w:pPr>
      <w:r>
        <w:t>Part 2 — Functions of eligible authority</w:t>
      </w:r>
    </w:p>
    <w:p w:rsidR="000E47A5" w:rsidRDefault="000E47A5">
      <w:pPr>
        <w:pStyle w:val="TOC8"/>
        <w:rPr>
          <w:sz w:val="24"/>
          <w:szCs w:val="24"/>
          <w:lang w:val="en-US"/>
        </w:rPr>
      </w:pPr>
      <w:r>
        <w:t>4</w:t>
      </w:r>
      <w:r w:rsidRPr="003B3A29">
        <w:rPr>
          <w:snapToGrid w:val="0"/>
        </w:rPr>
        <w:t>.</w:t>
      </w:r>
      <w:r w:rsidRPr="003B3A29">
        <w:rPr>
          <w:snapToGrid w:val="0"/>
        </w:rPr>
        <w:tab/>
        <w:t>Eligible authority to keep warrants and related documents</w:t>
      </w:r>
      <w:r>
        <w:tab/>
      </w:r>
      <w:r>
        <w:fldChar w:fldCharType="begin"/>
      </w:r>
      <w:r>
        <w:instrText xml:space="preserve"> PAGEREF _Toc325554394 \h </w:instrText>
      </w:r>
      <w:r>
        <w:fldChar w:fldCharType="separate"/>
      </w:r>
      <w:r w:rsidR="00104023">
        <w:t>5</w:t>
      </w:r>
      <w:r>
        <w:fldChar w:fldCharType="end"/>
      </w:r>
    </w:p>
    <w:p w:rsidR="000E47A5" w:rsidRDefault="000E47A5">
      <w:pPr>
        <w:pStyle w:val="TOC8"/>
        <w:rPr>
          <w:sz w:val="24"/>
          <w:szCs w:val="24"/>
          <w:lang w:val="en-US"/>
        </w:rPr>
      </w:pPr>
      <w:r>
        <w:t>5</w:t>
      </w:r>
      <w:r w:rsidRPr="003B3A29">
        <w:rPr>
          <w:snapToGrid w:val="0"/>
        </w:rPr>
        <w:t>.</w:t>
      </w:r>
      <w:r w:rsidRPr="003B3A29">
        <w:rPr>
          <w:snapToGrid w:val="0"/>
        </w:rPr>
        <w:tab/>
        <w:t xml:space="preserve">Other records relating to interceptions to be kept by </w:t>
      </w:r>
      <w:r>
        <w:t>an eligible authority</w:t>
      </w:r>
      <w:r>
        <w:tab/>
      </w:r>
      <w:r>
        <w:fldChar w:fldCharType="begin"/>
      </w:r>
      <w:r>
        <w:instrText xml:space="preserve"> PAGEREF _Toc325554395 \h </w:instrText>
      </w:r>
      <w:r>
        <w:fldChar w:fldCharType="separate"/>
      </w:r>
      <w:r w:rsidR="00104023">
        <w:t>5</w:t>
      </w:r>
      <w:r>
        <w:fldChar w:fldCharType="end"/>
      </w:r>
    </w:p>
    <w:p w:rsidR="000E47A5" w:rsidRDefault="000E47A5">
      <w:pPr>
        <w:pStyle w:val="TOC8"/>
        <w:rPr>
          <w:sz w:val="24"/>
          <w:szCs w:val="24"/>
          <w:lang w:val="en-US"/>
        </w:rPr>
      </w:pPr>
      <w:r>
        <w:t>6</w:t>
      </w:r>
      <w:r w:rsidRPr="003B3A29">
        <w:rPr>
          <w:snapToGrid w:val="0"/>
        </w:rPr>
        <w:t>.</w:t>
      </w:r>
      <w:r w:rsidRPr="003B3A29">
        <w:rPr>
          <w:snapToGrid w:val="0"/>
        </w:rPr>
        <w:tab/>
        <w:t>E</w:t>
      </w:r>
      <w:r>
        <w:t>ligible authority</w:t>
      </w:r>
      <w:r w:rsidRPr="003B3A29">
        <w:rPr>
          <w:snapToGrid w:val="0"/>
        </w:rPr>
        <w:t xml:space="preserve"> to give certain documents to </w:t>
      </w:r>
      <w:r>
        <w:t>responsible Minister</w:t>
      </w:r>
      <w:r>
        <w:tab/>
      </w:r>
      <w:r>
        <w:fldChar w:fldCharType="begin"/>
      </w:r>
      <w:r>
        <w:instrText xml:space="preserve"> PAGEREF _Toc325554396 \h </w:instrText>
      </w:r>
      <w:r>
        <w:fldChar w:fldCharType="separate"/>
      </w:r>
      <w:r w:rsidR="00104023">
        <w:t>7</w:t>
      </w:r>
      <w:r>
        <w:fldChar w:fldCharType="end"/>
      </w:r>
    </w:p>
    <w:p w:rsidR="000E47A5" w:rsidRDefault="000E47A5">
      <w:pPr>
        <w:pStyle w:val="TOC8"/>
        <w:rPr>
          <w:sz w:val="24"/>
          <w:szCs w:val="24"/>
          <w:lang w:val="en-US"/>
        </w:rPr>
      </w:pPr>
      <w:r>
        <w:t>7.</w:t>
      </w:r>
      <w:r>
        <w:tab/>
        <w:t>Responsible Minister to give certain reports to Commonwealth Minister</w:t>
      </w:r>
      <w:r>
        <w:tab/>
      </w:r>
      <w:r>
        <w:fldChar w:fldCharType="begin"/>
      </w:r>
      <w:r>
        <w:instrText xml:space="preserve"> PAGEREF _Toc325554397 \h </w:instrText>
      </w:r>
      <w:r>
        <w:fldChar w:fldCharType="separate"/>
      </w:r>
      <w:r w:rsidR="00104023">
        <w:t>8</w:t>
      </w:r>
      <w:r>
        <w:fldChar w:fldCharType="end"/>
      </w:r>
    </w:p>
    <w:p w:rsidR="000E47A5" w:rsidRDefault="000E47A5">
      <w:pPr>
        <w:pStyle w:val="TOC8"/>
        <w:rPr>
          <w:sz w:val="24"/>
          <w:szCs w:val="24"/>
          <w:lang w:val="en-US"/>
        </w:rPr>
      </w:pPr>
      <w:r>
        <w:t>8</w:t>
      </w:r>
      <w:r w:rsidRPr="003B3A29">
        <w:rPr>
          <w:snapToGrid w:val="0"/>
        </w:rPr>
        <w:t>.</w:t>
      </w:r>
      <w:r w:rsidRPr="003B3A29">
        <w:rPr>
          <w:snapToGrid w:val="0"/>
        </w:rPr>
        <w:tab/>
        <w:t>Restricted records, keeping and destruction of</w:t>
      </w:r>
      <w:r>
        <w:tab/>
      </w:r>
      <w:r>
        <w:fldChar w:fldCharType="begin"/>
      </w:r>
      <w:r>
        <w:instrText xml:space="preserve"> PAGEREF _Toc325554398 \h </w:instrText>
      </w:r>
      <w:r>
        <w:fldChar w:fldCharType="separate"/>
      </w:r>
      <w:r w:rsidR="00104023">
        <w:t>8</w:t>
      </w:r>
      <w:r>
        <w:fldChar w:fldCharType="end"/>
      </w:r>
    </w:p>
    <w:p w:rsidR="000E47A5" w:rsidRDefault="000E47A5">
      <w:pPr>
        <w:pStyle w:val="TOC2"/>
        <w:tabs>
          <w:tab w:val="right" w:leader="dot" w:pos="7086"/>
        </w:tabs>
        <w:rPr>
          <w:b w:val="0"/>
          <w:sz w:val="24"/>
          <w:szCs w:val="24"/>
          <w:lang w:val="en-US"/>
        </w:rPr>
      </w:pPr>
      <w:r>
        <w:t>Part 3 — Functions of principal inspector</w:t>
      </w:r>
    </w:p>
    <w:p w:rsidR="000E47A5" w:rsidRDefault="000E47A5">
      <w:pPr>
        <w:pStyle w:val="TOC8"/>
        <w:rPr>
          <w:sz w:val="24"/>
          <w:szCs w:val="24"/>
          <w:lang w:val="en-US"/>
        </w:rPr>
      </w:pPr>
      <w:r>
        <w:t>9</w:t>
      </w:r>
      <w:r w:rsidRPr="003B3A29">
        <w:rPr>
          <w:snapToGrid w:val="0"/>
        </w:rPr>
        <w:t>.</w:t>
      </w:r>
      <w:r w:rsidRPr="003B3A29">
        <w:rPr>
          <w:snapToGrid w:val="0"/>
        </w:rPr>
        <w:tab/>
        <w:t>Functions, generally</w:t>
      </w:r>
      <w:r>
        <w:tab/>
      </w:r>
      <w:r>
        <w:fldChar w:fldCharType="begin"/>
      </w:r>
      <w:r>
        <w:instrText xml:space="preserve"> PAGEREF _Toc325554400 \h </w:instrText>
      </w:r>
      <w:r>
        <w:fldChar w:fldCharType="separate"/>
      </w:r>
      <w:r w:rsidR="00104023">
        <w:t>10</w:t>
      </w:r>
      <w:r>
        <w:fldChar w:fldCharType="end"/>
      </w:r>
    </w:p>
    <w:p w:rsidR="000E47A5" w:rsidRDefault="000E47A5">
      <w:pPr>
        <w:pStyle w:val="TOC8"/>
        <w:rPr>
          <w:sz w:val="24"/>
          <w:szCs w:val="24"/>
          <w:lang w:val="en-US"/>
        </w:rPr>
      </w:pPr>
      <w:r>
        <w:t>10</w:t>
      </w:r>
      <w:r w:rsidRPr="003B3A29">
        <w:rPr>
          <w:snapToGrid w:val="0"/>
        </w:rPr>
        <w:t>.</w:t>
      </w:r>
      <w:r w:rsidRPr="003B3A29">
        <w:rPr>
          <w:snapToGrid w:val="0"/>
        </w:rPr>
        <w:tab/>
        <w:t>E</w:t>
      </w:r>
      <w:r>
        <w:t>ligible authority’s</w:t>
      </w:r>
      <w:r w:rsidRPr="003B3A29">
        <w:rPr>
          <w:snapToGrid w:val="0"/>
        </w:rPr>
        <w:t xml:space="preserve"> records to be inspected regularly</w:t>
      </w:r>
      <w:r>
        <w:tab/>
      </w:r>
      <w:r>
        <w:fldChar w:fldCharType="begin"/>
      </w:r>
      <w:r>
        <w:instrText xml:space="preserve"> PAGEREF _Toc325554401 \h </w:instrText>
      </w:r>
      <w:r>
        <w:fldChar w:fldCharType="separate"/>
      </w:r>
      <w:r w:rsidR="00104023">
        <w:t>10</w:t>
      </w:r>
      <w:r>
        <w:fldChar w:fldCharType="end"/>
      </w:r>
    </w:p>
    <w:p w:rsidR="000E47A5" w:rsidRDefault="000E47A5">
      <w:pPr>
        <w:pStyle w:val="TOC8"/>
        <w:rPr>
          <w:sz w:val="24"/>
          <w:szCs w:val="24"/>
          <w:lang w:val="en-US"/>
        </w:rPr>
      </w:pPr>
      <w:r>
        <w:t>11</w:t>
      </w:r>
      <w:r w:rsidRPr="003B3A29">
        <w:rPr>
          <w:snapToGrid w:val="0"/>
        </w:rPr>
        <w:t>.</w:t>
      </w:r>
      <w:r w:rsidRPr="003B3A29">
        <w:rPr>
          <w:snapToGrid w:val="0"/>
        </w:rPr>
        <w:tab/>
        <w:t>Reports about inspections, duties as to</w:t>
      </w:r>
      <w:r>
        <w:tab/>
      </w:r>
      <w:r>
        <w:fldChar w:fldCharType="begin"/>
      </w:r>
      <w:r>
        <w:instrText xml:space="preserve"> PAGEREF _Toc325554402 \h </w:instrText>
      </w:r>
      <w:r>
        <w:fldChar w:fldCharType="separate"/>
      </w:r>
      <w:r w:rsidR="00104023">
        <w:t>10</w:t>
      </w:r>
      <w:r>
        <w:fldChar w:fldCharType="end"/>
      </w:r>
    </w:p>
    <w:p w:rsidR="000E47A5" w:rsidRDefault="000E47A5">
      <w:pPr>
        <w:pStyle w:val="TOC8"/>
        <w:rPr>
          <w:sz w:val="24"/>
          <w:szCs w:val="24"/>
          <w:lang w:val="en-US"/>
        </w:rPr>
      </w:pPr>
      <w:r>
        <w:t>12</w:t>
      </w:r>
      <w:r w:rsidRPr="003B3A29">
        <w:rPr>
          <w:snapToGrid w:val="0"/>
        </w:rPr>
        <w:t>.</w:t>
      </w:r>
      <w:r w:rsidRPr="003B3A29">
        <w:rPr>
          <w:snapToGrid w:val="0"/>
        </w:rPr>
        <w:tab/>
        <w:t>Principal inspector may report on breaches of Acts</w:t>
      </w:r>
      <w:r>
        <w:tab/>
      </w:r>
      <w:r>
        <w:fldChar w:fldCharType="begin"/>
      </w:r>
      <w:r>
        <w:instrText xml:space="preserve"> PAGEREF _Toc325554403 \h </w:instrText>
      </w:r>
      <w:r>
        <w:fldChar w:fldCharType="separate"/>
      </w:r>
      <w:r w:rsidR="00104023">
        <w:t>11</w:t>
      </w:r>
      <w:r>
        <w:fldChar w:fldCharType="end"/>
      </w:r>
    </w:p>
    <w:p w:rsidR="000E47A5" w:rsidRDefault="000E47A5">
      <w:pPr>
        <w:pStyle w:val="TOC8"/>
        <w:rPr>
          <w:sz w:val="24"/>
          <w:szCs w:val="24"/>
          <w:lang w:val="en-US"/>
        </w:rPr>
      </w:pPr>
      <w:r>
        <w:t>13</w:t>
      </w:r>
      <w:r w:rsidRPr="003B3A29">
        <w:rPr>
          <w:snapToGrid w:val="0"/>
        </w:rPr>
        <w:t>.</w:t>
      </w:r>
      <w:r w:rsidRPr="003B3A29">
        <w:rPr>
          <w:snapToGrid w:val="0"/>
        </w:rPr>
        <w:tab/>
        <w:t>Inspections of records, powers for</w:t>
      </w:r>
      <w:r>
        <w:tab/>
      </w:r>
      <w:r>
        <w:fldChar w:fldCharType="begin"/>
      </w:r>
      <w:r>
        <w:instrText xml:space="preserve"> PAGEREF _Toc325554404 \h </w:instrText>
      </w:r>
      <w:r>
        <w:fldChar w:fldCharType="separate"/>
      </w:r>
      <w:r w:rsidR="00104023">
        <w:t>11</w:t>
      </w:r>
      <w:r>
        <w:fldChar w:fldCharType="end"/>
      </w:r>
    </w:p>
    <w:p w:rsidR="000E47A5" w:rsidRDefault="000E47A5">
      <w:pPr>
        <w:pStyle w:val="TOC8"/>
        <w:rPr>
          <w:sz w:val="24"/>
          <w:szCs w:val="24"/>
          <w:lang w:val="en-US"/>
        </w:rPr>
      </w:pPr>
      <w:r>
        <w:t>14</w:t>
      </w:r>
      <w:r w:rsidRPr="003B3A29">
        <w:rPr>
          <w:snapToGrid w:val="0"/>
        </w:rPr>
        <w:t>.</w:t>
      </w:r>
      <w:r w:rsidRPr="003B3A29">
        <w:rPr>
          <w:snapToGrid w:val="0"/>
        </w:rPr>
        <w:tab/>
        <w:t>Information relevant to inspections, power to obtain</w:t>
      </w:r>
      <w:r>
        <w:tab/>
      </w:r>
      <w:r>
        <w:fldChar w:fldCharType="begin"/>
      </w:r>
      <w:r>
        <w:instrText xml:space="preserve"> PAGEREF _Toc325554405 \h </w:instrText>
      </w:r>
      <w:r>
        <w:fldChar w:fldCharType="separate"/>
      </w:r>
      <w:r w:rsidR="00104023">
        <w:t>12</w:t>
      </w:r>
      <w:r>
        <w:fldChar w:fldCharType="end"/>
      </w:r>
    </w:p>
    <w:p w:rsidR="000E47A5" w:rsidRDefault="000E47A5">
      <w:pPr>
        <w:pStyle w:val="TOC8"/>
        <w:rPr>
          <w:sz w:val="24"/>
          <w:szCs w:val="24"/>
          <w:lang w:val="en-US"/>
        </w:rPr>
      </w:pPr>
      <w:r>
        <w:t>15</w:t>
      </w:r>
      <w:r w:rsidRPr="003B3A29">
        <w:rPr>
          <w:snapToGrid w:val="0"/>
        </w:rPr>
        <w:t>.</w:t>
      </w:r>
      <w:r w:rsidRPr="003B3A29">
        <w:rPr>
          <w:snapToGrid w:val="0"/>
        </w:rPr>
        <w:tab/>
        <w:t>Principal inspector to be given information and access despite other laws</w:t>
      </w:r>
      <w:r>
        <w:tab/>
      </w:r>
      <w:r>
        <w:fldChar w:fldCharType="begin"/>
      </w:r>
      <w:r>
        <w:instrText xml:space="preserve"> PAGEREF _Toc325554406 \h </w:instrText>
      </w:r>
      <w:r>
        <w:fldChar w:fldCharType="separate"/>
      </w:r>
      <w:r w:rsidR="00104023">
        <w:t>13</w:t>
      </w:r>
      <w:r>
        <w:fldChar w:fldCharType="end"/>
      </w:r>
    </w:p>
    <w:p w:rsidR="000E47A5" w:rsidRDefault="000E47A5">
      <w:pPr>
        <w:pStyle w:val="TOC8"/>
        <w:rPr>
          <w:sz w:val="24"/>
          <w:szCs w:val="24"/>
          <w:lang w:val="en-US"/>
        </w:rPr>
      </w:pPr>
      <w:r>
        <w:t>16</w:t>
      </w:r>
      <w:r w:rsidRPr="003B3A29">
        <w:rPr>
          <w:snapToGrid w:val="0"/>
        </w:rPr>
        <w:t>.</w:t>
      </w:r>
      <w:r w:rsidRPr="003B3A29">
        <w:rPr>
          <w:snapToGrid w:val="0"/>
        </w:rPr>
        <w:tab/>
        <w:t>Information obtained by inspecting officer, use of etc.</w:t>
      </w:r>
      <w:r>
        <w:tab/>
      </w:r>
      <w:r>
        <w:fldChar w:fldCharType="begin"/>
      </w:r>
      <w:r>
        <w:instrText xml:space="preserve"> PAGEREF _Toc325554407 \h </w:instrText>
      </w:r>
      <w:r>
        <w:fldChar w:fldCharType="separate"/>
      </w:r>
      <w:r w:rsidR="00104023">
        <w:t>14</w:t>
      </w:r>
      <w:r>
        <w:fldChar w:fldCharType="end"/>
      </w:r>
    </w:p>
    <w:p w:rsidR="000E47A5" w:rsidRDefault="000E47A5">
      <w:pPr>
        <w:pStyle w:val="TOC8"/>
        <w:rPr>
          <w:sz w:val="24"/>
          <w:szCs w:val="24"/>
          <w:lang w:val="en-US"/>
        </w:rPr>
      </w:pPr>
      <w:r>
        <w:t>17</w:t>
      </w:r>
      <w:r w:rsidRPr="003B3A29">
        <w:rPr>
          <w:snapToGrid w:val="0"/>
        </w:rPr>
        <w:t>.</w:t>
      </w:r>
      <w:r w:rsidRPr="003B3A29">
        <w:rPr>
          <w:snapToGrid w:val="0"/>
        </w:rPr>
        <w:tab/>
        <w:t>Inspecting officer not to be sued</w:t>
      </w:r>
      <w:r>
        <w:tab/>
      </w:r>
      <w:r>
        <w:fldChar w:fldCharType="begin"/>
      </w:r>
      <w:r>
        <w:instrText xml:space="preserve"> PAGEREF _Toc325554408 \h </w:instrText>
      </w:r>
      <w:r>
        <w:fldChar w:fldCharType="separate"/>
      </w:r>
      <w:r w:rsidR="00104023">
        <w:t>15</w:t>
      </w:r>
      <w:r>
        <w:fldChar w:fldCharType="end"/>
      </w:r>
    </w:p>
    <w:p w:rsidR="000E47A5" w:rsidRDefault="000E47A5">
      <w:pPr>
        <w:pStyle w:val="TOC8"/>
        <w:rPr>
          <w:sz w:val="24"/>
          <w:szCs w:val="24"/>
          <w:lang w:val="en-US"/>
        </w:rPr>
      </w:pPr>
      <w:r>
        <w:t>18</w:t>
      </w:r>
      <w:r w:rsidRPr="003B3A29">
        <w:rPr>
          <w:snapToGrid w:val="0"/>
        </w:rPr>
        <w:t>.</w:t>
      </w:r>
      <w:r w:rsidRPr="003B3A29">
        <w:rPr>
          <w:snapToGrid w:val="0"/>
        </w:rPr>
        <w:tab/>
        <w:t>Delegation by principal inspector</w:t>
      </w:r>
      <w:r>
        <w:tab/>
      </w:r>
      <w:r>
        <w:fldChar w:fldCharType="begin"/>
      </w:r>
      <w:r>
        <w:instrText xml:space="preserve"> PAGEREF _Toc325554409 \h </w:instrText>
      </w:r>
      <w:r>
        <w:fldChar w:fldCharType="separate"/>
      </w:r>
      <w:r w:rsidR="00104023">
        <w:t>15</w:t>
      </w:r>
      <w:r>
        <w:fldChar w:fldCharType="end"/>
      </w:r>
    </w:p>
    <w:p w:rsidR="000E47A5" w:rsidRDefault="000E47A5">
      <w:pPr>
        <w:pStyle w:val="TOC8"/>
        <w:rPr>
          <w:sz w:val="24"/>
          <w:szCs w:val="24"/>
          <w:lang w:val="en-US"/>
        </w:rPr>
      </w:pPr>
      <w:r>
        <w:t>19</w:t>
      </w:r>
      <w:r w:rsidRPr="003B3A29">
        <w:rPr>
          <w:snapToGrid w:val="0"/>
        </w:rPr>
        <w:t>.</w:t>
      </w:r>
      <w:r w:rsidRPr="003B3A29">
        <w:rPr>
          <w:snapToGrid w:val="0"/>
        </w:rPr>
        <w:tab/>
        <w:t xml:space="preserve">Application of </w:t>
      </w:r>
      <w:r w:rsidRPr="003B3A29">
        <w:rPr>
          <w:i/>
          <w:snapToGrid w:val="0"/>
        </w:rPr>
        <w:t>Parliamentary Commissioner Act 1971</w:t>
      </w:r>
      <w:r w:rsidRPr="003B3A29">
        <w:rPr>
          <w:snapToGrid w:val="0"/>
        </w:rPr>
        <w:t xml:space="preserve"> if inspecting officer is Parliamentary Commissioner or an officer of the Commissioner</w:t>
      </w:r>
      <w:r>
        <w:tab/>
      </w:r>
      <w:r>
        <w:fldChar w:fldCharType="begin"/>
      </w:r>
      <w:r>
        <w:instrText xml:space="preserve"> PAGEREF _Toc325554410 \h </w:instrText>
      </w:r>
      <w:r>
        <w:fldChar w:fldCharType="separate"/>
      </w:r>
      <w:r w:rsidR="00104023">
        <w:t>15</w:t>
      </w:r>
      <w:r>
        <w:fldChar w:fldCharType="end"/>
      </w:r>
    </w:p>
    <w:p w:rsidR="000E47A5" w:rsidRDefault="000E47A5">
      <w:pPr>
        <w:pStyle w:val="TOC8"/>
        <w:rPr>
          <w:sz w:val="24"/>
          <w:szCs w:val="24"/>
          <w:lang w:val="en-US"/>
        </w:rPr>
      </w:pPr>
      <w:r>
        <w:t>20</w:t>
      </w:r>
      <w:r w:rsidRPr="003B3A29">
        <w:rPr>
          <w:snapToGrid w:val="0"/>
        </w:rPr>
        <w:t>.</w:t>
      </w:r>
      <w:r w:rsidRPr="003B3A29">
        <w:rPr>
          <w:snapToGrid w:val="0"/>
        </w:rPr>
        <w:tab/>
        <w:t>Exchange of information between principal inspector and Commonwealth Ombudsman</w:t>
      </w:r>
      <w:r>
        <w:tab/>
      </w:r>
      <w:r>
        <w:fldChar w:fldCharType="begin"/>
      </w:r>
      <w:r>
        <w:instrText xml:space="preserve"> PAGEREF _Toc325554411 \h </w:instrText>
      </w:r>
      <w:r>
        <w:fldChar w:fldCharType="separate"/>
      </w:r>
      <w:r w:rsidR="00104023">
        <w:t>17</w:t>
      </w:r>
      <w:r>
        <w:fldChar w:fldCharType="end"/>
      </w:r>
    </w:p>
    <w:p w:rsidR="000E47A5" w:rsidRDefault="000E47A5">
      <w:pPr>
        <w:pStyle w:val="TOC2"/>
        <w:tabs>
          <w:tab w:val="right" w:leader="dot" w:pos="7086"/>
        </w:tabs>
        <w:rPr>
          <w:b w:val="0"/>
          <w:sz w:val="24"/>
          <w:szCs w:val="24"/>
          <w:lang w:val="en-US"/>
        </w:rPr>
      </w:pPr>
      <w:r>
        <w:t>Part 4 — Miscellaneous</w:t>
      </w:r>
    </w:p>
    <w:p w:rsidR="000E47A5" w:rsidRDefault="000E47A5">
      <w:pPr>
        <w:pStyle w:val="TOC8"/>
        <w:rPr>
          <w:sz w:val="24"/>
          <w:szCs w:val="24"/>
          <w:lang w:val="en-US"/>
        </w:rPr>
      </w:pPr>
      <w:r>
        <w:t>21</w:t>
      </w:r>
      <w:r w:rsidRPr="003B3A29">
        <w:rPr>
          <w:snapToGrid w:val="0"/>
        </w:rPr>
        <w:t>.</w:t>
      </w:r>
      <w:r w:rsidRPr="003B3A29">
        <w:rPr>
          <w:snapToGrid w:val="0"/>
        </w:rPr>
        <w:tab/>
        <w:t>Responsible Minister to give reports on inspections to Commonwealth Minister</w:t>
      </w:r>
      <w:r>
        <w:tab/>
      </w:r>
      <w:r>
        <w:fldChar w:fldCharType="begin"/>
      </w:r>
      <w:r>
        <w:instrText xml:space="preserve"> PAGEREF _Toc325554413 \h </w:instrText>
      </w:r>
      <w:r>
        <w:fldChar w:fldCharType="separate"/>
      </w:r>
      <w:r w:rsidR="00104023">
        <w:t>18</w:t>
      </w:r>
      <w:r>
        <w:fldChar w:fldCharType="end"/>
      </w:r>
    </w:p>
    <w:p w:rsidR="000E47A5" w:rsidRDefault="000E47A5">
      <w:pPr>
        <w:pStyle w:val="TOC8"/>
        <w:rPr>
          <w:sz w:val="24"/>
          <w:szCs w:val="24"/>
          <w:lang w:val="en-US"/>
        </w:rPr>
      </w:pPr>
      <w:r>
        <w:t>22</w:t>
      </w:r>
      <w:r w:rsidRPr="003B3A29">
        <w:rPr>
          <w:snapToGrid w:val="0"/>
        </w:rPr>
        <w:t>.</w:t>
      </w:r>
      <w:r w:rsidRPr="003B3A29">
        <w:rPr>
          <w:snapToGrid w:val="0"/>
        </w:rPr>
        <w:tab/>
        <w:t>Disclosure of information by officials restricted</w:t>
      </w:r>
      <w:r>
        <w:tab/>
      </w:r>
      <w:r>
        <w:fldChar w:fldCharType="begin"/>
      </w:r>
      <w:r>
        <w:instrText xml:space="preserve"> PAGEREF _Toc325554414 \h </w:instrText>
      </w:r>
      <w:r>
        <w:fldChar w:fldCharType="separate"/>
      </w:r>
      <w:r w:rsidR="00104023">
        <w:t>18</w:t>
      </w:r>
      <w:r>
        <w:fldChar w:fldCharType="end"/>
      </w:r>
    </w:p>
    <w:p w:rsidR="000E47A5" w:rsidRDefault="000E47A5">
      <w:pPr>
        <w:pStyle w:val="TOC8"/>
        <w:rPr>
          <w:sz w:val="24"/>
          <w:szCs w:val="24"/>
          <w:lang w:val="en-US"/>
        </w:rPr>
      </w:pPr>
      <w:r>
        <w:t>23</w:t>
      </w:r>
      <w:r w:rsidRPr="003B3A29">
        <w:rPr>
          <w:snapToGrid w:val="0"/>
        </w:rPr>
        <w:t>.</w:t>
      </w:r>
      <w:r w:rsidRPr="003B3A29">
        <w:rPr>
          <w:snapToGrid w:val="0"/>
        </w:rPr>
        <w:tab/>
        <w:t>Offences relating to inspections under Part 3</w:t>
      </w:r>
      <w:r>
        <w:tab/>
      </w:r>
      <w:r>
        <w:fldChar w:fldCharType="begin"/>
      </w:r>
      <w:r>
        <w:instrText xml:space="preserve"> PAGEREF _Toc325554415 \h </w:instrText>
      </w:r>
      <w:r>
        <w:fldChar w:fldCharType="separate"/>
      </w:r>
      <w:r w:rsidR="00104023">
        <w:t>18</w:t>
      </w:r>
      <w:r>
        <w:fldChar w:fldCharType="end"/>
      </w:r>
    </w:p>
    <w:p w:rsidR="000E47A5" w:rsidRDefault="000E47A5">
      <w:pPr>
        <w:pStyle w:val="TOC8"/>
        <w:rPr>
          <w:sz w:val="24"/>
          <w:szCs w:val="24"/>
          <w:lang w:val="en-US"/>
        </w:rPr>
      </w:pPr>
      <w:r>
        <w:t>24</w:t>
      </w:r>
      <w:r w:rsidRPr="003B3A29">
        <w:rPr>
          <w:snapToGrid w:val="0"/>
        </w:rPr>
        <w:t>.</w:t>
      </w:r>
      <w:r w:rsidRPr="003B3A29">
        <w:rPr>
          <w:snapToGrid w:val="0"/>
        </w:rPr>
        <w:tab/>
        <w:t>Regulations</w:t>
      </w:r>
      <w:r>
        <w:tab/>
      </w:r>
      <w:r>
        <w:fldChar w:fldCharType="begin"/>
      </w:r>
      <w:r>
        <w:instrText xml:space="preserve"> PAGEREF _Toc325554416 \h </w:instrText>
      </w:r>
      <w:r>
        <w:fldChar w:fldCharType="separate"/>
      </w:r>
      <w:r w:rsidR="00104023">
        <w:t>19</w:t>
      </w:r>
      <w:r>
        <w:fldChar w:fldCharType="end"/>
      </w:r>
    </w:p>
    <w:p w:rsidR="000E47A5" w:rsidRDefault="000E47A5">
      <w:pPr>
        <w:pStyle w:val="TOC2"/>
        <w:tabs>
          <w:tab w:val="right" w:leader="dot" w:pos="7086"/>
        </w:tabs>
        <w:rPr>
          <w:b w:val="0"/>
          <w:sz w:val="24"/>
          <w:szCs w:val="24"/>
          <w:lang w:val="en-US"/>
        </w:rPr>
      </w:pPr>
      <w:r>
        <w:t>Notes</w:t>
      </w:r>
    </w:p>
    <w:p w:rsidR="000E47A5" w:rsidRDefault="000E47A5" w:rsidP="000E47A5">
      <w:pPr>
        <w:pStyle w:val="TOC8"/>
        <w:rPr>
          <w:sz w:val="24"/>
          <w:szCs w:val="24"/>
          <w:lang w:val="en-US"/>
        </w:rPr>
      </w:pPr>
      <w:r>
        <w:tab/>
        <w:t>Compilation table</w:t>
      </w:r>
      <w:r>
        <w:tab/>
      </w:r>
      <w:r>
        <w:fldChar w:fldCharType="begin"/>
      </w:r>
      <w:r>
        <w:instrText xml:space="preserve"> PAGEREF _Toc325554418 \h </w:instrText>
      </w:r>
      <w:r>
        <w:fldChar w:fldCharType="separate"/>
      </w:r>
      <w:r w:rsidR="00104023">
        <w:t>20</w:t>
      </w:r>
      <w:r>
        <w:fldChar w:fldCharType="end"/>
      </w:r>
    </w:p>
    <w:p w:rsidR="000E47A5" w:rsidRDefault="000E47A5" w:rsidP="000E47A5">
      <w:pPr>
        <w:pStyle w:val="TOC8"/>
        <w:rPr>
          <w:sz w:val="24"/>
          <w:szCs w:val="24"/>
          <w:lang w:val="en-US"/>
        </w:rPr>
      </w:pPr>
      <w:r>
        <w:tab/>
        <w:t>Provisions that have not come into operation</w:t>
      </w:r>
      <w:r>
        <w:tab/>
      </w:r>
      <w:r>
        <w:fldChar w:fldCharType="begin"/>
      </w:r>
      <w:r>
        <w:instrText xml:space="preserve"> PAGEREF _Toc325554419 \h </w:instrText>
      </w:r>
      <w:r>
        <w:fldChar w:fldCharType="separate"/>
      </w:r>
      <w:r w:rsidR="00104023">
        <w:t>21</w:t>
      </w:r>
      <w:r>
        <w:fldChar w:fldCharType="end"/>
      </w:r>
    </w:p>
    <w:p w:rsidR="000E47A5" w:rsidRDefault="000E47A5">
      <w:pPr>
        <w:pStyle w:val="TOC2"/>
        <w:tabs>
          <w:tab w:val="right" w:leader="dot" w:pos="7086"/>
        </w:tabs>
        <w:rPr>
          <w:b w:val="0"/>
          <w:sz w:val="24"/>
          <w:szCs w:val="24"/>
          <w:lang w:val="en-US"/>
        </w:rPr>
      </w:pPr>
      <w:r>
        <w:t>Defined Terms</w:t>
      </w:r>
    </w:p>
    <w:p w:rsidR="00BC279C" w:rsidRPr="00404BD3" w:rsidRDefault="00BC279C" w:rsidP="00BC279C">
      <w:pPr>
        <w:pStyle w:val="TOC2"/>
      </w:pPr>
      <w:r w:rsidRPr="00404BD3">
        <w:fldChar w:fldCharType="end"/>
      </w:r>
    </w:p>
    <w:p w:rsidR="001B768D" w:rsidRPr="00404BD3" w:rsidRDefault="001B768D" w:rsidP="001B768D">
      <w:pPr>
        <w:pStyle w:val="NoteHeading"/>
      </w:pPr>
      <w:r w:rsidRPr="00404BD3">
        <w:rPr>
          <w:rStyle w:val="CharPartNo"/>
        </w:rPr>
        <w:t xml:space="preserve"> </w:t>
      </w:r>
      <w:r w:rsidRPr="00404BD3">
        <w:rPr>
          <w:rStyle w:val="CharPartText"/>
        </w:rPr>
        <w:t xml:space="preserve"> </w:t>
      </w:r>
      <w:r w:rsidRPr="00404BD3">
        <w:rPr>
          <w:rStyle w:val="CharDivNo"/>
        </w:rPr>
        <w:t xml:space="preserve"> </w:t>
      </w:r>
      <w:r w:rsidRPr="00404BD3">
        <w:rPr>
          <w:rStyle w:val="CharDivText"/>
        </w:rPr>
        <w:t xml:space="preserve"> </w:t>
      </w:r>
      <w:r w:rsidRPr="00404BD3">
        <w:rPr>
          <w:rStyle w:val="CharSchNo"/>
        </w:rPr>
        <w:t xml:space="preserve"> </w:t>
      </w:r>
    </w:p>
    <w:p w:rsidR="00BC279C" w:rsidRPr="00404BD3" w:rsidRDefault="00BC279C">
      <w:pPr>
        <w:pStyle w:val="NoteHeading"/>
        <w:sectPr w:rsidR="00BC279C" w:rsidRPr="00404BD3" w:rsidSect="00CD2333">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9269C8" w:rsidRPr="00404BD3">
        <w:trPr>
          <w:cantSplit/>
        </w:trPr>
        <w:tc>
          <w:tcPr>
            <w:tcW w:w="2434" w:type="dxa"/>
            <w:vMerge w:val="restart"/>
          </w:tcPr>
          <w:p w:rsidR="009269C8" w:rsidRPr="00404BD3" w:rsidRDefault="009269C8"/>
        </w:tc>
        <w:tc>
          <w:tcPr>
            <w:tcW w:w="2434" w:type="dxa"/>
            <w:vMerge w:val="restart"/>
          </w:tcPr>
          <w:p w:rsidR="009269C8" w:rsidRPr="00404BD3" w:rsidRDefault="00E9476C">
            <w:pPr>
              <w:jc w:val="center"/>
            </w:pPr>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sidR="009269C8" w:rsidRPr="00404BD3" w:rsidRDefault="009269C8">
            <w:r w:rsidRPr="00404BD3">
              <w:rPr>
                <w:b/>
                <w:sz w:val="22"/>
              </w:rPr>
              <w:t xml:space="preserve">Reprinted under the </w:t>
            </w:r>
            <w:r w:rsidRPr="00404BD3">
              <w:rPr>
                <w:b/>
                <w:i/>
                <w:sz w:val="22"/>
              </w:rPr>
              <w:t>Reprints Act 1984</w:t>
            </w:r>
            <w:r w:rsidRPr="00404BD3">
              <w:rPr>
                <w:b/>
                <w:sz w:val="22"/>
              </w:rPr>
              <w:t xml:space="preserve"> as</w:t>
            </w:r>
          </w:p>
        </w:tc>
      </w:tr>
      <w:tr w:rsidR="009269C8" w:rsidRPr="00404BD3">
        <w:trPr>
          <w:cantSplit/>
        </w:trPr>
        <w:tc>
          <w:tcPr>
            <w:tcW w:w="2434" w:type="dxa"/>
            <w:vMerge/>
          </w:tcPr>
          <w:p w:rsidR="009269C8" w:rsidRPr="00404BD3" w:rsidRDefault="009269C8"/>
        </w:tc>
        <w:tc>
          <w:tcPr>
            <w:tcW w:w="2434" w:type="dxa"/>
            <w:vMerge/>
          </w:tcPr>
          <w:p w:rsidR="009269C8" w:rsidRPr="00404BD3" w:rsidRDefault="009269C8">
            <w:pPr>
              <w:jc w:val="center"/>
            </w:pPr>
          </w:p>
        </w:tc>
        <w:tc>
          <w:tcPr>
            <w:tcW w:w="2434" w:type="dxa"/>
          </w:tcPr>
          <w:p w:rsidR="009269C8" w:rsidRPr="00404BD3" w:rsidRDefault="009269C8">
            <w:pPr>
              <w:keepNext/>
              <w:rPr>
                <w:b/>
                <w:sz w:val="22"/>
              </w:rPr>
            </w:pPr>
            <w:r w:rsidRPr="00404BD3">
              <w:rPr>
                <w:b/>
                <w:sz w:val="22"/>
              </w:rPr>
              <w:t xml:space="preserve">at </w:t>
            </w:r>
            <w:r w:rsidRPr="00404BD3">
              <w:rPr>
                <w:b/>
                <w:sz w:val="22"/>
              </w:rPr>
              <w:fldChar w:fldCharType="begin"/>
            </w:r>
            <w:r w:rsidRPr="00404BD3">
              <w:rPr>
                <w:b/>
                <w:sz w:val="22"/>
              </w:rPr>
              <w:instrText xml:space="preserve"> DOCPROPERTY "ReprintedAsAt"  \@ </w:instrText>
            </w:r>
            <w:r w:rsidRPr="00404BD3">
              <w:rPr>
                <w:b/>
                <w:snapToGrid w:val="0"/>
                <w:sz w:val="22"/>
              </w:rPr>
              <w:instrText xml:space="preserve">"d MMMM yyyy" </w:instrText>
            </w:r>
            <w:r w:rsidRPr="00404BD3">
              <w:rPr>
                <w:b/>
                <w:sz w:val="22"/>
              </w:rPr>
              <w:instrText>\* MERGEFORMAT</w:instrText>
            </w:r>
            <w:r w:rsidRPr="00404BD3">
              <w:rPr>
                <w:b/>
                <w:sz w:val="22"/>
              </w:rPr>
              <w:fldChar w:fldCharType="separate"/>
            </w:r>
            <w:r w:rsidR="00104023">
              <w:rPr>
                <w:b/>
                <w:sz w:val="22"/>
              </w:rPr>
              <w:t>6</w:t>
            </w:r>
            <w:r w:rsidR="00104023" w:rsidRPr="00104023">
              <w:rPr>
                <w:b/>
                <w:snapToGrid w:val="0"/>
                <w:sz w:val="22"/>
              </w:rPr>
              <w:t xml:space="preserve"> January 2012</w:t>
            </w:r>
            <w:r w:rsidRPr="00404BD3">
              <w:rPr>
                <w:b/>
                <w:sz w:val="22"/>
              </w:rPr>
              <w:fldChar w:fldCharType="end"/>
            </w:r>
          </w:p>
        </w:tc>
      </w:tr>
    </w:tbl>
    <w:p w:rsidR="00BC279C" w:rsidRPr="00404BD3" w:rsidRDefault="00BC279C" w:rsidP="009269C8">
      <w:pPr>
        <w:pStyle w:val="WA"/>
        <w:spacing w:before="120"/>
      </w:pPr>
      <w:smartTag w:uri="urn:schemas-microsoft-com:office:smarttags" w:element="State">
        <w:smartTag w:uri="urn:schemas-microsoft-com:office:smarttags" w:element="place">
          <w:r w:rsidRPr="00404BD3">
            <w:t>Western Australia</w:t>
          </w:r>
        </w:smartTag>
      </w:smartTag>
    </w:p>
    <w:p w:rsidR="00BC279C" w:rsidRPr="00404BD3" w:rsidRDefault="00BC279C">
      <w:pPr>
        <w:pStyle w:val="NameofActReg"/>
      </w:pPr>
      <w:r w:rsidRPr="00404BD3">
        <w:t>Telecommunications (Interception</w:t>
      </w:r>
      <w:r w:rsidR="00A32AF1" w:rsidRPr="00404BD3">
        <w:t xml:space="preserve"> and Access</w:t>
      </w:r>
      <w:r w:rsidRPr="00404BD3">
        <w:t xml:space="preserve">) </w:t>
      </w:r>
      <w:smartTag w:uri="urn:schemas-microsoft-com:office:smarttags" w:element="place">
        <w:smartTag w:uri="urn:schemas-microsoft-com:office:smarttags" w:element="State">
          <w:r w:rsidRPr="00404BD3">
            <w:t>Western Australia</w:t>
          </w:r>
        </w:smartTag>
      </w:smartTag>
      <w:r w:rsidRPr="00404BD3">
        <w:t xml:space="preserve"> Act 1996</w:t>
      </w:r>
    </w:p>
    <w:p w:rsidR="001B768D" w:rsidRPr="00404BD3" w:rsidRDefault="00BC279C">
      <w:pPr>
        <w:pStyle w:val="LongTitle"/>
        <w:rPr>
          <w:snapToGrid w:val="0"/>
        </w:rPr>
      </w:pPr>
      <w:r w:rsidRPr="00404BD3">
        <w:rPr>
          <w:snapToGrid w:val="0"/>
        </w:rPr>
        <w:t>An Act to enable the Corruption and Crime Commission</w:t>
      </w:r>
      <w:r w:rsidRPr="00404BD3">
        <w:t xml:space="preserve"> and the Police Force to be declared agencies</w:t>
      </w:r>
      <w:r w:rsidRPr="00404BD3">
        <w:rPr>
          <w:snapToGrid w:val="0"/>
        </w:rPr>
        <w:t xml:space="preserve"> for the purposes of the </w:t>
      </w:r>
      <w:r w:rsidRPr="00404BD3">
        <w:rPr>
          <w:i/>
          <w:snapToGrid w:val="0"/>
        </w:rPr>
        <w:t>Telecommunications</w:t>
      </w:r>
      <w:r w:rsidR="00EF231E" w:rsidRPr="00404BD3">
        <w:rPr>
          <w:i/>
        </w:rPr>
        <w:t xml:space="preserve"> </w:t>
      </w:r>
      <w:r w:rsidR="00EF231E" w:rsidRPr="00404BD3">
        <w:rPr>
          <w:i/>
          <w:snapToGrid w:val="0"/>
        </w:rPr>
        <w:t>(Interception and Access)</w:t>
      </w:r>
      <w:r w:rsidRPr="00404BD3">
        <w:rPr>
          <w:i/>
          <w:snapToGrid w:val="0"/>
        </w:rPr>
        <w:t xml:space="preserve"> Act 1979</w:t>
      </w:r>
      <w:r w:rsidRPr="00404BD3">
        <w:rPr>
          <w:snapToGrid w:val="0"/>
        </w:rPr>
        <w:t xml:space="preserve"> of the Commonwealth and for related purposes.</w:t>
      </w:r>
    </w:p>
    <w:p w:rsidR="00BC279C" w:rsidRPr="00404BD3" w:rsidRDefault="00BC279C">
      <w:pPr>
        <w:pStyle w:val="Footnotelongtitle"/>
      </w:pPr>
      <w:r w:rsidRPr="00404BD3">
        <w:tab/>
        <w:t>[Long title amended by No. 1 of 2000 s. 4; No. 78 of 2003 s. 74</w:t>
      </w:r>
      <w:r w:rsidR="00EF231E" w:rsidRPr="00404BD3">
        <w:t>; No. 2 of 2011 s. 4</w:t>
      </w:r>
      <w:r w:rsidRPr="00404BD3">
        <w:t>.]</w:t>
      </w:r>
    </w:p>
    <w:p w:rsidR="001B768D" w:rsidRPr="00404BD3" w:rsidRDefault="00BC279C">
      <w:pPr>
        <w:pStyle w:val="Heading2"/>
      </w:pPr>
      <w:bookmarkStart w:id="1" w:name="_Toc90718862"/>
      <w:bookmarkStart w:id="2" w:name="_Toc94588546"/>
      <w:bookmarkStart w:id="3" w:name="_Toc286829803"/>
      <w:bookmarkStart w:id="4" w:name="_Toc286829834"/>
      <w:bookmarkStart w:id="5" w:name="_Toc297554818"/>
      <w:bookmarkStart w:id="6" w:name="_Toc297554969"/>
      <w:bookmarkStart w:id="7" w:name="_Toc297623633"/>
      <w:bookmarkStart w:id="8" w:name="_Toc308774875"/>
      <w:bookmarkStart w:id="9" w:name="_Toc308777760"/>
      <w:bookmarkStart w:id="10" w:name="_Toc308777803"/>
      <w:bookmarkStart w:id="11" w:name="_Toc311545950"/>
      <w:bookmarkStart w:id="12" w:name="_Toc311546086"/>
      <w:bookmarkStart w:id="13" w:name="_Toc311547291"/>
      <w:bookmarkStart w:id="14" w:name="_Toc312222400"/>
      <w:bookmarkStart w:id="15" w:name="_Toc313871604"/>
      <w:bookmarkStart w:id="16" w:name="_Toc314559981"/>
      <w:bookmarkStart w:id="17" w:name="_Toc325551966"/>
      <w:bookmarkStart w:id="18" w:name="_Toc325554389"/>
      <w:r w:rsidRPr="00404BD3">
        <w:rPr>
          <w:rStyle w:val="CharPartNo"/>
        </w:rPr>
        <w:t>Part 1</w:t>
      </w:r>
      <w:r w:rsidRPr="00404BD3">
        <w:rPr>
          <w:rStyle w:val="CharDivNo"/>
        </w:rPr>
        <w:t> </w:t>
      </w:r>
      <w:r w:rsidRPr="00404BD3">
        <w:t>—</w:t>
      </w:r>
      <w:r w:rsidRPr="00404BD3">
        <w:rPr>
          <w:rStyle w:val="CharDivText"/>
        </w:rPr>
        <w:t> </w:t>
      </w:r>
      <w:r w:rsidRPr="00404BD3">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1B768D" w:rsidRPr="00404BD3" w:rsidRDefault="00BC279C">
      <w:pPr>
        <w:pStyle w:val="Heading5"/>
        <w:rPr>
          <w:snapToGrid w:val="0"/>
        </w:rPr>
      </w:pPr>
      <w:bookmarkStart w:id="19" w:name="_Toc13112980"/>
      <w:bookmarkStart w:id="20" w:name="_Toc13119218"/>
      <w:bookmarkStart w:id="21" w:name="_Toc94588547"/>
      <w:bookmarkStart w:id="22" w:name="_Toc325554390"/>
      <w:r w:rsidRPr="00404BD3">
        <w:rPr>
          <w:rStyle w:val="CharSectno"/>
        </w:rPr>
        <w:t>1</w:t>
      </w:r>
      <w:r w:rsidRPr="00404BD3">
        <w:rPr>
          <w:snapToGrid w:val="0"/>
        </w:rPr>
        <w:t>.</w:t>
      </w:r>
      <w:r w:rsidRPr="00404BD3">
        <w:rPr>
          <w:snapToGrid w:val="0"/>
        </w:rPr>
        <w:tab/>
        <w:t>Short title</w:t>
      </w:r>
      <w:bookmarkEnd w:id="19"/>
      <w:bookmarkEnd w:id="20"/>
      <w:bookmarkEnd w:id="21"/>
      <w:bookmarkEnd w:id="22"/>
    </w:p>
    <w:p w:rsidR="00BC279C" w:rsidRPr="00404BD3" w:rsidRDefault="00BC279C">
      <w:pPr>
        <w:pStyle w:val="Subsection"/>
        <w:rPr>
          <w:snapToGrid w:val="0"/>
        </w:rPr>
      </w:pPr>
      <w:r w:rsidRPr="00404BD3">
        <w:rPr>
          <w:snapToGrid w:val="0"/>
        </w:rPr>
        <w:tab/>
      </w:r>
      <w:r w:rsidRPr="00404BD3">
        <w:rPr>
          <w:snapToGrid w:val="0"/>
        </w:rPr>
        <w:tab/>
        <w:t xml:space="preserve">This Act may be cited as the </w:t>
      </w:r>
      <w:r w:rsidRPr="00404BD3">
        <w:rPr>
          <w:i/>
          <w:snapToGrid w:val="0"/>
        </w:rPr>
        <w:t xml:space="preserve">Telecommunications </w:t>
      </w:r>
      <w:r w:rsidR="00EF231E" w:rsidRPr="00404BD3">
        <w:rPr>
          <w:i/>
          <w:iCs/>
        </w:rPr>
        <w:t>(Interception and Access)</w:t>
      </w:r>
      <w:r w:rsidR="009A7511" w:rsidRPr="00404BD3">
        <w:rPr>
          <w:i/>
          <w:iCs/>
        </w:rPr>
        <w:t xml:space="preserve"> </w:t>
      </w:r>
      <w:smartTag w:uri="urn:schemas-microsoft-com:office:smarttags" w:element="place">
        <w:smartTag w:uri="urn:schemas-microsoft-com:office:smarttags" w:element="State">
          <w:r w:rsidRPr="00404BD3">
            <w:rPr>
              <w:i/>
              <w:snapToGrid w:val="0"/>
            </w:rPr>
            <w:t>Western Australia</w:t>
          </w:r>
        </w:smartTag>
      </w:smartTag>
      <w:r w:rsidRPr="00404BD3">
        <w:rPr>
          <w:i/>
          <w:snapToGrid w:val="0"/>
        </w:rPr>
        <w:t xml:space="preserve"> Act 1996</w:t>
      </w:r>
      <w:r w:rsidRPr="00404BD3">
        <w:rPr>
          <w:snapToGrid w:val="0"/>
          <w:vertAlign w:val="superscript"/>
        </w:rPr>
        <w:t> 1</w:t>
      </w:r>
      <w:r w:rsidRPr="00404BD3">
        <w:rPr>
          <w:snapToGrid w:val="0"/>
        </w:rPr>
        <w:t>.</w:t>
      </w:r>
    </w:p>
    <w:p w:rsidR="00EF231E" w:rsidRPr="00404BD3" w:rsidRDefault="00EF231E" w:rsidP="00EF231E">
      <w:pPr>
        <w:pStyle w:val="Footnotesection"/>
      </w:pPr>
      <w:r w:rsidRPr="00404BD3">
        <w:tab/>
        <w:t>[Section 1 amended by No. 2 of 2011 s. 5.]</w:t>
      </w:r>
    </w:p>
    <w:p w:rsidR="001B768D" w:rsidRPr="00404BD3" w:rsidRDefault="00BC279C">
      <w:pPr>
        <w:pStyle w:val="Heading5"/>
        <w:rPr>
          <w:snapToGrid w:val="0"/>
        </w:rPr>
      </w:pPr>
      <w:bookmarkStart w:id="23" w:name="_Toc13112981"/>
      <w:bookmarkStart w:id="24" w:name="_Toc13119219"/>
      <w:bookmarkStart w:id="25" w:name="_Toc94588548"/>
      <w:bookmarkStart w:id="26" w:name="_Toc325554391"/>
      <w:r w:rsidRPr="00404BD3">
        <w:rPr>
          <w:rStyle w:val="CharSectno"/>
        </w:rPr>
        <w:t>2</w:t>
      </w:r>
      <w:r w:rsidRPr="00404BD3">
        <w:rPr>
          <w:snapToGrid w:val="0"/>
        </w:rPr>
        <w:t>.</w:t>
      </w:r>
      <w:r w:rsidRPr="00404BD3">
        <w:rPr>
          <w:snapToGrid w:val="0"/>
        </w:rPr>
        <w:tab/>
        <w:t>Commencement</w:t>
      </w:r>
      <w:bookmarkEnd w:id="23"/>
      <w:bookmarkEnd w:id="24"/>
      <w:bookmarkEnd w:id="25"/>
      <w:bookmarkEnd w:id="26"/>
    </w:p>
    <w:p w:rsidR="00BC279C" w:rsidRPr="00404BD3" w:rsidRDefault="00BC279C">
      <w:pPr>
        <w:pStyle w:val="Subsection"/>
        <w:rPr>
          <w:snapToGrid w:val="0"/>
        </w:rPr>
      </w:pPr>
      <w:r w:rsidRPr="00404BD3">
        <w:rPr>
          <w:snapToGrid w:val="0"/>
        </w:rPr>
        <w:tab/>
      </w:r>
      <w:r w:rsidRPr="00404BD3">
        <w:rPr>
          <w:snapToGrid w:val="0"/>
        </w:rPr>
        <w:tab/>
        <w:t>This Act comes into operation on such day as is fixed by proclamation</w:t>
      </w:r>
      <w:r w:rsidRPr="00404BD3">
        <w:rPr>
          <w:snapToGrid w:val="0"/>
          <w:vertAlign w:val="superscript"/>
        </w:rPr>
        <w:t> 1</w:t>
      </w:r>
      <w:r w:rsidRPr="00404BD3">
        <w:rPr>
          <w:snapToGrid w:val="0"/>
        </w:rPr>
        <w:t>.</w:t>
      </w:r>
    </w:p>
    <w:p w:rsidR="001B768D" w:rsidRPr="00404BD3" w:rsidRDefault="00BC279C">
      <w:pPr>
        <w:pStyle w:val="Heading5"/>
        <w:rPr>
          <w:snapToGrid w:val="0"/>
        </w:rPr>
      </w:pPr>
      <w:bookmarkStart w:id="27" w:name="_Toc13112982"/>
      <w:bookmarkStart w:id="28" w:name="_Toc13119220"/>
      <w:bookmarkStart w:id="29" w:name="_Toc94588549"/>
      <w:bookmarkStart w:id="30" w:name="_Toc325554392"/>
      <w:r w:rsidRPr="00404BD3">
        <w:rPr>
          <w:rStyle w:val="CharSectno"/>
        </w:rPr>
        <w:t>3</w:t>
      </w:r>
      <w:r w:rsidRPr="00404BD3">
        <w:rPr>
          <w:snapToGrid w:val="0"/>
        </w:rPr>
        <w:t>.</w:t>
      </w:r>
      <w:r w:rsidRPr="00404BD3">
        <w:rPr>
          <w:snapToGrid w:val="0"/>
        </w:rPr>
        <w:tab/>
      </w:r>
      <w:bookmarkEnd w:id="27"/>
      <w:bookmarkEnd w:id="28"/>
      <w:bookmarkEnd w:id="29"/>
      <w:r w:rsidR="00D20A2B" w:rsidRPr="00404BD3">
        <w:rPr>
          <w:snapToGrid w:val="0"/>
        </w:rPr>
        <w:t>Terms used</w:t>
      </w:r>
      <w:bookmarkEnd w:id="30"/>
    </w:p>
    <w:p w:rsidR="001B768D" w:rsidRPr="00404BD3" w:rsidRDefault="00BC279C">
      <w:pPr>
        <w:pStyle w:val="Subsection"/>
        <w:rPr>
          <w:snapToGrid w:val="0"/>
        </w:rPr>
      </w:pPr>
      <w:r w:rsidRPr="00404BD3">
        <w:rPr>
          <w:snapToGrid w:val="0"/>
        </w:rPr>
        <w:tab/>
        <w:t>(1)</w:t>
      </w:r>
      <w:r w:rsidRPr="00404BD3">
        <w:rPr>
          <w:snapToGrid w:val="0"/>
        </w:rPr>
        <w:tab/>
        <w:t>In this Act, unless the contrary intention appears —</w:t>
      </w:r>
    </w:p>
    <w:p w:rsidR="001B768D" w:rsidRPr="00404BD3" w:rsidRDefault="00BC279C">
      <w:pPr>
        <w:pStyle w:val="Defstart"/>
      </w:pPr>
      <w:r w:rsidRPr="00404BD3">
        <w:rPr>
          <w:b/>
        </w:rPr>
        <w:tab/>
      </w:r>
      <w:r w:rsidRPr="00404BD3">
        <w:rPr>
          <w:rStyle w:val="CharDefText"/>
        </w:rPr>
        <w:t>agency</w:t>
      </w:r>
      <w:r w:rsidRPr="00404BD3">
        <w:t xml:space="preserve"> means —</w:t>
      </w:r>
    </w:p>
    <w:p w:rsidR="00BC279C" w:rsidRPr="00404BD3" w:rsidRDefault="00BC279C">
      <w:pPr>
        <w:pStyle w:val="Defpara"/>
      </w:pPr>
      <w:r w:rsidRPr="00404BD3">
        <w:tab/>
        <w:t>(a)</w:t>
      </w:r>
      <w:r w:rsidRPr="00404BD3">
        <w:tab/>
        <w:t>the Australian Federal Police;</w:t>
      </w:r>
      <w:r w:rsidR="00D20A2B" w:rsidRPr="00404BD3">
        <w:t xml:space="preserve"> or</w:t>
      </w:r>
    </w:p>
    <w:p w:rsidR="00BC279C" w:rsidRPr="00404BD3" w:rsidRDefault="00BC279C">
      <w:pPr>
        <w:pStyle w:val="Defpara"/>
      </w:pPr>
      <w:r w:rsidRPr="00404BD3">
        <w:tab/>
        <w:t>(aa)</w:t>
      </w:r>
      <w:r w:rsidRPr="00404BD3">
        <w:tab/>
        <w:t>the Corruption and Crime Commission;</w:t>
      </w:r>
      <w:r w:rsidR="00D20A2B" w:rsidRPr="00404BD3">
        <w:t xml:space="preserve"> or</w:t>
      </w:r>
    </w:p>
    <w:p w:rsidR="00BC279C" w:rsidRPr="00404BD3" w:rsidRDefault="00BC279C">
      <w:pPr>
        <w:pStyle w:val="Defpara"/>
      </w:pPr>
      <w:r w:rsidRPr="00404BD3">
        <w:tab/>
        <w:t>(b)</w:t>
      </w:r>
      <w:r w:rsidRPr="00404BD3">
        <w:tab/>
        <w:t>the Australian Crime Commission;</w:t>
      </w:r>
      <w:r w:rsidR="00D20A2B" w:rsidRPr="00404BD3">
        <w:t xml:space="preserve"> or</w:t>
      </w:r>
    </w:p>
    <w:p w:rsidR="00BC279C" w:rsidRPr="00404BD3" w:rsidRDefault="00BC279C">
      <w:pPr>
        <w:pStyle w:val="Defpara"/>
      </w:pPr>
      <w:r w:rsidRPr="00404BD3">
        <w:tab/>
        <w:t>(c)</w:t>
      </w:r>
      <w:r w:rsidRPr="00404BD3">
        <w:tab/>
        <w:t>the Police Force;</w:t>
      </w:r>
      <w:r w:rsidR="00D20A2B" w:rsidRPr="00404BD3">
        <w:t xml:space="preserve"> or</w:t>
      </w:r>
    </w:p>
    <w:p w:rsidR="00BC279C" w:rsidRPr="00404BD3" w:rsidRDefault="00BC279C">
      <w:pPr>
        <w:pStyle w:val="Defpara"/>
      </w:pPr>
      <w:r w:rsidRPr="00404BD3">
        <w:tab/>
        <w:t>(d)</w:t>
      </w:r>
      <w:r w:rsidRPr="00404BD3">
        <w:tab/>
        <w:t>the Police Force of another State or a Territory in relation to which a declaration under section 34 of the Commonwealth Act is in force; or</w:t>
      </w:r>
    </w:p>
    <w:p w:rsidR="00BC279C" w:rsidRPr="00404BD3" w:rsidRDefault="00BC279C">
      <w:pPr>
        <w:pStyle w:val="Defpara"/>
      </w:pPr>
      <w:r w:rsidRPr="00404BD3">
        <w:tab/>
        <w:t>(e)</w:t>
      </w:r>
      <w:r w:rsidRPr="00404BD3">
        <w:tab/>
        <w:t>any authority of this State or another State or a Territory if a declaration under section 34 of the Commonwealth Act is in force in relation to that authority;</w:t>
      </w:r>
    </w:p>
    <w:p w:rsidR="00BC279C" w:rsidRPr="00404BD3" w:rsidRDefault="00BC279C">
      <w:pPr>
        <w:pStyle w:val="Defstart"/>
      </w:pPr>
      <w:r w:rsidRPr="00404BD3">
        <w:tab/>
      </w:r>
      <w:r w:rsidRPr="00404BD3">
        <w:rPr>
          <w:rStyle w:val="CharDefText"/>
        </w:rPr>
        <w:t>certifying officer</w:t>
      </w:r>
      <w:r w:rsidRPr="00404BD3">
        <w:t xml:space="preserve"> means —</w:t>
      </w:r>
    </w:p>
    <w:p w:rsidR="00BC279C" w:rsidRPr="00404BD3" w:rsidRDefault="00BC279C">
      <w:pPr>
        <w:pStyle w:val="Defpara"/>
      </w:pPr>
      <w:r w:rsidRPr="00404BD3">
        <w:tab/>
        <w:t>(aa)</w:t>
      </w:r>
      <w:r w:rsidRPr="00404BD3">
        <w:tab/>
        <w:t xml:space="preserve">in relation to the Corruption and Crime Commission, the Commissioner as defined in section 3 of the </w:t>
      </w:r>
      <w:r w:rsidRPr="00404BD3">
        <w:rPr>
          <w:i/>
        </w:rPr>
        <w:t>Corruption and Crime Commission Act </w:t>
      </w:r>
      <w:r w:rsidR="00EF231E" w:rsidRPr="00404BD3">
        <w:rPr>
          <w:i/>
          <w:iCs/>
        </w:rPr>
        <w:t>2003</w:t>
      </w:r>
      <w:r w:rsidR="00EF231E" w:rsidRPr="00404BD3">
        <w:t xml:space="preserve"> or an officer of the Commission authorised to be a certifying officer under section 5AC(9) of the Commonwealth Act; or</w:t>
      </w:r>
    </w:p>
    <w:p w:rsidR="00BC279C" w:rsidRPr="00404BD3" w:rsidRDefault="00BC279C" w:rsidP="00D20A2B">
      <w:pPr>
        <w:pStyle w:val="Ednotepara"/>
        <w:spacing w:before="80"/>
        <w:ind w:left="1610" w:hanging="1610"/>
      </w:pPr>
      <w:r w:rsidRPr="00404BD3">
        <w:tab/>
        <w:t>[(a)</w:t>
      </w:r>
      <w:r w:rsidRPr="00404BD3">
        <w:tab/>
        <w:t>deleted]</w:t>
      </w:r>
    </w:p>
    <w:p w:rsidR="00BC279C" w:rsidRPr="00404BD3" w:rsidRDefault="00BC279C">
      <w:pPr>
        <w:pStyle w:val="Defpara"/>
      </w:pPr>
      <w:r w:rsidRPr="00404BD3">
        <w:tab/>
        <w:t>(b)</w:t>
      </w:r>
      <w:r w:rsidRPr="00404BD3">
        <w:tab/>
        <w:t>in relation to the Police Force, the Commissioner of Police or a Deputy Commissioner of Police;</w:t>
      </w:r>
    </w:p>
    <w:p w:rsidR="00BC279C" w:rsidRPr="00404BD3" w:rsidRDefault="00BC279C">
      <w:pPr>
        <w:pStyle w:val="Defstart"/>
      </w:pPr>
      <w:r w:rsidRPr="00404BD3">
        <w:tab/>
      </w:r>
      <w:r w:rsidRPr="00404BD3">
        <w:rPr>
          <w:rStyle w:val="CharDefText"/>
        </w:rPr>
        <w:t>chief officer</w:t>
      </w:r>
      <w:r w:rsidRPr="00404BD3">
        <w:t xml:space="preserve"> means —</w:t>
      </w:r>
    </w:p>
    <w:p w:rsidR="00BC279C" w:rsidRPr="00404BD3" w:rsidRDefault="00BC279C">
      <w:pPr>
        <w:pStyle w:val="Defpara"/>
      </w:pPr>
      <w:r w:rsidRPr="00404BD3">
        <w:tab/>
        <w:t>(aa)</w:t>
      </w:r>
      <w:r w:rsidRPr="00404BD3">
        <w:tab/>
        <w:t xml:space="preserve">in relation to the Corruption and Crime Commission, the Commissioner as defined in section 3 of the </w:t>
      </w:r>
      <w:r w:rsidRPr="00404BD3">
        <w:rPr>
          <w:i/>
        </w:rPr>
        <w:t>Corruption and Crime Commission Act 2003</w:t>
      </w:r>
      <w:r w:rsidRPr="00404BD3">
        <w:t>; or</w:t>
      </w:r>
    </w:p>
    <w:p w:rsidR="00BC279C" w:rsidRPr="00404BD3" w:rsidRDefault="00BC279C" w:rsidP="00D20A2B">
      <w:pPr>
        <w:pStyle w:val="Ednotepara"/>
        <w:spacing w:before="80"/>
        <w:ind w:left="1610" w:hanging="1610"/>
      </w:pPr>
      <w:r w:rsidRPr="00404BD3">
        <w:tab/>
        <w:t>[(a)</w:t>
      </w:r>
      <w:r w:rsidRPr="00404BD3">
        <w:tab/>
        <w:t>deleted]</w:t>
      </w:r>
    </w:p>
    <w:p w:rsidR="00BC279C" w:rsidRPr="00404BD3" w:rsidRDefault="00BC279C">
      <w:pPr>
        <w:pStyle w:val="Defpara"/>
      </w:pPr>
      <w:r w:rsidRPr="00404BD3">
        <w:tab/>
        <w:t>(b)</w:t>
      </w:r>
      <w:r w:rsidRPr="00404BD3">
        <w:tab/>
        <w:t>in relation to the Police Force, the Commissioner of Police;</w:t>
      </w:r>
    </w:p>
    <w:p w:rsidR="00BC279C" w:rsidRPr="00404BD3" w:rsidRDefault="00BC279C">
      <w:pPr>
        <w:pStyle w:val="Defstart"/>
      </w:pPr>
      <w:r w:rsidRPr="00404BD3">
        <w:rPr>
          <w:b/>
        </w:rPr>
        <w:tab/>
      </w:r>
      <w:r w:rsidRPr="00404BD3">
        <w:rPr>
          <w:rStyle w:val="CharDefText"/>
        </w:rPr>
        <w:t>Commissioner of Police</w:t>
      </w:r>
      <w:r w:rsidRPr="00404BD3">
        <w:t xml:space="preserve"> means the Commissioner of Police appointed under the </w:t>
      </w:r>
      <w:r w:rsidRPr="00404BD3">
        <w:rPr>
          <w:i/>
        </w:rPr>
        <w:t>Police Act 1892</w:t>
      </w:r>
      <w:r w:rsidRPr="00404BD3">
        <w:t>;</w:t>
      </w:r>
    </w:p>
    <w:p w:rsidR="00BC279C" w:rsidRPr="00404BD3" w:rsidRDefault="00BC279C">
      <w:pPr>
        <w:pStyle w:val="Defstart"/>
      </w:pPr>
      <w:r w:rsidRPr="00404BD3">
        <w:rPr>
          <w:b/>
        </w:rPr>
        <w:tab/>
      </w:r>
      <w:r w:rsidRPr="00404BD3">
        <w:rPr>
          <w:rStyle w:val="CharDefText"/>
        </w:rPr>
        <w:t>Commonwealth Act</w:t>
      </w:r>
      <w:r w:rsidRPr="00404BD3">
        <w:t xml:space="preserve"> means the </w:t>
      </w:r>
      <w:r w:rsidRPr="00404BD3">
        <w:rPr>
          <w:i/>
        </w:rPr>
        <w:t xml:space="preserve">Telecommunications </w:t>
      </w:r>
      <w:r w:rsidR="00EF231E" w:rsidRPr="00404BD3">
        <w:rPr>
          <w:i/>
          <w:iCs/>
        </w:rPr>
        <w:t xml:space="preserve">(Interception and Access) </w:t>
      </w:r>
      <w:r w:rsidRPr="00404BD3">
        <w:rPr>
          <w:i/>
        </w:rPr>
        <w:t>Act 1979</w:t>
      </w:r>
      <w:r w:rsidRPr="00404BD3">
        <w:t xml:space="preserve"> of the Commonwealth;</w:t>
      </w:r>
    </w:p>
    <w:p w:rsidR="00BC279C" w:rsidRPr="00404BD3" w:rsidRDefault="00BC279C">
      <w:pPr>
        <w:pStyle w:val="Defstart"/>
      </w:pPr>
      <w:r w:rsidRPr="00404BD3">
        <w:rPr>
          <w:b/>
        </w:rPr>
        <w:tab/>
      </w:r>
      <w:r w:rsidRPr="00404BD3">
        <w:rPr>
          <w:rStyle w:val="CharDefText"/>
        </w:rPr>
        <w:t>Commonwealth Minister</w:t>
      </w:r>
      <w:r w:rsidRPr="00404BD3">
        <w:t xml:space="preserve"> means the Minister administering the Commonwealth Act;</w:t>
      </w:r>
    </w:p>
    <w:p w:rsidR="00BC279C" w:rsidRPr="00404BD3" w:rsidRDefault="00BC279C">
      <w:pPr>
        <w:pStyle w:val="Defstart"/>
      </w:pPr>
      <w:r w:rsidRPr="00404BD3">
        <w:tab/>
      </w:r>
      <w:r w:rsidRPr="00404BD3">
        <w:rPr>
          <w:rStyle w:val="CharDefText"/>
        </w:rPr>
        <w:t>Corruption and Crime Commission</w:t>
      </w:r>
      <w:r w:rsidRPr="00404BD3">
        <w:t xml:space="preserve"> has the meaning given to </w:t>
      </w:r>
      <w:r w:rsidR="00404BD3" w:rsidRPr="00404BD3">
        <w:rPr>
          <w:b/>
          <w:i/>
        </w:rPr>
        <w:t>Commission</w:t>
      </w:r>
      <w:r w:rsidRPr="00404BD3">
        <w:t xml:space="preserve"> in section 3 of the </w:t>
      </w:r>
      <w:r w:rsidRPr="00404BD3">
        <w:rPr>
          <w:i/>
        </w:rPr>
        <w:t>Corruption and Crime Commission Act 2003</w:t>
      </w:r>
      <w:r w:rsidRPr="00404BD3">
        <w:t>;</w:t>
      </w:r>
    </w:p>
    <w:p w:rsidR="00BC279C" w:rsidRPr="00404BD3" w:rsidRDefault="00BC279C">
      <w:pPr>
        <w:pStyle w:val="Defstart"/>
      </w:pPr>
      <w:r w:rsidRPr="00404BD3">
        <w:rPr>
          <w:b/>
        </w:rPr>
        <w:tab/>
      </w:r>
      <w:r w:rsidRPr="00404BD3">
        <w:rPr>
          <w:rStyle w:val="CharDefText"/>
        </w:rPr>
        <w:t>eligible authority</w:t>
      </w:r>
      <w:r w:rsidRPr="00404BD3">
        <w:t xml:space="preserve"> means the Corruption and Crime Commission or the Police Force;</w:t>
      </w:r>
    </w:p>
    <w:p w:rsidR="00BC279C" w:rsidRPr="00404BD3" w:rsidRDefault="00BC279C">
      <w:pPr>
        <w:pStyle w:val="Defstart"/>
      </w:pPr>
      <w:r w:rsidRPr="00404BD3">
        <w:rPr>
          <w:b/>
        </w:rPr>
        <w:tab/>
      </w:r>
      <w:r w:rsidRPr="00404BD3">
        <w:rPr>
          <w:rStyle w:val="CharDefText"/>
        </w:rPr>
        <w:t>inspecting officer</w:t>
      </w:r>
      <w:r w:rsidRPr="00404BD3">
        <w:t xml:space="preserve"> means a person prescribed by regulations as an inspecting officer for the purposes of this Act;</w:t>
      </w:r>
    </w:p>
    <w:p w:rsidR="00BC279C" w:rsidRPr="00404BD3" w:rsidRDefault="00BC279C">
      <w:pPr>
        <w:pStyle w:val="Defstart"/>
      </w:pPr>
      <w:r w:rsidRPr="00404BD3">
        <w:tab/>
      </w:r>
      <w:r w:rsidRPr="00404BD3">
        <w:rPr>
          <w:rStyle w:val="CharDefText"/>
        </w:rPr>
        <w:t>officer</w:t>
      </w:r>
      <w:r w:rsidRPr="00404BD3">
        <w:t xml:space="preserve"> means —</w:t>
      </w:r>
    </w:p>
    <w:p w:rsidR="00BC279C" w:rsidRPr="00404BD3" w:rsidRDefault="00BC279C">
      <w:pPr>
        <w:pStyle w:val="Defpara"/>
      </w:pPr>
      <w:r w:rsidRPr="00404BD3">
        <w:tab/>
        <w:t>(aa)</w:t>
      </w:r>
      <w:r w:rsidRPr="00404BD3">
        <w:tab/>
        <w:t xml:space="preserve">in relation to the Corruption and Crime Commission, an officer of the Commission as defined in section 3 of the </w:t>
      </w:r>
      <w:r w:rsidRPr="00404BD3">
        <w:rPr>
          <w:i/>
        </w:rPr>
        <w:t>Corruption and Crime Commission Act 2003</w:t>
      </w:r>
      <w:r w:rsidRPr="00404BD3">
        <w:t>; or</w:t>
      </w:r>
    </w:p>
    <w:p w:rsidR="00BC279C" w:rsidRPr="00404BD3" w:rsidRDefault="00BC279C" w:rsidP="00D20A2B">
      <w:pPr>
        <w:pStyle w:val="Ednotepara"/>
        <w:spacing w:before="80"/>
        <w:ind w:left="1610" w:hanging="1610"/>
      </w:pPr>
      <w:r w:rsidRPr="00404BD3">
        <w:tab/>
        <w:t>[(a)</w:t>
      </w:r>
      <w:r w:rsidRPr="00404BD3">
        <w:tab/>
        <w:t>deleted]</w:t>
      </w:r>
    </w:p>
    <w:p w:rsidR="00BC279C" w:rsidRPr="00404BD3" w:rsidRDefault="00BC279C">
      <w:pPr>
        <w:pStyle w:val="Defpara"/>
      </w:pPr>
      <w:r w:rsidRPr="00404BD3">
        <w:tab/>
        <w:t>(b)</w:t>
      </w:r>
      <w:r w:rsidRPr="00404BD3">
        <w:tab/>
        <w:t>in relation to the Police Force, a member of the Police Force;</w:t>
      </w:r>
    </w:p>
    <w:p w:rsidR="00EF231E" w:rsidRPr="00404BD3" w:rsidRDefault="00EF231E" w:rsidP="00EF231E">
      <w:pPr>
        <w:pStyle w:val="Defstart"/>
      </w:pPr>
      <w:r w:rsidRPr="00404BD3">
        <w:tab/>
      </w:r>
      <w:r w:rsidRPr="00404BD3">
        <w:rPr>
          <w:rStyle w:val="CharDefText"/>
        </w:rPr>
        <w:t>Part 2</w:t>
      </w:r>
      <w:r w:rsidRPr="00404BD3">
        <w:rPr>
          <w:rStyle w:val="CharDefText"/>
        </w:rPr>
        <w:noBreakHyphen/>
        <w:t>5 warrant</w:t>
      </w:r>
      <w:r w:rsidRPr="00404BD3">
        <w:t xml:space="preserve"> means a warrant issued or to be issued under Part 2</w:t>
      </w:r>
      <w:r w:rsidRPr="00404BD3">
        <w:noBreakHyphen/>
        <w:t>5 of the Commonwealth Act;</w:t>
      </w:r>
    </w:p>
    <w:p w:rsidR="00BC279C" w:rsidRPr="00404BD3" w:rsidRDefault="00BC279C">
      <w:pPr>
        <w:pStyle w:val="Defstart"/>
      </w:pPr>
      <w:r w:rsidRPr="00404BD3">
        <w:rPr>
          <w:b/>
        </w:rPr>
        <w:tab/>
      </w:r>
      <w:r w:rsidRPr="00404BD3">
        <w:rPr>
          <w:rStyle w:val="CharDefText"/>
        </w:rPr>
        <w:t>Police Force</w:t>
      </w:r>
      <w:r w:rsidRPr="00404BD3">
        <w:t xml:space="preserve"> means the Police Force of this State;</w:t>
      </w:r>
    </w:p>
    <w:p w:rsidR="00BC279C" w:rsidRPr="00404BD3" w:rsidRDefault="00BC279C">
      <w:pPr>
        <w:pStyle w:val="Defstart"/>
      </w:pPr>
      <w:r w:rsidRPr="00404BD3">
        <w:rPr>
          <w:b/>
        </w:rPr>
        <w:tab/>
      </w:r>
      <w:r w:rsidRPr="00404BD3">
        <w:rPr>
          <w:rStyle w:val="CharDefText"/>
        </w:rPr>
        <w:t>principal inspector</w:t>
      </w:r>
      <w:r w:rsidRPr="00404BD3">
        <w:t xml:space="preserve"> means an inspecting officer prescribed by regulations as the principal inspector for the purposes of this Act;</w:t>
      </w:r>
    </w:p>
    <w:p w:rsidR="001B768D" w:rsidRPr="00404BD3" w:rsidRDefault="00BC279C">
      <w:pPr>
        <w:pStyle w:val="Defstart"/>
        <w:keepNext/>
      </w:pPr>
      <w:r w:rsidRPr="00404BD3">
        <w:tab/>
      </w:r>
      <w:r w:rsidRPr="00404BD3">
        <w:rPr>
          <w:rStyle w:val="CharDefText"/>
        </w:rPr>
        <w:t>responsible Minister</w:t>
      </w:r>
      <w:r w:rsidRPr="00404BD3">
        <w:t xml:space="preserve"> means —</w:t>
      </w:r>
    </w:p>
    <w:p w:rsidR="00BC279C" w:rsidRPr="00404BD3" w:rsidRDefault="00BC279C">
      <w:pPr>
        <w:pStyle w:val="Defpara"/>
      </w:pPr>
      <w:r w:rsidRPr="00404BD3">
        <w:tab/>
        <w:t>(aa)</w:t>
      </w:r>
      <w:r w:rsidRPr="00404BD3">
        <w:tab/>
        <w:t>in relation to the Corruption and Crime Commission, the Attorney General; or</w:t>
      </w:r>
    </w:p>
    <w:p w:rsidR="00BC279C" w:rsidRPr="00404BD3" w:rsidRDefault="00BC279C" w:rsidP="00D20A2B">
      <w:pPr>
        <w:pStyle w:val="Ednotepara"/>
        <w:spacing w:before="80"/>
        <w:ind w:left="1610" w:hanging="1610"/>
      </w:pPr>
      <w:r w:rsidRPr="00404BD3">
        <w:tab/>
        <w:t>[(a)</w:t>
      </w:r>
      <w:r w:rsidRPr="00404BD3">
        <w:tab/>
        <w:t>deleted]</w:t>
      </w:r>
    </w:p>
    <w:p w:rsidR="00BC279C" w:rsidRPr="00404BD3" w:rsidRDefault="00BC279C">
      <w:pPr>
        <w:pStyle w:val="Defpara"/>
      </w:pPr>
      <w:r w:rsidRPr="00404BD3">
        <w:tab/>
        <w:t>(b)</w:t>
      </w:r>
      <w:r w:rsidRPr="00404BD3">
        <w:tab/>
        <w:t>in relation to the Police Force, the Minister;</w:t>
      </w:r>
    </w:p>
    <w:p w:rsidR="00BC279C" w:rsidRPr="00404BD3" w:rsidRDefault="00BC279C">
      <w:pPr>
        <w:pStyle w:val="Defstart"/>
      </w:pPr>
      <w:r w:rsidRPr="00404BD3">
        <w:rPr>
          <w:b/>
        </w:rPr>
        <w:tab/>
      </w:r>
      <w:r w:rsidRPr="00404BD3">
        <w:rPr>
          <w:rStyle w:val="CharDefText"/>
        </w:rPr>
        <w:t>warrant</w:t>
      </w:r>
      <w:r w:rsidRPr="00404BD3">
        <w:t xml:space="preserve"> means a warrant issued under the Commonwealth Act.</w:t>
      </w:r>
    </w:p>
    <w:p w:rsidR="00BC279C" w:rsidRPr="00404BD3" w:rsidRDefault="00BC279C">
      <w:pPr>
        <w:pStyle w:val="Subsection"/>
        <w:rPr>
          <w:snapToGrid w:val="0"/>
        </w:rPr>
      </w:pPr>
      <w:r w:rsidRPr="00404BD3">
        <w:rPr>
          <w:snapToGrid w:val="0"/>
        </w:rPr>
        <w:tab/>
        <w:t>(2)</w:t>
      </w:r>
      <w:r w:rsidRPr="00404BD3">
        <w:rPr>
          <w:snapToGrid w:val="0"/>
        </w:rPr>
        <w:tab/>
        <w:t>Unless the contrary intention appears, expressions used in this Act that are not defined elsewhere in this section have the same respective meanings as in the Commonwealth Act.</w:t>
      </w:r>
    </w:p>
    <w:p w:rsidR="00BC279C" w:rsidRPr="00404BD3" w:rsidRDefault="00BC279C">
      <w:pPr>
        <w:pStyle w:val="Footnotesection"/>
      </w:pPr>
      <w:r w:rsidRPr="00404BD3">
        <w:tab/>
        <w:t>[Section 3 amended by No. 1 of 2000 s. 5; No. 78 of 2003 s. 74; No. 74 of 2004 s. 74</w:t>
      </w:r>
      <w:r w:rsidR="00EF231E" w:rsidRPr="00404BD3">
        <w:t>; No. 2 of 2011 s. 6</w:t>
      </w:r>
      <w:r w:rsidRPr="00404BD3">
        <w:t>.]</w:t>
      </w:r>
    </w:p>
    <w:p w:rsidR="00BC279C" w:rsidRPr="00404BD3" w:rsidRDefault="00BC279C">
      <w:pPr>
        <w:pStyle w:val="Ednotesection"/>
      </w:pPr>
      <w:r w:rsidRPr="00404BD3">
        <w:t>[</w:t>
      </w:r>
      <w:r w:rsidRPr="00404BD3">
        <w:rPr>
          <w:b/>
        </w:rPr>
        <w:t>3A.</w:t>
      </w:r>
      <w:r w:rsidRPr="00404BD3">
        <w:tab/>
        <w:t xml:space="preserve">Expired 16 Apr 2004 </w:t>
      </w:r>
      <w:r w:rsidR="002F716F" w:rsidRPr="00404BD3">
        <w:rPr>
          <w:vertAlign w:val="superscript"/>
        </w:rPr>
        <w:t>2</w:t>
      </w:r>
      <w:r w:rsidRPr="00404BD3">
        <w:t>.]</w:t>
      </w:r>
    </w:p>
    <w:p w:rsidR="001B768D" w:rsidRPr="00404BD3" w:rsidRDefault="00BC279C">
      <w:pPr>
        <w:pStyle w:val="Heading2"/>
      </w:pPr>
      <w:bookmarkStart w:id="31" w:name="_Toc90718866"/>
      <w:bookmarkStart w:id="32" w:name="_Toc94588550"/>
      <w:bookmarkStart w:id="33" w:name="_Toc286829807"/>
      <w:bookmarkStart w:id="34" w:name="_Toc286829838"/>
      <w:bookmarkStart w:id="35" w:name="_Toc297554822"/>
      <w:bookmarkStart w:id="36" w:name="_Toc297554973"/>
      <w:bookmarkStart w:id="37" w:name="_Toc297623637"/>
      <w:bookmarkStart w:id="38" w:name="_Toc308774879"/>
      <w:bookmarkStart w:id="39" w:name="_Toc308777764"/>
      <w:bookmarkStart w:id="40" w:name="_Toc308777807"/>
      <w:bookmarkStart w:id="41" w:name="_Toc311545954"/>
      <w:bookmarkStart w:id="42" w:name="_Toc311546090"/>
      <w:bookmarkStart w:id="43" w:name="_Toc311547295"/>
      <w:bookmarkStart w:id="44" w:name="_Toc312222404"/>
      <w:bookmarkStart w:id="45" w:name="_Toc313871608"/>
      <w:bookmarkStart w:id="46" w:name="_Toc314559985"/>
      <w:bookmarkStart w:id="47" w:name="_Toc325551970"/>
      <w:bookmarkStart w:id="48" w:name="_Toc325554393"/>
      <w:r w:rsidRPr="00404BD3">
        <w:rPr>
          <w:rStyle w:val="CharPartNo"/>
        </w:rPr>
        <w:t>Part 2</w:t>
      </w:r>
      <w:r w:rsidRPr="00404BD3">
        <w:rPr>
          <w:rStyle w:val="CharDivNo"/>
        </w:rPr>
        <w:t> </w:t>
      </w:r>
      <w:r w:rsidRPr="00404BD3">
        <w:t>—</w:t>
      </w:r>
      <w:r w:rsidRPr="00404BD3">
        <w:rPr>
          <w:rStyle w:val="CharDivText"/>
        </w:rPr>
        <w:t> </w:t>
      </w:r>
      <w:r w:rsidRPr="00404BD3">
        <w:rPr>
          <w:rStyle w:val="CharPartText"/>
        </w:rPr>
        <w:t>Functions of eligible authority</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B768D" w:rsidRPr="00404BD3" w:rsidRDefault="00BC279C">
      <w:pPr>
        <w:pStyle w:val="Heading5"/>
        <w:rPr>
          <w:snapToGrid w:val="0"/>
        </w:rPr>
      </w:pPr>
      <w:bookmarkStart w:id="49" w:name="_Toc13112984"/>
      <w:bookmarkStart w:id="50" w:name="_Toc13119222"/>
      <w:bookmarkStart w:id="51" w:name="_Toc94588551"/>
      <w:bookmarkStart w:id="52" w:name="_Toc325554394"/>
      <w:r w:rsidRPr="00404BD3">
        <w:rPr>
          <w:rStyle w:val="CharSectno"/>
        </w:rPr>
        <w:t>4</w:t>
      </w:r>
      <w:r w:rsidRPr="00404BD3">
        <w:rPr>
          <w:snapToGrid w:val="0"/>
        </w:rPr>
        <w:t>.</w:t>
      </w:r>
      <w:r w:rsidRPr="00404BD3">
        <w:rPr>
          <w:snapToGrid w:val="0"/>
        </w:rPr>
        <w:tab/>
        <w:t>Eligible authority to keep warrants</w:t>
      </w:r>
      <w:bookmarkEnd w:id="49"/>
      <w:bookmarkEnd w:id="50"/>
      <w:bookmarkEnd w:id="51"/>
      <w:r w:rsidR="00572C94">
        <w:rPr>
          <w:snapToGrid w:val="0"/>
        </w:rPr>
        <w:t xml:space="preserve"> and related documents</w:t>
      </w:r>
      <w:bookmarkEnd w:id="52"/>
    </w:p>
    <w:p w:rsidR="001B768D" w:rsidRPr="00404BD3" w:rsidRDefault="00BC279C">
      <w:pPr>
        <w:pStyle w:val="Subsection"/>
        <w:rPr>
          <w:snapToGrid w:val="0"/>
        </w:rPr>
      </w:pPr>
      <w:r w:rsidRPr="00404BD3">
        <w:rPr>
          <w:snapToGrid w:val="0"/>
        </w:rPr>
        <w:tab/>
      </w:r>
      <w:r w:rsidRPr="00404BD3">
        <w:rPr>
          <w:snapToGrid w:val="0"/>
        </w:rPr>
        <w:tab/>
        <w:t xml:space="preserve">The chief officer of </w:t>
      </w:r>
      <w:r w:rsidRPr="00404BD3">
        <w:t>an eligible authority</w:t>
      </w:r>
      <w:r w:rsidRPr="00404BD3">
        <w:rPr>
          <w:snapToGrid w:val="0"/>
        </w:rPr>
        <w:t xml:space="preserve"> is to cause to be kept in the authority’s records —</w:t>
      </w:r>
    </w:p>
    <w:p w:rsidR="00BC279C" w:rsidRPr="00404BD3" w:rsidRDefault="00BC279C">
      <w:pPr>
        <w:pStyle w:val="Indenta"/>
        <w:rPr>
          <w:snapToGrid w:val="0"/>
        </w:rPr>
      </w:pPr>
      <w:r w:rsidRPr="00404BD3">
        <w:rPr>
          <w:snapToGrid w:val="0"/>
        </w:rPr>
        <w:tab/>
        <w:t>(a)</w:t>
      </w:r>
      <w:r w:rsidRPr="00404BD3">
        <w:rPr>
          <w:snapToGrid w:val="0"/>
        </w:rPr>
        <w:tab/>
        <w:t>each warrant issued to the authority;</w:t>
      </w:r>
      <w:r w:rsidR="00EF231E" w:rsidRPr="00404BD3">
        <w:rPr>
          <w:snapToGrid w:val="0"/>
        </w:rPr>
        <w:t xml:space="preserve"> and</w:t>
      </w:r>
    </w:p>
    <w:p w:rsidR="00EF231E" w:rsidRPr="00404BD3" w:rsidRDefault="00EF231E" w:rsidP="00EF231E">
      <w:pPr>
        <w:pStyle w:val="Indenta"/>
      </w:pPr>
      <w:r w:rsidRPr="00404BD3">
        <w:tab/>
        <w:t>(b)</w:t>
      </w:r>
      <w:r w:rsidRPr="00404BD3">
        <w:tab/>
        <w:t>a copy of any description in writing given by the chief officer under section 59A(2) of the Commonwealth Act; and</w:t>
      </w:r>
    </w:p>
    <w:p w:rsidR="00BC279C" w:rsidRPr="00404BD3" w:rsidRDefault="00BC279C">
      <w:pPr>
        <w:pStyle w:val="Indenta"/>
        <w:rPr>
          <w:snapToGrid w:val="0"/>
        </w:rPr>
      </w:pPr>
      <w:r w:rsidRPr="00404BD3">
        <w:rPr>
          <w:snapToGrid w:val="0"/>
        </w:rPr>
        <w:tab/>
        <w:t>(c)</w:t>
      </w:r>
      <w:r w:rsidRPr="00404BD3">
        <w:rPr>
          <w:snapToGrid w:val="0"/>
        </w:rPr>
        <w:tab/>
        <w:t>each instrument revoking such a warrant;</w:t>
      </w:r>
      <w:r w:rsidR="00EF231E" w:rsidRPr="00404BD3">
        <w:rPr>
          <w:snapToGrid w:val="0"/>
        </w:rPr>
        <w:t xml:space="preserve"> and</w:t>
      </w:r>
    </w:p>
    <w:p w:rsidR="00BC279C" w:rsidRPr="00404BD3" w:rsidRDefault="00BC279C">
      <w:pPr>
        <w:pStyle w:val="Indenta"/>
        <w:rPr>
          <w:snapToGrid w:val="0"/>
        </w:rPr>
      </w:pPr>
      <w:r w:rsidRPr="00404BD3">
        <w:rPr>
          <w:snapToGrid w:val="0"/>
        </w:rPr>
        <w:tab/>
        <w:t>(d)</w:t>
      </w:r>
      <w:r w:rsidRPr="00404BD3">
        <w:rPr>
          <w:snapToGrid w:val="0"/>
        </w:rPr>
        <w:tab/>
        <w:t>a copy of each certificate issued under section 61(4) of the Commonwealth Act by a certifying officer of the authority; and</w:t>
      </w:r>
    </w:p>
    <w:p w:rsidR="00BC279C" w:rsidRPr="00404BD3" w:rsidRDefault="00BC279C">
      <w:pPr>
        <w:pStyle w:val="Indenta"/>
        <w:rPr>
          <w:snapToGrid w:val="0"/>
        </w:rPr>
      </w:pPr>
      <w:r w:rsidRPr="00404BD3">
        <w:rPr>
          <w:snapToGrid w:val="0"/>
        </w:rPr>
        <w:tab/>
        <w:t>(e)</w:t>
      </w:r>
      <w:r w:rsidRPr="00404BD3">
        <w:rPr>
          <w:snapToGrid w:val="0"/>
        </w:rPr>
        <w:tab/>
        <w:t>each authorisation by the chief officer under section 66(2) of the Commonwealth Act.</w:t>
      </w:r>
    </w:p>
    <w:p w:rsidR="00BC279C" w:rsidRPr="00404BD3" w:rsidRDefault="00BC279C">
      <w:pPr>
        <w:pStyle w:val="Footnotesection"/>
      </w:pPr>
      <w:r w:rsidRPr="00404BD3">
        <w:tab/>
        <w:t>[Section 4 amended by No. 1 of 2000 s. 9(1)</w:t>
      </w:r>
      <w:r w:rsidR="00EF231E" w:rsidRPr="00404BD3">
        <w:t>; No. 2 of 2011 s. 7</w:t>
      </w:r>
      <w:r w:rsidRPr="00404BD3">
        <w:t>.]</w:t>
      </w:r>
    </w:p>
    <w:p w:rsidR="001B768D" w:rsidRPr="00404BD3" w:rsidRDefault="00BC279C">
      <w:pPr>
        <w:pStyle w:val="Heading5"/>
        <w:rPr>
          <w:snapToGrid w:val="0"/>
        </w:rPr>
      </w:pPr>
      <w:bookmarkStart w:id="53" w:name="_Toc13112985"/>
      <w:bookmarkStart w:id="54" w:name="_Toc13119223"/>
      <w:bookmarkStart w:id="55" w:name="_Toc94588552"/>
      <w:bookmarkStart w:id="56" w:name="_Toc325554395"/>
      <w:r w:rsidRPr="00404BD3">
        <w:rPr>
          <w:rStyle w:val="CharSectno"/>
        </w:rPr>
        <w:t>5</w:t>
      </w:r>
      <w:r w:rsidRPr="00404BD3">
        <w:rPr>
          <w:snapToGrid w:val="0"/>
        </w:rPr>
        <w:t>.</w:t>
      </w:r>
      <w:r w:rsidRPr="00404BD3">
        <w:rPr>
          <w:snapToGrid w:val="0"/>
        </w:rPr>
        <w:tab/>
        <w:t xml:space="preserve">Other records </w:t>
      </w:r>
      <w:r w:rsidR="00572C94">
        <w:rPr>
          <w:snapToGrid w:val="0"/>
        </w:rPr>
        <w:t xml:space="preserve">relating to interceptions </w:t>
      </w:r>
      <w:r w:rsidRPr="00404BD3">
        <w:rPr>
          <w:snapToGrid w:val="0"/>
        </w:rPr>
        <w:t xml:space="preserve">to be kept by </w:t>
      </w:r>
      <w:r w:rsidRPr="00404BD3">
        <w:t>an eligible authority</w:t>
      </w:r>
      <w:bookmarkEnd w:id="53"/>
      <w:bookmarkEnd w:id="54"/>
      <w:bookmarkEnd w:id="55"/>
      <w:bookmarkEnd w:id="56"/>
    </w:p>
    <w:p w:rsidR="001B768D" w:rsidRPr="00404BD3" w:rsidRDefault="00BC279C">
      <w:pPr>
        <w:pStyle w:val="Subsection"/>
        <w:rPr>
          <w:snapToGrid w:val="0"/>
        </w:rPr>
      </w:pPr>
      <w:r w:rsidRPr="00404BD3">
        <w:rPr>
          <w:snapToGrid w:val="0"/>
        </w:rPr>
        <w:tab/>
        <w:t>(1)</w:t>
      </w:r>
      <w:r w:rsidRPr="00404BD3">
        <w:rPr>
          <w:snapToGrid w:val="0"/>
        </w:rPr>
        <w:tab/>
        <w:t xml:space="preserve">The chief officer of </w:t>
      </w:r>
      <w:r w:rsidRPr="00404BD3">
        <w:t>an eligible authority</w:t>
      </w:r>
      <w:r w:rsidRPr="00404BD3">
        <w:rPr>
          <w:snapToGrid w:val="0"/>
        </w:rPr>
        <w:t xml:space="preserve"> is to cause —</w:t>
      </w:r>
    </w:p>
    <w:p w:rsidR="00BC279C" w:rsidRPr="00404BD3" w:rsidRDefault="00BC279C">
      <w:pPr>
        <w:pStyle w:val="Indenta"/>
        <w:rPr>
          <w:snapToGrid w:val="0"/>
        </w:rPr>
      </w:pPr>
      <w:r w:rsidRPr="00404BD3">
        <w:rPr>
          <w:snapToGrid w:val="0"/>
        </w:rPr>
        <w:tab/>
        <w:t>(a)</w:t>
      </w:r>
      <w:r w:rsidRPr="00404BD3">
        <w:rPr>
          <w:snapToGrid w:val="0"/>
        </w:rPr>
        <w:tab/>
        <w:t xml:space="preserve">particulars of each telephone application for a </w:t>
      </w:r>
      <w:r w:rsidR="00EF231E" w:rsidRPr="00404BD3">
        <w:t>Part 2</w:t>
      </w:r>
      <w:r w:rsidR="00EF231E" w:rsidRPr="00404BD3">
        <w:noBreakHyphen/>
        <w:t>5</w:t>
      </w:r>
      <w:r w:rsidR="00A32AF1" w:rsidRPr="00404BD3">
        <w:t xml:space="preserve"> </w:t>
      </w:r>
      <w:r w:rsidRPr="00404BD3">
        <w:rPr>
          <w:snapToGrid w:val="0"/>
        </w:rPr>
        <w:t>warrant made by the authority;</w:t>
      </w:r>
      <w:r w:rsidR="00D20A2B" w:rsidRPr="00404BD3">
        <w:rPr>
          <w:snapToGrid w:val="0"/>
        </w:rPr>
        <w:t xml:space="preserve"> and</w:t>
      </w:r>
    </w:p>
    <w:p w:rsidR="001B768D" w:rsidRPr="00404BD3" w:rsidRDefault="00BC279C">
      <w:pPr>
        <w:pStyle w:val="Indenta"/>
        <w:rPr>
          <w:snapToGrid w:val="0"/>
        </w:rPr>
      </w:pPr>
      <w:r w:rsidRPr="00404BD3">
        <w:rPr>
          <w:snapToGrid w:val="0"/>
        </w:rPr>
        <w:tab/>
        <w:t>(b)</w:t>
      </w:r>
      <w:r w:rsidRPr="00404BD3">
        <w:rPr>
          <w:snapToGrid w:val="0"/>
        </w:rPr>
        <w:tab/>
        <w:t xml:space="preserve">in relation to each application by the authority for a </w:t>
      </w:r>
      <w:r w:rsidR="00EF231E" w:rsidRPr="00404BD3">
        <w:t>Part 2</w:t>
      </w:r>
      <w:r w:rsidR="00EF231E" w:rsidRPr="00404BD3">
        <w:noBreakHyphen/>
        <w:t>5</w:t>
      </w:r>
      <w:r w:rsidR="00A32AF1" w:rsidRPr="00404BD3">
        <w:t xml:space="preserve"> </w:t>
      </w:r>
      <w:r w:rsidRPr="00404BD3">
        <w:rPr>
          <w:snapToGrid w:val="0"/>
        </w:rPr>
        <w:t>warrant, a statement as to whether —</w:t>
      </w:r>
    </w:p>
    <w:p w:rsidR="00BC279C" w:rsidRPr="00404BD3" w:rsidRDefault="00BC279C">
      <w:pPr>
        <w:pStyle w:val="Indenti"/>
        <w:rPr>
          <w:snapToGrid w:val="0"/>
        </w:rPr>
      </w:pPr>
      <w:r w:rsidRPr="00404BD3">
        <w:rPr>
          <w:snapToGrid w:val="0"/>
        </w:rPr>
        <w:tab/>
        <w:t>(i)</w:t>
      </w:r>
      <w:r w:rsidRPr="00404BD3">
        <w:rPr>
          <w:snapToGrid w:val="0"/>
        </w:rPr>
        <w:tab/>
        <w:t>the application was withdrawn or refused; or</w:t>
      </w:r>
    </w:p>
    <w:p w:rsidR="00BC279C" w:rsidRPr="00404BD3" w:rsidRDefault="00BC279C">
      <w:pPr>
        <w:pStyle w:val="Indenti"/>
        <w:rPr>
          <w:snapToGrid w:val="0"/>
        </w:rPr>
      </w:pPr>
      <w:r w:rsidRPr="00404BD3">
        <w:rPr>
          <w:snapToGrid w:val="0"/>
        </w:rPr>
        <w:tab/>
        <w:t>(ii)</w:t>
      </w:r>
      <w:r w:rsidRPr="00404BD3">
        <w:rPr>
          <w:snapToGrid w:val="0"/>
        </w:rPr>
        <w:tab/>
        <w:t>a warrant was issued on the application;</w:t>
      </w:r>
    </w:p>
    <w:p w:rsidR="00D20A2B" w:rsidRPr="00404BD3" w:rsidRDefault="00D20A2B">
      <w:pPr>
        <w:pStyle w:val="Indenta"/>
      </w:pPr>
      <w:r w:rsidRPr="00404BD3">
        <w:tab/>
      </w:r>
      <w:r w:rsidRPr="00404BD3">
        <w:tab/>
        <w:t>and</w:t>
      </w:r>
    </w:p>
    <w:p w:rsidR="00BC279C" w:rsidRPr="00404BD3" w:rsidRDefault="00BC279C">
      <w:pPr>
        <w:pStyle w:val="Indenta"/>
      </w:pPr>
      <w:r w:rsidRPr="00404BD3">
        <w:tab/>
        <w:t>(ba)</w:t>
      </w:r>
      <w:r w:rsidRPr="00404BD3">
        <w:tab/>
        <w:t xml:space="preserve">in relation to each </w:t>
      </w:r>
      <w:r w:rsidR="00EF231E" w:rsidRPr="00404BD3">
        <w:t>Part 2</w:t>
      </w:r>
      <w:r w:rsidR="00EF231E" w:rsidRPr="00404BD3">
        <w:noBreakHyphen/>
        <w:t>5</w:t>
      </w:r>
      <w:r w:rsidR="00A32AF1" w:rsidRPr="00404BD3">
        <w:t xml:space="preserve"> </w:t>
      </w:r>
      <w:r w:rsidRPr="00404BD3">
        <w:t>warrant whose authority is exercised by the authority, particulars of —</w:t>
      </w:r>
    </w:p>
    <w:p w:rsidR="00BC279C" w:rsidRPr="00404BD3" w:rsidRDefault="00BC279C">
      <w:pPr>
        <w:pStyle w:val="Indenti"/>
      </w:pPr>
      <w:r w:rsidRPr="00404BD3">
        <w:tab/>
        <w:t>(i)</w:t>
      </w:r>
      <w:r w:rsidRPr="00404BD3">
        <w:tab/>
        <w:t>the warrant;</w:t>
      </w:r>
      <w:r w:rsidR="00D20A2B" w:rsidRPr="00404BD3">
        <w:t xml:space="preserve"> and</w:t>
      </w:r>
    </w:p>
    <w:p w:rsidR="00BC279C" w:rsidRPr="00404BD3" w:rsidRDefault="00BC279C">
      <w:pPr>
        <w:pStyle w:val="Indenti"/>
      </w:pPr>
      <w:r w:rsidRPr="00404BD3">
        <w:tab/>
        <w:t>(ii)</w:t>
      </w:r>
      <w:r w:rsidRPr="00404BD3">
        <w:tab/>
        <w:t>the day on which, and the time at which, each interception under the warrant began;</w:t>
      </w:r>
      <w:r w:rsidR="00D20A2B" w:rsidRPr="00404BD3">
        <w:t xml:space="preserve"> and</w:t>
      </w:r>
    </w:p>
    <w:p w:rsidR="00BC279C" w:rsidRPr="00404BD3" w:rsidRDefault="00BC279C">
      <w:pPr>
        <w:pStyle w:val="Indenti"/>
      </w:pPr>
      <w:r w:rsidRPr="00404BD3">
        <w:tab/>
        <w:t>(iii)</w:t>
      </w:r>
      <w:r w:rsidRPr="00404BD3">
        <w:tab/>
        <w:t>the duration of each such interception;</w:t>
      </w:r>
      <w:r w:rsidR="00D20A2B" w:rsidRPr="00404BD3">
        <w:t xml:space="preserve"> and</w:t>
      </w:r>
    </w:p>
    <w:p w:rsidR="00BC279C" w:rsidRPr="00404BD3" w:rsidRDefault="00BC279C">
      <w:pPr>
        <w:pStyle w:val="Indenti"/>
      </w:pPr>
      <w:r w:rsidRPr="00404BD3">
        <w:tab/>
        <w:t>(iv)</w:t>
      </w:r>
      <w:r w:rsidRPr="00404BD3">
        <w:tab/>
        <w:t>the name of the person who carried out each such interception; and</w:t>
      </w:r>
    </w:p>
    <w:p w:rsidR="00BC279C" w:rsidRPr="00404BD3" w:rsidRDefault="00BC279C">
      <w:pPr>
        <w:pStyle w:val="Indenti"/>
      </w:pPr>
      <w:r w:rsidRPr="00404BD3">
        <w:tab/>
        <w:t>(v)</w:t>
      </w:r>
      <w:r w:rsidRPr="00404BD3">
        <w:tab/>
        <w:t>in relation to a named person warrant —</w:t>
      </w:r>
      <w:r w:rsidR="00572C94">
        <w:t> </w:t>
      </w:r>
      <w:r w:rsidRPr="00404BD3">
        <w:t>each service to or from which communications have been intercepted under the warrant;</w:t>
      </w:r>
    </w:p>
    <w:p w:rsidR="00D20A2B" w:rsidRPr="00404BD3" w:rsidRDefault="00D20A2B">
      <w:pPr>
        <w:pStyle w:val="Indenta"/>
        <w:keepNext/>
        <w:rPr>
          <w:snapToGrid w:val="0"/>
        </w:rPr>
      </w:pPr>
      <w:r w:rsidRPr="00404BD3">
        <w:rPr>
          <w:snapToGrid w:val="0"/>
        </w:rPr>
        <w:tab/>
      </w:r>
      <w:r w:rsidRPr="00404BD3">
        <w:rPr>
          <w:snapToGrid w:val="0"/>
        </w:rPr>
        <w:tab/>
        <w:t>and</w:t>
      </w:r>
    </w:p>
    <w:p w:rsidR="001B768D" w:rsidRPr="00404BD3" w:rsidRDefault="00BC279C">
      <w:pPr>
        <w:pStyle w:val="Indenta"/>
        <w:keepNext/>
        <w:rPr>
          <w:snapToGrid w:val="0"/>
        </w:rPr>
      </w:pPr>
      <w:r w:rsidRPr="00404BD3">
        <w:rPr>
          <w:snapToGrid w:val="0"/>
        </w:rPr>
        <w:tab/>
        <w:t>(c)</w:t>
      </w:r>
      <w:r w:rsidRPr="00404BD3">
        <w:rPr>
          <w:snapToGrid w:val="0"/>
        </w:rPr>
        <w:tab/>
        <w:t>in relation to each restricted record that has at any time been in the possession of the authority, particulars of —</w:t>
      </w:r>
    </w:p>
    <w:p w:rsidR="00BC279C" w:rsidRPr="00404BD3" w:rsidRDefault="00BC279C">
      <w:pPr>
        <w:pStyle w:val="Indenti"/>
        <w:rPr>
          <w:snapToGrid w:val="0"/>
        </w:rPr>
      </w:pPr>
      <w:r w:rsidRPr="00404BD3">
        <w:rPr>
          <w:snapToGrid w:val="0"/>
        </w:rPr>
        <w:tab/>
        <w:t>(i)</w:t>
      </w:r>
      <w:r w:rsidRPr="00404BD3">
        <w:rPr>
          <w:snapToGrid w:val="0"/>
        </w:rPr>
        <w:tab/>
        <w:t>if the restricted record is a record obtained by an interception under a warrant issued to the authority, that warrant;</w:t>
      </w:r>
      <w:r w:rsidR="00D20A2B" w:rsidRPr="00404BD3">
        <w:rPr>
          <w:snapToGrid w:val="0"/>
        </w:rPr>
        <w:t xml:space="preserve"> and</w:t>
      </w:r>
    </w:p>
    <w:p w:rsidR="00BC279C" w:rsidRPr="00404BD3" w:rsidRDefault="00BC279C">
      <w:pPr>
        <w:pStyle w:val="Indenti"/>
        <w:rPr>
          <w:snapToGrid w:val="0"/>
        </w:rPr>
      </w:pPr>
      <w:r w:rsidRPr="00404BD3">
        <w:rPr>
          <w:snapToGrid w:val="0"/>
        </w:rPr>
        <w:tab/>
        <w:t>(ii)</w:t>
      </w:r>
      <w:r w:rsidRPr="00404BD3">
        <w:rPr>
          <w:snapToGrid w:val="0"/>
        </w:rPr>
        <w:tab/>
        <w:t>each occasion when the restricted record came (whether by its making or otherwise) to be in the possession of the authority;</w:t>
      </w:r>
      <w:r w:rsidR="00D20A2B" w:rsidRPr="00404BD3">
        <w:rPr>
          <w:snapToGrid w:val="0"/>
        </w:rPr>
        <w:t xml:space="preserve"> and</w:t>
      </w:r>
    </w:p>
    <w:p w:rsidR="00BC279C" w:rsidRPr="00404BD3" w:rsidRDefault="00BC279C">
      <w:pPr>
        <w:pStyle w:val="Indenti"/>
        <w:rPr>
          <w:snapToGrid w:val="0"/>
        </w:rPr>
      </w:pPr>
      <w:r w:rsidRPr="00404BD3">
        <w:rPr>
          <w:snapToGrid w:val="0"/>
        </w:rPr>
        <w:tab/>
        <w:t>(iii)</w:t>
      </w:r>
      <w:r w:rsidRPr="00404BD3">
        <w:rPr>
          <w:snapToGrid w:val="0"/>
        </w:rPr>
        <w:tab/>
        <w:t>each occasion (if any) when the restricted record ceased (whether by its destruction or otherwise) to be in the possession of the authority; and</w:t>
      </w:r>
    </w:p>
    <w:p w:rsidR="00BC279C" w:rsidRPr="00404BD3" w:rsidRDefault="00BC279C">
      <w:pPr>
        <w:pStyle w:val="Indenti"/>
        <w:rPr>
          <w:snapToGrid w:val="0"/>
        </w:rPr>
      </w:pPr>
      <w:r w:rsidRPr="00404BD3">
        <w:rPr>
          <w:snapToGrid w:val="0"/>
        </w:rPr>
        <w:tab/>
        <w:t>(iv)</w:t>
      </w:r>
      <w:r w:rsidRPr="00404BD3">
        <w:rPr>
          <w:snapToGrid w:val="0"/>
        </w:rPr>
        <w:tab/>
        <w:t>each agency or other body (if any) from or to which, or other person (if any) from or to whom, the authority received or supplied the restricted record;</w:t>
      </w:r>
    </w:p>
    <w:p w:rsidR="00D20A2B" w:rsidRPr="00404BD3" w:rsidRDefault="00D20A2B">
      <w:pPr>
        <w:pStyle w:val="Indenta"/>
        <w:rPr>
          <w:snapToGrid w:val="0"/>
        </w:rPr>
      </w:pPr>
      <w:r w:rsidRPr="00404BD3">
        <w:rPr>
          <w:snapToGrid w:val="0"/>
        </w:rPr>
        <w:tab/>
      </w:r>
      <w:r w:rsidRPr="00404BD3">
        <w:rPr>
          <w:snapToGrid w:val="0"/>
        </w:rPr>
        <w:tab/>
        <w:t>and</w:t>
      </w:r>
    </w:p>
    <w:p w:rsidR="00BC279C" w:rsidRPr="00404BD3" w:rsidRDefault="00BC279C">
      <w:pPr>
        <w:pStyle w:val="Indenta"/>
        <w:rPr>
          <w:snapToGrid w:val="0"/>
        </w:rPr>
      </w:pPr>
      <w:r w:rsidRPr="00404BD3">
        <w:rPr>
          <w:snapToGrid w:val="0"/>
        </w:rPr>
        <w:tab/>
        <w:t>(d)</w:t>
      </w:r>
      <w:r w:rsidRPr="00404BD3">
        <w:rPr>
          <w:snapToGrid w:val="0"/>
        </w:rPr>
        <w:tab/>
        <w:t>particulars of each use made by the authority of lawfully obtained information;</w:t>
      </w:r>
      <w:r w:rsidR="00D20A2B" w:rsidRPr="00404BD3">
        <w:rPr>
          <w:snapToGrid w:val="0"/>
        </w:rPr>
        <w:t xml:space="preserve"> and</w:t>
      </w:r>
    </w:p>
    <w:p w:rsidR="00BC279C" w:rsidRPr="00404BD3" w:rsidRDefault="00BC279C">
      <w:pPr>
        <w:pStyle w:val="Indenta"/>
        <w:rPr>
          <w:snapToGrid w:val="0"/>
        </w:rPr>
      </w:pPr>
      <w:r w:rsidRPr="00404BD3">
        <w:rPr>
          <w:snapToGrid w:val="0"/>
        </w:rPr>
        <w:tab/>
        <w:t>(e)</w:t>
      </w:r>
      <w:r w:rsidRPr="00404BD3">
        <w:rPr>
          <w:snapToGrid w:val="0"/>
        </w:rPr>
        <w:tab/>
        <w:t>particulars of each communication of lawfully obtained information by an officer of the authority to a person or body other than such an officer; and</w:t>
      </w:r>
    </w:p>
    <w:p w:rsidR="00BC279C" w:rsidRPr="00404BD3" w:rsidRDefault="00BC279C">
      <w:pPr>
        <w:pStyle w:val="Indenta"/>
        <w:rPr>
          <w:snapToGrid w:val="0"/>
        </w:rPr>
      </w:pPr>
      <w:r w:rsidRPr="00404BD3">
        <w:rPr>
          <w:snapToGrid w:val="0"/>
        </w:rPr>
        <w:tab/>
        <w:t>(f)</w:t>
      </w:r>
      <w:r w:rsidRPr="00404BD3">
        <w:rPr>
          <w:snapToGrid w:val="0"/>
        </w:rPr>
        <w:tab/>
        <w:t>particulars of each occasion when, to the knowledge of an officer of the authority, lawfully obtained information was given in evidence in a relevant proceeding in relation to the authority,</w:t>
      </w:r>
    </w:p>
    <w:p w:rsidR="00BC279C" w:rsidRPr="00404BD3" w:rsidRDefault="00BC279C">
      <w:pPr>
        <w:pStyle w:val="Subsection"/>
        <w:rPr>
          <w:snapToGrid w:val="0"/>
        </w:rPr>
      </w:pPr>
      <w:r w:rsidRPr="00404BD3">
        <w:rPr>
          <w:snapToGrid w:val="0"/>
        </w:rPr>
        <w:tab/>
      </w:r>
      <w:r w:rsidRPr="00404BD3">
        <w:rPr>
          <w:snapToGrid w:val="0"/>
        </w:rPr>
        <w:tab/>
        <w:t>to be recorded in writing or electronically as soon as practicable after the happening of the events to which the particulars relate or the statement relates, as the case may be.</w:t>
      </w:r>
    </w:p>
    <w:p w:rsidR="00BC279C" w:rsidRPr="00404BD3" w:rsidRDefault="00BC279C">
      <w:pPr>
        <w:pStyle w:val="Subsection"/>
      </w:pPr>
      <w:r w:rsidRPr="00404BD3">
        <w:tab/>
        <w:t>(1a)</w:t>
      </w:r>
      <w:r w:rsidRPr="00404BD3">
        <w:tab/>
        <w:t xml:space="preserve">If a </w:t>
      </w:r>
      <w:r w:rsidR="00A32AF1" w:rsidRPr="00404BD3">
        <w:t>Part 2</w:t>
      </w:r>
      <w:r w:rsidR="00A32AF1" w:rsidRPr="00404BD3">
        <w:noBreakHyphen/>
        <w:t xml:space="preserve">5 </w:t>
      </w:r>
      <w:r w:rsidRPr="00404BD3">
        <w:t>warrant is a named person warrant, the particulars referred to in subsection (1)(ba)(ii) must indicate the service in respect of which each interception occurred.</w:t>
      </w:r>
    </w:p>
    <w:p w:rsidR="00BC279C" w:rsidRPr="00404BD3" w:rsidRDefault="00BC279C">
      <w:pPr>
        <w:pStyle w:val="Subsection"/>
        <w:rPr>
          <w:snapToGrid w:val="0"/>
        </w:rPr>
      </w:pPr>
      <w:r w:rsidRPr="00404BD3">
        <w:rPr>
          <w:snapToGrid w:val="0"/>
        </w:rPr>
        <w:tab/>
        <w:t>(2)</w:t>
      </w:r>
      <w:r w:rsidRPr="00404BD3">
        <w:rPr>
          <w:snapToGrid w:val="0"/>
        </w:rPr>
        <w:tab/>
        <w:t xml:space="preserve">The chief officer of </w:t>
      </w:r>
      <w:r w:rsidRPr="00404BD3">
        <w:t>an eligible authority</w:t>
      </w:r>
      <w:r w:rsidRPr="00404BD3">
        <w:rPr>
          <w:snapToGrid w:val="0"/>
        </w:rPr>
        <w:t xml:space="preserve"> is to cause to be kept in the authority’s records each record that the chief officer has caused to be made under this section.</w:t>
      </w:r>
    </w:p>
    <w:p w:rsidR="00BC279C" w:rsidRPr="00404BD3" w:rsidRDefault="00BC279C">
      <w:pPr>
        <w:pStyle w:val="Footnotesection"/>
      </w:pPr>
      <w:r w:rsidRPr="00404BD3">
        <w:tab/>
        <w:t>[Section 5 amended by No. 1 of 2000 s. 9(1); No. 78 of 2003 s. 74(1)</w:t>
      </w:r>
      <w:r w:rsidR="00A32AF1" w:rsidRPr="00404BD3">
        <w:t>; No. 2 of 2011 s. 8</w:t>
      </w:r>
      <w:r w:rsidRPr="00404BD3">
        <w:t>.]</w:t>
      </w:r>
    </w:p>
    <w:p w:rsidR="00BC279C" w:rsidRPr="00404BD3" w:rsidRDefault="00BC279C">
      <w:pPr>
        <w:pStyle w:val="Heading5"/>
        <w:rPr>
          <w:snapToGrid w:val="0"/>
        </w:rPr>
      </w:pPr>
      <w:bookmarkStart w:id="57" w:name="_Toc13112986"/>
      <w:bookmarkStart w:id="58" w:name="_Toc13119224"/>
      <w:bookmarkStart w:id="59" w:name="_Toc94588553"/>
      <w:bookmarkStart w:id="60" w:name="_Toc325554396"/>
      <w:r w:rsidRPr="00404BD3">
        <w:rPr>
          <w:rStyle w:val="CharSectno"/>
        </w:rPr>
        <w:t>6</w:t>
      </w:r>
      <w:r w:rsidRPr="00404BD3">
        <w:rPr>
          <w:snapToGrid w:val="0"/>
        </w:rPr>
        <w:t>.</w:t>
      </w:r>
      <w:r w:rsidRPr="00404BD3">
        <w:rPr>
          <w:snapToGrid w:val="0"/>
        </w:rPr>
        <w:tab/>
      </w:r>
      <w:r w:rsidR="00572C94">
        <w:rPr>
          <w:snapToGrid w:val="0"/>
        </w:rPr>
        <w:t>E</w:t>
      </w:r>
      <w:r w:rsidRPr="00404BD3">
        <w:t>ligible authority</w:t>
      </w:r>
      <w:r w:rsidRPr="00404BD3">
        <w:rPr>
          <w:snapToGrid w:val="0"/>
        </w:rPr>
        <w:t xml:space="preserve"> </w:t>
      </w:r>
      <w:r w:rsidR="00572C94">
        <w:rPr>
          <w:snapToGrid w:val="0"/>
        </w:rPr>
        <w:t>to give certain documents to</w:t>
      </w:r>
      <w:r w:rsidRPr="00404BD3">
        <w:rPr>
          <w:snapToGrid w:val="0"/>
        </w:rPr>
        <w:t xml:space="preserve"> </w:t>
      </w:r>
      <w:r w:rsidRPr="00404BD3">
        <w:t>responsible Minister</w:t>
      </w:r>
      <w:bookmarkEnd w:id="57"/>
      <w:bookmarkEnd w:id="58"/>
      <w:bookmarkEnd w:id="59"/>
      <w:bookmarkEnd w:id="60"/>
    </w:p>
    <w:p w:rsidR="001B768D" w:rsidRPr="00404BD3" w:rsidRDefault="00BC279C">
      <w:pPr>
        <w:pStyle w:val="Subsection"/>
        <w:keepNext/>
        <w:rPr>
          <w:snapToGrid w:val="0"/>
        </w:rPr>
      </w:pPr>
      <w:r w:rsidRPr="00404BD3">
        <w:rPr>
          <w:snapToGrid w:val="0"/>
        </w:rPr>
        <w:tab/>
        <w:t>(1)</w:t>
      </w:r>
      <w:r w:rsidRPr="00404BD3">
        <w:rPr>
          <w:snapToGrid w:val="0"/>
        </w:rPr>
        <w:tab/>
        <w:t xml:space="preserve">The chief officer of </w:t>
      </w:r>
      <w:r w:rsidRPr="00404BD3">
        <w:t>an eligible authority</w:t>
      </w:r>
      <w:r w:rsidRPr="00404BD3">
        <w:rPr>
          <w:snapToGrid w:val="0"/>
        </w:rPr>
        <w:t xml:space="preserve"> is to give to the responsible Minister —</w:t>
      </w:r>
    </w:p>
    <w:p w:rsidR="00BC279C" w:rsidRPr="00404BD3" w:rsidRDefault="00BC279C">
      <w:pPr>
        <w:pStyle w:val="Indenta"/>
        <w:rPr>
          <w:snapToGrid w:val="0"/>
        </w:rPr>
      </w:pPr>
      <w:r w:rsidRPr="00404BD3">
        <w:rPr>
          <w:snapToGrid w:val="0"/>
        </w:rPr>
        <w:tab/>
        <w:t>(a)</w:t>
      </w:r>
      <w:r w:rsidRPr="00404BD3">
        <w:rPr>
          <w:snapToGrid w:val="0"/>
        </w:rPr>
        <w:tab/>
        <w:t>a copy of each warrant issued to the authority, and of each instrument under section 52 or 57 of the Commonwealth Act revoking such a warrant, as soon as practicable after the issue or revocation of the warrant;</w:t>
      </w:r>
      <w:r w:rsidR="00D20A2B" w:rsidRPr="00404BD3">
        <w:rPr>
          <w:snapToGrid w:val="0"/>
        </w:rPr>
        <w:t xml:space="preserve"> and</w:t>
      </w:r>
    </w:p>
    <w:p w:rsidR="001B768D" w:rsidRPr="00404BD3" w:rsidRDefault="00BC279C">
      <w:pPr>
        <w:pStyle w:val="Indenta"/>
        <w:rPr>
          <w:snapToGrid w:val="0"/>
        </w:rPr>
      </w:pPr>
      <w:r w:rsidRPr="00404BD3">
        <w:rPr>
          <w:snapToGrid w:val="0"/>
        </w:rPr>
        <w:tab/>
        <w:t>(b)</w:t>
      </w:r>
      <w:r w:rsidRPr="00404BD3">
        <w:rPr>
          <w:snapToGrid w:val="0"/>
        </w:rPr>
        <w:tab/>
        <w:t>within 3 months after a warrant issued to the authority ceases to be in force, a written report about —</w:t>
      </w:r>
    </w:p>
    <w:p w:rsidR="00BC279C" w:rsidRPr="00404BD3" w:rsidRDefault="00BC279C">
      <w:pPr>
        <w:pStyle w:val="Indenti"/>
        <w:rPr>
          <w:snapToGrid w:val="0"/>
        </w:rPr>
      </w:pPr>
      <w:r w:rsidRPr="00404BD3">
        <w:rPr>
          <w:snapToGrid w:val="0"/>
        </w:rPr>
        <w:tab/>
        <w:t>(i)</w:t>
      </w:r>
      <w:r w:rsidRPr="00404BD3">
        <w:rPr>
          <w:snapToGrid w:val="0"/>
        </w:rPr>
        <w:tab/>
        <w:t>the use made by the authority of information obtained by interceptions under the warrant; and</w:t>
      </w:r>
    </w:p>
    <w:p w:rsidR="00BC279C" w:rsidRPr="00404BD3" w:rsidRDefault="00BC279C">
      <w:pPr>
        <w:pStyle w:val="Indenti"/>
        <w:rPr>
          <w:snapToGrid w:val="0"/>
        </w:rPr>
      </w:pPr>
      <w:r w:rsidRPr="00404BD3">
        <w:rPr>
          <w:snapToGrid w:val="0"/>
        </w:rPr>
        <w:tab/>
        <w:t>(ii)</w:t>
      </w:r>
      <w:r w:rsidRPr="00404BD3">
        <w:rPr>
          <w:snapToGrid w:val="0"/>
        </w:rPr>
        <w:tab/>
        <w:t>the communication of that information to persons other than officers of the authority;</w:t>
      </w:r>
    </w:p>
    <w:p w:rsidR="00BC279C" w:rsidRPr="00404BD3" w:rsidRDefault="00BC279C">
      <w:pPr>
        <w:pStyle w:val="Indenta"/>
        <w:rPr>
          <w:snapToGrid w:val="0"/>
        </w:rPr>
      </w:pPr>
      <w:r w:rsidRPr="00404BD3">
        <w:rPr>
          <w:snapToGrid w:val="0"/>
        </w:rPr>
        <w:tab/>
      </w:r>
      <w:r w:rsidRPr="00404BD3">
        <w:rPr>
          <w:snapToGrid w:val="0"/>
        </w:rPr>
        <w:tab/>
        <w:t>and</w:t>
      </w:r>
    </w:p>
    <w:p w:rsidR="001B768D" w:rsidRPr="00404BD3" w:rsidRDefault="00BC279C" w:rsidP="00404BD3">
      <w:pPr>
        <w:pStyle w:val="Indenta"/>
        <w:keepNext/>
        <w:rPr>
          <w:snapToGrid w:val="0"/>
        </w:rPr>
      </w:pPr>
      <w:r w:rsidRPr="00404BD3">
        <w:rPr>
          <w:snapToGrid w:val="0"/>
        </w:rPr>
        <w:tab/>
        <w:t>(c)</w:t>
      </w:r>
      <w:r w:rsidRPr="00404BD3">
        <w:rPr>
          <w:snapToGrid w:val="0"/>
        </w:rPr>
        <w:tab/>
        <w:t>as soon as practicable, and in any event within 3 months, after each 30 June, a written report that sets out the information that —</w:t>
      </w:r>
    </w:p>
    <w:p w:rsidR="00BC279C" w:rsidRPr="00404BD3" w:rsidRDefault="00BC279C">
      <w:pPr>
        <w:pStyle w:val="Indenti"/>
        <w:rPr>
          <w:snapToGrid w:val="0"/>
        </w:rPr>
      </w:pPr>
      <w:r w:rsidRPr="00404BD3">
        <w:rPr>
          <w:snapToGrid w:val="0"/>
        </w:rPr>
        <w:tab/>
        <w:t>(i)</w:t>
      </w:r>
      <w:r w:rsidRPr="00404BD3">
        <w:rPr>
          <w:snapToGrid w:val="0"/>
        </w:rPr>
        <w:tab/>
        <w:t xml:space="preserve">Division 2 of </w:t>
      </w:r>
      <w:r w:rsidR="00A32AF1" w:rsidRPr="00404BD3">
        <w:t>Part 2</w:t>
      </w:r>
      <w:r w:rsidR="00A32AF1" w:rsidRPr="00404BD3">
        <w:noBreakHyphen/>
        <w:t xml:space="preserve">8 </w:t>
      </w:r>
      <w:r w:rsidRPr="00404BD3">
        <w:rPr>
          <w:snapToGrid w:val="0"/>
        </w:rPr>
        <w:t>of the Commonwealth Act requires to be set out in the Commonwealth Minister’s report under that Division relating to the year ending on that 30 June; and</w:t>
      </w:r>
    </w:p>
    <w:p w:rsidR="00BC279C" w:rsidRPr="00404BD3" w:rsidRDefault="00BC279C">
      <w:pPr>
        <w:pStyle w:val="Indenti"/>
        <w:rPr>
          <w:snapToGrid w:val="0"/>
        </w:rPr>
      </w:pPr>
      <w:r w:rsidRPr="00404BD3">
        <w:rPr>
          <w:snapToGrid w:val="0"/>
        </w:rPr>
        <w:tab/>
        <w:t>(ii)</w:t>
      </w:r>
      <w:r w:rsidRPr="00404BD3">
        <w:rPr>
          <w:snapToGrid w:val="0"/>
        </w:rPr>
        <w:tab/>
        <w:t>can be derived from the authority’s records.</w:t>
      </w:r>
    </w:p>
    <w:p w:rsidR="00BC279C" w:rsidRPr="00404BD3" w:rsidRDefault="00BC279C">
      <w:pPr>
        <w:pStyle w:val="Subsection"/>
        <w:rPr>
          <w:snapToGrid w:val="0"/>
        </w:rPr>
      </w:pPr>
      <w:r w:rsidRPr="00404BD3">
        <w:rPr>
          <w:snapToGrid w:val="0"/>
        </w:rPr>
        <w:tab/>
        <w:t>(2)</w:t>
      </w:r>
      <w:r w:rsidRPr="00404BD3">
        <w:rPr>
          <w:snapToGrid w:val="0"/>
        </w:rPr>
        <w:tab/>
        <w:t>A report under subsection (1)(c) is to include a statement of the total expenditure (including expenditure of a capital nature) incurred by the eligible authority in connection with the execution of warrants during the year to which the report relates.</w:t>
      </w:r>
    </w:p>
    <w:p w:rsidR="00BC279C" w:rsidRPr="00404BD3" w:rsidRDefault="00BC279C">
      <w:pPr>
        <w:pStyle w:val="Subsection"/>
      </w:pPr>
      <w:r w:rsidRPr="00404BD3">
        <w:rPr>
          <w:snapToGrid w:val="0"/>
        </w:rPr>
        <w:tab/>
      </w:r>
      <w:r w:rsidRPr="00404BD3">
        <w:t>(3)</w:t>
      </w:r>
      <w:r w:rsidRPr="00404BD3">
        <w:tab/>
        <w:t>Nothing in any other law prevents the chief officer of an eligible authority from giving to the responsible Minister anything the chief officer is required by this section to give to that Minister.</w:t>
      </w:r>
    </w:p>
    <w:p w:rsidR="00BC279C" w:rsidRPr="00404BD3" w:rsidRDefault="00BC279C">
      <w:pPr>
        <w:pStyle w:val="Footnotesection"/>
      </w:pPr>
      <w:r w:rsidRPr="00404BD3">
        <w:tab/>
        <w:t>[Section 6 amended by No. 1 of 2000 s. 6, 9(1) and 10</w:t>
      </w:r>
      <w:r w:rsidR="00A32AF1" w:rsidRPr="00404BD3">
        <w:t>; No. 2 of 2011 s. 9</w:t>
      </w:r>
      <w:r w:rsidRPr="00404BD3">
        <w:t>.]</w:t>
      </w:r>
    </w:p>
    <w:p w:rsidR="00A32AF1" w:rsidRPr="00404BD3" w:rsidRDefault="00A32AF1" w:rsidP="00A32AF1">
      <w:pPr>
        <w:pStyle w:val="Heading5"/>
      </w:pPr>
      <w:bookmarkStart w:id="61" w:name="_Toc286757239"/>
      <w:bookmarkStart w:id="62" w:name="_Toc297553876"/>
      <w:bookmarkStart w:id="63" w:name="_Toc325554397"/>
      <w:bookmarkStart w:id="64" w:name="_Toc13112988"/>
      <w:bookmarkStart w:id="65" w:name="_Toc13119226"/>
      <w:bookmarkStart w:id="66" w:name="_Toc94588555"/>
      <w:r w:rsidRPr="00404BD3">
        <w:rPr>
          <w:rStyle w:val="CharSectno"/>
        </w:rPr>
        <w:t>7</w:t>
      </w:r>
      <w:r w:rsidRPr="00404BD3">
        <w:t>.</w:t>
      </w:r>
      <w:r w:rsidRPr="00404BD3">
        <w:tab/>
      </w:r>
      <w:r w:rsidR="00572C94">
        <w:t>Responsible Minister to give certain reports to</w:t>
      </w:r>
      <w:r w:rsidRPr="00404BD3">
        <w:t xml:space="preserve"> Commonwealth Minister</w:t>
      </w:r>
      <w:bookmarkEnd w:id="61"/>
      <w:bookmarkEnd w:id="62"/>
      <w:bookmarkEnd w:id="63"/>
    </w:p>
    <w:p w:rsidR="00A32AF1" w:rsidRPr="00404BD3" w:rsidRDefault="00A32AF1" w:rsidP="00A32AF1">
      <w:pPr>
        <w:pStyle w:val="Subsection"/>
      </w:pPr>
      <w:r w:rsidRPr="00404BD3">
        <w:tab/>
      </w:r>
      <w:r w:rsidRPr="00404BD3">
        <w:tab/>
        <w:t>As soon as practicable after a report of a kind referred to in section 6(1)(b) or (c) is given to the responsible Minister, the responsible Minister is to give to the Commonwealth Minister a copy of the report.</w:t>
      </w:r>
    </w:p>
    <w:p w:rsidR="00A32AF1" w:rsidRPr="00404BD3" w:rsidRDefault="00A32AF1" w:rsidP="00A32AF1">
      <w:pPr>
        <w:pStyle w:val="Footnotesection"/>
      </w:pPr>
      <w:r w:rsidRPr="00404BD3">
        <w:tab/>
        <w:t>[Section 7 inserted by No. 2 of 2011 s. 10.]</w:t>
      </w:r>
    </w:p>
    <w:p w:rsidR="001B768D" w:rsidRPr="00404BD3" w:rsidRDefault="00BC279C">
      <w:pPr>
        <w:pStyle w:val="Heading5"/>
        <w:rPr>
          <w:snapToGrid w:val="0"/>
        </w:rPr>
      </w:pPr>
      <w:bookmarkStart w:id="67" w:name="_Toc325554398"/>
      <w:r w:rsidRPr="00404BD3">
        <w:rPr>
          <w:rStyle w:val="CharSectno"/>
        </w:rPr>
        <w:t>8</w:t>
      </w:r>
      <w:r w:rsidRPr="00404BD3">
        <w:rPr>
          <w:snapToGrid w:val="0"/>
        </w:rPr>
        <w:t>.</w:t>
      </w:r>
      <w:r w:rsidRPr="00404BD3">
        <w:rPr>
          <w:snapToGrid w:val="0"/>
        </w:rPr>
        <w:tab/>
      </w:r>
      <w:r w:rsidR="00572C94">
        <w:rPr>
          <w:snapToGrid w:val="0"/>
        </w:rPr>
        <w:t>R</w:t>
      </w:r>
      <w:r w:rsidRPr="00404BD3">
        <w:rPr>
          <w:snapToGrid w:val="0"/>
        </w:rPr>
        <w:t>estricted records</w:t>
      </w:r>
      <w:bookmarkEnd w:id="64"/>
      <w:bookmarkEnd w:id="65"/>
      <w:bookmarkEnd w:id="66"/>
      <w:r w:rsidR="00572C94">
        <w:rPr>
          <w:snapToGrid w:val="0"/>
        </w:rPr>
        <w:t>, keeping and destruction of</w:t>
      </w:r>
      <w:bookmarkEnd w:id="67"/>
    </w:p>
    <w:p w:rsidR="00BC279C" w:rsidRPr="00404BD3" w:rsidRDefault="00BC279C">
      <w:pPr>
        <w:pStyle w:val="Subsection"/>
        <w:rPr>
          <w:snapToGrid w:val="0"/>
        </w:rPr>
      </w:pPr>
      <w:r w:rsidRPr="00404BD3">
        <w:rPr>
          <w:snapToGrid w:val="0"/>
        </w:rPr>
        <w:tab/>
        <w:t>(1)</w:t>
      </w:r>
      <w:r w:rsidRPr="00404BD3">
        <w:rPr>
          <w:snapToGrid w:val="0"/>
        </w:rPr>
        <w:tab/>
        <w:t xml:space="preserve">The chief officer of </w:t>
      </w:r>
      <w:r w:rsidRPr="00404BD3">
        <w:t>an eligible authority</w:t>
      </w:r>
      <w:r w:rsidRPr="00404BD3">
        <w:rPr>
          <w:snapToGrid w:val="0"/>
        </w:rPr>
        <w:t xml:space="preserve"> is to cause a restricted record (whether made before or after the commencement of section 35 of the Commonwealth Act) that is in the possession of the authority to be kept, except when it is being otherwise dealt with in accordance with the Commonwealth Act and this Act, in a secure place where it is not accessible to persons other than persons who are entitled so to deal with it.</w:t>
      </w:r>
    </w:p>
    <w:p w:rsidR="00BC279C" w:rsidRPr="00404BD3" w:rsidRDefault="00BC279C">
      <w:pPr>
        <w:pStyle w:val="Subsection"/>
        <w:rPr>
          <w:snapToGrid w:val="0"/>
        </w:rPr>
      </w:pPr>
      <w:r w:rsidRPr="00404BD3">
        <w:rPr>
          <w:snapToGrid w:val="0"/>
        </w:rPr>
        <w:tab/>
        <w:t>(2)</w:t>
      </w:r>
      <w:r w:rsidRPr="00404BD3">
        <w:rPr>
          <w:snapToGrid w:val="0"/>
        </w:rPr>
        <w:tab/>
        <w:t xml:space="preserve">The chief officer of </w:t>
      </w:r>
      <w:r w:rsidRPr="00404BD3">
        <w:t>an eligible authority</w:t>
      </w:r>
      <w:r w:rsidRPr="00404BD3">
        <w:rPr>
          <w:snapToGrid w:val="0"/>
        </w:rPr>
        <w:t xml:space="preserve"> is to cause a restricted record of a kind referred to in subsection (1) to be destroyed forthwith if the chief officer is satisfied that the restricted record is not likely to be required for a permitted purpose in relation to the authority, other than a purpose connected with an inspection of the kind referred to in section 10 or with a report on such an inspection.</w:t>
      </w:r>
    </w:p>
    <w:p w:rsidR="00BC279C" w:rsidRPr="00404BD3" w:rsidRDefault="00BC279C">
      <w:pPr>
        <w:pStyle w:val="Footnotesection"/>
      </w:pPr>
      <w:r w:rsidRPr="00404BD3">
        <w:tab/>
        <w:t>[Section 8 amended by No. 1 of 2000 s. 9(1).]</w:t>
      </w:r>
    </w:p>
    <w:p w:rsidR="001B768D" w:rsidRPr="00404BD3" w:rsidRDefault="00BC279C">
      <w:pPr>
        <w:pStyle w:val="Heading2"/>
      </w:pPr>
      <w:bookmarkStart w:id="68" w:name="_Toc90718872"/>
      <w:bookmarkStart w:id="69" w:name="_Toc94588556"/>
      <w:bookmarkStart w:id="70" w:name="_Toc286829813"/>
      <w:bookmarkStart w:id="71" w:name="_Toc286829844"/>
      <w:bookmarkStart w:id="72" w:name="_Toc297554828"/>
      <w:bookmarkStart w:id="73" w:name="_Toc297554979"/>
      <w:bookmarkStart w:id="74" w:name="_Toc297623643"/>
      <w:bookmarkStart w:id="75" w:name="_Toc308774885"/>
      <w:bookmarkStart w:id="76" w:name="_Toc308777770"/>
      <w:bookmarkStart w:id="77" w:name="_Toc308777813"/>
      <w:bookmarkStart w:id="78" w:name="_Toc311545960"/>
      <w:bookmarkStart w:id="79" w:name="_Toc311546096"/>
      <w:bookmarkStart w:id="80" w:name="_Toc311547301"/>
      <w:bookmarkStart w:id="81" w:name="_Toc312222410"/>
      <w:bookmarkStart w:id="82" w:name="_Toc313871614"/>
      <w:bookmarkStart w:id="83" w:name="_Toc314559991"/>
      <w:bookmarkStart w:id="84" w:name="_Toc325551976"/>
      <w:bookmarkStart w:id="85" w:name="_Toc325554399"/>
      <w:r w:rsidRPr="00404BD3">
        <w:rPr>
          <w:rStyle w:val="CharPartNo"/>
        </w:rPr>
        <w:t>Part 3</w:t>
      </w:r>
      <w:r w:rsidRPr="00404BD3">
        <w:rPr>
          <w:rStyle w:val="CharDivNo"/>
        </w:rPr>
        <w:t> </w:t>
      </w:r>
      <w:r w:rsidRPr="00404BD3">
        <w:t>—</w:t>
      </w:r>
      <w:r w:rsidRPr="00404BD3">
        <w:rPr>
          <w:rStyle w:val="CharDivText"/>
        </w:rPr>
        <w:t> </w:t>
      </w:r>
      <w:r w:rsidRPr="00404BD3">
        <w:rPr>
          <w:rStyle w:val="CharPartText"/>
        </w:rPr>
        <w:t>Functions of principal inspector</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B768D" w:rsidRPr="00404BD3" w:rsidRDefault="00BC279C">
      <w:pPr>
        <w:pStyle w:val="Heading5"/>
        <w:rPr>
          <w:snapToGrid w:val="0"/>
        </w:rPr>
      </w:pPr>
      <w:bookmarkStart w:id="86" w:name="_Toc13112989"/>
      <w:bookmarkStart w:id="87" w:name="_Toc13119227"/>
      <w:bookmarkStart w:id="88" w:name="_Toc94588557"/>
      <w:bookmarkStart w:id="89" w:name="_Toc325554400"/>
      <w:r w:rsidRPr="00404BD3">
        <w:rPr>
          <w:rStyle w:val="CharSectno"/>
        </w:rPr>
        <w:t>9</w:t>
      </w:r>
      <w:r w:rsidRPr="00404BD3">
        <w:rPr>
          <w:snapToGrid w:val="0"/>
        </w:rPr>
        <w:t>.</w:t>
      </w:r>
      <w:r w:rsidRPr="00404BD3">
        <w:rPr>
          <w:snapToGrid w:val="0"/>
        </w:rPr>
        <w:tab/>
        <w:t>Functions, generally</w:t>
      </w:r>
      <w:bookmarkEnd w:id="86"/>
      <w:bookmarkEnd w:id="87"/>
      <w:bookmarkEnd w:id="88"/>
      <w:bookmarkEnd w:id="89"/>
    </w:p>
    <w:p w:rsidR="001B768D" w:rsidRPr="00404BD3" w:rsidRDefault="00BC279C">
      <w:pPr>
        <w:pStyle w:val="Subsection"/>
        <w:rPr>
          <w:snapToGrid w:val="0"/>
        </w:rPr>
      </w:pPr>
      <w:r w:rsidRPr="00404BD3">
        <w:rPr>
          <w:snapToGrid w:val="0"/>
        </w:rPr>
        <w:tab/>
      </w:r>
      <w:r w:rsidRPr="00404BD3">
        <w:rPr>
          <w:snapToGrid w:val="0"/>
        </w:rPr>
        <w:tab/>
        <w:t>The principal inspector may —</w:t>
      </w:r>
    </w:p>
    <w:p w:rsidR="00BC279C" w:rsidRPr="00404BD3" w:rsidRDefault="00BC279C">
      <w:pPr>
        <w:pStyle w:val="Indenta"/>
        <w:rPr>
          <w:snapToGrid w:val="0"/>
        </w:rPr>
      </w:pPr>
      <w:r w:rsidRPr="00404BD3">
        <w:rPr>
          <w:snapToGrid w:val="0"/>
        </w:rPr>
        <w:tab/>
        <w:t>(a)</w:t>
      </w:r>
      <w:r w:rsidRPr="00404BD3">
        <w:rPr>
          <w:snapToGrid w:val="0"/>
        </w:rPr>
        <w:tab/>
        <w:t xml:space="preserve">inspect </w:t>
      </w:r>
      <w:r w:rsidRPr="00404BD3">
        <w:t>an eligible authority’s</w:t>
      </w:r>
      <w:r w:rsidRPr="00404BD3">
        <w:rPr>
          <w:snapToGrid w:val="0"/>
        </w:rPr>
        <w:t xml:space="preserve"> records in order to ascertain the extent of compliance by the authority’s officers with Part 2;</w:t>
      </w:r>
      <w:r w:rsidR="00D20A2B" w:rsidRPr="00404BD3">
        <w:rPr>
          <w:snapToGrid w:val="0"/>
        </w:rPr>
        <w:t xml:space="preserve"> and</w:t>
      </w:r>
    </w:p>
    <w:p w:rsidR="00BC279C" w:rsidRPr="00404BD3" w:rsidRDefault="00BC279C">
      <w:pPr>
        <w:pStyle w:val="Indenta"/>
        <w:rPr>
          <w:snapToGrid w:val="0"/>
        </w:rPr>
      </w:pPr>
      <w:r w:rsidRPr="00404BD3">
        <w:rPr>
          <w:snapToGrid w:val="0"/>
        </w:rPr>
        <w:tab/>
        <w:t>(b)</w:t>
      </w:r>
      <w:r w:rsidRPr="00404BD3">
        <w:rPr>
          <w:snapToGrid w:val="0"/>
        </w:rPr>
        <w:tab/>
        <w:t xml:space="preserve">report to the </w:t>
      </w:r>
      <w:r w:rsidRPr="00404BD3">
        <w:t>responsible Minister</w:t>
      </w:r>
      <w:r w:rsidRPr="00404BD3">
        <w:rPr>
          <w:snapToGrid w:val="0"/>
        </w:rPr>
        <w:t xml:space="preserve"> about the results of those inspections; and</w:t>
      </w:r>
    </w:p>
    <w:p w:rsidR="00BC279C" w:rsidRPr="00404BD3" w:rsidRDefault="00BC279C">
      <w:pPr>
        <w:pStyle w:val="Indenta"/>
        <w:rPr>
          <w:snapToGrid w:val="0"/>
        </w:rPr>
      </w:pPr>
      <w:r w:rsidRPr="00404BD3">
        <w:rPr>
          <w:snapToGrid w:val="0"/>
        </w:rPr>
        <w:tab/>
        <w:t>(c)</w:t>
      </w:r>
      <w:r w:rsidRPr="00404BD3">
        <w:rPr>
          <w:snapToGrid w:val="0"/>
        </w:rPr>
        <w:tab/>
        <w:t>do anything incidental or conducive to the performance of any of the preceding functions.</w:t>
      </w:r>
    </w:p>
    <w:p w:rsidR="00BC279C" w:rsidRPr="00404BD3" w:rsidRDefault="00BC279C">
      <w:pPr>
        <w:pStyle w:val="Footnotesection"/>
      </w:pPr>
      <w:r w:rsidRPr="00404BD3">
        <w:tab/>
        <w:t>[Section 9 amended by No. 1 of 2000 s. 9(2) and 10.]</w:t>
      </w:r>
    </w:p>
    <w:p w:rsidR="001B768D" w:rsidRPr="00404BD3" w:rsidRDefault="00BC279C">
      <w:pPr>
        <w:pStyle w:val="Heading5"/>
        <w:rPr>
          <w:snapToGrid w:val="0"/>
        </w:rPr>
      </w:pPr>
      <w:bookmarkStart w:id="90" w:name="_Toc13112990"/>
      <w:bookmarkStart w:id="91" w:name="_Toc13119228"/>
      <w:bookmarkStart w:id="92" w:name="_Toc94588558"/>
      <w:bookmarkStart w:id="93" w:name="_Toc325554401"/>
      <w:r w:rsidRPr="00404BD3">
        <w:rPr>
          <w:rStyle w:val="CharSectno"/>
        </w:rPr>
        <w:t>10</w:t>
      </w:r>
      <w:r w:rsidRPr="00404BD3">
        <w:rPr>
          <w:snapToGrid w:val="0"/>
        </w:rPr>
        <w:t>.</w:t>
      </w:r>
      <w:r w:rsidRPr="00404BD3">
        <w:rPr>
          <w:snapToGrid w:val="0"/>
        </w:rPr>
        <w:tab/>
      </w:r>
      <w:r w:rsidR="00572C94">
        <w:rPr>
          <w:snapToGrid w:val="0"/>
        </w:rPr>
        <w:t>E</w:t>
      </w:r>
      <w:r w:rsidRPr="00404BD3">
        <w:t>ligible authority’s</w:t>
      </w:r>
      <w:r w:rsidRPr="00404BD3">
        <w:rPr>
          <w:snapToGrid w:val="0"/>
        </w:rPr>
        <w:t xml:space="preserve"> records</w:t>
      </w:r>
      <w:bookmarkEnd w:id="90"/>
      <w:bookmarkEnd w:id="91"/>
      <w:bookmarkEnd w:id="92"/>
      <w:r w:rsidR="00572C94">
        <w:rPr>
          <w:snapToGrid w:val="0"/>
        </w:rPr>
        <w:t xml:space="preserve"> to be inspected regularly</w:t>
      </w:r>
      <w:bookmarkEnd w:id="93"/>
    </w:p>
    <w:p w:rsidR="00BC279C" w:rsidRPr="00404BD3" w:rsidRDefault="00BC279C">
      <w:pPr>
        <w:pStyle w:val="Ednotesubsection"/>
      </w:pPr>
      <w:r w:rsidRPr="00404BD3">
        <w:tab/>
        <w:t>[(1)</w:t>
      </w:r>
      <w:r w:rsidRPr="00404BD3">
        <w:tab/>
        <w:t>deleted]</w:t>
      </w:r>
    </w:p>
    <w:p w:rsidR="00BC279C" w:rsidRPr="00404BD3" w:rsidRDefault="00BC279C">
      <w:pPr>
        <w:pStyle w:val="Subsection"/>
        <w:rPr>
          <w:snapToGrid w:val="0"/>
        </w:rPr>
      </w:pPr>
      <w:r w:rsidRPr="00404BD3">
        <w:rPr>
          <w:snapToGrid w:val="0"/>
        </w:rPr>
        <w:tab/>
        <w:t>(2)</w:t>
      </w:r>
      <w:r w:rsidRPr="00404BD3">
        <w:rPr>
          <w:snapToGrid w:val="0"/>
        </w:rPr>
        <w:tab/>
        <w:t xml:space="preserve">The principal inspector is to inspect </w:t>
      </w:r>
      <w:r w:rsidRPr="00404BD3">
        <w:t>an eligible authority’s</w:t>
      </w:r>
      <w:r w:rsidRPr="00404BD3">
        <w:rPr>
          <w:snapToGrid w:val="0"/>
        </w:rPr>
        <w:t xml:space="preserve"> records at least twice during each financial year in order to ascertain the extent to which the authority’s officers have complied with Part 2 since the last inspection under this Part of the authority’s records.</w:t>
      </w:r>
    </w:p>
    <w:p w:rsidR="00BC279C" w:rsidRPr="00404BD3" w:rsidRDefault="00BC279C">
      <w:pPr>
        <w:pStyle w:val="Subsection"/>
        <w:rPr>
          <w:snapToGrid w:val="0"/>
        </w:rPr>
      </w:pPr>
      <w:r w:rsidRPr="00404BD3">
        <w:rPr>
          <w:snapToGrid w:val="0"/>
        </w:rPr>
        <w:tab/>
        <w:t>(3)</w:t>
      </w:r>
      <w:r w:rsidRPr="00404BD3">
        <w:rPr>
          <w:snapToGrid w:val="0"/>
        </w:rPr>
        <w:tab/>
        <w:t xml:space="preserve">The principal inspector may at any time inspect </w:t>
      </w:r>
      <w:r w:rsidRPr="00404BD3">
        <w:t>an eligible authority’s</w:t>
      </w:r>
      <w:r w:rsidRPr="00404BD3">
        <w:rPr>
          <w:snapToGrid w:val="0"/>
        </w:rPr>
        <w:t xml:space="preserve"> records in order to ascertain the extent to which the authority’s officers have complied with Part 2 during any period.</w:t>
      </w:r>
    </w:p>
    <w:p w:rsidR="00BC279C" w:rsidRPr="00404BD3" w:rsidRDefault="00BC279C">
      <w:pPr>
        <w:pStyle w:val="Footnotesection"/>
      </w:pPr>
      <w:r w:rsidRPr="00404BD3">
        <w:tab/>
        <w:t>[Section 10 amended by No. 1 of 2000 s. 7 and 9(2).]</w:t>
      </w:r>
    </w:p>
    <w:p w:rsidR="001B768D" w:rsidRPr="00404BD3" w:rsidRDefault="00BC279C">
      <w:pPr>
        <w:pStyle w:val="Heading5"/>
        <w:rPr>
          <w:snapToGrid w:val="0"/>
        </w:rPr>
      </w:pPr>
      <w:bookmarkStart w:id="94" w:name="_Toc13112991"/>
      <w:bookmarkStart w:id="95" w:name="_Toc13119229"/>
      <w:bookmarkStart w:id="96" w:name="_Toc94588559"/>
      <w:bookmarkStart w:id="97" w:name="_Toc325554402"/>
      <w:r w:rsidRPr="00404BD3">
        <w:rPr>
          <w:rStyle w:val="CharSectno"/>
        </w:rPr>
        <w:t>11</w:t>
      </w:r>
      <w:r w:rsidRPr="00404BD3">
        <w:rPr>
          <w:snapToGrid w:val="0"/>
        </w:rPr>
        <w:t>.</w:t>
      </w:r>
      <w:r w:rsidRPr="00404BD3">
        <w:rPr>
          <w:snapToGrid w:val="0"/>
        </w:rPr>
        <w:tab/>
        <w:t>Reports</w:t>
      </w:r>
      <w:bookmarkEnd w:id="94"/>
      <w:bookmarkEnd w:id="95"/>
      <w:bookmarkEnd w:id="96"/>
      <w:r w:rsidR="00572C94">
        <w:rPr>
          <w:snapToGrid w:val="0"/>
        </w:rPr>
        <w:t xml:space="preserve"> about inspections, duties as to</w:t>
      </w:r>
      <w:bookmarkEnd w:id="97"/>
    </w:p>
    <w:p w:rsidR="00BC279C" w:rsidRPr="00404BD3" w:rsidRDefault="00BC279C">
      <w:pPr>
        <w:pStyle w:val="Ednotesubsection"/>
      </w:pPr>
      <w:r w:rsidRPr="00404BD3">
        <w:tab/>
        <w:t>[(1)</w:t>
      </w:r>
      <w:r w:rsidRPr="00404BD3">
        <w:tab/>
        <w:t>deleted]</w:t>
      </w:r>
    </w:p>
    <w:p w:rsidR="00BC279C" w:rsidRPr="00404BD3" w:rsidRDefault="00BC279C">
      <w:pPr>
        <w:pStyle w:val="Subsection"/>
        <w:rPr>
          <w:snapToGrid w:val="0"/>
        </w:rPr>
      </w:pPr>
      <w:r w:rsidRPr="00404BD3">
        <w:rPr>
          <w:snapToGrid w:val="0"/>
        </w:rPr>
        <w:tab/>
        <w:t>(2)</w:t>
      </w:r>
      <w:r w:rsidRPr="00404BD3">
        <w:rPr>
          <w:snapToGrid w:val="0"/>
        </w:rPr>
        <w:tab/>
        <w:t xml:space="preserve">The principal inspector, as soon as practicable, and in any event within 3 months, after the end of each financial year, is to report to the </w:t>
      </w:r>
      <w:r w:rsidRPr="00404BD3">
        <w:t>responsible Minister</w:t>
      </w:r>
      <w:r w:rsidRPr="00404BD3">
        <w:rPr>
          <w:snapToGrid w:val="0"/>
        </w:rPr>
        <w:t xml:space="preserve"> in writing, in relation to</w:t>
      </w:r>
      <w:r w:rsidRPr="00404BD3">
        <w:t xml:space="preserve"> an eligible authority</w:t>
      </w:r>
      <w:r w:rsidRPr="00404BD3">
        <w:rPr>
          <w:snapToGrid w:val="0"/>
        </w:rPr>
        <w:t>, about the results of the inspections under section 10(2), during that financial year, of the authority’s records.</w:t>
      </w:r>
    </w:p>
    <w:p w:rsidR="00BC279C" w:rsidRPr="00404BD3" w:rsidRDefault="00BC279C">
      <w:pPr>
        <w:pStyle w:val="Subsection"/>
        <w:rPr>
          <w:snapToGrid w:val="0"/>
        </w:rPr>
      </w:pPr>
      <w:r w:rsidRPr="00404BD3">
        <w:rPr>
          <w:snapToGrid w:val="0"/>
        </w:rPr>
        <w:tab/>
        <w:t>(3)</w:t>
      </w:r>
      <w:r w:rsidRPr="00404BD3">
        <w:rPr>
          <w:snapToGrid w:val="0"/>
        </w:rPr>
        <w:tab/>
        <w:t xml:space="preserve">The principal inspector may report to the </w:t>
      </w:r>
      <w:r w:rsidRPr="00404BD3">
        <w:t>responsible Minister</w:t>
      </w:r>
      <w:r w:rsidRPr="00404BD3">
        <w:rPr>
          <w:snapToGrid w:val="0"/>
        </w:rPr>
        <w:t xml:space="preserve"> in writing at any time about the results of an inspection under this Part and is to do so if so requested by the</w:t>
      </w:r>
      <w:r w:rsidRPr="00404BD3">
        <w:t xml:space="preserve"> responsible Minister</w:t>
      </w:r>
      <w:r w:rsidRPr="00404BD3">
        <w:rPr>
          <w:snapToGrid w:val="0"/>
        </w:rPr>
        <w:t>.</w:t>
      </w:r>
    </w:p>
    <w:p w:rsidR="001B768D" w:rsidRPr="00404BD3" w:rsidRDefault="00BC279C">
      <w:pPr>
        <w:pStyle w:val="Subsection"/>
        <w:rPr>
          <w:snapToGrid w:val="0"/>
        </w:rPr>
      </w:pPr>
      <w:r w:rsidRPr="00404BD3">
        <w:rPr>
          <w:snapToGrid w:val="0"/>
        </w:rPr>
        <w:tab/>
        <w:t>(4)</w:t>
      </w:r>
      <w:r w:rsidRPr="00404BD3">
        <w:rPr>
          <w:snapToGrid w:val="0"/>
        </w:rPr>
        <w:tab/>
        <w:t xml:space="preserve">If the principal inspector has given a report to the </w:t>
      </w:r>
      <w:r w:rsidRPr="00404BD3">
        <w:t>responsible Minister</w:t>
      </w:r>
      <w:r w:rsidRPr="00404BD3">
        <w:rPr>
          <w:snapToGrid w:val="0"/>
        </w:rPr>
        <w:t xml:space="preserve"> under subsection (1), (2) or (3), the principal inspector —</w:t>
      </w:r>
    </w:p>
    <w:p w:rsidR="00BC279C" w:rsidRPr="00404BD3" w:rsidRDefault="00BC279C">
      <w:pPr>
        <w:pStyle w:val="Indenta"/>
        <w:rPr>
          <w:snapToGrid w:val="0"/>
        </w:rPr>
      </w:pPr>
      <w:r w:rsidRPr="00404BD3">
        <w:rPr>
          <w:snapToGrid w:val="0"/>
        </w:rPr>
        <w:tab/>
        <w:t>(a)</w:t>
      </w:r>
      <w:r w:rsidRPr="00404BD3">
        <w:rPr>
          <w:snapToGrid w:val="0"/>
        </w:rPr>
        <w:tab/>
        <w:t>is to notify the Commonwealth Minister, in writing, that the report has been given; and</w:t>
      </w:r>
    </w:p>
    <w:p w:rsidR="00BC279C" w:rsidRPr="00404BD3" w:rsidRDefault="00BC279C">
      <w:pPr>
        <w:pStyle w:val="Indenta"/>
        <w:rPr>
          <w:snapToGrid w:val="0"/>
        </w:rPr>
      </w:pPr>
      <w:r w:rsidRPr="00404BD3">
        <w:rPr>
          <w:snapToGrid w:val="0"/>
        </w:rPr>
        <w:tab/>
        <w:t>(b)</w:t>
      </w:r>
      <w:r w:rsidRPr="00404BD3">
        <w:rPr>
          <w:snapToGrid w:val="0"/>
        </w:rPr>
        <w:tab/>
        <w:t>is to give a copy of the report to the chief officer of the eligible authority.</w:t>
      </w:r>
    </w:p>
    <w:p w:rsidR="00BC279C" w:rsidRPr="00404BD3" w:rsidRDefault="00BC279C">
      <w:pPr>
        <w:pStyle w:val="Footnotesection"/>
      </w:pPr>
      <w:r w:rsidRPr="00404BD3">
        <w:tab/>
        <w:t>[Section 11 amended by No. 1 of 2000 s. 8, 9(1) and 10.]</w:t>
      </w:r>
    </w:p>
    <w:p w:rsidR="001B768D" w:rsidRPr="00404BD3" w:rsidRDefault="00BC279C">
      <w:pPr>
        <w:pStyle w:val="Heading5"/>
        <w:rPr>
          <w:snapToGrid w:val="0"/>
        </w:rPr>
      </w:pPr>
      <w:bookmarkStart w:id="98" w:name="_Toc13112992"/>
      <w:bookmarkStart w:id="99" w:name="_Toc13119230"/>
      <w:bookmarkStart w:id="100" w:name="_Toc94588560"/>
      <w:bookmarkStart w:id="101" w:name="_Toc325554403"/>
      <w:r w:rsidRPr="00404BD3">
        <w:rPr>
          <w:rStyle w:val="CharSectno"/>
        </w:rPr>
        <w:t>12</w:t>
      </w:r>
      <w:r w:rsidRPr="00404BD3">
        <w:rPr>
          <w:snapToGrid w:val="0"/>
        </w:rPr>
        <w:t>.</w:t>
      </w:r>
      <w:r w:rsidRPr="00404BD3">
        <w:rPr>
          <w:snapToGrid w:val="0"/>
        </w:rPr>
        <w:tab/>
        <w:t>Principal inspector may report on breaches</w:t>
      </w:r>
      <w:bookmarkEnd w:id="98"/>
      <w:bookmarkEnd w:id="99"/>
      <w:bookmarkEnd w:id="100"/>
      <w:r w:rsidR="00572C94">
        <w:rPr>
          <w:snapToGrid w:val="0"/>
        </w:rPr>
        <w:t xml:space="preserve"> of Acts</w:t>
      </w:r>
      <w:bookmarkEnd w:id="101"/>
    </w:p>
    <w:p w:rsidR="001B768D" w:rsidRPr="00404BD3" w:rsidRDefault="00BC279C">
      <w:pPr>
        <w:pStyle w:val="Subsection"/>
        <w:rPr>
          <w:snapToGrid w:val="0"/>
        </w:rPr>
      </w:pPr>
      <w:r w:rsidRPr="00404BD3">
        <w:rPr>
          <w:snapToGrid w:val="0"/>
        </w:rPr>
        <w:tab/>
      </w:r>
      <w:r w:rsidRPr="00404BD3">
        <w:rPr>
          <w:snapToGrid w:val="0"/>
        </w:rPr>
        <w:tab/>
        <w:t xml:space="preserve">If, as a result of an inspection under this Part of </w:t>
      </w:r>
      <w:r w:rsidRPr="00404BD3">
        <w:t>an eligible authority’s</w:t>
      </w:r>
      <w:r w:rsidRPr="00404BD3">
        <w:rPr>
          <w:snapToGrid w:val="0"/>
        </w:rPr>
        <w:t xml:space="preserve"> records, the principal inspector is of the opinion that an officer of the authority has contravened —</w:t>
      </w:r>
    </w:p>
    <w:p w:rsidR="00BC279C" w:rsidRPr="00404BD3" w:rsidRDefault="00BC279C">
      <w:pPr>
        <w:pStyle w:val="Indenta"/>
        <w:rPr>
          <w:snapToGrid w:val="0"/>
        </w:rPr>
      </w:pPr>
      <w:r w:rsidRPr="00404BD3">
        <w:rPr>
          <w:snapToGrid w:val="0"/>
        </w:rPr>
        <w:tab/>
        <w:t>(a)</w:t>
      </w:r>
      <w:r w:rsidRPr="00404BD3">
        <w:rPr>
          <w:snapToGrid w:val="0"/>
        </w:rPr>
        <w:tab/>
        <w:t>a provision of the Commonwealth Act; or</w:t>
      </w:r>
    </w:p>
    <w:p w:rsidR="00BC279C" w:rsidRPr="00404BD3" w:rsidRDefault="00BC279C">
      <w:pPr>
        <w:pStyle w:val="Indenta"/>
        <w:rPr>
          <w:snapToGrid w:val="0"/>
        </w:rPr>
      </w:pPr>
      <w:r w:rsidRPr="00404BD3">
        <w:rPr>
          <w:snapToGrid w:val="0"/>
        </w:rPr>
        <w:tab/>
        <w:t>(b)</w:t>
      </w:r>
      <w:r w:rsidRPr="00404BD3">
        <w:rPr>
          <w:snapToGrid w:val="0"/>
        </w:rPr>
        <w:tab/>
        <w:t>a requirement referred to in section 6(1)(a) or (b),</w:t>
      </w:r>
    </w:p>
    <w:p w:rsidR="00BC279C" w:rsidRPr="00404BD3" w:rsidRDefault="00BC279C">
      <w:pPr>
        <w:pStyle w:val="Subsection"/>
        <w:rPr>
          <w:snapToGrid w:val="0"/>
        </w:rPr>
      </w:pPr>
      <w:r w:rsidRPr="00404BD3">
        <w:rPr>
          <w:snapToGrid w:val="0"/>
        </w:rPr>
        <w:tab/>
      </w:r>
      <w:r w:rsidRPr="00404BD3">
        <w:rPr>
          <w:snapToGrid w:val="0"/>
        </w:rPr>
        <w:tab/>
        <w:t>the principal inspector may include in the report on the inspection a report on the contravention.</w:t>
      </w:r>
    </w:p>
    <w:p w:rsidR="00BC279C" w:rsidRPr="00404BD3" w:rsidRDefault="00BC279C">
      <w:pPr>
        <w:pStyle w:val="Footnotesection"/>
      </w:pPr>
      <w:r w:rsidRPr="00404BD3">
        <w:tab/>
        <w:t>[Section 12 amended by No. 1 of 2000 s. 9(2).]</w:t>
      </w:r>
    </w:p>
    <w:p w:rsidR="001B768D" w:rsidRPr="00404BD3" w:rsidRDefault="00BC279C">
      <w:pPr>
        <w:pStyle w:val="Heading5"/>
        <w:rPr>
          <w:snapToGrid w:val="0"/>
        </w:rPr>
      </w:pPr>
      <w:bookmarkStart w:id="102" w:name="_Toc13112993"/>
      <w:bookmarkStart w:id="103" w:name="_Toc13119231"/>
      <w:bookmarkStart w:id="104" w:name="_Toc94588561"/>
      <w:bookmarkStart w:id="105" w:name="_Toc325554404"/>
      <w:r w:rsidRPr="00404BD3">
        <w:rPr>
          <w:rStyle w:val="CharSectno"/>
        </w:rPr>
        <w:t>13</w:t>
      </w:r>
      <w:r w:rsidRPr="00404BD3">
        <w:rPr>
          <w:snapToGrid w:val="0"/>
        </w:rPr>
        <w:t>.</w:t>
      </w:r>
      <w:r w:rsidRPr="00404BD3">
        <w:rPr>
          <w:snapToGrid w:val="0"/>
        </w:rPr>
        <w:tab/>
      </w:r>
      <w:bookmarkEnd w:id="102"/>
      <w:bookmarkEnd w:id="103"/>
      <w:bookmarkEnd w:id="104"/>
      <w:r w:rsidR="00976CAD">
        <w:rPr>
          <w:snapToGrid w:val="0"/>
        </w:rPr>
        <w:t>I</w:t>
      </w:r>
      <w:r w:rsidR="00572C94">
        <w:rPr>
          <w:snapToGrid w:val="0"/>
        </w:rPr>
        <w:t>nspections</w:t>
      </w:r>
      <w:r w:rsidR="00976CAD">
        <w:rPr>
          <w:snapToGrid w:val="0"/>
        </w:rPr>
        <w:t xml:space="preserve"> of records, powers for</w:t>
      </w:r>
      <w:bookmarkEnd w:id="105"/>
    </w:p>
    <w:p w:rsidR="001B768D" w:rsidRPr="00404BD3" w:rsidRDefault="00BC279C">
      <w:pPr>
        <w:pStyle w:val="Subsection"/>
        <w:rPr>
          <w:snapToGrid w:val="0"/>
        </w:rPr>
      </w:pPr>
      <w:r w:rsidRPr="00404BD3">
        <w:rPr>
          <w:snapToGrid w:val="0"/>
        </w:rPr>
        <w:tab/>
        <w:t>(1)</w:t>
      </w:r>
      <w:r w:rsidRPr="00404BD3">
        <w:rPr>
          <w:snapToGrid w:val="0"/>
        </w:rPr>
        <w:tab/>
        <w:t xml:space="preserve">For the purposes of an inspection under this Part of </w:t>
      </w:r>
      <w:r w:rsidRPr="00404BD3">
        <w:t>an eligible authority’s</w:t>
      </w:r>
      <w:r w:rsidRPr="00404BD3">
        <w:rPr>
          <w:snapToGrid w:val="0"/>
        </w:rPr>
        <w:t xml:space="preserve"> records, the principal inspector —</w:t>
      </w:r>
    </w:p>
    <w:p w:rsidR="00BC279C" w:rsidRPr="00404BD3" w:rsidRDefault="00BC279C">
      <w:pPr>
        <w:pStyle w:val="Indenta"/>
        <w:rPr>
          <w:snapToGrid w:val="0"/>
        </w:rPr>
      </w:pPr>
      <w:r w:rsidRPr="00404BD3">
        <w:rPr>
          <w:snapToGrid w:val="0"/>
        </w:rPr>
        <w:tab/>
        <w:t>(a)</w:t>
      </w:r>
      <w:r w:rsidRPr="00404BD3">
        <w:rPr>
          <w:snapToGrid w:val="0"/>
        </w:rPr>
        <w:tab/>
        <w:t>may, after notifying the chief officer of the authority, enter at any reasonable time premises occupied by the authority;</w:t>
      </w:r>
      <w:r w:rsidR="00D20A2B" w:rsidRPr="00404BD3">
        <w:rPr>
          <w:snapToGrid w:val="0"/>
        </w:rPr>
        <w:t xml:space="preserve"> and</w:t>
      </w:r>
    </w:p>
    <w:p w:rsidR="00BC279C" w:rsidRPr="00404BD3" w:rsidRDefault="00BC279C">
      <w:pPr>
        <w:pStyle w:val="Indenta"/>
        <w:rPr>
          <w:snapToGrid w:val="0"/>
        </w:rPr>
      </w:pPr>
      <w:r w:rsidRPr="00404BD3">
        <w:rPr>
          <w:snapToGrid w:val="0"/>
        </w:rPr>
        <w:tab/>
        <w:t>(b)</w:t>
      </w:r>
      <w:r w:rsidRPr="00404BD3">
        <w:rPr>
          <w:snapToGrid w:val="0"/>
        </w:rPr>
        <w:tab/>
        <w:t>is entitled to have full and free access at all reasonable times to all records of the authority;</w:t>
      </w:r>
      <w:r w:rsidR="00D20A2B" w:rsidRPr="00404BD3">
        <w:rPr>
          <w:snapToGrid w:val="0"/>
        </w:rPr>
        <w:t xml:space="preserve"> and</w:t>
      </w:r>
    </w:p>
    <w:p w:rsidR="00BC279C" w:rsidRPr="00404BD3" w:rsidRDefault="00BC279C">
      <w:pPr>
        <w:pStyle w:val="Indenta"/>
        <w:rPr>
          <w:snapToGrid w:val="0"/>
        </w:rPr>
      </w:pPr>
      <w:r w:rsidRPr="00404BD3">
        <w:rPr>
          <w:snapToGrid w:val="0"/>
        </w:rPr>
        <w:tab/>
        <w:t>(c)</w:t>
      </w:r>
      <w:r w:rsidRPr="00404BD3">
        <w:rPr>
          <w:snapToGrid w:val="0"/>
        </w:rPr>
        <w:tab/>
        <w:t>despite any other law, is entitled to make copies of, and to take extracts from, records of the authority; and</w:t>
      </w:r>
    </w:p>
    <w:p w:rsidR="00BC279C" w:rsidRPr="00404BD3" w:rsidRDefault="00BC279C">
      <w:pPr>
        <w:pStyle w:val="Indenta"/>
        <w:rPr>
          <w:snapToGrid w:val="0"/>
        </w:rPr>
      </w:pPr>
      <w:r w:rsidRPr="00404BD3">
        <w:rPr>
          <w:snapToGrid w:val="0"/>
        </w:rPr>
        <w:tab/>
        <w:t>(d)</w:t>
      </w:r>
      <w:r w:rsidRPr="00404BD3">
        <w:rPr>
          <w:snapToGrid w:val="0"/>
        </w:rPr>
        <w:tab/>
        <w:t>may require an officer of the authority to give the principal inspector any information that the principal inspector considers necessary, being information that is in the officer’s possession, or to which the officer has access, and that is relevant to the inspection.</w:t>
      </w:r>
    </w:p>
    <w:p w:rsidR="00BC279C" w:rsidRPr="00404BD3" w:rsidRDefault="00BC279C">
      <w:pPr>
        <w:pStyle w:val="Subsection"/>
        <w:rPr>
          <w:snapToGrid w:val="0"/>
        </w:rPr>
      </w:pPr>
      <w:r w:rsidRPr="00404BD3">
        <w:rPr>
          <w:snapToGrid w:val="0"/>
        </w:rPr>
        <w:tab/>
        <w:t>(2)</w:t>
      </w:r>
      <w:r w:rsidRPr="00404BD3">
        <w:rPr>
          <w:snapToGrid w:val="0"/>
        </w:rPr>
        <w:tab/>
        <w:t xml:space="preserve">The chief officer of </w:t>
      </w:r>
      <w:r w:rsidRPr="00404BD3">
        <w:t>an eligible authority</w:t>
      </w:r>
      <w:r w:rsidRPr="00404BD3">
        <w:rPr>
          <w:snapToGrid w:val="0"/>
        </w:rPr>
        <w:t xml:space="preserve"> is to ensure that the authority’s officers provide to the principal inspector any assistance in connection with the performance of the principal inspector’s functions under this Part that the principal inspector reasonably requires.</w:t>
      </w:r>
    </w:p>
    <w:p w:rsidR="00BC279C" w:rsidRPr="00404BD3" w:rsidRDefault="00BC279C">
      <w:pPr>
        <w:pStyle w:val="Footnotesection"/>
      </w:pPr>
      <w:r w:rsidRPr="00404BD3">
        <w:tab/>
        <w:t>[Section 13 amended by No. 1 of 2000 s. 9(1) and (2).]</w:t>
      </w:r>
    </w:p>
    <w:p w:rsidR="001B768D" w:rsidRPr="00404BD3" w:rsidRDefault="00BC279C">
      <w:pPr>
        <w:pStyle w:val="Heading5"/>
        <w:rPr>
          <w:snapToGrid w:val="0"/>
        </w:rPr>
      </w:pPr>
      <w:bookmarkStart w:id="106" w:name="_Toc13112994"/>
      <w:bookmarkStart w:id="107" w:name="_Toc13119232"/>
      <w:bookmarkStart w:id="108" w:name="_Toc94588562"/>
      <w:bookmarkStart w:id="109" w:name="_Toc325554405"/>
      <w:r w:rsidRPr="00404BD3">
        <w:rPr>
          <w:rStyle w:val="CharSectno"/>
        </w:rPr>
        <w:t>14</w:t>
      </w:r>
      <w:r w:rsidRPr="00404BD3">
        <w:rPr>
          <w:snapToGrid w:val="0"/>
        </w:rPr>
        <w:t>.</w:t>
      </w:r>
      <w:r w:rsidRPr="00404BD3">
        <w:rPr>
          <w:snapToGrid w:val="0"/>
        </w:rPr>
        <w:tab/>
      </w:r>
      <w:r w:rsidR="00572C94">
        <w:rPr>
          <w:snapToGrid w:val="0"/>
        </w:rPr>
        <w:t>I</w:t>
      </w:r>
      <w:r w:rsidRPr="00404BD3">
        <w:rPr>
          <w:snapToGrid w:val="0"/>
        </w:rPr>
        <w:t>nformation</w:t>
      </w:r>
      <w:bookmarkEnd w:id="106"/>
      <w:bookmarkEnd w:id="107"/>
      <w:bookmarkEnd w:id="108"/>
      <w:r w:rsidR="00572C94">
        <w:rPr>
          <w:snapToGrid w:val="0"/>
        </w:rPr>
        <w:t xml:space="preserve"> relevant to inspections, power to obtain</w:t>
      </w:r>
      <w:bookmarkEnd w:id="109"/>
    </w:p>
    <w:p w:rsidR="00BC279C" w:rsidRPr="00404BD3" w:rsidRDefault="00BC279C">
      <w:pPr>
        <w:pStyle w:val="Subsection"/>
        <w:rPr>
          <w:snapToGrid w:val="0"/>
        </w:rPr>
      </w:pPr>
      <w:r w:rsidRPr="00404BD3">
        <w:rPr>
          <w:snapToGrid w:val="0"/>
        </w:rPr>
        <w:tab/>
        <w:t>(1)</w:t>
      </w:r>
      <w:r w:rsidRPr="00404BD3">
        <w:rPr>
          <w:snapToGrid w:val="0"/>
        </w:rPr>
        <w:tab/>
        <w:t xml:space="preserve">If the principal inspector has reason to believe that an officer of </w:t>
      </w:r>
      <w:r w:rsidRPr="00404BD3">
        <w:t>an eligible authority</w:t>
      </w:r>
      <w:r w:rsidRPr="00404BD3">
        <w:rPr>
          <w:snapToGrid w:val="0"/>
        </w:rPr>
        <w:t xml:space="preserve"> is able to give information relevant to an inspection under this Part of the authority’s records, subsections (2) and (3) have effect.</w:t>
      </w:r>
    </w:p>
    <w:p w:rsidR="001B768D" w:rsidRPr="00404BD3" w:rsidRDefault="00BC279C">
      <w:pPr>
        <w:pStyle w:val="Subsection"/>
        <w:rPr>
          <w:snapToGrid w:val="0"/>
        </w:rPr>
      </w:pPr>
      <w:r w:rsidRPr="00404BD3">
        <w:rPr>
          <w:snapToGrid w:val="0"/>
        </w:rPr>
        <w:tab/>
        <w:t>(2)</w:t>
      </w:r>
      <w:r w:rsidRPr="00404BD3">
        <w:rPr>
          <w:snapToGrid w:val="0"/>
        </w:rPr>
        <w:tab/>
        <w:t>The principal inspector may, by writing given to the officer, require the officer to give the information to the principal inspector —</w:t>
      </w:r>
    </w:p>
    <w:p w:rsidR="00BC279C" w:rsidRPr="00404BD3" w:rsidRDefault="00BC279C">
      <w:pPr>
        <w:pStyle w:val="Indenta"/>
        <w:rPr>
          <w:snapToGrid w:val="0"/>
        </w:rPr>
      </w:pPr>
      <w:r w:rsidRPr="00404BD3">
        <w:rPr>
          <w:snapToGrid w:val="0"/>
        </w:rPr>
        <w:tab/>
        <w:t>(a)</w:t>
      </w:r>
      <w:r w:rsidRPr="00404BD3">
        <w:rPr>
          <w:snapToGrid w:val="0"/>
        </w:rPr>
        <w:tab/>
        <w:t>by writing signed by the officer; and</w:t>
      </w:r>
    </w:p>
    <w:p w:rsidR="00BC279C" w:rsidRPr="00404BD3" w:rsidRDefault="00BC279C">
      <w:pPr>
        <w:pStyle w:val="Indenta"/>
        <w:rPr>
          <w:snapToGrid w:val="0"/>
        </w:rPr>
      </w:pPr>
      <w:r w:rsidRPr="00404BD3">
        <w:rPr>
          <w:snapToGrid w:val="0"/>
        </w:rPr>
        <w:tab/>
        <w:t>(b)</w:t>
      </w:r>
      <w:r w:rsidRPr="00404BD3">
        <w:rPr>
          <w:snapToGrid w:val="0"/>
        </w:rPr>
        <w:tab/>
        <w:t>at a specified place and within a specified period.</w:t>
      </w:r>
    </w:p>
    <w:p w:rsidR="001B768D" w:rsidRPr="00404BD3" w:rsidRDefault="00BC279C">
      <w:pPr>
        <w:pStyle w:val="Subsection"/>
        <w:rPr>
          <w:snapToGrid w:val="0"/>
        </w:rPr>
      </w:pPr>
      <w:r w:rsidRPr="00404BD3">
        <w:rPr>
          <w:snapToGrid w:val="0"/>
        </w:rPr>
        <w:tab/>
        <w:t>(3)</w:t>
      </w:r>
      <w:r w:rsidRPr="00404BD3">
        <w:rPr>
          <w:snapToGrid w:val="0"/>
        </w:rPr>
        <w:tab/>
        <w:t>The principal inspector may, by writing given to the officer, require the officer to attend —</w:t>
      </w:r>
    </w:p>
    <w:p w:rsidR="00BC279C" w:rsidRPr="00404BD3" w:rsidRDefault="00BC279C">
      <w:pPr>
        <w:pStyle w:val="Indenta"/>
        <w:rPr>
          <w:snapToGrid w:val="0"/>
        </w:rPr>
      </w:pPr>
      <w:r w:rsidRPr="00404BD3">
        <w:rPr>
          <w:snapToGrid w:val="0"/>
        </w:rPr>
        <w:tab/>
        <w:t>(a)</w:t>
      </w:r>
      <w:r w:rsidRPr="00404BD3">
        <w:rPr>
          <w:snapToGrid w:val="0"/>
        </w:rPr>
        <w:tab/>
        <w:t>before a specified inspecting officer;</w:t>
      </w:r>
      <w:r w:rsidR="00D20A2B" w:rsidRPr="00404BD3">
        <w:rPr>
          <w:snapToGrid w:val="0"/>
        </w:rPr>
        <w:t xml:space="preserve"> and</w:t>
      </w:r>
    </w:p>
    <w:p w:rsidR="00BC279C" w:rsidRPr="00404BD3" w:rsidRDefault="00BC279C">
      <w:pPr>
        <w:pStyle w:val="Indenta"/>
        <w:rPr>
          <w:snapToGrid w:val="0"/>
        </w:rPr>
      </w:pPr>
      <w:r w:rsidRPr="00404BD3">
        <w:rPr>
          <w:snapToGrid w:val="0"/>
        </w:rPr>
        <w:tab/>
        <w:t>(b)</w:t>
      </w:r>
      <w:r w:rsidRPr="00404BD3">
        <w:rPr>
          <w:snapToGrid w:val="0"/>
        </w:rPr>
        <w:tab/>
        <w:t>at a specified place; and</w:t>
      </w:r>
    </w:p>
    <w:p w:rsidR="00BC279C" w:rsidRPr="00404BD3" w:rsidRDefault="00BC279C">
      <w:pPr>
        <w:pStyle w:val="Indenta"/>
        <w:rPr>
          <w:snapToGrid w:val="0"/>
        </w:rPr>
      </w:pPr>
      <w:r w:rsidRPr="00404BD3">
        <w:rPr>
          <w:snapToGrid w:val="0"/>
        </w:rPr>
        <w:tab/>
        <w:t>(c)</w:t>
      </w:r>
      <w:r w:rsidRPr="00404BD3">
        <w:rPr>
          <w:snapToGrid w:val="0"/>
        </w:rPr>
        <w:tab/>
        <w:t>within a specified period or at a specified time on a specified day,</w:t>
      </w:r>
    </w:p>
    <w:p w:rsidR="00BC279C" w:rsidRPr="00404BD3" w:rsidRDefault="00BC279C">
      <w:pPr>
        <w:pStyle w:val="Subsection"/>
        <w:rPr>
          <w:snapToGrid w:val="0"/>
        </w:rPr>
      </w:pPr>
      <w:r w:rsidRPr="00404BD3">
        <w:rPr>
          <w:snapToGrid w:val="0"/>
        </w:rPr>
        <w:tab/>
      </w:r>
      <w:r w:rsidRPr="00404BD3">
        <w:rPr>
          <w:snapToGrid w:val="0"/>
        </w:rPr>
        <w:tab/>
        <w:t>in order to answer questions relevant to the inspection.</w:t>
      </w:r>
    </w:p>
    <w:p w:rsidR="001B768D" w:rsidRPr="00404BD3" w:rsidRDefault="00BC279C">
      <w:pPr>
        <w:pStyle w:val="Subsection"/>
        <w:keepNext/>
        <w:rPr>
          <w:snapToGrid w:val="0"/>
        </w:rPr>
      </w:pPr>
      <w:r w:rsidRPr="00404BD3">
        <w:rPr>
          <w:snapToGrid w:val="0"/>
        </w:rPr>
        <w:tab/>
        <w:t>(4)</w:t>
      </w:r>
      <w:r w:rsidRPr="00404BD3">
        <w:rPr>
          <w:snapToGrid w:val="0"/>
        </w:rPr>
        <w:tab/>
        <w:t>If the principal inspector —</w:t>
      </w:r>
    </w:p>
    <w:p w:rsidR="00BC279C" w:rsidRPr="00404BD3" w:rsidRDefault="00BC279C">
      <w:pPr>
        <w:pStyle w:val="Indenta"/>
        <w:rPr>
          <w:snapToGrid w:val="0"/>
        </w:rPr>
      </w:pPr>
      <w:r w:rsidRPr="00404BD3">
        <w:rPr>
          <w:snapToGrid w:val="0"/>
        </w:rPr>
        <w:tab/>
        <w:t>(a)</w:t>
      </w:r>
      <w:r w:rsidRPr="00404BD3">
        <w:rPr>
          <w:snapToGrid w:val="0"/>
        </w:rPr>
        <w:tab/>
        <w:t xml:space="preserve">has reason to believe that an officer of </w:t>
      </w:r>
      <w:r w:rsidRPr="00404BD3">
        <w:t>an eligible authority</w:t>
      </w:r>
      <w:r w:rsidRPr="00404BD3">
        <w:rPr>
          <w:snapToGrid w:val="0"/>
        </w:rPr>
        <w:t xml:space="preserve"> is able to give information relevant to an inspection under this Part of the authority’s records; and</w:t>
      </w:r>
    </w:p>
    <w:p w:rsidR="00BC279C" w:rsidRPr="00404BD3" w:rsidRDefault="00BC279C">
      <w:pPr>
        <w:pStyle w:val="Indenta"/>
        <w:rPr>
          <w:snapToGrid w:val="0"/>
        </w:rPr>
      </w:pPr>
      <w:r w:rsidRPr="00404BD3">
        <w:rPr>
          <w:snapToGrid w:val="0"/>
        </w:rPr>
        <w:tab/>
        <w:t>(b)</w:t>
      </w:r>
      <w:r w:rsidRPr="00404BD3">
        <w:rPr>
          <w:snapToGrid w:val="0"/>
        </w:rPr>
        <w:tab/>
        <w:t>does not know the officer’s identity,</w:t>
      </w:r>
    </w:p>
    <w:p w:rsidR="001B768D" w:rsidRPr="00404BD3" w:rsidRDefault="00BC279C">
      <w:pPr>
        <w:pStyle w:val="Subsection"/>
        <w:rPr>
          <w:snapToGrid w:val="0"/>
        </w:rPr>
      </w:pPr>
      <w:r w:rsidRPr="00404BD3">
        <w:rPr>
          <w:snapToGrid w:val="0"/>
        </w:rPr>
        <w:tab/>
      </w:r>
      <w:r w:rsidRPr="00404BD3">
        <w:rPr>
          <w:snapToGrid w:val="0"/>
        </w:rPr>
        <w:tab/>
        <w:t>the principal inspector may, by writing given to the chief officer of the authority, require the chief officer, or a person nominated by the chief officer, to attend —</w:t>
      </w:r>
    </w:p>
    <w:p w:rsidR="00BC279C" w:rsidRPr="00404BD3" w:rsidRDefault="00BC279C">
      <w:pPr>
        <w:pStyle w:val="Indenta"/>
        <w:rPr>
          <w:snapToGrid w:val="0"/>
        </w:rPr>
      </w:pPr>
      <w:r w:rsidRPr="00404BD3">
        <w:rPr>
          <w:snapToGrid w:val="0"/>
        </w:rPr>
        <w:tab/>
        <w:t>(aa)</w:t>
      </w:r>
      <w:r w:rsidRPr="00404BD3">
        <w:rPr>
          <w:snapToGrid w:val="0"/>
        </w:rPr>
        <w:tab/>
        <w:t>before a specified inspecting officer;</w:t>
      </w:r>
      <w:r w:rsidR="00D20A2B" w:rsidRPr="00404BD3">
        <w:rPr>
          <w:snapToGrid w:val="0"/>
        </w:rPr>
        <w:t xml:space="preserve"> and</w:t>
      </w:r>
    </w:p>
    <w:p w:rsidR="00BC279C" w:rsidRPr="00404BD3" w:rsidRDefault="00BC279C">
      <w:pPr>
        <w:pStyle w:val="Indenta"/>
        <w:rPr>
          <w:snapToGrid w:val="0"/>
        </w:rPr>
      </w:pPr>
      <w:r w:rsidRPr="00404BD3">
        <w:rPr>
          <w:snapToGrid w:val="0"/>
        </w:rPr>
        <w:tab/>
        <w:t>(bb)</w:t>
      </w:r>
      <w:r w:rsidRPr="00404BD3">
        <w:rPr>
          <w:snapToGrid w:val="0"/>
        </w:rPr>
        <w:tab/>
        <w:t>at a specified place; and</w:t>
      </w:r>
    </w:p>
    <w:p w:rsidR="00BC279C" w:rsidRPr="00404BD3" w:rsidRDefault="00BC279C">
      <w:pPr>
        <w:pStyle w:val="Indenta"/>
        <w:rPr>
          <w:snapToGrid w:val="0"/>
        </w:rPr>
      </w:pPr>
      <w:r w:rsidRPr="00404BD3">
        <w:rPr>
          <w:snapToGrid w:val="0"/>
        </w:rPr>
        <w:tab/>
        <w:t>(cc)</w:t>
      </w:r>
      <w:r w:rsidRPr="00404BD3">
        <w:rPr>
          <w:snapToGrid w:val="0"/>
        </w:rPr>
        <w:tab/>
        <w:t>within a specified period or at a specified time on a specified day,</w:t>
      </w:r>
    </w:p>
    <w:p w:rsidR="00BC279C" w:rsidRPr="00404BD3" w:rsidRDefault="00BC279C">
      <w:pPr>
        <w:pStyle w:val="Subsection"/>
        <w:rPr>
          <w:snapToGrid w:val="0"/>
        </w:rPr>
      </w:pPr>
      <w:r w:rsidRPr="00404BD3">
        <w:rPr>
          <w:snapToGrid w:val="0"/>
        </w:rPr>
        <w:tab/>
      </w:r>
      <w:r w:rsidRPr="00404BD3">
        <w:rPr>
          <w:snapToGrid w:val="0"/>
        </w:rPr>
        <w:tab/>
        <w:t>in order to answer questions relevant to the inspection.</w:t>
      </w:r>
    </w:p>
    <w:p w:rsidR="00BC279C" w:rsidRPr="00404BD3" w:rsidRDefault="00BC279C">
      <w:pPr>
        <w:pStyle w:val="Subsection"/>
        <w:rPr>
          <w:snapToGrid w:val="0"/>
        </w:rPr>
      </w:pPr>
      <w:r w:rsidRPr="00404BD3">
        <w:rPr>
          <w:snapToGrid w:val="0"/>
        </w:rPr>
        <w:tab/>
        <w:t>(5)</w:t>
      </w:r>
      <w:r w:rsidRPr="00404BD3">
        <w:rPr>
          <w:snapToGrid w:val="0"/>
        </w:rPr>
        <w:tab/>
        <w:t>The place, and the period or the time and day, specified in a requirement under this section are to be reasonable, with regard to the circumstances in which the requirement is made.</w:t>
      </w:r>
    </w:p>
    <w:p w:rsidR="00BC279C" w:rsidRPr="00404BD3" w:rsidRDefault="00BC279C">
      <w:pPr>
        <w:pStyle w:val="Footnotesection"/>
      </w:pPr>
      <w:r w:rsidRPr="00404BD3">
        <w:tab/>
        <w:t>[Section 14 amended by No. 1 of 2000 s. 9(1).]</w:t>
      </w:r>
    </w:p>
    <w:p w:rsidR="001B768D" w:rsidRPr="00404BD3" w:rsidRDefault="00BC279C">
      <w:pPr>
        <w:pStyle w:val="Heading5"/>
        <w:rPr>
          <w:snapToGrid w:val="0"/>
        </w:rPr>
      </w:pPr>
      <w:bookmarkStart w:id="110" w:name="_Toc13112995"/>
      <w:bookmarkStart w:id="111" w:name="_Toc13119233"/>
      <w:bookmarkStart w:id="112" w:name="_Toc94588563"/>
      <w:bookmarkStart w:id="113" w:name="_Toc325554406"/>
      <w:r w:rsidRPr="00404BD3">
        <w:rPr>
          <w:rStyle w:val="CharSectno"/>
        </w:rPr>
        <w:t>15</w:t>
      </w:r>
      <w:r w:rsidRPr="00404BD3">
        <w:rPr>
          <w:snapToGrid w:val="0"/>
        </w:rPr>
        <w:t>.</w:t>
      </w:r>
      <w:r w:rsidRPr="00404BD3">
        <w:rPr>
          <w:snapToGrid w:val="0"/>
        </w:rPr>
        <w:tab/>
        <w:t>Principal inspector to be given information and access despite other laws</w:t>
      </w:r>
      <w:bookmarkEnd w:id="110"/>
      <w:bookmarkEnd w:id="111"/>
      <w:bookmarkEnd w:id="112"/>
      <w:bookmarkEnd w:id="113"/>
    </w:p>
    <w:p w:rsidR="001B768D" w:rsidRPr="00404BD3" w:rsidRDefault="00BC279C">
      <w:pPr>
        <w:pStyle w:val="Subsection"/>
        <w:rPr>
          <w:snapToGrid w:val="0"/>
        </w:rPr>
      </w:pPr>
      <w:r w:rsidRPr="00404BD3">
        <w:rPr>
          <w:snapToGrid w:val="0"/>
        </w:rPr>
        <w:tab/>
        <w:t>(1)</w:t>
      </w:r>
      <w:r w:rsidRPr="00404BD3">
        <w:rPr>
          <w:snapToGrid w:val="0"/>
        </w:rPr>
        <w:tab/>
        <w:t>Despite any other law, a person is not excused from giving information, answering a question, or giving access to a document, as and when required by or under this Part, on the ground that giving the information, answering the question, or giving access to the document, as the case may be, would contravene a law, would be contrary to the public interest or might tend to incriminate the person or make the person liable to a penalty, but —</w:t>
      </w:r>
    </w:p>
    <w:p w:rsidR="00BC279C" w:rsidRPr="00404BD3" w:rsidRDefault="00BC279C">
      <w:pPr>
        <w:pStyle w:val="Indenta"/>
        <w:rPr>
          <w:snapToGrid w:val="0"/>
        </w:rPr>
      </w:pPr>
      <w:r w:rsidRPr="00404BD3">
        <w:rPr>
          <w:snapToGrid w:val="0"/>
        </w:rPr>
        <w:tab/>
        <w:t>(a)</w:t>
      </w:r>
      <w:r w:rsidRPr="00404BD3">
        <w:rPr>
          <w:snapToGrid w:val="0"/>
        </w:rPr>
        <w:tab/>
        <w:t>the information, the answer, or the fact that the person has so given access to the document, as the case may be; and</w:t>
      </w:r>
    </w:p>
    <w:p w:rsidR="00BC279C" w:rsidRPr="00404BD3" w:rsidRDefault="00BC279C" w:rsidP="00572C94">
      <w:pPr>
        <w:pStyle w:val="Indenta"/>
        <w:keepNext/>
        <w:keepLines/>
        <w:rPr>
          <w:snapToGrid w:val="0"/>
        </w:rPr>
      </w:pPr>
      <w:r w:rsidRPr="00404BD3">
        <w:rPr>
          <w:snapToGrid w:val="0"/>
        </w:rPr>
        <w:tab/>
        <w:t>(b)</w:t>
      </w:r>
      <w:r w:rsidRPr="00404BD3">
        <w:rPr>
          <w:snapToGrid w:val="0"/>
        </w:rPr>
        <w:tab/>
        <w:t>any information or thing (including a document) obtained as a direct or indirect consequence of giving the first</w:t>
      </w:r>
      <w:r w:rsidRPr="00404BD3">
        <w:rPr>
          <w:snapToGrid w:val="0"/>
        </w:rPr>
        <w:noBreakHyphen/>
        <w:t>mentioned information, answering the question or giving access to the first</w:t>
      </w:r>
      <w:r w:rsidRPr="00404BD3">
        <w:rPr>
          <w:snapToGrid w:val="0"/>
        </w:rPr>
        <w:noBreakHyphen/>
        <w:t>mentioned document, as the case may be,</w:t>
      </w:r>
    </w:p>
    <w:p w:rsidR="00BC279C" w:rsidRPr="00404BD3" w:rsidRDefault="00BC279C">
      <w:pPr>
        <w:pStyle w:val="Subsection"/>
        <w:rPr>
          <w:snapToGrid w:val="0"/>
        </w:rPr>
      </w:pPr>
      <w:r w:rsidRPr="00404BD3">
        <w:rPr>
          <w:snapToGrid w:val="0"/>
        </w:rPr>
        <w:tab/>
      </w:r>
      <w:r w:rsidRPr="00404BD3">
        <w:rPr>
          <w:snapToGrid w:val="0"/>
        </w:rPr>
        <w:tab/>
        <w:t>is not admissible in evidence against the person except in a proceeding by way of a prosecution for an offence against section 23.</w:t>
      </w:r>
    </w:p>
    <w:p w:rsidR="001B768D" w:rsidRPr="00404BD3" w:rsidRDefault="00BC279C">
      <w:pPr>
        <w:pStyle w:val="Subsection"/>
        <w:rPr>
          <w:snapToGrid w:val="0"/>
        </w:rPr>
      </w:pPr>
      <w:r w:rsidRPr="00404BD3">
        <w:rPr>
          <w:snapToGrid w:val="0"/>
        </w:rPr>
        <w:tab/>
        <w:t>(2)</w:t>
      </w:r>
      <w:r w:rsidRPr="00404BD3">
        <w:rPr>
          <w:snapToGrid w:val="0"/>
        </w:rPr>
        <w:tab/>
        <w:t xml:space="preserve">Nothing in any other law prevents an officer of </w:t>
      </w:r>
      <w:r w:rsidRPr="00404BD3">
        <w:t>an eligible authority</w:t>
      </w:r>
      <w:r w:rsidRPr="00404BD3">
        <w:rPr>
          <w:snapToGrid w:val="0"/>
        </w:rPr>
        <w:t xml:space="preserve"> from —</w:t>
      </w:r>
    </w:p>
    <w:p w:rsidR="00BC279C" w:rsidRPr="00404BD3" w:rsidRDefault="00BC279C">
      <w:pPr>
        <w:pStyle w:val="Indenta"/>
        <w:rPr>
          <w:snapToGrid w:val="0"/>
        </w:rPr>
      </w:pPr>
      <w:r w:rsidRPr="00404BD3">
        <w:rPr>
          <w:snapToGrid w:val="0"/>
        </w:rPr>
        <w:tab/>
        <w:t>(a)</w:t>
      </w:r>
      <w:r w:rsidRPr="00404BD3">
        <w:rPr>
          <w:snapToGrid w:val="0"/>
        </w:rPr>
        <w:tab/>
        <w:t>giving information to an inspecting officer (whether orally or in writing and whether or not in answer to a question); or</w:t>
      </w:r>
    </w:p>
    <w:p w:rsidR="00BC279C" w:rsidRPr="00404BD3" w:rsidRDefault="00BC279C">
      <w:pPr>
        <w:pStyle w:val="Indenta"/>
        <w:rPr>
          <w:snapToGrid w:val="0"/>
        </w:rPr>
      </w:pPr>
      <w:r w:rsidRPr="00404BD3">
        <w:rPr>
          <w:snapToGrid w:val="0"/>
        </w:rPr>
        <w:tab/>
        <w:t>(b)</w:t>
      </w:r>
      <w:r w:rsidRPr="00404BD3">
        <w:rPr>
          <w:snapToGrid w:val="0"/>
        </w:rPr>
        <w:tab/>
        <w:t>giving to an inspecting officer access to a record of the authority,</w:t>
      </w:r>
    </w:p>
    <w:p w:rsidR="00BC279C" w:rsidRPr="00404BD3" w:rsidRDefault="00BC279C">
      <w:pPr>
        <w:pStyle w:val="Subsection"/>
        <w:rPr>
          <w:snapToGrid w:val="0"/>
        </w:rPr>
      </w:pPr>
      <w:r w:rsidRPr="00404BD3">
        <w:rPr>
          <w:snapToGrid w:val="0"/>
        </w:rPr>
        <w:tab/>
      </w:r>
      <w:r w:rsidRPr="00404BD3">
        <w:rPr>
          <w:snapToGrid w:val="0"/>
        </w:rPr>
        <w:tab/>
        <w:t>for the purposes of an inspection under this Part of the authority’s records.</w:t>
      </w:r>
    </w:p>
    <w:p w:rsidR="00BC279C" w:rsidRPr="00404BD3" w:rsidRDefault="00BC279C">
      <w:pPr>
        <w:pStyle w:val="Subsection"/>
        <w:rPr>
          <w:snapToGrid w:val="0"/>
        </w:rPr>
      </w:pPr>
      <w:r w:rsidRPr="00404BD3">
        <w:rPr>
          <w:snapToGrid w:val="0"/>
        </w:rPr>
        <w:tab/>
        <w:t>(3)</w:t>
      </w:r>
      <w:r w:rsidRPr="00404BD3">
        <w:rPr>
          <w:snapToGrid w:val="0"/>
        </w:rPr>
        <w:tab/>
        <w:t xml:space="preserve">Nothing in any other law prevents an officer of </w:t>
      </w:r>
      <w:r w:rsidRPr="00404BD3">
        <w:t>an eligible authority</w:t>
      </w:r>
      <w:r w:rsidRPr="00404BD3">
        <w:rPr>
          <w:snapToGrid w:val="0"/>
        </w:rPr>
        <w:t xml:space="preserve"> from making a record of information, or causing a record of information to be made, for the purposes of giving the information to a person as permitted by subsection (2).</w:t>
      </w:r>
    </w:p>
    <w:p w:rsidR="00BC279C" w:rsidRPr="00404BD3" w:rsidRDefault="00BC279C">
      <w:pPr>
        <w:pStyle w:val="Footnotesection"/>
      </w:pPr>
      <w:r w:rsidRPr="00404BD3">
        <w:tab/>
        <w:t>[Section 15 amended by No. 1 of 2000 s. 9(1).]</w:t>
      </w:r>
    </w:p>
    <w:p w:rsidR="001B768D" w:rsidRPr="00404BD3" w:rsidRDefault="00BC279C">
      <w:pPr>
        <w:pStyle w:val="Heading5"/>
        <w:rPr>
          <w:snapToGrid w:val="0"/>
        </w:rPr>
      </w:pPr>
      <w:bookmarkStart w:id="114" w:name="_Toc13112996"/>
      <w:bookmarkStart w:id="115" w:name="_Toc13119234"/>
      <w:bookmarkStart w:id="116" w:name="_Toc94588564"/>
      <w:bookmarkStart w:id="117" w:name="_Toc325554407"/>
      <w:r w:rsidRPr="00404BD3">
        <w:rPr>
          <w:rStyle w:val="CharSectno"/>
        </w:rPr>
        <w:t>16</w:t>
      </w:r>
      <w:r w:rsidRPr="00404BD3">
        <w:rPr>
          <w:snapToGrid w:val="0"/>
        </w:rPr>
        <w:t>.</w:t>
      </w:r>
      <w:r w:rsidRPr="00404BD3">
        <w:rPr>
          <w:snapToGrid w:val="0"/>
        </w:rPr>
        <w:tab/>
      </w:r>
      <w:bookmarkEnd w:id="114"/>
      <w:bookmarkEnd w:id="115"/>
      <w:bookmarkEnd w:id="116"/>
      <w:r w:rsidR="00572C94">
        <w:rPr>
          <w:snapToGrid w:val="0"/>
        </w:rPr>
        <w:t>Information obtained by inspecting officer, use of etc.</w:t>
      </w:r>
      <w:bookmarkEnd w:id="117"/>
    </w:p>
    <w:p w:rsidR="001B768D" w:rsidRPr="00404BD3" w:rsidRDefault="00BC279C">
      <w:pPr>
        <w:pStyle w:val="Subsection"/>
        <w:rPr>
          <w:snapToGrid w:val="0"/>
        </w:rPr>
      </w:pPr>
      <w:r w:rsidRPr="00404BD3">
        <w:rPr>
          <w:snapToGrid w:val="0"/>
        </w:rPr>
        <w:tab/>
      </w:r>
      <w:r w:rsidRPr="00404BD3">
        <w:rPr>
          <w:snapToGrid w:val="0"/>
        </w:rPr>
        <w:tab/>
        <w:t>If —</w:t>
      </w:r>
    </w:p>
    <w:p w:rsidR="00BC279C" w:rsidRPr="00404BD3" w:rsidRDefault="00BC279C">
      <w:pPr>
        <w:pStyle w:val="Indenta"/>
        <w:rPr>
          <w:snapToGrid w:val="0"/>
        </w:rPr>
      </w:pPr>
      <w:r w:rsidRPr="00404BD3">
        <w:rPr>
          <w:snapToGrid w:val="0"/>
        </w:rPr>
        <w:tab/>
        <w:t>(a)</w:t>
      </w:r>
      <w:r w:rsidRPr="00404BD3">
        <w:rPr>
          <w:snapToGrid w:val="0"/>
        </w:rPr>
        <w:tab/>
        <w:t xml:space="preserve">information is given or communicated to an inspecting officer, as permitted by section 15(2) or this section, for the purposes of an inspection, or of a report on an inspection, under this Part of </w:t>
      </w:r>
      <w:r w:rsidRPr="00404BD3">
        <w:t>an eligible authority’s</w:t>
      </w:r>
      <w:r w:rsidRPr="00404BD3">
        <w:rPr>
          <w:snapToGrid w:val="0"/>
        </w:rPr>
        <w:t xml:space="preserve"> records; or</w:t>
      </w:r>
    </w:p>
    <w:p w:rsidR="00BC279C" w:rsidRPr="00404BD3" w:rsidRDefault="00BC279C" w:rsidP="00572C94">
      <w:pPr>
        <w:pStyle w:val="Indenta"/>
        <w:keepLines/>
        <w:rPr>
          <w:snapToGrid w:val="0"/>
        </w:rPr>
      </w:pPr>
      <w:r w:rsidRPr="00404BD3">
        <w:rPr>
          <w:snapToGrid w:val="0"/>
        </w:rPr>
        <w:tab/>
        <w:t>(b)</w:t>
      </w:r>
      <w:r w:rsidRPr="00404BD3">
        <w:rPr>
          <w:snapToGrid w:val="0"/>
        </w:rPr>
        <w:tab/>
        <w:t>an inspecting officer obtains information as a result of being given access to a record of</w:t>
      </w:r>
      <w:r w:rsidRPr="00404BD3">
        <w:t xml:space="preserve"> an eligible authority</w:t>
      </w:r>
      <w:r w:rsidRPr="00404BD3">
        <w:rPr>
          <w:snapToGrid w:val="0"/>
        </w:rPr>
        <w:t>, as permitted by section 15(2), for the purposes of an inspection under this Part of the authority’s records,</w:t>
      </w:r>
    </w:p>
    <w:p w:rsidR="00BC279C" w:rsidRPr="00404BD3" w:rsidRDefault="00BC279C">
      <w:pPr>
        <w:pStyle w:val="Subsection"/>
        <w:rPr>
          <w:snapToGrid w:val="0"/>
        </w:rPr>
      </w:pPr>
      <w:r w:rsidRPr="00404BD3">
        <w:rPr>
          <w:snapToGrid w:val="0"/>
        </w:rPr>
        <w:tab/>
      </w:r>
      <w:r w:rsidRPr="00404BD3">
        <w:rPr>
          <w:snapToGrid w:val="0"/>
        </w:rPr>
        <w:tab/>
        <w:t>the inspecting officer may, despite any other law, communicate to another inspecting officer, make use of, or make a record of, the information for the purposes of an inspection, or of a report on an inspection, under this Part of the authority’s records.</w:t>
      </w:r>
    </w:p>
    <w:p w:rsidR="00BC279C" w:rsidRPr="00404BD3" w:rsidRDefault="00BC279C">
      <w:pPr>
        <w:pStyle w:val="Footnotesection"/>
      </w:pPr>
      <w:r w:rsidRPr="00404BD3">
        <w:tab/>
        <w:t>[Section 16 amended by No. 1 of 2000 s. 9(1) and (2).]</w:t>
      </w:r>
    </w:p>
    <w:p w:rsidR="001B768D" w:rsidRPr="00404BD3" w:rsidRDefault="00BC279C">
      <w:pPr>
        <w:pStyle w:val="Heading5"/>
        <w:rPr>
          <w:snapToGrid w:val="0"/>
        </w:rPr>
      </w:pPr>
      <w:bookmarkStart w:id="118" w:name="_Toc13112997"/>
      <w:bookmarkStart w:id="119" w:name="_Toc13119235"/>
      <w:bookmarkStart w:id="120" w:name="_Toc94588565"/>
      <w:bookmarkStart w:id="121" w:name="_Toc325554408"/>
      <w:r w:rsidRPr="00404BD3">
        <w:rPr>
          <w:rStyle w:val="CharSectno"/>
        </w:rPr>
        <w:t>17</w:t>
      </w:r>
      <w:r w:rsidRPr="00404BD3">
        <w:rPr>
          <w:snapToGrid w:val="0"/>
        </w:rPr>
        <w:t>.</w:t>
      </w:r>
      <w:r w:rsidRPr="00404BD3">
        <w:rPr>
          <w:snapToGrid w:val="0"/>
        </w:rPr>
        <w:tab/>
        <w:t>Inspecting officer not to be sued</w:t>
      </w:r>
      <w:bookmarkEnd w:id="118"/>
      <w:bookmarkEnd w:id="119"/>
      <w:bookmarkEnd w:id="120"/>
      <w:bookmarkEnd w:id="121"/>
    </w:p>
    <w:p w:rsidR="00BC279C" w:rsidRPr="00404BD3" w:rsidRDefault="00BC279C">
      <w:pPr>
        <w:pStyle w:val="Subsection"/>
        <w:rPr>
          <w:snapToGrid w:val="0"/>
        </w:rPr>
      </w:pPr>
      <w:r w:rsidRPr="00404BD3">
        <w:rPr>
          <w:snapToGrid w:val="0"/>
        </w:rPr>
        <w:tab/>
      </w:r>
      <w:r w:rsidRPr="00404BD3">
        <w:rPr>
          <w:snapToGrid w:val="0"/>
        </w:rPr>
        <w:tab/>
        <w:t>Subject to any provisions applying by virtue of section 19, an inspecting officer, or a person acting under an inspecting officer’s direction or authority, is not liable to an action, suit or proceeding for or in relation to an act done, or omitted to be done, in good faith in the performance, or the purported performance, of a function conferred by this Part.</w:t>
      </w:r>
    </w:p>
    <w:p w:rsidR="001B768D" w:rsidRPr="00404BD3" w:rsidRDefault="00BC279C">
      <w:pPr>
        <w:pStyle w:val="Heading5"/>
        <w:rPr>
          <w:snapToGrid w:val="0"/>
        </w:rPr>
      </w:pPr>
      <w:bookmarkStart w:id="122" w:name="_Toc13112998"/>
      <w:bookmarkStart w:id="123" w:name="_Toc13119236"/>
      <w:bookmarkStart w:id="124" w:name="_Toc94588566"/>
      <w:bookmarkStart w:id="125" w:name="_Toc325554409"/>
      <w:r w:rsidRPr="00404BD3">
        <w:rPr>
          <w:rStyle w:val="CharSectno"/>
        </w:rPr>
        <w:t>18</w:t>
      </w:r>
      <w:r w:rsidRPr="00404BD3">
        <w:rPr>
          <w:snapToGrid w:val="0"/>
        </w:rPr>
        <w:t>.</w:t>
      </w:r>
      <w:r w:rsidRPr="00404BD3">
        <w:rPr>
          <w:snapToGrid w:val="0"/>
        </w:rPr>
        <w:tab/>
        <w:t>Delegation by principal inspector</w:t>
      </w:r>
      <w:bookmarkEnd w:id="122"/>
      <w:bookmarkEnd w:id="123"/>
      <w:bookmarkEnd w:id="124"/>
      <w:bookmarkEnd w:id="125"/>
    </w:p>
    <w:p w:rsidR="001B768D" w:rsidRPr="00404BD3" w:rsidRDefault="00BC279C">
      <w:pPr>
        <w:pStyle w:val="Subsection"/>
        <w:rPr>
          <w:snapToGrid w:val="0"/>
        </w:rPr>
      </w:pPr>
      <w:r w:rsidRPr="00404BD3">
        <w:rPr>
          <w:snapToGrid w:val="0"/>
        </w:rPr>
        <w:tab/>
      </w:r>
      <w:r w:rsidRPr="00404BD3">
        <w:rPr>
          <w:snapToGrid w:val="0"/>
        </w:rPr>
        <w:tab/>
        <w:t>The principal inspector may delegate to another inspecting officer any of the principal inspector’s functions under this Act, other than —</w:t>
      </w:r>
    </w:p>
    <w:p w:rsidR="00BC279C" w:rsidRPr="00404BD3" w:rsidRDefault="00BC279C">
      <w:pPr>
        <w:pStyle w:val="Indenta"/>
        <w:rPr>
          <w:snapToGrid w:val="0"/>
        </w:rPr>
      </w:pPr>
      <w:r w:rsidRPr="00404BD3">
        <w:rPr>
          <w:snapToGrid w:val="0"/>
        </w:rPr>
        <w:tab/>
        <w:t>(a)</w:t>
      </w:r>
      <w:r w:rsidRPr="00404BD3">
        <w:rPr>
          <w:snapToGrid w:val="0"/>
        </w:rPr>
        <w:tab/>
        <w:t>this power of delegation; and</w:t>
      </w:r>
    </w:p>
    <w:p w:rsidR="00BC279C" w:rsidRPr="00404BD3" w:rsidRDefault="00BC279C">
      <w:pPr>
        <w:pStyle w:val="Indenta"/>
        <w:rPr>
          <w:snapToGrid w:val="0"/>
        </w:rPr>
      </w:pPr>
      <w:r w:rsidRPr="00404BD3">
        <w:rPr>
          <w:snapToGrid w:val="0"/>
        </w:rPr>
        <w:tab/>
        <w:t>(b)</w:t>
      </w:r>
      <w:r w:rsidRPr="00404BD3">
        <w:rPr>
          <w:snapToGrid w:val="0"/>
        </w:rPr>
        <w:tab/>
        <w:t>a power to report to the</w:t>
      </w:r>
      <w:r w:rsidRPr="00404BD3">
        <w:t xml:space="preserve"> responsible Minister</w:t>
      </w:r>
      <w:r w:rsidRPr="00404BD3">
        <w:rPr>
          <w:snapToGrid w:val="0"/>
        </w:rPr>
        <w:t>.</w:t>
      </w:r>
    </w:p>
    <w:p w:rsidR="00BC279C" w:rsidRPr="00404BD3" w:rsidRDefault="00BC279C">
      <w:pPr>
        <w:pStyle w:val="Footnotesection"/>
      </w:pPr>
      <w:r w:rsidRPr="00404BD3">
        <w:tab/>
        <w:t>[Section 18 amended by No. 1 of 2000 s. 10.]</w:t>
      </w:r>
    </w:p>
    <w:p w:rsidR="001B768D" w:rsidRPr="00404BD3" w:rsidRDefault="00BC279C">
      <w:pPr>
        <w:pStyle w:val="Heading5"/>
        <w:rPr>
          <w:snapToGrid w:val="0"/>
        </w:rPr>
      </w:pPr>
      <w:bookmarkStart w:id="126" w:name="_Toc13112999"/>
      <w:bookmarkStart w:id="127" w:name="_Toc13119237"/>
      <w:bookmarkStart w:id="128" w:name="_Toc94588567"/>
      <w:bookmarkStart w:id="129" w:name="_Toc325554410"/>
      <w:r w:rsidRPr="00404BD3">
        <w:rPr>
          <w:rStyle w:val="CharSectno"/>
        </w:rPr>
        <w:t>19</w:t>
      </w:r>
      <w:r w:rsidRPr="00404BD3">
        <w:rPr>
          <w:snapToGrid w:val="0"/>
        </w:rPr>
        <w:t>.</w:t>
      </w:r>
      <w:r w:rsidRPr="00404BD3">
        <w:rPr>
          <w:snapToGrid w:val="0"/>
        </w:rPr>
        <w:tab/>
        <w:t xml:space="preserve">Application of </w:t>
      </w:r>
      <w:r w:rsidRPr="00404BD3">
        <w:rPr>
          <w:i/>
          <w:snapToGrid w:val="0"/>
        </w:rPr>
        <w:t>Parliamentary Commissioner Act 1971</w:t>
      </w:r>
      <w:r w:rsidRPr="00404BD3">
        <w:rPr>
          <w:snapToGrid w:val="0"/>
        </w:rPr>
        <w:t xml:space="preserve"> if inspecting officer is Parliamentary Commissioner or an officer of the Commissioner</w:t>
      </w:r>
      <w:bookmarkEnd w:id="126"/>
      <w:bookmarkEnd w:id="127"/>
      <w:bookmarkEnd w:id="128"/>
      <w:bookmarkEnd w:id="129"/>
    </w:p>
    <w:p w:rsidR="001B768D" w:rsidRPr="00404BD3" w:rsidRDefault="00BC279C">
      <w:pPr>
        <w:pStyle w:val="Subsection"/>
        <w:rPr>
          <w:snapToGrid w:val="0"/>
        </w:rPr>
      </w:pPr>
      <w:r w:rsidRPr="00404BD3">
        <w:rPr>
          <w:snapToGrid w:val="0"/>
        </w:rPr>
        <w:tab/>
        <w:t>(1)</w:t>
      </w:r>
      <w:r w:rsidRPr="00404BD3">
        <w:rPr>
          <w:snapToGrid w:val="0"/>
        </w:rPr>
        <w:tab/>
        <w:t xml:space="preserve">Anything that an inspecting officer has done or omitted to do under this Part is not to be included in a report under section 25 or 27 of the </w:t>
      </w:r>
      <w:r w:rsidRPr="00404BD3">
        <w:rPr>
          <w:i/>
          <w:snapToGrid w:val="0"/>
        </w:rPr>
        <w:t>Parliamentary Commissioner Act 1971.</w:t>
      </w:r>
    </w:p>
    <w:p w:rsidR="001B768D" w:rsidRPr="00404BD3" w:rsidRDefault="00BC279C">
      <w:pPr>
        <w:pStyle w:val="Subsection"/>
        <w:keepNext/>
        <w:rPr>
          <w:snapToGrid w:val="0"/>
        </w:rPr>
      </w:pPr>
      <w:r w:rsidRPr="00404BD3">
        <w:rPr>
          <w:snapToGrid w:val="0"/>
        </w:rPr>
        <w:tab/>
        <w:t>(2)</w:t>
      </w:r>
      <w:r w:rsidRPr="00404BD3">
        <w:rPr>
          <w:snapToGrid w:val="0"/>
        </w:rPr>
        <w:tab/>
        <w:t xml:space="preserve">Subject to section 15 of this Act, sections 23 and 30(4) of the </w:t>
      </w:r>
      <w:r w:rsidRPr="00404BD3">
        <w:rPr>
          <w:i/>
          <w:snapToGrid w:val="0"/>
        </w:rPr>
        <w:t xml:space="preserve">Parliamentary Commissioner Act 1971 </w:t>
      </w:r>
      <w:r w:rsidRPr="00404BD3">
        <w:rPr>
          <w:snapToGrid w:val="0"/>
        </w:rPr>
        <w:t>apply to information obtained as an inspecting officer and so apply as if —</w:t>
      </w:r>
    </w:p>
    <w:p w:rsidR="00BC279C" w:rsidRPr="00404BD3" w:rsidRDefault="00BC279C">
      <w:pPr>
        <w:pStyle w:val="Indenta"/>
        <w:rPr>
          <w:snapToGrid w:val="0"/>
        </w:rPr>
      </w:pPr>
      <w:r w:rsidRPr="00404BD3">
        <w:rPr>
          <w:snapToGrid w:val="0"/>
        </w:rPr>
        <w:tab/>
        <w:t>(a)</w:t>
      </w:r>
      <w:r w:rsidRPr="00404BD3">
        <w:rPr>
          <w:snapToGrid w:val="0"/>
        </w:rPr>
        <w:tab/>
        <w:t>a reference in section 23 to information did not include a reference to lawfully obtained information;</w:t>
      </w:r>
      <w:r w:rsidR="00D20A2B" w:rsidRPr="00404BD3">
        <w:rPr>
          <w:snapToGrid w:val="0"/>
        </w:rPr>
        <w:t xml:space="preserve"> and</w:t>
      </w:r>
    </w:p>
    <w:p w:rsidR="00BC279C" w:rsidRPr="00404BD3" w:rsidRDefault="00BC279C">
      <w:pPr>
        <w:pStyle w:val="Indenta"/>
        <w:rPr>
          <w:snapToGrid w:val="0"/>
        </w:rPr>
      </w:pPr>
      <w:r w:rsidRPr="00404BD3">
        <w:rPr>
          <w:snapToGrid w:val="0"/>
        </w:rPr>
        <w:tab/>
        <w:t>(b)</w:t>
      </w:r>
      <w:r w:rsidRPr="00404BD3">
        <w:rPr>
          <w:snapToGrid w:val="0"/>
        </w:rPr>
        <w:tab/>
        <w:t>subsections (1a) to (1f) of section 23 were omitted; and</w:t>
      </w:r>
    </w:p>
    <w:p w:rsidR="00BC279C" w:rsidRPr="00404BD3" w:rsidRDefault="00BC279C">
      <w:pPr>
        <w:pStyle w:val="Indenta"/>
        <w:rPr>
          <w:snapToGrid w:val="0"/>
        </w:rPr>
      </w:pPr>
      <w:r w:rsidRPr="00404BD3">
        <w:rPr>
          <w:snapToGrid w:val="0"/>
        </w:rPr>
        <w:tab/>
        <w:t>(c)</w:t>
      </w:r>
      <w:r w:rsidRPr="00404BD3">
        <w:rPr>
          <w:snapToGrid w:val="0"/>
        </w:rPr>
        <w:tab/>
        <w:t>a reference in those sections to that Act were a reference to this Act.</w:t>
      </w:r>
    </w:p>
    <w:p w:rsidR="00BC279C" w:rsidRPr="00404BD3" w:rsidRDefault="00BC279C">
      <w:pPr>
        <w:pStyle w:val="Subsection"/>
        <w:rPr>
          <w:snapToGrid w:val="0"/>
        </w:rPr>
      </w:pPr>
      <w:r w:rsidRPr="00404BD3">
        <w:rPr>
          <w:snapToGrid w:val="0"/>
        </w:rPr>
        <w:tab/>
        <w:t>(3)</w:t>
      </w:r>
      <w:r w:rsidRPr="00404BD3">
        <w:rPr>
          <w:snapToGrid w:val="0"/>
        </w:rPr>
        <w:tab/>
        <w:t xml:space="preserve">Section 29 of the </w:t>
      </w:r>
      <w:r w:rsidRPr="00404BD3">
        <w:rPr>
          <w:i/>
          <w:snapToGrid w:val="0"/>
        </w:rPr>
        <w:t xml:space="preserve">Parliamentary Commissioner Act 1971 </w:t>
      </w:r>
      <w:r w:rsidRPr="00404BD3">
        <w:rPr>
          <w:snapToGrid w:val="0"/>
        </w:rPr>
        <w:t>does not apply in relation to the exercise or proposed exercise of a function of an inspecting officer under this Part.</w:t>
      </w:r>
    </w:p>
    <w:p w:rsidR="001B768D" w:rsidRPr="00404BD3" w:rsidRDefault="00BC279C">
      <w:pPr>
        <w:pStyle w:val="Subsection"/>
        <w:rPr>
          <w:snapToGrid w:val="0"/>
        </w:rPr>
      </w:pPr>
      <w:r w:rsidRPr="00404BD3">
        <w:rPr>
          <w:snapToGrid w:val="0"/>
        </w:rPr>
        <w:tab/>
        <w:t>(4)</w:t>
      </w:r>
      <w:r w:rsidRPr="00404BD3">
        <w:rPr>
          <w:snapToGrid w:val="0"/>
        </w:rPr>
        <w:tab/>
        <w:t>In this section —</w:t>
      </w:r>
    </w:p>
    <w:p w:rsidR="001B768D" w:rsidRPr="00404BD3" w:rsidRDefault="00BC279C">
      <w:pPr>
        <w:pStyle w:val="Defstart"/>
      </w:pPr>
      <w:r w:rsidRPr="00404BD3">
        <w:rPr>
          <w:b/>
        </w:rPr>
        <w:tab/>
      </w:r>
      <w:r w:rsidRPr="00404BD3">
        <w:rPr>
          <w:rStyle w:val="CharDefText"/>
        </w:rPr>
        <w:t>inspecting officer</w:t>
      </w:r>
      <w:r w:rsidRPr="00404BD3">
        <w:t xml:space="preserve"> means an inspecting officer who is —</w:t>
      </w:r>
    </w:p>
    <w:p w:rsidR="00BC279C" w:rsidRPr="00404BD3" w:rsidRDefault="00BC279C">
      <w:pPr>
        <w:pStyle w:val="Defpara"/>
      </w:pPr>
      <w:r w:rsidRPr="00404BD3">
        <w:tab/>
        <w:t>(a)</w:t>
      </w:r>
      <w:r w:rsidRPr="00404BD3">
        <w:tab/>
        <w:t>the Parliamentary Commissioner; or</w:t>
      </w:r>
    </w:p>
    <w:p w:rsidR="00BC279C" w:rsidRPr="00404BD3" w:rsidRDefault="00BC279C">
      <w:pPr>
        <w:pStyle w:val="Defpara"/>
      </w:pPr>
      <w:r w:rsidRPr="00404BD3">
        <w:tab/>
        <w:t>(b)</w:t>
      </w:r>
      <w:r w:rsidRPr="00404BD3">
        <w:tab/>
        <w:t xml:space="preserve">an officer of the Commissioner within the meaning of the </w:t>
      </w:r>
      <w:r w:rsidRPr="00404BD3">
        <w:rPr>
          <w:i/>
        </w:rPr>
        <w:t>Parliamentary Commissioner Act 1971</w:t>
      </w:r>
      <w:r w:rsidRPr="00404BD3">
        <w:t>;</w:t>
      </w:r>
    </w:p>
    <w:p w:rsidR="001B768D" w:rsidRPr="00404BD3" w:rsidRDefault="00BC279C">
      <w:pPr>
        <w:pStyle w:val="Defstart"/>
      </w:pPr>
      <w:r w:rsidRPr="00404BD3">
        <w:rPr>
          <w:b/>
        </w:rPr>
        <w:tab/>
      </w:r>
      <w:r w:rsidRPr="00404BD3">
        <w:rPr>
          <w:rStyle w:val="CharDefText"/>
        </w:rPr>
        <w:t>Parliamentary Commissioner</w:t>
      </w:r>
      <w:r w:rsidRPr="00404BD3">
        <w:t xml:space="preserve"> means —</w:t>
      </w:r>
    </w:p>
    <w:p w:rsidR="00BC279C" w:rsidRPr="00404BD3" w:rsidRDefault="00BC279C">
      <w:pPr>
        <w:pStyle w:val="Defpara"/>
      </w:pPr>
      <w:r w:rsidRPr="00404BD3">
        <w:tab/>
        <w:t>(a)</w:t>
      </w:r>
      <w:r w:rsidRPr="00404BD3">
        <w:tab/>
        <w:t xml:space="preserve">the Parliamentary Commissioner for Administrative Investigations holding office under the </w:t>
      </w:r>
      <w:r w:rsidRPr="00404BD3">
        <w:rPr>
          <w:i/>
        </w:rPr>
        <w:t>Parliamentary Commissioner Act 1971</w:t>
      </w:r>
      <w:r w:rsidRPr="00404BD3">
        <w:t>;</w:t>
      </w:r>
      <w:r w:rsidR="00D20A2B" w:rsidRPr="00404BD3">
        <w:t xml:space="preserve"> or</w:t>
      </w:r>
    </w:p>
    <w:p w:rsidR="00BC279C" w:rsidRPr="00404BD3" w:rsidRDefault="00BC279C">
      <w:pPr>
        <w:pStyle w:val="Defpara"/>
      </w:pPr>
      <w:r w:rsidRPr="00404BD3">
        <w:tab/>
        <w:t>(b)</w:t>
      </w:r>
      <w:r w:rsidRPr="00404BD3">
        <w:tab/>
        <w:t xml:space="preserve">the Acting Parliamentary Commissioner for Administrative Investigations appointed under section 7(1) of the </w:t>
      </w:r>
      <w:r w:rsidRPr="00404BD3">
        <w:rPr>
          <w:i/>
        </w:rPr>
        <w:t>Parliamentary Commissioner Act 1971</w:t>
      </w:r>
      <w:r w:rsidRPr="00404BD3">
        <w:t>; or</w:t>
      </w:r>
    </w:p>
    <w:p w:rsidR="00BC279C" w:rsidRPr="00404BD3" w:rsidRDefault="00BC279C">
      <w:pPr>
        <w:pStyle w:val="Defpara"/>
      </w:pPr>
      <w:r w:rsidRPr="00404BD3">
        <w:tab/>
        <w:t>(c)</w:t>
      </w:r>
      <w:r w:rsidRPr="00404BD3">
        <w:tab/>
        <w:t xml:space="preserve">the Deputy Parliamentary Commissioner for Administrative Investigations appointed under the </w:t>
      </w:r>
      <w:r w:rsidRPr="00404BD3">
        <w:rPr>
          <w:i/>
        </w:rPr>
        <w:t>Parliamentary Commissioner Act 1971</w:t>
      </w:r>
      <w:r w:rsidRPr="00404BD3">
        <w:t xml:space="preserve"> when acting in the office of the Parliamentary Commissioner for Administrative Investigations under section 6A(2) of that Act.</w:t>
      </w:r>
    </w:p>
    <w:p w:rsidR="001B768D" w:rsidRPr="00404BD3" w:rsidRDefault="00BC279C">
      <w:pPr>
        <w:pStyle w:val="Heading5"/>
        <w:rPr>
          <w:snapToGrid w:val="0"/>
        </w:rPr>
      </w:pPr>
      <w:bookmarkStart w:id="130" w:name="_Toc13113000"/>
      <w:bookmarkStart w:id="131" w:name="_Toc13119238"/>
      <w:bookmarkStart w:id="132" w:name="_Toc94588568"/>
      <w:bookmarkStart w:id="133" w:name="_Toc325554411"/>
      <w:r w:rsidRPr="00404BD3">
        <w:rPr>
          <w:rStyle w:val="CharSectno"/>
        </w:rPr>
        <w:t>20</w:t>
      </w:r>
      <w:r w:rsidRPr="00404BD3">
        <w:rPr>
          <w:snapToGrid w:val="0"/>
        </w:rPr>
        <w:t>.</w:t>
      </w:r>
      <w:r w:rsidRPr="00404BD3">
        <w:rPr>
          <w:snapToGrid w:val="0"/>
        </w:rPr>
        <w:tab/>
        <w:t>Exchange of information between principal inspector and Commonwealth Ombudsman</w:t>
      </w:r>
      <w:bookmarkEnd w:id="130"/>
      <w:bookmarkEnd w:id="131"/>
      <w:bookmarkEnd w:id="132"/>
      <w:bookmarkEnd w:id="133"/>
    </w:p>
    <w:p w:rsidR="001B768D" w:rsidRPr="00404BD3" w:rsidRDefault="00BC279C">
      <w:pPr>
        <w:pStyle w:val="Subsection"/>
        <w:rPr>
          <w:snapToGrid w:val="0"/>
        </w:rPr>
      </w:pPr>
      <w:r w:rsidRPr="00404BD3">
        <w:rPr>
          <w:snapToGrid w:val="0"/>
        </w:rPr>
        <w:tab/>
        <w:t>(1)</w:t>
      </w:r>
      <w:r w:rsidRPr="00404BD3">
        <w:rPr>
          <w:snapToGrid w:val="0"/>
        </w:rPr>
        <w:tab/>
        <w:t>The principal inspector may give information that —</w:t>
      </w:r>
    </w:p>
    <w:p w:rsidR="00BC279C" w:rsidRPr="00404BD3" w:rsidRDefault="00BC279C">
      <w:pPr>
        <w:pStyle w:val="Indenta"/>
        <w:rPr>
          <w:snapToGrid w:val="0"/>
        </w:rPr>
      </w:pPr>
      <w:r w:rsidRPr="00404BD3">
        <w:rPr>
          <w:snapToGrid w:val="0"/>
        </w:rPr>
        <w:tab/>
        <w:t>(a)</w:t>
      </w:r>
      <w:r w:rsidRPr="00404BD3">
        <w:rPr>
          <w:snapToGrid w:val="0"/>
        </w:rPr>
        <w:tab/>
        <w:t>relates to a Commonwealth agency; and</w:t>
      </w:r>
    </w:p>
    <w:p w:rsidR="00BC279C" w:rsidRPr="00404BD3" w:rsidRDefault="00BC279C">
      <w:pPr>
        <w:pStyle w:val="Indenta"/>
        <w:rPr>
          <w:snapToGrid w:val="0"/>
        </w:rPr>
      </w:pPr>
      <w:r w:rsidRPr="00404BD3">
        <w:rPr>
          <w:snapToGrid w:val="0"/>
        </w:rPr>
        <w:tab/>
        <w:t>(b)</w:t>
      </w:r>
      <w:r w:rsidRPr="00404BD3">
        <w:rPr>
          <w:snapToGrid w:val="0"/>
        </w:rPr>
        <w:tab/>
        <w:t>was obtained by the principal inspector under this Act,</w:t>
      </w:r>
    </w:p>
    <w:p w:rsidR="00BC279C" w:rsidRPr="00404BD3" w:rsidRDefault="00BC279C">
      <w:pPr>
        <w:pStyle w:val="Subsection"/>
        <w:rPr>
          <w:snapToGrid w:val="0"/>
        </w:rPr>
      </w:pPr>
      <w:r w:rsidRPr="00404BD3">
        <w:rPr>
          <w:snapToGrid w:val="0"/>
        </w:rPr>
        <w:tab/>
      </w:r>
      <w:r w:rsidRPr="00404BD3">
        <w:rPr>
          <w:snapToGrid w:val="0"/>
        </w:rPr>
        <w:tab/>
        <w:t>to the Ombudsman.</w:t>
      </w:r>
    </w:p>
    <w:p w:rsidR="00BC279C" w:rsidRPr="00404BD3" w:rsidRDefault="00BC279C">
      <w:pPr>
        <w:pStyle w:val="Subsection"/>
        <w:rPr>
          <w:snapToGrid w:val="0"/>
        </w:rPr>
      </w:pPr>
      <w:r w:rsidRPr="00404BD3">
        <w:rPr>
          <w:snapToGrid w:val="0"/>
        </w:rPr>
        <w:tab/>
        <w:t>(2)</w:t>
      </w:r>
      <w:r w:rsidRPr="00404BD3">
        <w:rPr>
          <w:snapToGrid w:val="0"/>
        </w:rPr>
        <w:tab/>
        <w:t>The principal inspector may only give information to the Ombudsman under subsection (1) if the principal inspector is satisfied that the giving of the information is necessary to enable the Ombudsman to perform the Ombudsman’s functions in relation to the Commonwealth agency.</w:t>
      </w:r>
    </w:p>
    <w:p w:rsidR="00BC279C" w:rsidRPr="00404BD3" w:rsidRDefault="00BC279C">
      <w:pPr>
        <w:pStyle w:val="Subsection"/>
        <w:rPr>
          <w:snapToGrid w:val="0"/>
        </w:rPr>
      </w:pPr>
      <w:r w:rsidRPr="00404BD3">
        <w:rPr>
          <w:snapToGrid w:val="0"/>
        </w:rPr>
        <w:tab/>
        <w:t>(3)</w:t>
      </w:r>
      <w:r w:rsidRPr="00404BD3">
        <w:rPr>
          <w:snapToGrid w:val="0"/>
        </w:rPr>
        <w:tab/>
        <w:t>The principal inspector may receive from the Ombudsman information relevant to the performance of the principal inspector’s functions under this Act.</w:t>
      </w:r>
    </w:p>
    <w:p w:rsidR="001B768D" w:rsidRPr="00404BD3" w:rsidRDefault="00BC279C">
      <w:pPr>
        <w:pStyle w:val="Heading2"/>
      </w:pPr>
      <w:bookmarkStart w:id="134" w:name="_Toc90718885"/>
      <w:bookmarkStart w:id="135" w:name="_Toc94588569"/>
      <w:bookmarkStart w:id="136" w:name="_Toc286829826"/>
      <w:bookmarkStart w:id="137" w:name="_Toc286829857"/>
      <w:bookmarkStart w:id="138" w:name="_Toc297554841"/>
      <w:bookmarkStart w:id="139" w:name="_Toc297554992"/>
      <w:bookmarkStart w:id="140" w:name="_Toc297623656"/>
      <w:bookmarkStart w:id="141" w:name="_Toc308774898"/>
      <w:bookmarkStart w:id="142" w:name="_Toc308777783"/>
      <w:bookmarkStart w:id="143" w:name="_Toc308777826"/>
      <w:bookmarkStart w:id="144" w:name="_Toc311545973"/>
      <w:bookmarkStart w:id="145" w:name="_Toc311546109"/>
      <w:bookmarkStart w:id="146" w:name="_Toc311547314"/>
      <w:bookmarkStart w:id="147" w:name="_Toc312222423"/>
      <w:bookmarkStart w:id="148" w:name="_Toc313871627"/>
      <w:bookmarkStart w:id="149" w:name="_Toc314560004"/>
      <w:bookmarkStart w:id="150" w:name="_Toc325551989"/>
      <w:bookmarkStart w:id="151" w:name="_Toc325554412"/>
      <w:r w:rsidRPr="00404BD3">
        <w:rPr>
          <w:rStyle w:val="CharPartNo"/>
        </w:rPr>
        <w:t>Part 4</w:t>
      </w:r>
      <w:r w:rsidRPr="00404BD3">
        <w:rPr>
          <w:rStyle w:val="CharDivNo"/>
        </w:rPr>
        <w:t> </w:t>
      </w:r>
      <w:r w:rsidRPr="00404BD3">
        <w:t>—</w:t>
      </w:r>
      <w:r w:rsidRPr="00404BD3">
        <w:rPr>
          <w:rStyle w:val="CharDivText"/>
        </w:rPr>
        <w:t> </w:t>
      </w:r>
      <w:r w:rsidRPr="00404BD3">
        <w:rPr>
          <w:rStyle w:val="CharPartText"/>
        </w:rPr>
        <w:t>Miscellaneous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1B768D" w:rsidRPr="00404BD3" w:rsidRDefault="00BC279C">
      <w:pPr>
        <w:pStyle w:val="Heading5"/>
        <w:rPr>
          <w:snapToGrid w:val="0"/>
        </w:rPr>
      </w:pPr>
      <w:bookmarkStart w:id="152" w:name="_Toc13113001"/>
      <w:bookmarkStart w:id="153" w:name="_Toc13119239"/>
      <w:bookmarkStart w:id="154" w:name="_Toc94588570"/>
      <w:bookmarkStart w:id="155" w:name="_Toc325554413"/>
      <w:r w:rsidRPr="00404BD3">
        <w:rPr>
          <w:rStyle w:val="CharSectno"/>
        </w:rPr>
        <w:t>21</w:t>
      </w:r>
      <w:r w:rsidRPr="00404BD3">
        <w:rPr>
          <w:snapToGrid w:val="0"/>
        </w:rPr>
        <w:t>.</w:t>
      </w:r>
      <w:r w:rsidRPr="00404BD3">
        <w:rPr>
          <w:snapToGrid w:val="0"/>
        </w:rPr>
        <w:tab/>
      </w:r>
      <w:r w:rsidR="00572C94">
        <w:rPr>
          <w:snapToGrid w:val="0"/>
        </w:rPr>
        <w:t>Responsible Minister to give reports on inspections to</w:t>
      </w:r>
      <w:r w:rsidRPr="00404BD3">
        <w:rPr>
          <w:snapToGrid w:val="0"/>
        </w:rPr>
        <w:t xml:space="preserve"> Commonwealth Minister</w:t>
      </w:r>
      <w:bookmarkEnd w:id="152"/>
      <w:bookmarkEnd w:id="153"/>
      <w:bookmarkEnd w:id="154"/>
      <w:bookmarkEnd w:id="155"/>
    </w:p>
    <w:p w:rsidR="00BC279C" w:rsidRPr="00404BD3" w:rsidRDefault="00BC279C">
      <w:pPr>
        <w:pStyle w:val="Subsection"/>
        <w:rPr>
          <w:snapToGrid w:val="0"/>
        </w:rPr>
      </w:pPr>
      <w:r w:rsidRPr="00404BD3">
        <w:rPr>
          <w:snapToGrid w:val="0"/>
        </w:rPr>
        <w:tab/>
      </w:r>
      <w:r w:rsidRPr="00404BD3">
        <w:rPr>
          <w:snapToGrid w:val="0"/>
        </w:rPr>
        <w:tab/>
        <w:t>As soon as practicable after a report on an inspection of the kind referred to in section 11 is given to the</w:t>
      </w:r>
      <w:r w:rsidRPr="00404BD3">
        <w:t xml:space="preserve"> responsible Minister</w:t>
      </w:r>
      <w:r w:rsidRPr="00404BD3">
        <w:rPr>
          <w:snapToGrid w:val="0"/>
        </w:rPr>
        <w:t xml:space="preserve">, the </w:t>
      </w:r>
      <w:r w:rsidRPr="00404BD3">
        <w:t>responsible Minister</w:t>
      </w:r>
      <w:r w:rsidRPr="00404BD3">
        <w:rPr>
          <w:snapToGrid w:val="0"/>
        </w:rPr>
        <w:t xml:space="preserve"> is to give the Commonwealth Minister a copy of the report.</w:t>
      </w:r>
    </w:p>
    <w:p w:rsidR="00BC279C" w:rsidRPr="00404BD3" w:rsidRDefault="00BC279C">
      <w:pPr>
        <w:pStyle w:val="Footnotesection"/>
      </w:pPr>
      <w:r w:rsidRPr="00404BD3">
        <w:tab/>
        <w:t>[Section 21 amended by No. 1 of 2000 s. 10.]</w:t>
      </w:r>
    </w:p>
    <w:p w:rsidR="001B768D" w:rsidRPr="00404BD3" w:rsidRDefault="00BC279C">
      <w:pPr>
        <w:pStyle w:val="Heading5"/>
        <w:rPr>
          <w:snapToGrid w:val="0"/>
        </w:rPr>
      </w:pPr>
      <w:bookmarkStart w:id="156" w:name="_Toc13113002"/>
      <w:bookmarkStart w:id="157" w:name="_Toc13119240"/>
      <w:bookmarkStart w:id="158" w:name="_Toc94588571"/>
      <w:bookmarkStart w:id="159" w:name="_Toc325554414"/>
      <w:r w:rsidRPr="00404BD3">
        <w:rPr>
          <w:rStyle w:val="CharSectno"/>
        </w:rPr>
        <w:t>22</w:t>
      </w:r>
      <w:r w:rsidRPr="00404BD3">
        <w:rPr>
          <w:snapToGrid w:val="0"/>
        </w:rPr>
        <w:t>.</w:t>
      </w:r>
      <w:r w:rsidRPr="00404BD3">
        <w:rPr>
          <w:snapToGrid w:val="0"/>
        </w:rPr>
        <w:tab/>
        <w:t xml:space="preserve">Disclosure </w:t>
      </w:r>
      <w:bookmarkEnd w:id="156"/>
      <w:bookmarkEnd w:id="157"/>
      <w:bookmarkEnd w:id="158"/>
      <w:r w:rsidR="00572C94">
        <w:rPr>
          <w:snapToGrid w:val="0"/>
        </w:rPr>
        <w:t>of information by officials restricted</w:t>
      </w:r>
      <w:bookmarkEnd w:id="159"/>
    </w:p>
    <w:p w:rsidR="001B768D" w:rsidRPr="00404BD3" w:rsidRDefault="00BC279C">
      <w:pPr>
        <w:pStyle w:val="Subsection"/>
        <w:rPr>
          <w:snapToGrid w:val="0"/>
        </w:rPr>
      </w:pPr>
      <w:r w:rsidRPr="00404BD3">
        <w:rPr>
          <w:snapToGrid w:val="0"/>
        </w:rPr>
        <w:tab/>
        <w:t>(1)</w:t>
      </w:r>
      <w:r w:rsidRPr="00404BD3">
        <w:rPr>
          <w:snapToGrid w:val="0"/>
        </w:rPr>
        <w:tab/>
        <w:t>A person, other than an inspecting officer, engaged in the administration of this Act must not disclose any information or record obtained by the person in the administration of this Act, unless the disclosure is made —</w:t>
      </w:r>
    </w:p>
    <w:p w:rsidR="00BC279C" w:rsidRPr="00404BD3" w:rsidRDefault="00BC279C" w:rsidP="0018696D">
      <w:pPr>
        <w:pStyle w:val="Indenta"/>
        <w:spacing w:before="70"/>
        <w:rPr>
          <w:snapToGrid w:val="0"/>
        </w:rPr>
      </w:pPr>
      <w:r w:rsidRPr="00404BD3">
        <w:rPr>
          <w:snapToGrid w:val="0"/>
        </w:rPr>
        <w:tab/>
        <w:t>(a)</w:t>
      </w:r>
      <w:r w:rsidRPr="00404BD3">
        <w:rPr>
          <w:snapToGrid w:val="0"/>
        </w:rPr>
        <w:tab/>
        <w:t>in accordance with the Commonwealth Act; or</w:t>
      </w:r>
    </w:p>
    <w:p w:rsidR="00BC279C" w:rsidRPr="00404BD3" w:rsidRDefault="00BC279C" w:rsidP="0018696D">
      <w:pPr>
        <w:pStyle w:val="Indenta"/>
        <w:spacing w:before="70"/>
        <w:rPr>
          <w:snapToGrid w:val="0"/>
        </w:rPr>
      </w:pPr>
      <w:r w:rsidRPr="00404BD3">
        <w:rPr>
          <w:snapToGrid w:val="0"/>
        </w:rPr>
        <w:tab/>
        <w:t>(b)</w:t>
      </w:r>
      <w:r w:rsidRPr="00404BD3">
        <w:rPr>
          <w:snapToGrid w:val="0"/>
        </w:rPr>
        <w:tab/>
        <w:t>for the purpose of discharging the person’s functions under this Act.</w:t>
      </w:r>
    </w:p>
    <w:p w:rsidR="00BC279C" w:rsidRPr="00404BD3" w:rsidRDefault="00BC279C">
      <w:pPr>
        <w:pStyle w:val="Penstart"/>
        <w:rPr>
          <w:snapToGrid w:val="0"/>
        </w:rPr>
      </w:pPr>
      <w:r w:rsidRPr="00404BD3">
        <w:rPr>
          <w:snapToGrid w:val="0"/>
        </w:rPr>
        <w:tab/>
        <w:t>Penalty: Imprisonment for 2 years.</w:t>
      </w:r>
    </w:p>
    <w:p w:rsidR="001B768D" w:rsidRPr="00404BD3" w:rsidRDefault="00BC279C">
      <w:pPr>
        <w:pStyle w:val="Subsection"/>
        <w:rPr>
          <w:snapToGrid w:val="0"/>
        </w:rPr>
      </w:pPr>
      <w:r w:rsidRPr="00404BD3">
        <w:rPr>
          <w:snapToGrid w:val="0"/>
        </w:rPr>
        <w:tab/>
        <w:t>(2)</w:t>
      </w:r>
      <w:r w:rsidRPr="00404BD3">
        <w:rPr>
          <w:snapToGrid w:val="0"/>
        </w:rPr>
        <w:tab/>
        <w:t>In subsection (1) —</w:t>
      </w:r>
    </w:p>
    <w:p w:rsidR="00BC279C" w:rsidRPr="00404BD3" w:rsidRDefault="00BC279C">
      <w:pPr>
        <w:pStyle w:val="Defstart"/>
      </w:pPr>
      <w:r w:rsidRPr="00404BD3">
        <w:rPr>
          <w:b/>
        </w:rPr>
        <w:tab/>
      </w:r>
      <w:r w:rsidRPr="00404BD3">
        <w:rPr>
          <w:rStyle w:val="CharDefText"/>
        </w:rPr>
        <w:t>inspecting officer</w:t>
      </w:r>
      <w:r w:rsidRPr="00404BD3">
        <w:t xml:space="preserve"> has the same meaning as it has in section 19.</w:t>
      </w:r>
    </w:p>
    <w:p w:rsidR="001B768D" w:rsidRPr="00404BD3" w:rsidRDefault="00BC279C">
      <w:pPr>
        <w:pStyle w:val="Heading5"/>
        <w:rPr>
          <w:snapToGrid w:val="0"/>
        </w:rPr>
      </w:pPr>
      <w:bookmarkStart w:id="160" w:name="_Toc13113003"/>
      <w:bookmarkStart w:id="161" w:name="_Toc13119241"/>
      <w:bookmarkStart w:id="162" w:name="_Toc94588572"/>
      <w:bookmarkStart w:id="163" w:name="_Toc325554415"/>
      <w:r w:rsidRPr="00404BD3">
        <w:rPr>
          <w:rStyle w:val="CharSectno"/>
        </w:rPr>
        <w:t>23</w:t>
      </w:r>
      <w:r w:rsidRPr="00404BD3">
        <w:rPr>
          <w:snapToGrid w:val="0"/>
        </w:rPr>
        <w:t>.</w:t>
      </w:r>
      <w:r w:rsidRPr="00404BD3">
        <w:rPr>
          <w:snapToGrid w:val="0"/>
        </w:rPr>
        <w:tab/>
        <w:t>Offences relating to inspections under Part 3</w:t>
      </w:r>
      <w:bookmarkEnd w:id="160"/>
      <w:bookmarkEnd w:id="161"/>
      <w:bookmarkEnd w:id="162"/>
      <w:bookmarkEnd w:id="163"/>
    </w:p>
    <w:p w:rsidR="001B768D" w:rsidRPr="00404BD3" w:rsidRDefault="00BC279C">
      <w:pPr>
        <w:pStyle w:val="Subsection"/>
        <w:rPr>
          <w:snapToGrid w:val="0"/>
        </w:rPr>
      </w:pPr>
      <w:r w:rsidRPr="00404BD3">
        <w:rPr>
          <w:snapToGrid w:val="0"/>
        </w:rPr>
        <w:tab/>
        <w:t>(1)</w:t>
      </w:r>
      <w:r w:rsidRPr="00404BD3">
        <w:rPr>
          <w:snapToGrid w:val="0"/>
        </w:rPr>
        <w:tab/>
        <w:t>A person must not, without reasonable excuse, refuse or fail —</w:t>
      </w:r>
    </w:p>
    <w:p w:rsidR="00BC279C" w:rsidRPr="00404BD3" w:rsidRDefault="00BC279C" w:rsidP="0018696D">
      <w:pPr>
        <w:pStyle w:val="Indenta"/>
        <w:spacing w:before="70"/>
        <w:rPr>
          <w:snapToGrid w:val="0"/>
        </w:rPr>
      </w:pPr>
      <w:r w:rsidRPr="00404BD3">
        <w:rPr>
          <w:snapToGrid w:val="0"/>
        </w:rPr>
        <w:tab/>
        <w:t>(a)</w:t>
      </w:r>
      <w:r w:rsidRPr="00404BD3">
        <w:rPr>
          <w:snapToGrid w:val="0"/>
        </w:rPr>
        <w:tab/>
        <w:t>to attend before a person;</w:t>
      </w:r>
      <w:r w:rsidR="00D20A2B" w:rsidRPr="00404BD3">
        <w:rPr>
          <w:snapToGrid w:val="0"/>
        </w:rPr>
        <w:t xml:space="preserve"> or</w:t>
      </w:r>
    </w:p>
    <w:p w:rsidR="00BC279C" w:rsidRPr="00404BD3" w:rsidRDefault="00BC279C" w:rsidP="0018696D">
      <w:pPr>
        <w:pStyle w:val="Indenta"/>
        <w:spacing w:before="70"/>
        <w:rPr>
          <w:snapToGrid w:val="0"/>
        </w:rPr>
      </w:pPr>
      <w:r w:rsidRPr="00404BD3">
        <w:rPr>
          <w:snapToGrid w:val="0"/>
        </w:rPr>
        <w:tab/>
        <w:t>(b)</w:t>
      </w:r>
      <w:r w:rsidRPr="00404BD3">
        <w:rPr>
          <w:snapToGrid w:val="0"/>
        </w:rPr>
        <w:tab/>
        <w:t>to give information; or</w:t>
      </w:r>
    </w:p>
    <w:p w:rsidR="00BC279C" w:rsidRPr="00404BD3" w:rsidRDefault="00BC279C" w:rsidP="0018696D">
      <w:pPr>
        <w:pStyle w:val="Indenta"/>
        <w:spacing w:before="70"/>
        <w:rPr>
          <w:snapToGrid w:val="0"/>
        </w:rPr>
      </w:pPr>
      <w:r w:rsidRPr="00404BD3">
        <w:rPr>
          <w:snapToGrid w:val="0"/>
        </w:rPr>
        <w:tab/>
        <w:t>(c)</w:t>
      </w:r>
      <w:r w:rsidRPr="00404BD3">
        <w:rPr>
          <w:snapToGrid w:val="0"/>
        </w:rPr>
        <w:tab/>
        <w:t>to answer a question,</w:t>
      </w:r>
    </w:p>
    <w:p w:rsidR="00BC279C" w:rsidRPr="00404BD3" w:rsidRDefault="00BC279C" w:rsidP="0018696D">
      <w:pPr>
        <w:pStyle w:val="Subsection"/>
        <w:spacing w:before="120"/>
        <w:rPr>
          <w:snapToGrid w:val="0"/>
        </w:rPr>
      </w:pPr>
      <w:r w:rsidRPr="00404BD3">
        <w:rPr>
          <w:snapToGrid w:val="0"/>
        </w:rPr>
        <w:tab/>
      </w:r>
      <w:r w:rsidRPr="00404BD3">
        <w:rPr>
          <w:snapToGrid w:val="0"/>
        </w:rPr>
        <w:tab/>
        <w:t>when required under section 14 to do so.</w:t>
      </w:r>
    </w:p>
    <w:p w:rsidR="001B768D" w:rsidRPr="00404BD3" w:rsidRDefault="00BC279C">
      <w:pPr>
        <w:pStyle w:val="Subsection"/>
        <w:keepNext/>
        <w:rPr>
          <w:snapToGrid w:val="0"/>
        </w:rPr>
      </w:pPr>
      <w:r w:rsidRPr="00404BD3">
        <w:rPr>
          <w:snapToGrid w:val="0"/>
        </w:rPr>
        <w:tab/>
        <w:t>(2)</w:t>
      </w:r>
      <w:r w:rsidRPr="00404BD3">
        <w:rPr>
          <w:snapToGrid w:val="0"/>
        </w:rPr>
        <w:tab/>
        <w:t>A person must not —</w:t>
      </w:r>
    </w:p>
    <w:p w:rsidR="00BC279C" w:rsidRPr="00404BD3" w:rsidRDefault="00BC279C">
      <w:pPr>
        <w:pStyle w:val="Indenta"/>
        <w:rPr>
          <w:snapToGrid w:val="0"/>
        </w:rPr>
      </w:pPr>
      <w:r w:rsidRPr="00404BD3">
        <w:rPr>
          <w:snapToGrid w:val="0"/>
        </w:rPr>
        <w:tab/>
        <w:t>(a)</w:t>
      </w:r>
      <w:r w:rsidRPr="00404BD3">
        <w:rPr>
          <w:snapToGrid w:val="0"/>
        </w:rPr>
        <w:tab/>
        <w:t>without reasonable excuse, wilfully obstruct, hinder or resist a person in connection with the exercise of the principal inspector’s functions under Part 3; or</w:t>
      </w:r>
    </w:p>
    <w:p w:rsidR="00BC279C" w:rsidRPr="00404BD3" w:rsidRDefault="00BC279C">
      <w:pPr>
        <w:pStyle w:val="Indenta"/>
        <w:rPr>
          <w:snapToGrid w:val="0"/>
        </w:rPr>
      </w:pPr>
      <w:r w:rsidRPr="00404BD3">
        <w:rPr>
          <w:snapToGrid w:val="0"/>
        </w:rPr>
        <w:tab/>
        <w:t>(b)</w:t>
      </w:r>
      <w:r w:rsidRPr="00404BD3">
        <w:rPr>
          <w:snapToGrid w:val="0"/>
        </w:rPr>
        <w:tab/>
        <w:t>give to an inspecting officer, in connection with an inspection under Part 3, information or a statement that the first</w:t>
      </w:r>
      <w:r w:rsidRPr="00404BD3">
        <w:rPr>
          <w:snapToGrid w:val="0"/>
        </w:rPr>
        <w:noBreakHyphen/>
        <w:t>mentioned person knows to be false or misleading in a material particular.</w:t>
      </w:r>
    </w:p>
    <w:p w:rsidR="00BC279C" w:rsidRPr="00404BD3" w:rsidRDefault="00BC279C">
      <w:pPr>
        <w:pStyle w:val="Penstart"/>
        <w:rPr>
          <w:snapToGrid w:val="0"/>
        </w:rPr>
      </w:pPr>
      <w:r w:rsidRPr="00404BD3">
        <w:rPr>
          <w:snapToGrid w:val="0"/>
        </w:rPr>
        <w:tab/>
        <w:t>Penalty: Imprisonment for 2 years.</w:t>
      </w:r>
    </w:p>
    <w:p w:rsidR="001B768D" w:rsidRPr="00404BD3" w:rsidRDefault="00BC279C">
      <w:pPr>
        <w:pStyle w:val="Heading5"/>
        <w:rPr>
          <w:snapToGrid w:val="0"/>
        </w:rPr>
      </w:pPr>
      <w:bookmarkStart w:id="164" w:name="_Toc13113004"/>
      <w:bookmarkStart w:id="165" w:name="_Toc13119242"/>
      <w:bookmarkStart w:id="166" w:name="_Toc94588573"/>
      <w:bookmarkStart w:id="167" w:name="_Toc325554416"/>
      <w:r w:rsidRPr="00404BD3">
        <w:rPr>
          <w:rStyle w:val="CharSectno"/>
        </w:rPr>
        <w:t>24</w:t>
      </w:r>
      <w:r w:rsidRPr="00404BD3">
        <w:rPr>
          <w:snapToGrid w:val="0"/>
        </w:rPr>
        <w:t>.</w:t>
      </w:r>
      <w:r w:rsidRPr="00404BD3">
        <w:rPr>
          <w:snapToGrid w:val="0"/>
        </w:rPr>
        <w:tab/>
        <w:t>Regulations</w:t>
      </w:r>
      <w:bookmarkEnd w:id="164"/>
      <w:bookmarkEnd w:id="165"/>
      <w:bookmarkEnd w:id="166"/>
      <w:bookmarkEnd w:id="167"/>
    </w:p>
    <w:p w:rsidR="00BC279C" w:rsidRPr="00404BD3" w:rsidRDefault="00BC279C">
      <w:pPr>
        <w:pStyle w:val="Subsection"/>
        <w:rPr>
          <w:snapToGrid w:val="0"/>
        </w:rPr>
      </w:pPr>
      <w:r w:rsidRPr="00404BD3">
        <w:rPr>
          <w:snapToGrid w:val="0"/>
        </w:rPr>
        <w:tab/>
      </w:r>
      <w:r w:rsidRPr="00404BD3">
        <w:rPr>
          <w:snapToGrid w:val="0"/>
        </w:rPr>
        <w:tab/>
        <w:t>The Governor may make regulations for or with respect to any matter that by this Act is required or permitted to be prescribed or that is necessary or convenient to be prescribed for carrying out or giving effect to this Act.</w:t>
      </w:r>
    </w:p>
    <w:p w:rsidR="00D20A2B" w:rsidRPr="00404BD3" w:rsidRDefault="00E9476C">
      <w:pPr>
        <w:pStyle w:val="CentredBaseLine"/>
        <w:jc w:val="center"/>
      </w:pPr>
      <w:r>
        <w:rPr>
          <w:noProof/>
          <w:lang w:eastAsia="en-AU"/>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rsidR="00BC279C" w:rsidRPr="00404BD3" w:rsidRDefault="00BC279C">
      <w:pPr>
        <w:sectPr w:rsidR="00BC279C" w:rsidRPr="00404BD3" w:rsidSect="00CD2333">
          <w:headerReference w:type="even" r:id="rId23"/>
          <w:headerReference w:type="default" r:id="rId24"/>
          <w:footerReference w:type="even" r:id="rId25"/>
          <w:footerReference w:type="default" r:id="rId26"/>
          <w:headerReference w:type="first" r:id="rId27"/>
          <w:footerReference w:type="first" r:id="rId28"/>
          <w:pgSz w:w="11906" w:h="16838" w:code="9"/>
          <w:pgMar w:top="2376" w:right="2405" w:bottom="3542" w:left="2405" w:header="706" w:footer="3380" w:gutter="0"/>
          <w:pgNumType w:start="1"/>
          <w:cols w:space="720"/>
          <w:noEndnote/>
          <w:titlePg/>
          <w:docGrid w:linePitch="326"/>
        </w:sectPr>
      </w:pPr>
    </w:p>
    <w:p w:rsidR="00BC279C" w:rsidRPr="00404BD3" w:rsidRDefault="00BC279C">
      <w:pPr>
        <w:pStyle w:val="nHeading2"/>
      </w:pPr>
      <w:bookmarkStart w:id="168" w:name="_Toc90718890"/>
      <w:bookmarkStart w:id="169" w:name="_Toc94588574"/>
      <w:bookmarkStart w:id="170" w:name="_Toc286829831"/>
      <w:bookmarkStart w:id="171" w:name="_Toc286829862"/>
      <w:bookmarkStart w:id="172" w:name="_Toc297554846"/>
      <w:bookmarkStart w:id="173" w:name="_Toc297554997"/>
      <w:bookmarkStart w:id="174" w:name="_Toc297623661"/>
      <w:bookmarkStart w:id="175" w:name="_Toc308774903"/>
      <w:bookmarkStart w:id="176" w:name="_Toc308777788"/>
      <w:bookmarkStart w:id="177" w:name="_Toc308777831"/>
      <w:bookmarkStart w:id="178" w:name="_Toc311545978"/>
      <w:bookmarkStart w:id="179" w:name="_Toc311546114"/>
      <w:bookmarkStart w:id="180" w:name="_Toc311547319"/>
      <w:bookmarkStart w:id="181" w:name="_Toc312222428"/>
      <w:bookmarkStart w:id="182" w:name="_Toc313871632"/>
      <w:bookmarkStart w:id="183" w:name="_Toc314560009"/>
      <w:bookmarkStart w:id="184" w:name="_Toc325551994"/>
      <w:bookmarkStart w:id="185" w:name="_Toc325554417"/>
      <w:r w:rsidRPr="00404BD3">
        <w:t>Notes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9269C8" w:rsidRPr="00404BD3" w:rsidRDefault="009269C8">
      <w:pPr>
        <w:pStyle w:val="nSubsection"/>
        <w:rPr>
          <w:snapToGrid w:val="0"/>
        </w:rPr>
      </w:pPr>
      <w:r w:rsidRPr="00404BD3">
        <w:rPr>
          <w:snapToGrid w:val="0"/>
          <w:vertAlign w:val="superscript"/>
        </w:rPr>
        <w:t>1</w:t>
      </w:r>
      <w:r w:rsidRPr="00404BD3">
        <w:rPr>
          <w:snapToGrid w:val="0"/>
        </w:rPr>
        <w:tab/>
        <w:t xml:space="preserve">This is a compilation of the </w:t>
      </w:r>
      <w:r w:rsidR="00A209B4">
        <w:rPr>
          <w:i/>
          <w:noProof/>
          <w:snapToGrid w:val="0"/>
        </w:rPr>
        <w:t xml:space="preserve">Telecommunications (Interception and Access) </w:t>
      </w:r>
      <w:smartTag w:uri="urn:schemas-microsoft-com:office:smarttags" w:element="State">
        <w:smartTag w:uri="urn:schemas-microsoft-com:office:smarttags" w:element="place">
          <w:r w:rsidR="00A209B4">
            <w:rPr>
              <w:i/>
              <w:noProof/>
              <w:snapToGrid w:val="0"/>
            </w:rPr>
            <w:t>Western Australia</w:t>
          </w:r>
        </w:smartTag>
      </w:smartTag>
      <w:r w:rsidR="00A209B4">
        <w:rPr>
          <w:i/>
          <w:noProof/>
          <w:snapToGrid w:val="0"/>
        </w:rPr>
        <w:t xml:space="preserve"> Act 1996</w:t>
      </w:r>
      <w:r w:rsidRPr="00404BD3">
        <w:rPr>
          <w:snapToGrid w:val="0"/>
        </w:rPr>
        <w:t xml:space="preserve"> and includes the amendments made by the other written laws referred to in the following table</w:t>
      </w:r>
      <w:r w:rsidR="000E651F" w:rsidRPr="000E651F">
        <w:rPr>
          <w:rFonts w:ascii="Times" w:hAnsi="Times"/>
          <w:snapToGrid w:val="0"/>
          <w:vertAlign w:val="superscript"/>
        </w:rPr>
        <w:t> 1a</w:t>
      </w:r>
      <w:r w:rsidRPr="00404BD3">
        <w:rPr>
          <w:snapToGrid w:val="0"/>
        </w:rPr>
        <w:t>.  The table also contains information about any reprint.</w:t>
      </w:r>
    </w:p>
    <w:p w:rsidR="00BC279C" w:rsidRPr="00404BD3" w:rsidRDefault="009269C8" w:rsidP="009269C8">
      <w:pPr>
        <w:pStyle w:val="nHeading3"/>
        <w:rPr>
          <w:snapToGrid w:val="0"/>
        </w:rPr>
      </w:pPr>
      <w:bookmarkStart w:id="186" w:name="_Toc325554418"/>
      <w:r w:rsidRPr="00404BD3">
        <w:t>Compilation table</w:t>
      </w:r>
      <w:bookmarkEnd w:id="186"/>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rsidR="00BC279C" w:rsidRPr="00404BD3" w:rsidTr="009269C8">
        <w:trPr>
          <w:tblHeader/>
        </w:trPr>
        <w:tc>
          <w:tcPr>
            <w:tcW w:w="2268" w:type="dxa"/>
            <w:tcBorders>
              <w:top w:val="single" w:sz="8" w:space="0" w:color="auto"/>
              <w:bottom w:val="single" w:sz="8" w:space="0" w:color="auto"/>
            </w:tcBorders>
            <w:shd w:val="clear" w:color="auto" w:fill="auto"/>
          </w:tcPr>
          <w:p w:rsidR="00BC279C" w:rsidRPr="00404BD3" w:rsidRDefault="009269C8" w:rsidP="00404BD3">
            <w:pPr>
              <w:pStyle w:val="nTable"/>
              <w:spacing w:before="60" w:after="60"/>
              <w:rPr>
                <w:b/>
                <w:sz w:val="19"/>
              </w:rPr>
            </w:pPr>
            <w:r w:rsidRPr="00404BD3">
              <w:rPr>
                <w:b/>
                <w:sz w:val="19"/>
              </w:rPr>
              <w:t>Short title</w:t>
            </w:r>
          </w:p>
        </w:tc>
        <w:tc>
          <w:tcPr>
            <w:tcW w:w="1134" w:type="dxa"/>
            <w:tcBorders>
              <w:top w:val="single" w:sz="8" w:space="0" w:color="auto"/>
              <w:bottom w:val="single" w:sz="8" w:space="0" w:color="auto"/>
            </w:tcBorders>
            <w:shd w:val="clear" w:color="auto" w:fill="auto"/>
          </w:tcPr>
          <w:p w:rsidR="00BC279C" w:rsidRPr="00404BD3" w:rsidRDefault="009269C8" w:rsidP="00404BD3">
            <w:pPr>
              <w:pStyle w:val="nTable"/>
              <w:spacing w:before="60" w:after="60"/>
              <w:rPr>
                <w:b/>
                <w:sz w:val="19"/>
              </w:rPr>
            </w:pPr>
            <w:r w:rsidRPr="00404BD3">
              <w:rPr>
                <w:b/>
                <w:sz w:val="19"/>
              </w:rPr>
              <w:t>Number and year</w:t>
            </w:r>
          </w:p>
        </w:tc>
        <w:tc>
          <w:tcPr>
            <w:tcW w:w="1134" w:type="dxa"/>
            <w:tcBorders>
              <w:top w:val="single" w:sz="8" w:space="0" w:color="auto"/>
              <w:bottom w:val="single" w:sz="8" w:space="0" w:color="auto"/>
            </w:tcBorders>
            <w:shd w:val="clear" w:color="auto" w:fill="auto"/>
          </w:tcPr>
          <w:p w:rsidR="00BC279C" w:rsidRPr="00404BD3" w:rsidRDefault="009269C8" w:rsidP="00404BD3">
            <w:pPr>
              <w:pStyle w:val="nTable"/>
              <w:spacing w:before="60" w:after="60"/>
              <w:rPr>
                <w:b/>
                <w:sz w:val="19"/>
              </w:rPr>
            </w:pPr>
            <w:r w:rsidRPr="00404BD3">
              <w:rPr>
                <w:b/>
                <w:sz w:val="19"/>
              </w:rPr>
              <w:t>Assent</w:t>
            </w:r>
          </w:p>
        </w:tc>
        <w:tc>
          <w:tcPr>
            <w:tcW w:w="2551" w:type="dxa"/>
            <w:tcBorders>
              <w:top w:val="single" w:sz="8" w:space="0" w:color="auto"/>
              <w:bottom w:val="single" w:sz="8" w:space="0" w:color="auto"/>
            </w:tcBorders>
            <w:shd w:val="clear" w:color="auto" w:fill="auto"/>
          </w:tcPr>
          <w:p w:rsidR="00BC279C" w:rsidRPr="00404BD3" w:rsidRDefault="009269C8" w:rsidP="00404BD3">
            <w:pPr>
              <w:pStyle w:val="nTable"/>
              <w:spacing w:before="60" w:after="60"/>
              <w:rPr>
                <w:b/>
                <w:sz w:val="19"/>
              </w:rPr>
            </w:pPr>
            <w:r w:rsidRPr="00404BD3">
              <w:rPr>
                <w:b/>
                <w:sz w:val="19"/>
              </w:rPr>
              <w:t>Commencement</w:t>
            </w:r>
          </w:p>
        </w:tc>
      </w:tr>
      <w:tr w:rsidR="00BC279C" w:rsidRPr="00404BD3">
        <w:tc>
          <w:tcPr>
            <w:tcW w:w="2268" w:type="dxa"/>
            <w:tcBorders>
              <w:top w:val="nil"/>
              <w:bottom w:val="nil"/>
            </w:tcBorders>
          </w:tcPr>
          <w:p w:rsidR="00BC279C" w:rsidRPr="00404BD3" w:rsidRDefault="00BC279C" w:rsidP="00404BD3">
            <w:pPr>
              <w:pStyle w:val="nTable"/>
              <w:spacing w:before="60" w:after="60"/>
              <w:rPr>
                <w:sz w:val="19"/>
                <w:vertAlign w:val="superscript"/>
              </w:rPr>
            </w:pPr>
            <w:r w:rsidRPr="00404BD3">
              <w:rPr>
                <w:i/>
                <w:sz w:val="19"/>
              </w:rPr>
              <w:t xml:space="preserve">Telecommunications (Interception) </w:t>
            </w:r>
            <w:smartTag w:uri="urn:schemas-microsoft-com:office:smarttags" w:element="place">
              <w:smartTag w:uri="urn:schemas-microsoft-com:office:smarttags" w:element="State">
                <w:r w:rsidRPr="00404BD3">
                  <w:rPr>
                    <w:i/>
                    <w:sz w:val="19"/>
                  </w:rPr>
                  <w:t>Western Australia</w:t>
                </w:r>
              </w:smartTag>
            </w:smartTag>
            <w:r w:rsidRPr="00404BD3">
              <w:rPr>
                <w:i/>
                <w:sz w:val="19"/>
              </w:rPr>
              <w:t xml:space="preserve"> Act 1996</w:t>
            </w:r>
            <w:r w:rsidR="00A32AF1" w:rsidRPr="00404BD3">
              <w:rPr>
                <w:i/>
                <w:sz w:val="19"/>
              </w:rPr>
              <w:t> </w:t>
            </w:r>
            <w:r w:rsidR="002F716F" w:rsidRPr="00404BD3">
              <w:rPr>
                <w:sz w:val="19"/>
                <w:vertAlign w:val="superscript"/>
              </w:rPr>
              <w:t>3</w:t>
            </w:r>
          </w:p>
        </w:tc>
        <w:tc>
          <w:tcPr>
            <w:tcW w:w="1134" w:type="dxa"/>
            <w:tcBorders>
              <w:top w:val="nil"/>
              <w:bottom w:val="nil"/>
            </w:tcBorders>
          </w:tcPr>
          <w:p w:rsidR="00BC279C" w:rsidRPr="00404BD3" w:rsidRDefault="00BC279C" w:rsidP="00404BD3">
            <w:pPr>
              <w:pStyle w:val="nTable"/>
              <w:spacing w:before="60" w:after="60"/>
              <w:rPr>
                <w:sz w:val="19"/>
              </w:rPr>
            </w:pPr>
            <w:r w:rsidRPr="00404BD3">
              <w:rPr>
                <w:sz w:val="19"/>
              </w:rPr>
              <w:t>44 of 1996</w:t>
            </w:r>
          </w:p>
        </w:tc>
        <w:tc>
          <w:tcPr>
            <w:tcW w:w="1134" w:type="dxa"/>
            <w:tcBorders>
              <w:top w:val="nil"/>
              <w:bottom w:val="nil"/>
            </w:tcBorders>
          </w:tcPr>
          <w:p w:rsidR="00BC279C" w:rsidRPr="00404BD3" w:rsidRDefault="00BC279C" w:rsidP="00404BD3">
            <w:pPr>
              <w:pStyle w:val="nTable"/>
              <w:spacing w:before="60" w:after="60"/>
              <w:rPr>
                <w:sz w:val="19"/>
              </w:rPr>
            </w:pPr>
            <w:r w:rsidRPr="00404BD3">
              <w:rPr>
                <w:sz w:val="19"/>
              </w:rPr>
              <w:t>16 Oct 1996</w:t>
            </w:r>
          </w:p>
        </w:tc>
        <w:tc>
          <w:tcPr>
            <w:tcW w:w="2551" w:type="dxa"/>
            <w:tcBorders>
              <w:top w:val="nil"/>
              <w:bottom w:val="nil"/>
            </w:tcBorders>
          </w:tcPr>
          <w:p w:rsidR="00BC279C" w:rsidRPr="00404BD3" w:rsidRDefault="00D20A2B" w:rsidP="00404BD3">
            <w:pPr>
              <w:pStyle w:val="nTable"/>
              <w:spacing w:before="60" w:after="60"/>
              <w:rPr>
                <w:sz w:val="19"/>
              </w:rPr>
            </w:pPr>
            <w:r w:rsidRPr="00404BD3">
              <w:rPr>
                <w:sz w:val="19"/>
              </w:rPr>
              <w:t>s. 1 and 2: 16 Oct 1996;</w:t>
            </w:r>
            <w:r w:rsidRPr="00404BD3">
              <w:rPr>
                <w:sz w:val="19"/>
              </w:rPr>
              <w:br/>
              <w:t xml:space="preserve">Act other than s. 1 and 2: </w:t>
            </w:r>
            <w:r w:rsidR="00BC279C" w:rsidRPr="00404BD3">
              <w:rPr>
                <w:sz w:val="19"/>
              </w:rPr>
              <w:t xml:space="preserve">25 Dec 1996 (see s. 2 and </w:t>
            </w:r>
            <w:r w:rsidR="00BC279C" w:rsidRPr="00404BD3">
              <w:rPr>
                <w:i/>
                <w:sz w:val="19"/>
              </w:rPr>
              <w:t>Gazette</w:t>
            </w:r>
            <w:r w:rsidR="00BC279C" w:rsidRPr="00404BD3">
              <w:rPr>
                <w:sz w:val="19"/>
              </w:rPr>
              <w:t xml:space="preserve"> 24 Dec 1996 p. 7099)</w:t>
            </w:r>
          </w:p>
        </w:tc>
      </w:tr>
      <w:tr w:rsidR="00BC279C" w:rsidRPr="00404BD3">
        <w:tc>
          <w:tcPr>
            <w:tcW w:w="2268" w:type="dxa"/>
            <w:tcBorders>
              <w:top w:val="nil"/>
              <w:bottom w:val="nil"/>
            </w:tcBorders>
          </w:tcPr>
          <w:p w:rsidR="00BC279C" w:rsidRPr="00404BD3" w:rsidRDefault="00BC279C" w:rsidP="00404BD3">
            <w:pPr>
              <w:pStyle w:val="nTable"/>
              <w:spacing w:before="60" w:after="60"/>
              <w:rPr>
                <w:sz w:val="19"/>
              </w:rPr>
            </w:pPr>
            <w:r w:rsidRPr="00404BD3">
              <w:rPr>
                <w:i/>
                <w:sz w:val="19"/>
              </w:rPr>
              <w:t xml:space="preserve">Telecommunications (Interception) </w:t>
            </w:r>
            <w:smartTag w:uri="urn:schemas-microsoft-com:office:smarttags" w:element="place">
              <w:smartTag w:uri="urn:schemas-microsoft-com:office:smarttags" w:element="State">
                <w:r w:rsidRPr="00404BD3">
                  <w:rPr>
                    <w:i/>
                    <w:sz w:val="19"/>
                  </w:rPr>
                  <w:t>Western Australia</w:t>
                </w:r>
              </w:smartTag>
            </w:smartTag>
            <w:r w:rsidRPr="00404BD3">
              <w:rPr>
                <w:i/>
                <w:sz w:val="19"/>
              </w:rPr>
              <w:t xml:space="preserve"> Amendment Act 2000</w:t>
            </w:r>
          </w:p>
        </w:tc>
        <w:tc>
          <w:tcPr>
            <w:tcW w:w="1134" w:type="dxa"/>
            <w:tcBorders>
              <w:top w:val="nil"/>
              <w:bottom w:val="nil"/>
            </w:tcBorders>
          </w:tcPr>
          <w:p w:rsidR="00BC279C" w:rsidRPr="00404BD3" w:rsidRDefault="00BC279C" w:rsidP="00404BD3">
            <w:pPr>
              <w:pStyle w:val="nTable"/>
              <w:spacing w:before="60" w:after="60"/>
              <w:rPr>
                <w:sz w:val="19"/>
              </w:rPr>
            </w:pPr>
            <w:r w:rsidRPr="00404BD3">
              <w:rPr>
                <w:sz w:val="19"/>
              </w:rPr>
              <w:t>1 of 2000</w:t>
            </w:r>
          </w:p>
        </w:tc>
        <w:tc>
          <w:tcPr>
            <w:tcW w:w="1134" w:type="dxa"/>
            <w:tcBorders>
              <w:top w:val="nil"/>
              <w:bottom w:val="nil"/>
            </w:tcBorders>
          </w:tcPr>
          <w:p w:rsidR="00BC279C" w:rsidRPr="00404BD3" w:rsidRDefault="00BC279C" w:rsidP="00404BD3">
            <w:pPr>
              <w:pStyle w:val="nTable"/>
              <w:spacing w:before="60" w:after="60"/>
              <w:rPr>
                <w:sz w:val="19"/>
              </w:rPr>
            </w:pPr>
            <w:r w:rsidRPr="00404BD3">
              <w:rPr>
                <w:sz w:val="19"/>
              </w:rPr>
              <w:t>28 Mar 2000</w:t>
            </w:r>
          </w:p>
        </w:tc>
        <w:tc>
          <w:tcPr>
            <w:tcW w:w="2551" w:type="dxa"/>
            <w:tcBorders>
              <w:top w:val="nil"/>
              <w:bottom w:val="nil"/>
            </w:tcBorders>
          </w:tcPr>
          <w:p w:rsidR="00BC279C" w:rsidRPr="00404BD3" w:rsidRDefault="004B75D9" w:rsidP="00404BD3">
            <w:pPr>
              <w:pStyle w:val="nTable"/>
              <w:spacing w:before="60" w:after="60"/>
              <w:rPr>
                <w:sz w:val="19"/>
              </w:rPr>
            </w:pPr>
            <w:r w:rsidRPr="00404BD3">
              <w:rPr>
                <w:sz w:val="19"/>
              </w:rPr>
              <w:t>s</w:t>
            </w:r>
            <w:r w:rsidR="00D20A2B" w:rsidRPr="00404BD3">
              <w:rPr>
                <w:sz w:val="19"/>
              </w:rPr>
              <w:t>. 1 and 2: 28 Mar 2000;</w:t>
            </w:r>
            <w:r w:rsidR="00D20A2B" w:rsidRPr="00404BD3">
              <w:rPr>
                <w:sz w:val="19"/>
              </w:rPr>
              <w:br/>
              <w:t xml:space="preserve">Act other than s. 1 and 2: </w:t>
            </w:r>
            <w:r w:rsidR="00BC279C" w:rsidRPr="00404BD3">
              <w:rPr>
                <w:sz w:val="19"/>
              </w:rPr>
              <w:t xml:space="preserve">10 May 2000 (see s. 2 and </w:t>
            </w:r>
            <w:r w:rsidR="00BC279C" w:rsidRPr="00404BD3">
              <w:rPr>
                <w:i/>
                <w:sz w:val="19"/>
              </w:rPr>
              <w:t>Gazette</w:t>
            </w:r>
            <w:r w:rsidR="00BC279C" w:rsidRPr="00404BD3">
              <w:rPr>
                <w:sz w:val="19"/>
              </w:rPr>
              <w:t xml:space="preserve"> 9 May 2000 p. 2235)</w:t>
            </w:r>
          </w:p>
        </w:tc>
      </w:tr>
      <w:tr w:rsidR="00BC279C" w:rsidRPr="00404BD3">
        <w:tc>
          <w:tcPr>
            <w:tcW w:w="2268" w:type="dxa"/>
            <w:tcBorders>
              <w:top w:val="nil"/>
              <w:bottom w:val="nil"/>
            </w:tcBorders>
          </w:tcPr>
          <w:p w:rsidR="00BC279C" w:rsidRPr="00404BD3" w:rsidRDefault="00BC279C" w:rsidP="00404BD3">
            <w:pPr>
              <w:pStyle w:val="nTable"/>
              <w:spacing w:before="60" w:after="60"/>
              <w:rPr>
                <w:sz w:val="19"/>
              </w:rPr>
            </w:pPr>
            <w:r w:rsidRPr="00404BD3">
              <w:rPr>
                <w:i/>
                <w:sz w:val="19"/>
              </w:rPr>
              <w:t>Royal Commission (Police) Act 2002</w:t>
            </w:r>
            <w:r w:rsidRPr="00404BD3">
              <w:rPr>
                <w:sz w:val="19"/>
              </w:rPr>
              <w:t xml:space="preserve"> s. 3(3) </w:t>
            </w:r>
            <w:r w:rsidR="00D20A2B" w:rsidRPr="00404BD3">
              <w:rPr>
                <w:sz w:val="19"/>
              </w:rPr>
              <w:t xml:space="preserve">and </w:t>
            </w:r>
            <w:r w:rsidRPr="00404BD3">
              <w:rPr>
                <w:sz w:val="19"/>
              </w:rPr>
              <w:t>Pt. 9</w:t>
            </w:r>
          </w:p>
        </w:tc>
        <w:tc>
          <w:tcPr>
            <w:tcW w:w="1134" w:type="dxa"/>
            <w:tcBorders>
              <w:top w:val="nil"/>
              <w:bottom w:val="nil"/>
            </w:tcBorders>
          </w:tcPr>
          <w:p w:rsidR="00BC279C" w:rsidRPr="00404BD3" w:rsidRDefault="00BC279C" w:rsidP="00404BD3">
            <w:pPr>
              <w:pStyle w:val="nTable"/>
              <w:spacing w:before="60" w:after="60"/>
              <w:rPr>
                <w:sz w:val="19"/>
              </w:rPr>
            </w:pPr>
            <w:r w:rsidRPr="00404BD3">
              <w:rPr>
                <w:sz w:val="19"/>
              </w:rPr>
              <w:t>10 of 2002</w:t>
            </w:r>
          </w:p>
        </w:tc>
        <w:tc>
          <w:tcPr>
            <w:tcW w:w="1134" w:type="dxa"/>
            <w:tcBorders>
              <w:top w:val="nil"/>
              <w:bottom w:val="nil"/>
            </w:tcBorders>
          </w:tcPr>
          <w:p w:rsidR="00BC279C" w:rsidRPr="00404BD3" w:rsidRDefault="00BC279C" w:rsidP="00404BD3">
            <w:pPr>
              <w:pStyle w:val="nTable"/>
              <w:spacing w:before="60" w:after="60"/>
              <w:rPr>
                <w:sz w:val="19"/>
              </w:rPr>
            </w:pPr>
            <w:r w:rsidRPr="00404BD3">
              <w:rPr>
                <w:sz w:val="19"/>
              </w:rPr>
              <w:t>28 Jun 2002</w:t>
            </w:r>
          </w:p>
        </w:tc>
        <w:tc>
          <w:tcPr>
            <w:tcW w:w="2551" w:type="dxa"/>
            <w:tcBorders>
              <w:top w:val="nil"/>
              <w:bottom w:val="nil"/>
            </w:tcBorders>
          </w:tcPr>
          <w:p w:rsidR="00BC279C" w:rsidRPr="00404BD3" w:rsidRDefault="00BC279C" w:rsidP="00404BD3">
            <w:pPr>
              <w:pStyle w:val="nTable"/>
              <w:spacing w:before="60" w:after="60"/>
              <w:rPr>
                <w:sz w:val="19"/>
              </w:rPr>
            </w:pPr>
            <w:r w:rsidRPr="00404BD3">
              <w:rPr>
                <w:sz w:val="19"/>
              </w:rPr>
              <w:t xml:space="preserve">Pt. 9: 28 Jun 2002 (see s. 2); s. 3(3): 16 Apr 2004 (see </w:t>
            </w:r>
            <w:r w:rsidR="00424DB0">
              <w:rPr>
                <w:i/>
                <w:sz w:val="19"/>
              </w:rPr>
              <w:t>Royal Commission (Police) Order </w:t>
            </w:r>
            <w:r w:rsidRPr="00404BD3">
              <w:rPr>
                <w:i/>
                <w:sz w:val="19"/>
              </w:rPr>
              <w:t>2004</w:t>
            </w:r>
            <w:r w:rsidRPr="00404BD3">
              <w:rPr>
                <w:sz w:val="19"/>
              </w:rPr>
              <w:t xml:space="preserve"> published in </w:t>
            </w:r>
            <w:r w:rsidRPr="00404BD3">
              <w:rPr>
                <w:i/>
                <w:sz w:val="19"/>
              </w:rPr>
              <w:t>Gazette</w:t>
            </w:r>
            <w:r w:rsidRPr="00404BD3">
              <w:rPr>
                <w:sz w:val="19"/>
              </w:rPr>
              <w:t xml:space="preserve"> 16 Apr 2004 p. 1214)</w:t>
            </w:r>
          </w:p>
        </w:tc>
      </w:tr>
      <w:tr w:rsidR="00BC279C" w:rsidRPr="00404BD3">
        <w:trPr>
          <w:cantSplit/>
        </w:trPr>
        <w:tc>
          <w:tcPr>
            <w:tcW w:w="7087" w:type="dxa"/>
            <w:gridSpan w:val="4"/>
            <w:tcBorders>
              <w:top w:val="nil"/>
              <w:bottom w:val="nil"/>
            </w:tcBorders>
          </w:tcPr>
          <w:p w:rsidR="00BC279C" w:rsidRPr="00404BD3" w:rsidRDefault="00BC279C" w:rsidP="00404BD3">
            <w:pPr>
              <w:pStyle w:val="nTable"/>
              <w:spacing w:before="60" w:after="60"/>
              <w:rPr>
                <w:sz w:val="19"/>
              </w:rPr>
            </w:pPr>
            <w:r w:rsidRPr="00404BD3">
              <w:rPr>
                <w:b/>
                <w:sz w:val="19"/>
              </w:rPr>
              <w:t xml:space="preserve">Reprint 1: The </w:t>
            </w:r>
            <w:r w:rsidRPr="00404BD3">
              <w:rPr>
                <w:b/>
                <w:i/>
                <w:sz w:val="19"/>
              </w:rPr>
              <w:t xml:space="preserve">Telecommunications (Interception) </w:t>
            </w:r>
            <w:smartTag w:uri="urn:schemas-microsoft-com:office:smarttags" w:element="place">
              <w:smartTag w:uri="urn:schemas-microsoft-com:office:smarttags" w:element="State">
                <w:r w:rsidRPr="00404BD3">
                  <w:rPr>
                    <w:b/>
                    <w:i/>
                    <w:sz w:val="19"/>
                  </w:rPr>
                  <w:t>Western Australia</w:t>
                </w:r>
              </w:smartTag>
            </w:smartTag>
            <w:r w:rsidRPr="00404BD3">
              <w:rPr>
                <w:b/>
                <w:i/>
                <w:sz w:val="19"/>
              </w:rPr>
              <w:t xml:space="preserve"> Act 1996</w:t>
            </w:r>
            <w:r w:rsidRPr="00404BD3">
              <w:rPr>
                <w:b/>
                <w:sz w:val="19"/>
              </w:rPr>
              <w:t xml:space="preserve"> as at 22 Aug 2003</w:t>
            </w:r>
            <w:r w:rsidRPr="00404BD3">
              <w:rPr>
                <w:sz w:val="19"/>
              </w:rPr>
              <w:t xml:space="preserve"> (includes amendments listed above </w:t>
            </w:r>
            <w:r w:rsidRPr="00404BD3">
              <w:rPr>
                <w:snapToGrid w:val="0"/>
                <w:sz w:val="19"/>
              </w:rPr>
              <w:t xml:space="preserve">except </w:t>
            </w:r>
            <w:r w:rsidR="00F91662" w:rsidRPr="00404BD3">
              <w:rPr>
                <w:snapToGrid w:val="0"/>
                <w:sz w:val="19"/>
              </w:rPr>
              <w:t xml:space="preserve">those in </w:t>
            </w:r>
            <w:r w:rsidRPr="00404BD3">
              <w:rPr>
                <w:snapToGrid w:val="0"/>
                <w:sz w:val="19"/>
              </w:rPr>
              <w:t xml:space="preserve">the </w:t>
            </w:r>
            <w:r w:rsidRPr="00404BD3">
              <w:rPr>
                <w:i/>
                <w:snapToGrid w:val="0"/>
                <w:sz w:val="19"/>
              </w:rPr>
              <w:t>Royal Commission (Police) Act 2002</w:t>
            </w:r>
            <w:r w:rsidR="002F716F" w:rsidRPr="00404BD3">
              <w:rPr>
                <w:i/>
                <w:snapToGrid w:val="0"/>
                <w:sz w:val="19"/>
              </w:rPr>
              <w:t xml:space="preserve"> </w:t>
            </w:r>
            <w:r w:rsidR="002F716F" w:rsidRPr="00404BD3">
              <w:rPr>
                <w:snapToGrid w:val="0"/>
                <w:sz w:val="19"/>
              </w:rPr>
              <w:t>s. 3(3)</w:t>
            </w:r>
            <w:r w:rsidRPr="00404BD3">
              <w:rPr>
                <w:sz w:val="19"/>
              </w:rPr>
              <w:t>)</w:t>
            </w:r>
          </w:p>
        </w:tc>
      </w:tr>
      <w:tr w:rsidR="00BC279C" w:rsidRPr="00404BD3">
        <w:tc>
          <w:tcPr>
            <w:tcW w:w="2268" w:type="dxa"/>
            <w:tcBorders>
              <w:top w:val="nil"/>
              <w:bottom w:val="nil"/>
            </w:tcBorders>
          </w:tcPr>
          <w:p w:rsidR="00BC279C" w:rsidRPr="00404BD3" w:rsidRDefault="00BC279C" w:rsidP="00404BD3">
            <w:pPr>
              <w:pStyle w:val="nTable"/>
              <w:spacing w:before="60" w:after="60"/>
              <w:rPr>
                <w:sz w:val="19"/>
              </w:rPr>
            </w:pPr>
            <w:r w:rsidRPr="00404BD3">
              <w:rPr>
                <w:i/>
                <w:sz w:val="19"/>
              </w:rPr>
              <w:t xml:space="preserve">Corruption and Crime Commission Amendment and Repeal Act 2003 </w:t>
            </w:r>
            <w:r w:rsidRPr="00404BD3">
              <w:rPr>
                <w:sz w:val="19"/>
              </w:rPr>
              <w:t>s. 74</w:t>
            </w:r>
          </w:p>
        </w:tc>
        <w:tc>
          <w:tcPr>
            <w:tcW w:w="1134" w:type="dxa"/>
            <w:tcBorders>
              <w:top w:val="nil"/>
              <w:bottom w:val="nil"/>
            </w:tcBorders>
          </w:tcPr>
          <w:p w:rsidR="00BC279C" w:rsidRPr="00404BD3" w:rsidRDefault="00BC279C" w:rsidP="00404BD3">
            <w:pPr>
              <w:pStyle w:val="nTable"/>
              <w:spacing w:before="60" w:after="60"/>
              <w:rPr>
                <w:sz w:val="19"/>
              </w:rPr>
            </w:pPr>
            <w:r w:rsidRPr="00404BD3">
              <w:rPr>
                <w:sz w:val="19"/>
              </w:rPr>
              <w:t>78 of 2003</w:t>
            </w:r>
          </w:p>
        </w:tc>
        <w:tc>
          <w:tcPr>
            <w:tcW w:w="1134" w:type="dxa"/>
            <w:tcBorders>
              <w:top w:val="nil"/>
              <w:bottom w:val="nil"/>
            </w:tcBorders>
          </w:tcPr>
          <w:p w:rsidR="00BC279C" w:rsidRPr="00404BD3" w:rsidRDefault="00BC279C" w:rsidP="00404BD3">
            <w:pPr>
              <w:pStyle w:val="nTable"/>
              <w:spacing w:before="60" w:after="60"/>
              <w:rPr>
                <w:sz w:val="19"/>
              </w:rPr>
            </w:pPr>
            <w:r w:rsidRPr="00404BD3">
              <w:rPr>
                <w:sz w:val="19"/>
              </w:rPr>
              <w:t>22 Dec 2003</w:t>
            </w:r>
          </w:p>
        </w:tc>
        <w:tc>
          <w:tcPr>
            <w:tcW w:w="2551" w:type="dxa"/>
            <w:tcBorders>
              <w:top w:val="nil"/>
              <w:bottom w:val="nil"/>
            </w:tcBorders>
          </w:tcPr>
          <w:p w:rsidR="00BC279C" w:rsidRPr="00404BD3" w:rsidRDefault="00BC279C" w:rsidP="00404BD3">
            <w:pPr>
              <w:pStyle w:val="nTable"/>
              <w:spacing w:before="60" w:after="60"/>
              <w:rPr>
                <w:sz w:val="19"/>
              </w:rPr>
            </w:pPr>
            <w:r w:rsidRPr="00404BD3">
              <w:rPr>
                <w:sz w:val="19"/>
              </w:rPr>
              <w:t xml:space="preserve">s. 74(1): 1 Jan 2004 (see s. 2 and </w:t>
            </w:r>
            <w:r w:rsidRPr="00404BD3">
              <w:rPr>
                <w:i/>
                <w:sz w:val="19"/>
              </w:rPr>
              <w:t>Gazette</w:t>
            </w:r>
            <w:r w:rsidRPr="00404BD3">
              <w:rPr>
                <w:sz w:val="19"/>
              </w:rPr>
              <w:t xml:space="preserve"> 30 Dec 2003 p. 5723)</w:t>
            </w:r>
            <w:r w:rsidR="00D20A2B" w:rsidRPr="00404BD3">
              <w:rPr>
                <w:sz w:val="19"/>
              </w:rPr>
              <w:t>;</w:t>
            </w:r>
            <w:r w:rsidRPr="00404BD3">
              <w:rPr>
                <w:sz w:val="19"/>
              </w:rPr>
              <w:br/>
              <w:t xml:space="preserve">s. 74(2): 7 Jul 2004 (see s. 2 and </w:t>
            </w:r>
            <w:r w:rsidRPr="00404BD3">
              <w:rPr>
                <w:i/>
                <w:sz w:val="19"/>
              </w:rPr>
              <w:t xml:space="preserve">Gazette </w:t>
            </w:r>
            <w:r w:rsidRPr="00404BD3">
              <w:rPr>
                <w:sz w:val="19"/>
              </w:rPr>
              <w:t>6 Jul 2004 p. 2697)</w:t>
            </w:r>
          </w:p>
        </w:tc>
      </w:tr>
      <w:tr w:rsidR="00BC279C" w:rsidRPr="00404BD3" w:rsidTr="009269C8">
        <w:tc>
          <w:tcPr>
            <w:tcW w:w="2268" w:type="dxa"/>
            <w:tcBorders>
              <w:top w:val="nil"/>
              <w:bottom w:val="nil"/>
            </w:tcBorders>
          </w:tcPr>
          <w:p w:rsidR="00BC279C" w:rsidRPr="00404BD3" w:rsidRDefault="00BC279C" w:rsidP="00404BD3">
            <w:pPr>
              <w:pStyle w:val="nTable"/>
              <w:spacing w:before="60" w:after="60"/>
              <w:rPr>
                <w:i/>
                <w:sz w:val="19"/>
              </w:rPr>
            </w:pPr>
            <w:r w:rsidRPr="00404BD3">
              <w:rPr>
                <w:i/>
                <w:iCs/>
                <w:snapToGrid w:val="0"/>
                <w:sz w:val="19"/>
                <w:lang w:val="en-US"/>
              </w:rPr>
              <w:t>Australian Crime Commission (</w:t>
            </w:r>
            <w:smartTag w:uri="urn:schemas-microsoft-com:office:smarttags" w:element="place">
              <w:smartTag w:uri="urn:schemas-microsoft-com:office:smarttags" w:element="State">
                <w:r w:rsidRPr="00404BD3">
                  <w:rPr>
                    <w:i/>
                    <w:iCs/>
                    <w:snapToGrid w:val="0"/>
                    <w:sz w:val="19"/>
                    <w:lang w:val="en-US"/>
                  </w:rPr>
                  <w:t>Western Australia</w:t>
                </w:r>
              </w:smartTag>
            </w:smartTag>
            <w:r w:rsidRPr="00404BD3">
              <w:rPr>
                <w:i/>
                <w:iCs/>
                <w:snapToGrid w:val="0"/>
                <w:sz w:val="19"/>
                <w:lang w:val="en-US"/>
              </w:rPr>
              <w:t xml:space="preserve">) Act 2004 </w:t>
            </w:r>
            <w:r w:rsidRPr="00404BD3">
              <w:rPr>
                <w:snapToGrid w:val="0"/>
                <w:sz w:val="19"/>
                <w:lang w:val="en-US"/>
              </w:rPr>
              <w:t>s. 74</w:t>
            </w:r>
          </w:p>
        </w:tc>
        <w:tc>
          <w:tcPr>
            <w:tcW w:w="1134" w:type="dxa"/>
            <w:tcBorders>
              <w:top w:val="nil"/>
              <w:bottom w:val="nil"/>
            </w:tcBorders>
          </w:tcPr>
          <w:p w:rsidR="00BC279C" w:rsidRPr="00404BD3" w:rsidRDefault="00BC279C" w:rsidP="00404BD3">
            <w:pPr>
              <w:pStyle w:val="nTable"/>
              <w:spacing w:before="60" w:after="60"/>
              <w:rPr>
                <w:sz w:val="19"/>
              </w:rPr>
            </w:pPr>
            <w:r w:rsidRPr="00404BD3">
              <w:rPr>
                <w:snapToGrid w:val="0"/>
                <w:sz w:val="19"/>
                <w:lang w:val="en-US"/>
              </w:rPr>
              <w:t>74 of 2004</w:t>
            </w:r>
          </w:p>
        </w:tc>
        <w:tc>
          <w:tcPr>
            <w:tcW w:w="1134" w:type="dxa"/>
            <w:tcBorders>
              <w:top w:val="nil"/>
              <w:bottom w:val="nil"/>
            </w:tcBorders>
          </w:tcPr>
          <w:p w:rsidR="00BC279C" w:rsidRPr="00404BD3" w:rsidRDefault="00BC279C" w:rsidP="00404BD3">
            <w:pPr>
              <w:pStyle w:val="nTable"/>
              <w:spacing w:before="60" w:after="60"/>
              <w:rPr>
                <w:sz w:val="19"/>
              </w:rPr>
            </w:pPr>
            <w:r w:rsidRPr="00404BD3">
              <w:rPr>
                <w:snapToGrid w:val="0"/>
                <w:sz w:val="19"/>
                <w:lang w:val="en-US"/>
              </w:rPr>
              <w:t>8 Dec 2004</w:t>
            </w:r>
          </w:p>
        </w:tc>
        <w:tc>
          <w:tcPr>
            <w:tcW w:w="2551" w:type="dxa"/>
            <w:tcBorders>
              <w:top w:val="nil"/>
              <w:bottom w:val="nil"/>
            </w:tcBorders>
          </w:tcPr>
          <w:p w:rsidR="00BC279C" w:rsidRPr="00404BD3" w:rsidRDefault="00BC279C" w:rsidP="00404BD3">
            <w:pPr>
              <w:pStyle w:val="nTable"/>
              <w:spacing w:before="60" w:after="60"/>
              <w:rPr>
                <w:sz w:val="19"/>
              </w:rPr>
            </w:pPr>
            <w:r w:rsidRPr="00404BD3">
              <w:rPr>
                <w:snapToGrid w:val="0"/>
                <w:sz w:val="19"/>
              </w:rPr>
              <w:t xml:space="preserve">1 Feb 2005 (see s. 2 and </w:t>
            </w:r>
            <w:r w:rsidRPr="00404BD3">
              <w:rPr>
                <w:i/>
                <w:iCs/>
                <w:snapToGrid w:val="0"/>
                <w:sz w:val="19"/>
              </w:rPr>
              <w:t xml:space="preserve">Gazette </w:t>
            </w:r>
            <w:r w:rsidRPr="00404BD3">
              <w:rPr>
                <w:snapToGrid w:val="0"/>
                <w:sz w:val="19"/>
              </w:rPr>
              <w:t>31 Dec 2004 p. 7130)</w:t>
            </w:r>
          </w:p>
        </w:tc>
      </w:tr>
      <w:tr w:rsidR="00A32AF1" w:rsidRPr="00404BD3" w:rsidTr="002F716F">
        <w:tc>
          <w:tcPr>
            <w:tcW w:w="2268" w:type="dxa"/>
            <w:tcBorders>
              <w:top w:val="nil"/>
              <w:bottom w:val="nil"/>
              <w:right w:val="nil"/>
            </w:tcBorders>
            <w:shd w:val="clear" w:color="auto" w:fill="auto"/>
          </w:tcPr>
          <w:p w:rsidR="00A32AF1" w:rsidRPr="00404BD3" w:rsidRDefault="00A32AF1" w:rsidP="00404BD3">
            <w:pPr>
              <w:pStyle w:val="nTable"/>
              <w:spacing w:before="60" w:after="60"/>
              <w:rPr>
                <w:i/>
                <w:iCs/>
                <w:snapToGrid w:val="0"/>
                <w:sz w:val="19"/>
                <w:lang w:val="en-US"/>
              </w:rPr>
            </w:pPr>
            <w:r w:rsidRPr="00404BD3">
              <w:rPr>
                <w:i/>
                <w:iCs/>
                <w:snapToGrid w:val="0"/>
                <w:sz w:val="19"/>
                <w:lang w:val="en-US"/>
              </w:rPr>
              <w:t xml:space="preserve">Telecommunications (Interception) </w:t>
            </w:r>
            <w:smartTag w:uri="urn:schemas-microsoft-com:office:smarttags" w:element="place">
              <w:smartTag w:uri="urn:schemas-microsoft-com:office:smarttags" w:element="State">
                <w:r w:rsidRPr="00404BD3">
                  <w:rPr>
                    <w:i/>
                    <w:iCs/>
                    <w:snapToGrid w:val="0"/>
                    <w:sz w:val="19"/>
                    <w:lang w:val="en-US"/>
                  </w:rPr>
                  <w:t>Western Australia</w:t>
                </w:r>
              </w:smartTag>
            </w:smartTag>
            <w:r w:rsidRPr="00404BD3">
              <w:rPr>
                <w:i/>
                <w:iCs/>
                <w:snapToGrid w:val="0"/>
                <w:sz w:val="19"/>
                <w:lang w:val="en-US"/>
              </w:rPr>
              <w:t xml:space="preserve"> Amendment Act 2011 </w:t>
            </w:r>
            <w:r w:rsidRPr="00404BD3">
              <w:rPr>
                <w:iCs/>
                <w:snapToGrid w:val="0"/>
                <w:sz w:val="19"/>
                <w:lang w:val="en-US"/>
              </w:rPr>
              <w:t>Pt. 2</w:t>
            </w:r>
          </w:p>
        </w:tc>
        <w:tc>
          <w:tcPr>
            <w:tcW w:w="1134" w:type="dxa"/>
            <w:tcBorders>
              <w:top w:val="nil"/>
              <w:left w:val="nil"/>
              <w:bottom w:val="nil"/>
              <w:right w:val="nil"/>
            </w:tcBorders>
            <w:shd w:val="clear" w:color="auto" w:fill="auto"/>
          </w:tcPr>
          <w:p w:rsidR="00A32AF1" w:rsidRPr="00404BD3" w:rsidRDefault="00A32AF1" w:rsidP="00404BD3">
            <w:pPr>
              <w:pStyle w:val="nTable"/>
              <w:spacing w:before="60" w:after="60"/>
              <w:rPr>
                <w:snapToGrid w:val="0"/>
                <w:sz w:val="19"/>
                <w:lang w:val="en-US"/>
              </w:rPr>
            </w:pPr>
            <w:r w:rsidRPr="00404BD3">
              <w:rPr>
                <w:snapToGrid w:val="0"/>
                <w:sz w:val="19"/>
                <w:lang w:val="en-US"/>
              </w:rPr>
              <w:t>2 of 2011</w:t>
            </w:r>
          </w:p>
        </w:tc>
        <w:tc>
          <w:tcPr>
            <w:tcW w:w="1134" w:type="dxa"/>
            <w:tcBorders>
              <w:top w:val="nil"/>
              <w:left w:val="nil"/>
              <w:bottom w:val="nil"/>
              <w:right w:val="nil"/>
            </w:tcBorders>
            <w:shd w:val="clear" w:color="auto" w:fill="auto"/>
          </w:tcPr>
          <w:p w:rsidR="00A32AF1" w:rsidRPr="00404BD3" w:rsidRDefault="00A32AF1" w:rsidP="00404BD3">
            <w:pPr>
              <w:pStyle w:val="nTable"/>
              <w:spacing w:before="60" w:after="60"/>
              <w:rPr>
                <w:snapToGrid w:val="0"/>
                <w:sz w:val="19"/>
                <w:lang w:val="en-US"/>
              </w:rPr>
            </w:pPr>
            <w:r w:rsidRPr="00404BD3">
              <w:rPr>
                <w:snapToGrid w:val="0"/>
                <w:sz w:val="19"/>
                <w:lang w:val="en-US"/>
              </w:rPr>
              <w:t>1 Mar 2011</w:t>
            </w:r>
          </w:p>
        </w:tc>
        <w:tc>
          <w:tcPr>
            <w:tcW w:w="2551" w:type="dxa"/>
            <w:tcBorders>
              <w:top w:val="nil"/>
              <w:left w:val="nil"/>
              <w:bottom w:val="nil"/>
            </w:tcBorders>
            <w:shd w:val="clear" w:color="auto" w:fill="auto"/>
          </w:tcPr>
          <w:p w:rsidR="00A32AF1" w:rsidRPr="00404BD3" w:rsidRDefault="00A32AF1" w:rsidP="00404BD3">
            <w:pPr>
              <w:pStyle w:val="nTable"/>
              <w:spacing w:before="60" w:after="60"/>
              <w:rPr>
                <w:snapToGrid w:val="0"/>
                <w:sz w:val="19"/>
              </w:rPr>
            </w:pPr>
            <w:r w:rsidRPr="00404BD3">
              <w:rPr>
                <w:snapToGrid w:val="0"/>
                <w:sz w:val="19"/>
              </w:rPr>
              <w:t xml:space="preserve">2 Jul 2011 (see s. 2(b) and </w:t>
            </w:r>
            <w:r w:rsidRPr="00404BD3">
              <w:rPr>
                <w:i/>
                <w:snapToGrid w:val="0"/>
                <w:sz w:val="19"/>
              </w:rPr>
              <w:t>Gazette</w:t>
            </w:r>
            <w:r w:rsidRPr="00404BD3">
              <w:rPr>
                <w:snapToGrid w:val="0"/>
                <w:sz w:val="19"/>
              </w:rPr>
              <w:t xml:space="preserve"> 1 Jul 2011 p. 2713)</w:t>
            </w:r>
          </w:p>
        </w:tc>
      </w:tr>
      <w:tr w:rsidR="002F716F" w:rsidRPr="00404BD3" w:rsidTr="002F716F">
        <w:tc>
          <w:tcPr>
            <w:tcW w:w="7087" w:type="dxa"/>
            <w:gridSpan w:val="4"/>
            <w:tcBorders>
              <w:top w:val="nil"/>
              <w:bottom w:val="single" w:sz="8" w:space="0" w:color="auto"/>
            </w:tcBorders>
            <w:shd w:val="clear" w:color="auto" w:fill="auto"/>
          </w:tcPr>
          <w:p w:rsidR="002F716F" w:rsidRPr="00404BD3" w:rsidRDefault="002F716F" w:rsidP="00404BD3">
            <w:pPr>
              <w:pStyle w:val="nTable"/>
              <w:spacing w:before="60" w:after="60"/>
              <w:rPr>
                <w:snapToGrid w:val="0"/>
                <w:sz w:val="19"/>
              </w:rPr>
            </w:pPr>
            <w:r w:rsidRPr="00404BD3">
              <w:rPr>
                <w:b/>
                <w:sz w:val="19"/>
              </w:rPr>
              <w:t xml:space="preserve">Reprint 2: The </w:t>
            </w:r>
            <w:r w:rsidRPr="00404BD3">
              <w:rPr>
                <w:b/>
                <w:i/>
                <w:sz w:val="19"/>
              </w:rPr>
              <w:t xml:space="preserve">Telecommunications (Interception and Access) </w:t>
            </w:r>
            <w:smartTag w:uri="urn:schemas-microsoft-com:office:smarttags" w:element="State">
              <w:smartTag w:uri="urn:schemas-microsoft-com:office:smarttags" w:element="place">
                <w:r w:rsidRPr="00404BD3">
                  <w:rPr>
                    <w:b/>
                    <w:i/>
                    <w:sz w:val="19"/>
                  </w:rPr>
                  <w:t>Western Australia</w:t>
                </w:r>
              </w:smartTag>
            </w:smartTag>
            <w:r w:rsidRPr="00404BD3">
              <w:rPr>
                <w:b/>
                <w:i/>
                <w:sz w:val="19"/>
              </w:rPr>
              <w:t xml:space="preserve"> Act 1996</w:t>
            </w:r>
            <w:r w:rsidRPr="00404BD3">
              <w:rPr>
                <w:b/>
                <w:sz w:val="19"/>
              </w:rPr>
              <w:t xml:space="preserve"> as at </w:t>
            </w:r>
            <w:r w:rsidR="00404BD3">
              <w:rPr>
                <w:b/>
                <w:sz w:val="19"/>
              </w:rPr>
              <w:t>6</w:t>
            </w:r>
            <w:r w:rsidRPr="00404BD3">
              <w:rPr>
                <w:b/>
                <w:sz w:val="19"/>
              </w:rPr>
              <w:t> </w:t>
            </w:r>
            <w:r w:rsidR="00572C94">
              <w:rPr>
                <w:b/>
                <w:sz w:val="19"/>
              </w:rPr>
              <w:t>Jan</w:t>
            </w:r>
            <w:r w:rsidRPr="00404BD3">
              <w:rPr>
                <w:b/>
                <w:sz w:val="19"/>
              </w:rPr>
              <w:t> 201</w:t>
            </w:r>
            <w:r w:rsidR="00572C94">
              <w:rPr>
                <w:b/>
                <w:sz w:val="19"/>
              </w:rPr>
              <w:t>2</w:t>
            </w:r>
            <w:r w:rsidRPr="00404BD3">
              <w:rPr>
                <w:sz w:val="19"/>
              </w:rPr>
              <w:t xml:space="preserve"> (includes amendments listed above)</w:t>
            </w:r>
          </w:p>
        </w:tc>
      </w:tr>
    </w:tbl>
    <w:p w:rsidR="000E651F" w:rsidRDefault="000E651F" w:rsidP="000E651F">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rsidR="000E651F" w:rsidRDefault="000E651F" w:rsidP="000E651F">
      <w:pPr>
        <w:pStyle w:val="nHeading3"/>
      </w:pPr>
      <w:bookmarkStart w:id="187" w:name="_Toc7405065"/>
      <w:bookmarkStart w:id="188" w:name="_Toc325550536"/>
      <w:bookmarkStart w:id="189" w:name="_Toc325554419"/>
      <w:r>
        <w:t>Provisions that have not come into operation</w:t>
      </w:r>
      <w:bookmarkEnd w:id="187"/>
      <w:bookmarkEnd w:id="188"/>
      <w:bookmarkEnd w:id="189"/>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rsidR="000E651F" w:rsidTr="000E651F">
        <w:tc>
          <w:tcPr>
            <w:tcW w:w="2268" w:type="dxa"/>
            <w:tcBorders>
              <w:bottom w:val="single" w:sz="8" w:space="0" w:color="auto"/>
            </w:tcBorders>
          </w:tcPr>
          <w:p w:rsidR="000E651F" w:rsidRDefault="000E651F" w:rsidP="000E651F">
            <w:pPr>
              <w:pStyle w:val="nTable"/>
              <w:spacing w:after="40"/>
              <w:rPr>
                <w:b/>
                <w:snapToGrid w:val="0"/>
                <w:sz w:val="19"/>
                <w:lang w:val="en-US"/>
              </w:rPr>
            </w:pPr>
            <w:r>
              <w:rPr>
                <w:b/>
                <w:snapToGrid w:val="0"/>
                <w:sz w:val="19"/>
                <w:lang w:val="en-US"/>
              </w:rPr>
              <w:t>Short title</w:t>
            </w:r>
          </w:p>
        </w:tc>
        <w:tc>
          <w:tcPr>
            <w:tcW w:w="1118" w:type="dxa"/>
            <w:tcBorders>
              <w:bottom w:val="single" w:sz="8" w:space="0" w:color="auto"/>
            </w:tcBorders>
          </w:tcPr>
          <w:p w:rsidR="000E651F" w:rsidRDefault="000E651F" w:rsidP="000E651F">
            <w:pPr>
              <w:pStyle w:val="nTable"/>
              <w:spacing w:after="40"/>
              <w:rPr>
                <w:b/>
                <w:snapToGrid w:val="0"/>
                <w:sz w:val="19"/>
                <w:lang w:val="en-US"/>
              </w:rPr>
            </w:pPr>
            <w:r>
              <w:rPr>
                <w:b/>
                <w:snapToGrid w:val="0"/>
                <w:sz w:val="19"/>
                <w:lang w:val="en-US"/>
              </w:rPr>
              <w:t>Number and year</w:t>
            </w:r>
          </w:p>
        </w:tc>
        <w:tc>
          <w:tcPr>
            <w:tcW w:w="1134" w:type="dxa"/>
            <w:tcBorders>
              <w:bottom w:val="single" w:sz="8" w:space="0" w:color="auto"/>
            </w:tcBorders>
          </w:tcPr>
          <w:p w:rsidR="000E651F" w:rsidRDefault="000E651F" w:rsidP="000E651F">
            <w:pPr>
              <w:pStyle w:val="nTable"/>
              <w:spacing w:after="40"/>
              <w:rPr>
                <w:b/>
                <w:snapToGrid w:val="0"/>
                <w:sz w:val="19"/>
                <w:lang w:val="en-US"/>
              </w:rPr>
            </w:pPr>
            <w:r>
              <w:rPr>
                <w:b/>
                <w:snapToGrid w:val="0"/>
                <w:sz w:val="19"/>
                <w:lang w:val="en-US"/>
              </w:rPr>
              <w:t>Assent</w:t>
            </w:r>
          </w:p>
        </w:tc>
        <w:tc>
          <w:tcPr>
            <w:tcW w:w="2552" w:type="dxa"/>
            <w:tcBorders>
              <w:bottom w:val="single" w:sz="8" w:space="0" w:color="auto"/>
            </w:tcBorders>
          </w:tcPr>
          <w:p w:rsidR="000E651F" w:rsidRDefault="000E651F" w:rsidP="000E651F">
            <w:pPr>
              <w:pStyle w:val="nTable"/>
              <w:spacing w:after="40"/>
              <w:rPr>
                <w:b/>
                <w:snapToGrid w:val="0"/>
                <w:sz w:val="19"/>
                <w:lang w:val="en-US"/>
              </w:rPr>
            </w:pPr>
            <w:r>
              <w:rPr>
                <w:b/>
                <w:snapToGrid w:val="0"/>
                <w:sz w:val="19"/>
                <w:lang w:val="en-US"/>
              </w:rPr>
              <w:t>Commencement</w:t>
            </w:r>
          </w:p>
        </w:tc>
      </w:tr>
      <w:tr w:rsidR="000E651F" w:rsidTr="000E651F">
        <w:tc>
          <w:tcPr>
            <w:tcW w:w="2268" w:type="dxa"/>
            <w:tcBorders>
              <w:top w:val="nil"/>
            </w:tcBorders>
          </w:tcPr>
          <w:p w:rsidR="000E651F" w:rsidRPr="000E651F" w:rsidRDefault="000E651F" w:rsidP="000E651F">
            <w:pPr>
              <w:pStyle w:val="nTable"/>
              <w:spacing w:after="40"/>
              <w:rPr>
                <w:i/>
                <w:snapToGrid w:val="0"/>
                <w:sz w:val="19"/>
                <w:szCs w:val="19"/>
                <w:lang w:val="en-US"/>
              </w:rPr>
            </w:pPr>
            <w:r w:rsidRPr="000E651F">
              <w:rPr>
                <w:i/>
                <w:snapToGrid w:val="0"/>
                <w:sz w:val="19"/>
                <w:szCs w:val="19"/>
              </w:rPr>
              <w:t>Criminal Appeals Amendment (Double Jeopardy) Act 2012</w:t>
            </w:r>
            <w:r w:rsidRPr="000E651F">
              <w:rPr>
                <w:snapToGrid w:val="0"/>
                <w:sz w:val="19"/>
                <w:szCs w:val="19"/>
              </w:rPr>
              <w:t xml:space="preserve"> s. 12</w:t>
            </w:r>
            <w:r w:rsidRPr="000E651F">
              <w:rPr>
                <w:rFonts w:ascii="Times" w:hAnsi="Times"/>
                <w:sz w:val="19"/>
                <w:szCs w:val="19"/>
                <w:vertAlign w:val="superscript"/>
              </w:rPr>
              <w:t> 4</w:t>
            </w:r>
          </w:p>
        </w:tc>
        <w:tc>
          <w:tcPr>
            <w:tcW w:w="1118" w:type="dxa"/>
            <w:tcBorders>
              <w:top w:val="nil"/>
            </w:tcBorders>
          </w:tcPr>
          <w:p w:rsidR="000E651F" w:rsidRDefault="000E651F" w:rsidP="000E651F">
            <w:pPr>
              <w:pStyle w:val="nTable"/>
              <w:spacing w:after="40"/>
              <w:rPr>
                <w:snapToGrid w:val="0"/>
                <w:sz w:val="19"/>
                <w:lang w:val="en-US"/>
              </w:rPr>
            </w:pPr>
            <w:r>
              <w:rPr>
                <w:snapToGrid w:val="0"/>
                <w:sz w:val="19"/>
                <w:lang w:val="en-US"/>
              </w:rPr>
              <w:t>9 of 2012</w:t>
            </w:r>
          </w:p>
        </w:tc>
        <w:tc>
          <w:tcPr>
            <w:tcW w:w="1134" w:type="dxa"/>
            <w:tcBorders>
              <w:top w:val="nil"/>
            </w:tcBorders>
          </w:tcPr>
          <w:p w:rsidR="000E651F" w:rsidRDefault="000E651F" w:rsidP="000E651F">
            <w:pPr>
              <w:pStyle w:val="nTable"/>
              <w:spacing w:after="40"/>
              <w:rPr>
                <w:sz w:val="19"/>
              </w:rPr>
            </w:pPr>
            <w:r>
              <w:rPr>
                <w:sz w:val="19"/>
              </w:rPr>
              <w:t>21 May 2012</w:t>
            </w:r>
          </w:p>
        </w:tc>
        <w:tc>
          <w:tcPr>
            <w:tcW w:w="2552" w:type="dxa"/>
            <w:tcBorders>
              <w:top w:val="nil"/>
            </w:tcBorders>
          </w:tcPr>
          <w:p w:rsidR="000E651F" w:rsidRDefault="000E651F" w:rsidP="000E651F">
            <w:pPr>
              <w:pStyle w:val="nTable"/>
              <w:spacing w:after="40"/>
              <w:rPr>
                <w:snapToGrid w:val="0"/>
                <w:sz w:val="19"/>
                <w:lang w:val="en-US"/>
              </w:rPr>
            </w:pPr>
            <w:r>
              <w:rPr>
                <w:snapToGrid w:val="0"/>
                <w:sz w:val="19"/>
                <w:lang w:val="en-US"/>
              </w:rPr>
              <w:t>To be proclaimed (see s. 2(b))</w:t>
            </w:r>
          </w:p>
        </w:tc>
      </w:tr>
    </w:tbl>
    <w:p w:rsidR="002F716F" w:rsidRPr="00404BD3" w:rsidRDefault="002F716F" w:rsidP="002F716F">
      <w:pPr>
        <w:pStyle w:val="nSubsection"/>
        <w:tabs>
          <w:tab w:val="clear" w:pos="454"/>
          <w:tab w:val="left" w:pos="567"/>
        </w:tabs>
        <w:spacing w:before="120"/>
        <w:ind w:left="567" w:hanging="567"/>
        <w:rPr>
          <w:snapToGrid w:val="0"/>
        </w:rPr>
      </w:pPr>
      <w:r w:rsidRPr="00404BD3">
        <w:rPr>
          <w:snapToGrid w:val="0"/>
          <w:vertAlign w:val="superscript"/>
        </w:rPr>
        <w:t>2</w:t>
      </w:r>
      <w:r w:rsidRPr="00404BD3">
        <w:rPr>
          <w:snapToGrid w:val="0"/>
        </w:rPr>
        <w:tab/>
        <w:t xml:space="preserve">See </w:t>
      </w:r>
      <w:r w:rsidRPr="00404BD3">
        <w:rPr>
          <w:i/>
          <w:snapToGrid w:val="0"/>
        </w:rPr>
        <w:t>Royal Commission (Police) Act 2002</w:t>
      </w:r>
      <w:r w:rsidRPr="00404BD3">
        <w:rPr>
          <w:snapToGrid w:val="0"/>
        </w:rPr>
        <w:t xml:space="preserve"> s. 3(3) and </w:t>
      </w:r>
      <w:r w:rsidRPr="00404BD3">
        <w:rPr>
          <w:i/>
          <w:snapToGrid w:val="0"/>
        </w:rPr>
        <w:t>Gazette</w:t>
      </w:r>
      <w:r w:rsidRPr="00404BD3">
        <w:rPr>
          <w:snapToGrid w:val="0"/>
        </w:rPr>
        <w:t xml:space="preserve"> 16 Apr 2004 p. 1214.</w:t>
      </w:r>
    </w:p>
    <w:p w:rsidR="00A32AF1" w:rsidRPr="00404BD3" w:rsidRDefault="002F716F" w:rsidP="00A32AF1">
      <w:pPr>
        <w:pStyle w:val="nSubsection"/>
        <w:tabs>
          <w:tab w:val="clear" w:pos="454"/>
          <w:tab w:val="left" w:pos="567"/>
        </w:tabs>
        <w:spacing w:before="120"/>
        <w:ind w:left="567" w:hanging="567"/>
        <w:rPr>
          <w:snapToGrid w:val="0"/>
        </w:rPr>
      </w:pPr>
      <w:r w:rsidRPr="00404BD3">
        <w:rPr>
          <w:snapToGrid w:val="0"/>
          <w:vertAlign w:val="superscript"/>
        </w:rPr>
        <w:t>3</w:t>
      </w:r>
      <w:r w:rsidR="00A32AF1" w:rsidRPr="00404BD3">
        <w:rPr>
          <w:snapToGrid w:val="0"/>
        </w:rPr>
        <w:tab/>
        <w:t xml:space="preserve">Now known as the </w:t>
      </w:r>
      <w:r w:rsidR="00A32AF1" w:rsidRPr="00404BD3">
        <w:rPr>
          <w:i/>
          <w:snapToGrid w:val="0"/>
        </w:rPr>
        <w:t xml:space="preserve">Telecommunications (Interception and Access) </w:t>
      </w:r>
      <w:smartTag w:uri="urn:schemas-microsoft-com:office:smarttags" w:element="place">
        <w:smartTag w:uri="urn:schemas-microsoft-com:office:smarttags" w:element="State">
          <w:r w:rsidR="00A32AF1" w:rsidRPr="00404BD3">
            <w:rPr>
              <w:i/>
              <w:snapToGrid w:val="0"/>
            </w:rPr>
            <w:t>Western Australia</w:t>
          </w:r>
        </w:smartTag>
      </w:smartTag>
      <w:r w:rsidR="00A32AF1" w:rsidRPr="00404BD3">
        <w:rPr>
          <w:i/>
          <w:snapToGrid w:val="0"/>
        </w:rPr>
        <w:t xml:space="preserve"> Act 1996</w:t>
      </w:r>
      <w:r w:rsidR="00A32AF1" w:rsidRPr="00404BD3">
        <w:rPr>
          <w:snapToGrid w:val="0"/>
        </w:rPr>
        <w:t>; short title changed (see note under s. 1).</w:t>
      </w:r>
    </w:p>
    <w:p w:rsidR="000E651F" w:rsidRDefault="000E651F" w:rsidP="000E651F">
      <w:pPr>
        <w:pStyle w:val="nSubsection"/>
        <w:keepLines/>
        <w:spacing w:before="0"/>
        <w:rPr>
          <w:snapToGrid w:val="0"/>
        </w:rPr>
      </w:pPr>
      <w:r>
        <w:rPr>
          <w:snapToGrid w:val="0"/>
          <w:vertAlign w:val="superscript"/>
        </w:rPr>
        <w:t>4</w:t>
      </w:r>
      <w:r>
        <w:rPr>
          <w:snapToGrid w:val="0"/>
        </w:rPr>
        <w:tab/>
      </w:r>
      <w:r>
        <w:t xml:space="preserve">On the date as at which this compilation was prepared, </w:t>
      </w:r>
      <w:r w:rsidRPr="00CB5824">
        <w:rPr>
          <w:snapToGrid w:val="0"/>
        </w:rPr>
        <w:t xml:space="preserve">the </w:t>
      </w:r>
      <w:r w:rsidRPr="0065465D">
        <w:rPr>
          <w:i/>
          <w:snapToGrid w:val="0"/>
        </w:rPr>
        <w:t>Criminal Appeals Amendment (Double Jeopardy) Act 2012</w:t>
      </w:r>
      <w:r w:rsidRPr="0065465D">
        <w:rPr>
          <w:snapToGrid w:val="0"/>
        </w:rPr>
        <w:t xml:space="preserve"> </w:t>
      </w:r>
      <w:r>
        <w:rPr>
          <w:snapToGrid w:val="0"/>
        </w:rPr>
        <w:t>s.</w:t>
      </w:r>
      <w:r w:rsidRPr="0065465D">
        <w:rPr>
          <w:snapToGrid w:val="0"/>
        </w:rPr>
        <w:t> </w:t>
      </w:r>
      <w:r>
        <w:rPr>
          <w:snapToGrid w:val="0"/>
        </w:rPr>
        <w:t>12 had not come into operation.  It reads as follows:</w:t>
      </w:r>
    </w:p>
    <w:p w:rsidR="000E651F" w:rsidRDefault="000E651F" w:rsidP="000E651F">
      <w:pPr>
        <w:pStyle w:val="BlankOpen"/>
        <w:rPr>
          <w:snapToGrid w:val="0"/>
        </w:rPr>
      </w:pPr>
    </w:p>
    <w:p w:rsidR="000E651F" w:rsidRPr="00664499" w:rsidRDefault="000E651F" w:rsidP="000E651F">
      <w:pPr>
        <w:pStyle w:val="nzHeading5"/>
      </w:pPr>
      <w:bookmarkStart w:id="190" w:name="_Toc325381995"/>
      <w:bookmarkStart w:id="191" w:name="_Toc325382031"/>
      <w:r>
        <w:rPr>
          <w:rStyle w:val="CharSectno"/>
        </w:rPr>
        <w:t>12</w:t>
      </w:r>
      <w:r w:rsidRPr="00664499">
        <w:t>.</w:t>
      </w:r>
      <w:r w:rsidRPr="00664499">
        <w:tab/>
      </w:r>
      <w:r w:rsidRPr="00664499">
        <w:rPr>
          <w:i/>
        </w:rPr>
        <w:t xml:space="preserve">Telecommunications (Interception and Access) </w:t>
      </w:r>
      <w:smartTag w:uri="urn:schemas-microsoft-com:office:smarttags" w:element="place">
        <w:smartTag w:uri="urn:schemas-microsoft-com:office:smarttags" w:element="State">
          <w:r w:rsidRPr="00664499">
            <w:rPr>
              <w:i/>
            </w:rPr>
            <w:t>Western Australia</w:t>
          </w:r>
        </w:smartTag>
      </w:smartTag>
      <w:r w:rsidRPr="00664499">
        <w:rPr>
          <w:i/>
        </w:rPr>
        <w:t xml:space="preserve"> Act 1996 </w:t>
      </w:r>
      <w:r w:rsidRPr="00664499">
        <w:t>amended</w:t>
      </w:r>
      <w:bookmarkEnd w:id="190"/>
      <w:bookmarkEnd w:id="191"/>
    </w:p>
    <w:p w:rsidR="000E651F" w:rsidRPr="00664499" w:rsidRDefault="000E651F" w:rsidP="000E651F">
      <w:pPr>
        <w:pStyle w:val="nzSubsection"/>
      </w:pPr>
      <w:r w:rsidRPr="00664499">
        <w:tab/>
      </w:r>
      <w:r>
        <w:t>(1)</w:t>
      </w:r>
      <w:r w:rsidRPr="00664499">
        <w:tab/>
        <w:t xml:space="preserve">This section amends the </w:t>
      </w:r>
      <w:r w:rsidRPr="00664499">
        <w:rPr>
          <w:i/>
        </w:rPr>
        <w:t xml:space="preserve">Telecommunications (Interception and Access) </w:t>
      </w:r>
      <w:smartTag w:uri="urn:schemas-microsoft-com:office:smarttags" w:element="place">
        <w:smartTag w:uri="urn:schemas-microsoft-com:office:smarttags" w:element="State">
          <w:r w:rsidRPr="00664499">
            <w:rPr>
              <w:i/>
            </w:rPr>
            <w:t>Western Australia</w:t>
          </w:r>
        </w:smartTag>
      </w:smartTag>
      <w:r w:rsidRPr="00664499">
        <w:rPr>
          <w:i/>
        </w:rPr>
        <w:t xml:space="preserve"> Act 1996</w:t>
      </w:r>
      <w:r w:rsidRPr="00664499">
        <w:t>.</w:t>
      </w:r>
    </w:p>
    <w:p w:rsidR="000E651F" w:rsidRPr="00664499" w:rsidRDefault="000E651F" w:rsidP="000E651F">
      <w:pPr>
        <w:pStyle w:val="nzSubsection"/>
      </w:pPr>
      <w:r w:rsidRPr="00664499">
        <w:tab/>
      </w:r>
      <w:r>
        <w:t>(2)</w:t>
      </w:r>
      <w:r w:rsidRPr="00664499">
        <w:tab/>
        <w:t>At the end of Part 1 insert:</w:t>
      </w:r>
    </w:p>
    <w:p w:rsidR="000E651F" w:rsidRPr="00664499" w:rsidRDefault="000E651F" w:rsidP="000E651F">
      <w:pPr>
        <w:pStyle w:val="BlankOpen"/>
      </w:pPr>
    </w:p>
    <w:p w:rsidR="000E651F" w:rsidRPr="00664499" w:rsidRDefault="000E651F" w:rsidP="000E651F">
      <w:pPr>
        <w:pStyle w:val="nzHeading5"/>
      </w:pPr>
      <w:bookmarkStart w:id="192" w:name="_Toc325381996"/>
      <w:bookmarkStart w:id="193" w:name="_Toc325382032"/>
      <w:r w:rsidRPr="00664499">
        <w:t>4A.</w:t>
      </w:r>
      <w:r w:rsidRPr="00664499">
        <w:tab/>
        <w:t>Authority required for some investigations</w:t>
      </w:r>
      <w:bookmarkEnd w:id="192"/>
      <w:bookmarkEnd w:id="193"/>
    </w:p>
    <w:p w:rsidR="000E651F" w:rsidRPr="00664499" w:rsidRDefault="000E651F" w:rsidP="000E651F">
      <w:pPr>
        <w:pStyle w:val="nzSubsection"/>
      </w:pPr>
      <w:r w:rsidRPr="00664499">
        <w:tab/>
      </w:r>
      <w:r w:rsidRPr="00664499">
        <w:tab/>
        <w:t xml:space="preserve">The exercise of a power under the Commonwealth Act by a law enforcement officer, as defined in the </w:t>
      </w:r>
      <w:r w:rsidRPr="00664499">
        <w:rPr>
          <w:i/>
        </w:rPr>
        <w:t>Criminal Appeals Act 2004</w:t>
      </w:r>
      <w:r w:rsidRPr="00664499">
        <w:t xml:space="preserve"> section 46C, is subject to that section.</w:t>
      </w:r>
    </w:p>
    <w:p w:rsidR="000E651F" w:rsidRDefault="000E651F" w:rsidP="000E651F">
      <w:pPr>
        <w:pStyle w:val="BlankClose"/>
      </w:pPr>
    </w:p>
    <w:p w:rsidR="000E651F" w:rsidRPr="00664499" w:rsidRDefault="000E651F" w:rsidP="000E651F">
      <w:pPr>
        <w:pStyle w:val="BlankClose"/>
      </w:pPr>
    </w:p>
    <w:p w:rsidR="002F716F" w:rsidRPr="00404BD3" w:rsidRDefault="002F716F">
      <w:pPr>
        <w:sectPr w:rsidR="002F716F" w:rsidRPr="00404BD3" w:rsidSect="00CD2333">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rsidR="002F716F" w:rsidRPr="00404BD3" w:rsidRDefault="002F716F" w:rsidP="002F716F">
      <w:pPr>
        <w:pStyle w:val="nHeading2"/>
        <w:rPr>
          <w:sz w:val="28"/>
        </w:rPr>
      </w:pPr>
      <w:bookmarkStart w:id="194" w:name="_Toc308777790"/>
      <w:bookmarkStart w:id="195" w:name="_Toc308777833"/>
      <w:bookmarkStart w:id="196" w:name="_Toc311545980"/>
      <w:bookmarkStart w:id="197" w:name="_Toc311546116"/>
      <w:bookmarkStart w:id="198" w:name="_Toc311547321"/>
      <w:bookmarkStart w:id="199" w:name="_Toc312222430"/>
      <w:bookmarkStart w:id="200" w:name="_Toc313871634"/>
      <w:bookmarkStart w:id="201" w:name="_Toc314560011"/>
      <w:bookmarkStart w:id="202" w:name="_Toc325551997"/>
      <w:bookmarkStart w:id="203" w:name="_Toc325554420"/>
      <w:r w:rsidRPr="00404BD3">
        <w:rPr>
          <w:sz w:val="28"/>
        </w:rPr>
        <w:t>Defined Terms</w:t>
      </w:r>
      <w:bookmarkEnd w:id="194"/>
      <w:bookmarkEnd w:id="195"/>
      <w:bookmarkEnd w:id="196"/>
      <w:bookmarkEnd w:id="197"/>
      <w:bookmarkEnd w:id="198"/>
      <w:bookmarkEnd w:id="199"/>
      <w:bookmarkEnd w:id="200"/>
      <w:bookmarkEnd w:id="201"/>
      <w:bookmarkEnd w:id="202"/>
      <w:bookmarkEnd w:id="203"/>
    </w:p>
    <w:p w:rsidR="002F716F" w:rsidRPr="00404BD3" w:rsidRDefault="002F716F" w:rsidP="002F716F">
      <w:pPr>
        <w:ind w:left="850" w:right="850"/>
        <w:jc w:val="center"/>
        <w:rPr>
          <w:i/>
          <w:sz w:val="18"/>
        </w:rPr>
      </w:pPr>
    </w:p>
    <w:p w:rsidR="002F716F" w:rsidRPr="00404BD3" w:rsidRDefault="002F716F" w:rsidP="002F716F">
      <w:pPr>
        <w:ind w:left="850" w:right="850"/>
        <w:jc w:val="center"/>
        <w:rPr>
          <w:i/>
          <w:sz w:val="18"/>
        </w:rPr>
      </w:pPr>
      <w:r w:rsidRPr="00404BD3">
        <w:rPr>
          <w:i/>
          <w:sz w:val="18"/>
        </w:rPr>
        <w:t>[This is a list of terms defined and the provisions where they are defined.  The list is not part of the law.]</w:t>
      </w:r>
    </w:p>
    <w:p w:rsidR="002F716F" w:rsidRPr="00404BD3" w:rsidRDefault="002F716F" w:rsidP="002F716F">
      <w:pPr>
        <w:pBdr>
          <w:bottom w:val="single" w:sz="4" w:space="1" w:color="auto"/>
        </w:pBdr>
        <w:tabs>
          <w:tab w:val="right" w:pos="7070"/>
        </w:tabs>
        <w:ind w:left="578"/>
        <w:rPr>
          <w:b/>
          <w:sz w:val="20"/>
        </w:rPr>
      </w:pPr>
      <w:r w:rsidRPr="00404BD3">
        <w:rPr>
          <w:b/>
          <w:sz w:val="20"/>
        </w:rPr>
        <w:t>Defined Term</w:t>
      </w:r>
      <w:r w:rsidRPr="00404BD3">
        <w:rPr>
          <w:b/>
          <w:sz w:val="20"/>
        </w:rPr>
        <w:tab/>
        <w:t>Provision(s)</w:t>
      </w:r>
    </w:p>
    <w:p w:rsidR="002F716F" w:rsidRPr="00404BD3" w:rsidRDefault="002F716F" w:rsidP="002F716F">
      <w:pPr>
        <w:pStyle w:val="DefinedTerms"/>
      </w:pPr>
      <w:bookmarkStart w:id="204" w:name="DefinedTerms"/>
      <w:bookmarkEnd w:id="204"/>
      <w:r w:rsidRPr="00404BD3">
        <w:t>agency</w:t>
      </w:r>
      <w:r w:rsidRPr="00404BD3">
        <w:tab/>
        <w:t>3(1)</w:t>
      </w:r>
    </w:p>
    <w:p w:rsidR="002F716F" w:rsidRPr="00404BD3" w:rsidRDefault="002F716F" w:rsidP="002F716F">
      <w:pPr>
        <w:pStyle w:val="DefinedTerms"/>
      </w:pPr>
      <w:r w:rsidRPr="00404BD3">
        <w:t>certifying officer</w:t>
      </w:r>
      <w:r w:rsidRPr="00404BD3">
        <w:tab/>
        <w:t>3(1)</w:t>
      </w:r>
    </w:p>
    <w:p w:rsidR="002F716F" w:rsidRPr="00404BD3" w:rsidRDefault="002F716F" w:rsidP="002F716F">
      <w:pPr>
        <w:pStyle w:val="DefinedTerms"/>
      </w:pPr>
      <w:r w:rsidRPr="00404BD3">
        <w:t>chief officer</w:t>
      </w:r>
      <w:r w:rsidRPr="00404BD3">
        <w:tab/>
        <w:t>3(1)</w:t>
      </w:r>
    </w:p>
    <w:p w:rsidR="002F716F" w:rsidRPr="00404BD3" w:rsidRDefault="002F716F" w:rsidP="002F716F">
      <w:pPr>
        <w:pStyle w:val="DefinedTerms"/>
      </w:pPr>
      <w:r w:rsidRPr="00404BD3">
        <w:t>Commissioner of Police</w:t>
      </w:r>
      <w:r w:rsidRPr="00404BD3">
        <w:tab/>
        <w:t>3(1)</w:t>
      </w:r>
    </w:p>
    <w:p w:rsidR="002F716F" w:rsidRPr="00404BD3" w:rsidRDefault="002F716F" w:rsidP="002F716F">
      <w:pPr>
        <w:pStyle w:val="DefinedTerms"/>
      </w:pPr>
      <w:r w:rsidRPr="00404BD3">
        <w:t>Commonwealth Act</w:t>
      </w:r>
      <w:r w:rsidRPr="00404BD3">
        <w:tab/>
        <w:t>3(1)</w:t>
      </w:r>
    </w:p>
    <w:p w:rsidR="002F716F" w:rsidRPr="00404BD3" w:rsidRDefault="002F716F" w:rsidP="002F716F">
      <w:pPr>
        <w:pStyle w:val="DefinedTerms"/>
      </w:pPr>
      <w:r w:rsidRPr="00404BD3">
        <w:t>Commonwealth Minister</w:t>
      </w:r>
      <w:r w:rsidRPr="00404BD3">
        <w:tab/>
        <w:t>3(1)</w:t>
      </w:r>
    </w:p>
    <w:p w:rsidR="002F716F" w:rsidRPr="00404BD3" w:rsidRDefault="002F716F" w:rsidP="002F716F">
      <w:pPr>
        <w:pStyle w:val="DefinedTerms"/>
      </w:pPr>
      <w:r w:rsidRPr="00404BD3">
        <w:t>Corruption and Crime Commission</w:t>
      </w:r>
      <w:r w:rsidRPr="00404BD3">
        <w:tab/>
        <w:t>3(1)</w:t>
      </w:r>
    </w:p>
    <w:p w:rsidR="002F716F" w:rsidRPr="00404BD3" w:rsidRDefault="002F716F" w:rsidP="002F716F">
      <w:pPr>
        <w:pStyle w:val="DefinedTerms"/>
      </w:pPr>
      <w:r w:rsidRPr="00404BD3">
        <w:t>eligible authority</w:t>
      </w:r>
      <w:r w:rsidRPr="00404BD3">
        <w:tab/>
        <w:t>3(1)</w:t>
      </w:r>
    </w:p>
    <w:p w:rsidR="002F716F" w:rsidRPr="00404BD3" w:rsidRDefault="002F716F" w:rsidP="002F716F">
      <w:pPr>
        <w:pStyle w:val="DefinedTerms"/>
      </w:pPr>
      <w:r w:rsidRPr="00404BD3">
        <w:t>inspecting officer</w:t>
      </w:r>
      <w:r w:rsidRPr="00404BD3">
        <w:tab/>
        <w:t>3(1), 19(4), 22(2)</w:t>
      </w:r>
    </w:p>
    <w:p w:rsidR="002F716F" w:rsidRPr="00404BD3" w:rsidRDefault="002F716F" w:rsidP="002F716F">
      <w:pPr>
        <w:pStyle w:val="DefinedTerms"/>
      </w:pPr>
      <w:r w:rsidRPr="00404BD3">
        <w:t>officer</w:t>
      </w:r>
      <w:r w:rsidRPr="00404BD3">
        <w:tab/>
        <w:t>3(1)</w:t>
      </w:r>
    </w:p>
    <w:p w:rsidR="002F716F" w:rsidRPr="00404BD3" w:rsidRDefault="002F716F" w:rsidP="002F716F">
      <w:pPr>
        <w:pStyle w:val="DefinedTerms"/>
      </w:pPr>
      <w:r w:rsidRPr="00404BD3">
        <w:t>Parliamentary Commissioner</w:t>
      </w:r>
      <w:r w:rsidRPr="00404BD3">
        <w:tab/>
        <w:t>19(4)</w:t>
      </w:r>
    </w:p>
    <w:p w:rsidR="002F716F" w:rsidRPr="00404BD3" w:rsidRDefault="002F716F" w:rsidP="002F716F">
      <w:pPr>
        <w:pStyle w:val="DefinedTerms"/>
      </w:pPr>
      <w:r w:rsidRPr="00404BD3">
        <w:t>Part 2</w:t>
      </w:r>
      <w:r w:rsidRPr="00404BD3">
        <w:noBreakHyphen/>
        <w:t>5 warrant</w:t>
      </w:r>
      <w:r w:rsidRPr="00404BD3">
        <w:tab/>
        <w:t>3(1)</w:t>
      </w:r>
    </w:p>
    <w:p w:rsidR="002F716F" w:rsidRPr="00404BD3" w:rsidRDefault="002F716F" w:rsidP="002F716F">
      <w:pPr>
        <w:pStyle w:val="DefinedTerms"/>
      </w:pPr>
      <w:r w:rsidRPr="00404BD3">
        <w:t>Police Force</w:t>
      </w:r>
      <w:r w:rsidRPr="00404BD3">
        <w:tab/>
        <w:t>3(1)</w:t>
      </w:r>
    </w:p>
    <w:p w:rsidR="002F716F" w:rsidRPr="00404BD3" w:rsidRDefault="002F716F" w:rsidP="002F716F">
      <w:pPr>
        <w:pStyle w:val="DefinedTerms"/>
      </w:pPr>
      <w:r w:rsidRPr="00404BD3">
        <w:t>principal inspector</w:t>
      </w:r>
      <w:r w:rsidRPr="00404BD3">
        <w:tab/>
        <w:t>3(1)</w:t>
      </w:r>
    </w:p>
    <w:p w:rsidR="002F716F" w:rsidRPr="00404BD3" w:rsidRDefault="002F716F" w:rsidP="002F716F">
      <w:pPr>
        <w:pStyle w:val="DefinedTerms"/>
      </w:pPr>
      <w:r w:rsidRPr="00404BD3">
        <w:t>responsible Minister</w:t>
      </w:r>
      <w:r w:rsidRPr="00404BD3">
        <w:tab/>
        <w:t>3(1)</w:t>
      </w:r>
    </w:p>
    <w:p w:rsidR="002F716F" w:rsidRPr="00404BD3" w:rsidRDefault="002F716F" w:rsidP="002F716F">
      <w:pPr>
        <w:pStyle w:val="DefinedTerms"/>
      </w:pPr>
      <w:r w:rsidRPr="00404BD3">
        <w:t>warrant</w:t>
      </w:r>
      <w:r w:rsidRPr="00404BD3">
        <w:tab/>
        <w:t>3(1)</w:t>
      </w:r>
    </w:p>
    <w:p w:rsidR="00BC279C" w:rsidRPr="00404BD3" w:rsidRDefault="00BC279C" w:rsidP="002F716F">
      <w:pPr>
        <w:pStyle w:val="DefinedTerms"/>
      </w:pPr>
    </w:p>
    <w:p w:rsidR="00BC279C" w:rsidRDefault="00BC279C"/>
    <w:p w:rsidR="00404BD3" w:rsidRPr="00404BD3" w:rsidRDefault="00404BD3">
      <w:pPr>
        <w:sectPr w:rsidR="00404BD3" w:rsidRPr="00404BD3" w:rsidSect="00CD2333">
          <w:headerReference w:type="even" r:id="rId32"/>
          <w:headerReference w:type="default" r:id="rId33"/>
          <w:headerReference w:type="first" r:id="rId34"/>
          <w:pgSz w:w="11906" w:h="16838" w:code="9"/>
          <w:pgMar w:top="2376" w:right="2405" w:bottom="3542" w:left="2405" w:header="706" w:footer="3380" w:gutter="0"/>
          <w:cols w:space="720"/>
          <w:noEndnote/>
          <w:docGrid w:linePitch="326"/>
        </w:sectPr>
      </w:pPr>
    </w:p>
    <w:p w:rsidR="009269C8" w:rsidRPr="00404BD3" w:rsidRDefault="009269C8"/>
    <w:sectPr w:rsidR="009269C8" w:rsidRPr="00404BD3" w:rsidSect="00CD2333">
      <w:headerReference w:type="even" r:id="rId35"/>
      <w:headerReference w:type="defaul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99E" w:rsidRDefault="001C099E">
      <w:r>
        <w:separator/>
      </w:r>
    </w:p>
  </w:endnote>
  <w:endnote w:type="continuationSeparator" w:id="0">
    <w:p w:rsidR="001C099E" w:rsidRDefault="001C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567532">
    <w:pPr>
      <w:pStyle w:val="Footer"/>
      <w:tabs>
        <w:tab w:val="clear" w:pos="4153"/>
        <w:tab w:val="right" w:pos="7088"/>
      </w:tabs>
      <w:rPr>
        <w:rStyle w:val="PageNumber"/>
      </w:rPr>
    </w:pPr>
  </w:p>
  <w:p w:rsidR="00567532" w:rsidRDefault="0056753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04023">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04023">
      <w:rPr>
        <w:rFonts w:ascii="Arial" w:hAnsi="Arial" w:cs="Arial"/>
        <w:sz w:val="20"/>
        <w:lang w:val="en-US"/>
      </w:rPr>
      <w:t>21 May 2012</w:t>
    </w:r>
    <w:r>
      <w:rPr>
        <w:rFonts w:ascii="Arial" w:hAnsi="Arial" w:cs="Arial"/>
        <w:sz w:val="20"/>
        <w:lang w:val="en-US"/>
      </w:rPr>
      <w:fldChar w:fldCharType="end"/>
    </w:r>
  </w:p>
  <w:p w:rsidR="00567532" w:rsidRPr="00CD2333" w:rsidRDefault="00567532" w:rsidP="00CD2333">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567532">
    <w:pPr>
      <w:pStyle w:val="Footer"/>
      <w:tabs>
        <w:tab w:val="clear" w:pos="4153"/>
        <w:tab w:val="right" w:pos="7088"/>
      </w:tabs>
      <w:rPr>
        <w:rStyle w:val="PageNumber"/>
      </w:rPr>
    </w:pPr>
  </w:p>
  <w:p w:rsidR="00567532" w:rsidRDefault="0056753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04023">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04023">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r>
  </w:p>
  <w:p w:rsidR="00567532" w:rsidRPr="00CD2333" w:rsidRDefault="00567532" w:rsidP="00CD2333">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567532">
    <w:pPr>
      <w:pStyle w:val="Footer"/>
      <w:tabs>
        <w:tab w:val="clear" w:pos="4153"/>
        <w:tab w:val="right" w:pos="7088"/>
      </w:tabs>
      <w:rPr>
        <w:rStyle w:val="PageNumber"/>
      </w:rPr>
    </w:pPr>
  </w:p>
  <w:p w:rsidR="00567532" w:rsidRDefault="0056753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04023">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04023">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r>
  </w:p>
  <w:p w:rsidR="00567532" w:rsidRPr="00CD2333" w:rsidRDefault="00567532" w:rsidP="00CD2333">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567532">
    <w:pPr>
      <w:pStyle w:val="Footer"/>
      <w:tabs>
        <w:tab w:val="clear" w:pos="4153"/>
        <w:tab w:val="right" w:pos="7088"/>
      </w:tabs>
      <w:rPr>
        <w:rStyle w:val="PageNumber"/>
      </w:rPr>
    </w:pPr>
  </w:p>
  <w:p w:rsidR="00567532" w:rsidRDefault="0056753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104023">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04023">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04023">
      <w:rPr>
        <w:rFonts w:ascii="Arial" w:hAnsi="Arial" w:cs="Arial"/>
        <w:sz w:val="20"/>
        <w:lang w:val="en-US"/>
      </w:rPr>
      <w:t>21 May 2012</w:t>
    </w:r>
    <w:r>
      <w:rPr>
        <w:rFonts w:ascii="Arial" w:hAnsi="Arial" w:cs="Arial"/>
        <w:sz w:val="20"/>
        <w:lang w:val="en-US"/>
      </w:rPr>
      <w:fldChar w:fldCharType="end"/>
    </w:r>
  </w:p>
  <w:p w:rsidR="00567532" w:rsidRPr="00CD2333" w:rsidRDefault="00567532" w:rsidP="00CD2333">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567532">
    <w:pPr>
      <w:pStyle w:val="Footer"/>
      <w:tabs>
        <w:tab w:val="clear" w:pos="4153"/>
        <w:tab w:val="right" w:pos="7088"/>
      </w:tabs>
      <w:rPr>
        <w:rStyle w:val="PageNumber"/>
      </w:rPr>
    </w:pPr>
  </w:p>
  <w:p w:rsidR="00567532" w:rsidRDefault="0056753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04023">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04023">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rsidR="00567532" w:rsidRPr="00CD2333" w:rsidRDefault="00567532" w:rsidP="00CD2333">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567532">
    <w:pPr>
      <w:pStyle w:val="Footer"/>
      <w:tabs>
        <w:tab w:val="clear" w:pos="4153"/>
        <w:tab w:val="right" w:pos="7088"/>
      </w:tabs>
      <w:rPr>
        <w:rStyle w:val="PageNumber"/>
      </w:rPr>
    </w:pPr>
  </w:p>
  <w:p w:rsidR="00567532" w:rsidRDefault="0056753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04023">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04023">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104023">
      <w:rPr>
        <w:rStyle w:val="PageNumber"/>
        <w:rFonts w:ascii="Arial" w:hAnsi="Arial" w:cs="Arial"/>
        <w:noProof/>
      </w:rPr>
      <w:t>i</w:t>
    </w:r>
    <w:r>
      <w:rPr>
        <w:rStyle w:val="PageNumber"/>
        <w:rFonts w:ascii="Arial" w:hAnsi="Arial" w:cs="Arial"/>
      </w:rPr>
      <w:fldChar w:fldCharType="end"/>
    </w:r>
  </w:p>
  <w:p w:rsidR="00567532" w:rsidRPr="00CD2333" w:rsidRDefault="00567532" w:rsidP="00CD2333">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567532">
    <w:pPr>
      <w:pStyle w:val="Footer"/>
      <w:tabs>
        <w:tab w:val="clear" w:pos="4153"/>
        <w:tab w:val="right" w:pos="7088"/>
      </w:tabs>
      <w:rPr>
        <w:rStyle w:val="PageNumber"/>
      </w:rPr>
    </w:pPr>
  </w:p>
  <w:p w:rsidR="00567532" w:rsidRDefault="0056753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104023">
      <w:rPr>
        <w:rStyle w:val="CharPageNo"/>
        <w:rFonts w:ascii="Arial" w:hAnsi="Arial"/>
        <w:noProof/>
      </w:rPr>
      <w:t>22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04023">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04023">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 xml:space="preserve"> </w:t>
    </w:r>
  </w:p>
  <w:p w:rsidR="00567532" w:rsidRPr="00CD2333" w:rsidRDefault="00567532" w:rsidP="00CD2333">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567532">
    <w:pPr>
      <w:pStyle w:val="Footer"/>
      <w:tabs>
        <w:tab w:val="clear" w:pos="4153"/>
        <w:tab w:val="right" w:pos="7088"/>
      </w:tabs>
      <w:rPr>
        <w:rStyle w:val="PageNumber"/>
      </w:rPr>
    </w:pPr>
  </w:p>
  <w:p w:rsidR="00567532" w:rsidRDefault="0056753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04023">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04023">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104023">
      <w:rPr>
        <w:rStyle w:val="CharPageNo"/>
        <w:rFonts w:ascii="Arial" w:hAnsi="Arial"/>
        <w:noProof/>
      </w:rPr>
      <w:t>21</w:t>
    </w:r>
    <w:r>
      <w:rPr>
        <w:rStyle w:val="CharPageNo"/>
        <w:rFonts w:ascii="Arial" w:hAnsi="Arial"/>
      </w:rPr>
      <w:fldChar w:fldCharType="end"/>
    </w:r>
  </w:p>
  <w:p w:rsidR="00567532" w:rsidRPr="00CD2333" w:rsidRDefault="00567532" w:rsidP="00CD2333">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567532">
    <w:pPr>
      <w:pStyle w:val="Footer"/>
      <w:tabs>
        <w:tab w:val="clear" w:pos="4153"/>
        <w:tab w:val="right" w:pos="7088"/>
      </w:tabs>
      <w:rPr>
        <w:rStyle w:val="PageNumber"/>
      </w:rPr>
    </w:pPr>
  </w:p>
  <w:p w:rsidR="00567532" w:rsidRDefault="0056753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04023">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04023">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104023">
      <w:rPr>
        <w:rStyle w:val="CharPageNo"/>
        <w:rFonts w:ascii="Arial" w:hAnsi="Arial"/>
        <w:noProof/>
      </w:rPr>
      <w:t>1</w:t>
    </w:r>
    <w:r>
      <w:rPr>
        <w:rStyle w:val="CharPageNo"/>
        <w:rFonts w:ascii="Arial" w:hAnsi="Arial"/>
      </w:rPr>
      <w:fldChar w:fldCharType="end"/>
    </w:r>
  </w:p>
  <w:p w:rsidR="00567532" w:rsidRPr="00CD2333" w:rsidRDefault="00567532" w:rsidP="00CD2333">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99E" w:rsidRDefault="001C099E">
      <w:r>
        <w:separator/>
      </w:r>
    </w:p>
  </w:footnote>
  <w:footnote w:type="continuationSeparator" w:id="0">
    <w:p w:rsidR="001C099E" w:rsidRDefault="001C0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56753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rsidR="00567532">
      <w:trPr>
        <w:cantSplit/>
      </w:trPr>
      <w:tc>
        <w:tcPr>
          <w:tcW w:w="7160" w:type="dxa"/>
          <w:gridSpan w:val="2"/>
        </w:tcPr>
        <w:p w:rsidR="00567532" w:rsidRDefault="00567532">
          <w:pPr>
            <w:pStyle w:val="HeaderActNameLeft"/>
          </w:pPr>
          <w:r w:rsidRPr="002F716F">
            <w:rPr>
              <w:rFonts w:ascii="Helvetica" w:hAnsi="Helvetica"/>
              <w:spacing w:val="-2"/>
            </w:rPr>
            <w:fldChar w:fldCharType="begin"/>
          </w:r>
          <w:r w:rsidRPr="002F716F">
            <w:rPr>
              <w:rFonts w:ascii="Helvetica" w:hAnsi="Helvetica"/>
              <w:spacing w:val="-2"/>
            </w:rPr>
            <w:instrText xml:space="preserve"> Styleref "Name of Act/Reg" </w:instrText>
          </w:r>
          <w:r w:rsidRPr="002F716F">
            <w:rPr>
              <w:rFonts w:ascii="Helvetica" w:hAnsi="Helvetica"/>
              <w:spacing w:val="-2"/>
            </w:rPr>
            <w:fldChar w:fldCharType="separate"/>
          </w:r>
          <w:r w:rsidR="00104023">
            <w:rPr>
              <w:rFonts w:ascii="Helvetica" w:hAnsi="Helvetica"/>
              <w:noProof/>
              <w:spacing w:val="-2"/>
            </w:rPr>
            <w:t>Telecommunications (Interception and Access) Western Australia Act 1996</w:t>
          </w:r>
          <w:r w:rsidRPr="002F716F">
            <w:rPr>
              <w:rFonts w:ascii="Helvetica" w:hAnsi="Helvetica"/>
              <w:spacing w:val="-2"/>
            </w:rPr>
            <w:fldChar w:fldCharType="end"/>
          </w:r>
        </w:p>
      </w:tc>
    </w:tr>
    <w:tr w:rsidR="00567532">
      <w:tc>
        <w:tcPr>
          <w:tcW w:w="1548" w:type="dxa"/>
        </w:tcPr>
        <w:p w:rsidR="00567532" w:rsidRDefault="00567532">
          <w:pPr>
            <w:pStyle w:val="HeaderNumberLeft"/>
          </w:pPr>
        </w:p>
      </w:tc>
      <w:tc>
        <w:tcPr>
          <w:tcW w:w="5612" w:type="dxa"/>
        </w:tcPr>
        <w:p w:rsidR="00567532" w:rsidRDefault="00567532">
          <w:pPr>
            <w:pStyle w:val="HeaderTextLeft"/>
          </w:pPr>
        </w:p>
      </w:tc>
    </w:tr>
    <w:tr w:rsidR="00567532">
      <w:tc>
        <w:tcPr>
          <w:tcW w:w="1548" w:type="dxa"/>
        </w:tcPr>
        <w:p w:rsidR="00567532" w:rsidRDefault="00567532">
          <w:pPr>
            <w:pStyle w:val="HeaderNumberLeft"/>
          </w:pPr>
        </w:p>
      </w:tc>
      <w:tc>
        <w:tcPr>
          <w:tcW w:w="5612" w:type="dxa"/>
        </w:tcPr>
        <w:p w:rsidR="00567532" w:rsidRDefault="00567532">
          <w:pPr>
            <w:pStyle w:val="HeaderTextLeft"/>
          </w:pPr>
        </w:p>
      </w:tc>
    </w:tr>
    <w:tr w:rsidR="00567532">
      <w:trPr>
        <w:cantSplit/>
      </w:trPr>
      <w:tc>
        <w:tcPr>
          <w:tcW w:w="7160" w:type="dxa"/>
          <w:gridSpan w:val="2"/>
        </w:tcPr>
        <w:p w:rsidR="00567532" w:rsidRDefault="00567532">
          <w:pPr>
            <w:pStyle w:val="HeaderSectionLeft"/>
          </w:pPr>
        </w:p>
      </w:tc>
    </w:tr>
  </w:tbl>
  <w:p w:rsidR="00567532" w:rsidRDefault="00567532">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rsidR="00567532">
      <w:trPr>
        <w:cantSplit/>
      </w:trPr>
      <w:tc>
        <w:tcPr>
          <w:tcW w:w="7160" w:type="dxa"/>
          <w:gridSpan w:val="2"/>
        </w:tcPr>
        <w:p w:rsidR="00567532" w:rsidRDefault="00567532">
          <w:pPr>
            <w:pStyle w:val="HeaderActNameRight"/>
          </w:pPr>
          <w:r w:rsidRPr="002F716F">
            <w:rPr>
              <w:rFonts w:ascii="Helvetica" w:hAnsi="Helvetica"/>
              <w:spacing w:val="-2"/>
            </w:rPr>
            <w:fldChar w:fldCharType="begin"/>
          </w:r>
          <w:r w:rsidRPr="002F716F">
            <w:rPr>
              <w:rFonts w:ascii="Helvetica" w:hAnsi="Helvetica"/>
              <w:spacing w:val="-2"/>
            </w:rPr>
            <w:instrText xml:space="preserve"> Styleref "Name of Act/Reg" </w:instrText>
          </w:r>
          <w:r w:rsidRPr="002F716F">
            <w:rPr>
              <w:rFonts w:ascii="Helvetica" w:hAnsi="Helvetica"/>
              <w:spacing w:val="-2"/>
            </w:rPr>
            <w:fldChar w:fldCharType="separate"/>
          </w:r>
          <w:r w:rsidR="00104023">
            <w:rPr>
              <w:rFonts w:ascii="Helvetica" w:hAnsi="Helvetica"/>
              <w:noProof/>
              <w:spacing w:val="-2"/>
            </w:rPr>
            <w:t>Telecommunications (Interception and Access) Western Australia Act 1996</w:t>
          </w:r>
          <w:r w:rsidRPr="002F716F">
            <w:rPr>
              <w:rFonts w:ascii="Helvetica" w:hAnsi="Helvetica"/>
              <w:spacing w:val="-2"/>
            </w:rPr>
            <w:fldChar w:fldCharType="end"/>
          </w:r>
        </w:p>
      </w:tc>
    </w:tr>
    <w:tr w:rsidR="00567532">
      <w:tc>
        <w:tcPr>
          <w:tcW w:w="5760" w:type="dxa"/>
        </w:tcPr>
        <w:p w:rsidR="00567532" w:rsidRDefault="00567532">
          <w:pPr>
            <w:pStyle w:val="HeaderTextRight"/>
          </w:pPr>
        </w:p>
      </w:tc>
      <w:tc>
        <w:tcPr>
          <w:tcW w:w="1400" w:type="dxa"/>
        </w:tcPr>
        <w:p w:rsidR="00567532" w:rsidRDefault="00567532">
          <w:pPr>
            <w:pStyle w:val="HeaderNumberRight"/>
          </w:pPr>
        </w:p>
      </w:tc>
    </w:tr>
    <w:tr w:rsidR="00567532">
      <w:tc>
        <w:tcPr>
          <w:tcW w:w="5760" w:type="dxa"/>
        </w:tcPr>
        <w:p w:rsidR="00567532" w:rsidRDefault="00567532">
          <w:pPr>
            <w:pStyle w:val="HeaderTextRight"/>
          </w:pPr>
        </w:p>
      </w:tc>
      <w:tc>
        <w:tcPr>
          <w:tcW w:w="1400" w:type="dxa"/>
        </w:tcPr>
        <w:p w:rsidR="00567532" w:rsidRDefault="00567532">
          <w:pPr>
            <w:pStyle w:val="HeaderNumberRight"/>
          </w:pPr>
        </w:p>
      </w:tc>
    </w:tr>
    <w:tr w:rsidR="00567532">
      <w:trPr>
        <w:cantSplit/>
      </w:trPr>
      <w:tc>
        <w:tcPr>
          <w:tcW w:w="7160" w:type="dxa"/>
          <w:gridSpan w:val="2"/>
        </w:tcPr>
        <w:p w:rsidR="00567532" w:rsidRDefault="00567532">
          <w:pPr>
            <w:pStyle w:val="HeaderSectionRight"/>
          </w:pPr>
        </w:p>
      </w:tc>
    </w:tr>
  </w:tbl>
  <w:p w:rsidR="00567532" w:rsidRDefault="00567532">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56753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rsidR="00567532">
      <w:trPr>
        <w:cantSplit/>
      </w:trPr>
      <w:tc>
        <w:tcPr>
          <w:tcW w:w="7160" w:type="dxa"/>
          <w:gridSpan w:val="2"/>
        </w:tcPr>
        <w:p w:rsidR="00567532" w:rsidRPr="002F716F" w:rsidRDefault="00567532">
          <w:pPr>
            <w:pStyle w:val="HeaderActNameLeft"/>
            <w:rPr>
              <w:rFonts w:ascii="Helvetica" w:hAnsi="Helvetica"/>
              <w:spacing w:val="-2"/>
            </w:rPr>
          </w:pPr>
          <w:r w:rsidRPr="002F716F">
            <w:rPr>
              <w:rFonts w:ascii="Helvetica" w:hAnsi="Helvetica"/>
              <w:spacing w:val="-2"/>
            </w:rPr>
            <w:fldChar w:fldCharType="begin"/>
          </w:r>
          <w:r w:rsidRPr="002F716F">
            <w:rPr>
              <w:rFonts w:ascii="Helvetica" w:hAnsi="Helvetica"/>
              <w:spacing w:val="-2"/>
            </w:rPr>
            <w:instrText xml:space="preserve"> Styleref "Name of Act/Reg" </w:instrText>
          </w:r>
          <w:r w:rsidRPr="002F716F">
            <w:rPr>
              <w:rFonts w:ascii="Helvetica" w:hAnsi="Helvetica"/>
              <w:spacing w:val="-2"/>
            </w:rPr>
            <w:fldChar w:fldCharType="separate"/>
          </w:r>
          <w:r w:rsidR="00104023">
            <w:rPr>
              <w:rFonts w:ascii="Helvetica" w:hAnsi="Helvetica"/>
              <w:noProof/>
              <w:spacing w:val="-2"/>
            </w:rPr>
            <w:t>Telecommunications (Interception and Access) Western Australia Act 1996</w:t>
          </w:r>
          <w:r w:rsidRPr="002F716F">
            <w:rPr>
              <w:rFonts w:ascii="Helvetica" w:hAnsi="Helvetica"/>
              <w:spacing w:val="-2"/>
            </w:rPr>
            <w:fldChar w:fldCharType="end"/>
          </w:r>
        </w:p>
      </w:tc>
    </w:tr>
    <w:tr w:rsidR="00567532">
      <w:tc>
        <w:tcPr>
          <w:tcW w:w="1548" w:type="dxa"/>
        </w:tcPr>
        <w:p w:rsidR="00567532" w:rsidRDefault="00567532">
          <w:pPr>
            <w:pStyle w:val="HeaderNumberLeft"/>
          </w:pPr>
        </w:p>
      </w:tc>
      <w:tc>
        <w:tcPr>
          <w:tcW w:w="5612" w:type="dxa"/>
        </w:tcPr>
        <w:p w:rsidR="00567532" w:rsidRDefault="00567532">
          <w:pPr>
            <w:pStyle w:val="HeaderTextLeft"/>
          </w:pPr>
        </w:p>
      </w:tc>
    </w:tr>
    <w:tr w:rsidR="00567532">
      <w:tc>
        <w:tcPr>
          <w:tcW w:w="1548" w:type="dxa"/>
        </w:tcPr>
        <w:p w:rsidR="00567532" w:rsidRDefault="00567532">
          <w:pPr>
            <w:pStyle w:val="HeaderNumberLeft"/>
          </w:pPr>
        </w:p>
      </w:tc>
      <w:tc>
        <w:tcPr>
          <w:tcW w:w="5612" w:type="dxa"/>
        </w:tcPr>
        <w:p w:rsidR="00567532" w:rsidRDefault="00567532">
          <w:pPr>
            <w:pStyle w:val="HeaderTextLeft"/>
          </w:pPr>
        </w:p>
      </w:tc>
    </w:tr>
    <w:tr w:rsidR="00567532">
      <w:trPr>
        <w:cantSplit/>
      </w:trPr>
      <w:tc>
        <w:tcPr>
          <w:tcW w:w="7160" w:type="dxa"/>
          <w:gridSpan w:val="2"/>
        </w:tcPr>
        <w:p w:rsidR="00567532" w:rsidRPr="002F716F" w:rsidRDefault="00567532">
          <w:pPr>
            <w:pStyle w:val="HeaderSectionLeft"/>
          </w:pPr>
          <w:r>
            <w:t>Defined Terms</w:t>
          </w:r>
        </w:p>
      </w:tc>
    </w:tr>
  </w:tbl>
  <w:p w:rsidR="00567532" w:rsidRDefault="00567532">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rsidR="00567532">
      <w:trPr>
        <w:cantSplit/>
      </w:trPr>
      <w:tc>
        <w:tcPr>
          <w:tcW w:w="7160" w:type="dxa"/>
          <w:gridSpan w:val="2"/>
        </w:tcPr>
        <w:p w:rsidR="00567532" w:rsidRDefault="00567532">
          <w:pPr>
            <w:pStyle w:val="HeaderActNameRight"/>
          </w:pPr>
          <w:fldSimple w:instr=" Styleref &quot;Name of Act/Reg&quot; ">
            <w:r w:rsidR="00104023">
              <w:rPr>
                <w:noProof/>
              </w:rPr>
              <w:t>Telecommunications (Interception and Access) Western Australia Act 1996</w:t>
            </w:r>
          </w:fldSimple>
        </w:p>
      </w:tc>
    </w:tr>
    <w:tr w:rsidR="00567532">
      <w:tc>
        <w:tcPr>
          <w:tcW w:w="5760" w:type="dxa"/>
        </w:tcPr>
        <w:p w:rsidR="00567532" w:rsidRDefault="00567532">
          <w:pPr>
            <w:pStyle w:val="HeaderTextRight"/>
          </w:pPr>
        </w:p>
      </w:tc>
      <w:tc>
        <w:tcPr>
          <w:tcW w:w="1400" w:type="dxa"/>
        </w:tcPr>
        <w:p w:rsidR="00567532" w:rsidRDefault="00567532">
          <w:pPr>
            <w:pStyle w:val="HeaderNumberRight"/>
          </w:pPr>
        </w:p>
      </w:tc>
    </w:tr>
    <w:tr w:rsidR="00567532">
      <w:tc>
        <w:tcPr>
          <w:tcW w:w="5760" w:type="dxa"/>
        </w:tcPr>
        <w:p w:rsidR="00567532" w:rsidRDefault="00567532">
          <w:pPr>
            <w:pStyle w:val="HeaderTextRight"/>
          </w:pPr>
        </w:p>
      </w:tc>
      <w:tc>
        <w:tcPr>
          <w:tcW w:w="1400" w:type="dxa"/>
        </w:tcPr>
        <w:p w:rsidR="00567532" w:rsidRDefault="00567532">
          <w:pPr>
            <w:pStyle w:val="HeaderNumberRight"/>
          </w:pPr>
        </w:p>
      </w:tc>
    </w:tr>
    <w:tr w:rsidR="00567532">
      <w:trPr>
        <w:cantSplit/>
      </w:trPr>
      <w:tc>
        <w:tcPr>
          <w:tcW w:w="7160" w:type="dxa"/>
          <w:gridSpan w:val="2"/>
        </w:tcPr>
        <w:p w:rsidR="00567532" w:rsidRPr="002F716F" w:rsidRDefault="00567532">
          <w:pPr>
            <w:pStyle w:val="HeaderSectionRight"/>
          </w:pPr>
          <w:r>
            <w:t>Defined Terms</w:t>
          </w:r>
        </w:p>
      </w:tc>
    </w:tr>
  </w:tbl>
  <w:p w:rsidR="00567532" w:rsidRDefault="00567532">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56753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567532">
    <w:pPr>
      <w:pStyle w:val="headerpartodd"/>
      <w:ind w:left="0" w:firstLine="0"/>
      <w:rPr>
        <w:i/>
      </w:rPr>
    </w:pPr>
    <w:r>
      <w:rPr>
        <w:i/>
      </w:rPr>
      <w:fldChar w:fldCharType="begin"/>
    </w:r>
    <w:r>
      <w:rPr>
        <w:i/>
      </w:rPr>
      <w:instrText xml:space="preserve"> Styleref "Name of Act/Reg" </w:instrText>
    </w:r>
    <w:r>
      <w:rPr>
        <w:i/>
      </w:rPr>
      <w:fldChar w:fldCharType="separate"/>
    </w:r>
    <w:r w:rsidR="00104023">
      <w:rPr>
        <w:i/>
        <w:noProof/>
      </w:rPr>
      <w:t>Telecommunications (Interception and Access) Western Australia Act 1996</w:t>
    </w:r>
    <w:r>
      <w:rPr>
        <w:i/>
      </w:rPr>
      <w:fldChar w:fldCharType="end"/>
    </w:r>
  </w:p>
  <w:p w:rsidR="00567532" w:rsidRDefault="00567532">
    <w:pPr>
      <w:pStyle w:val="headerpartodd"/>
      <w:ind w:left="0" w:firstLine="0"/>
      <w:rPr>
        <w:b w:val="0"/>
        <w:i/>
      </w:rPr>
    </w:pPr>
  </w:p>
  <w:p w:rsidR="00567532" w:rsidRDefault="00567532">
    <w:pPr>
      <w:pStyle w:val="headerpart"/>
    </w:pPr>
  </w:p>
  <w:p w:rsidR="00567532" w:rsidRDefault="00567532">
    <w:pPr>
      <w:pStyle w:val="headerpart"/>
    </w:pPr>
  </w:p>
  <w:p w:rsidR="00567532" w:rsidRDefault="00567532">
    <w:pPr>
      <w:pBdr>
        <w:bottom w:val="single" w:sz="6" w:space="1" w:color="auto"/>
      </w:pBdr>
      <w:rPr>
        <w:b/>
      </w:rPr>
    </w:pPr>
  </w:p>
  <w:p w:rsidR="00567532" w:rsidRDefault="0056753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567532">
    <w:pPr>
      <w:pStyle w:val="headerpartodd"/>
      <w:ind w:left="0" w:firstLine="0"/>
      <w:jc w:val="right"/>
      <w:rPr>
        <w:i/>
      </w:rPr>
    </w:pPr>
    <w:r>
      <w:rPr>
        <w:i/>
      </w:rPr>
      <w:fldChar w:fldCharType="begin"/>
    </w:r>
    <w:r>
      <w:rPr>
        <w:i/>
      </w:rPr>
      <w:instrText xml:space="preserve"> Styleref "Name of Act/Reg" </w:instrText>
    </w:r>
    <w:r>
      <w:rPr>
        <w:i/>
      </w:rPr>
      <w:fldChar w:fldCharType="separate"/>
    </w:r>
    <w:r w:rsidR="00104023">
      <w:rPr>
        <w:i/>
        <w:noProof/>
      </w:rPr>
      <w:t>Telecommunications (Interception and Access) Western Australia Act 1996</w:t>
    </w:r>
    <w:r>
      <w:rPr>
        <w:i/>
      </w:rPr>
      <w:fldChar w:fldCharType="end"/>
    </w:r>
  </w:p>
  <w:p w:rsidR="00567532" w:rsidRDefault="00567532">
    <w:pPr>
      <w:pStyle w:val="headerpartodd"/>
      <w:ind w:left="0" w:firstLine="0"/>
      <w:jc w:val="right"/>
      <w:rPr>
        <w:b w:val="0"/>
        <w:i/>
      </w:rPr>
    </w:pPr>
  </w:p>
  <w:p w:rsidR="00567532" w:rsidRDefault="00567532">
    <w:pPr>
      <w:pStyle w:val="headerpart"/>
      <w:jc w:val="right"/>
    </w:pPr>
  </w:p>
  <w:p w:rsidR="00567532" w:rsidRDefault="00567532">
    <w:pPr>
      <w:pStyle w:val="headerpart"/>
      <w:jc w:val="right"/>
    </w:pPr>
  </w:p>
  <w:p w:rsidR="00567532" w:rsidRDefault="00567532">
    <w:pPr>
      <w:pBdr>
        <w:bottom w:val="single" w:sz="6" w:space="1" w:color="auto"/>
      </w:pBdr>
      <w:jc w:val="right"/>
      <w:rPr>
        <w:b/>
      </w:rPr>
    </w:pPr>
  </w:p>
  <w:p w:rsidR="00567532" w:rsidRDefault="005675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5675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5675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567532">
      <w:trPr>
        <w:cantSplit/>
      </w:trPr>
      <w:tc>
        <w:tcPr>
          <w:tcW w:w="7312" w:type="dxa"/>
          <w:gridSpan w:val="2"/>
        </w:tcPr>
        <w:p w:rsidR="00567532" w:rsidRPr="002F716F" w:rsidRDefault="00567532">
          <w:pPr>
            <w:pStyle w:val="HeaderActNameLeft"/>
            <w:rPr>
              <w:rFonts w:ascii="Helvetica" w:hAnsi="Helvetica"/>
              <w:spacing w:val="-2"/>
            </w:rPr>
          </w:pPr>
          <w:r w:rsidRPr="002F716F">
            <w:rPr>
              <w:rFonts w:ascii="Helvetica" w:hAnsi="Helvetica"/>
              <w:spacing w:val="-2"/>
            </w:rPr>
            <w:fldChar w:fldCharType="begin"/>
          </w:r>
          <w:r w:rsidRPr="002F716F">
            <w:rPr>
              <w:rFonts w:ascii="Helvetica" w:hAnsi="Helvetica"/>
              <w:spacing w:val="-2"/>
            </w:rPr>
            <w:instrText xml:space="preserve"> Styleref "Name of Act/Reg" </w:instrText>
          </w:r>
          <w:r w:rsidRPr="002F716F">
            <w:rPr>
              <w:rFonts w:ascii="Helvetica" w:hAnsi="Helvetica"/>
              <w:spacing w:val="-2"/>
            </w:rPr>
            <w:fldChar w:fldCharType="separate"/>
          </w:r>
          <w:r w:rsidR="00104023">
            <w:rPr>
              <w:rFonts w:ascii="Helvetica" w:hAnsi="Helvetica"/>
              <w:noProof/>
              <w:spacing w:val="-2"/>
            </w:rPr>
            <w:t>Telecommunications (Interception and Access) Western Australia Act 1996</w:t>
          </w:r>
          <w:r w:rsidRPr="002F716F">
            <w:rPr>
              <w:rFonts w:ascii="Helvetica" w:hAnsi="Helvetica"/>
              <w:spacing w:val="-2"/>
            </w:rPr>
            <w:fldChar w:fldCharType="end"/>
          </w:r>
        </w:p>
      </w:tc>
    </w:tr>
    <w:tr w:rsidR="00567532">
      <w:tc>
        <w:tcPr>
          <w:tcW w:w="1548" w:type="dxa"/>
        </w:tcPr>
        <w:p w:rsidR="00567532" w:rsidRDefault="00567532">
          <w:pPr>
            <w:pStyle w:val="HeaderNumberLeft"/>
          </w:pPr>
        </w:p>
      </w:tc>
      <w:tc>
        <w:tcPr>
          <w:tcW w:w="5764" w:type="dxa"/>
        </w:tcPr>
        <w:p w:rsidR="00567532" w:rsidRDefault="00567532">
          <w:pPr>
            <w:pStyle w:val="HeaderTextLeft"/>
          </w:pPr>
        </w:p>
      </w:tc>
    </w:tr>
    <w:tr w:rsidR="00567532">
      <w:tc>
        <w:tcPr>
          <w:tcW w:w="1548" w:type="dxa"/>
        </w:tcPr>
        <w:p w:rsidR="00567532" w:rsidRDefault="00567532">
          <w:pPr>
            <w:pStyle w:val="HeaderNumberLeft"/>
          </w:pPr>
        </w:p>
      </w:tc>
      <w:tc>
        <w:tcPr>
          <w:tcW w:w="5764" w:type="dxa"/>
        </w:tcPr>
        <w:p w:rsidR="00567532" w:rsidRDefault="00567532">
          <w:pPr>
            <w:pStyle w:val="HeaderTextLeft"/>
          </w:pPr>
        </w:p>
      </w:tc>
    </w:tr>
    <w:tr w:rsidR="00567532">
      <w:trPr>
        <w:cantSplit/>
      </w:trPr>
      <w:tc>
        <w:tcPr>
          <w:tcW w:w="7312" w:type="dxa"/>
          <w:gridSpan w:val="2"/>
        </w:tcPr>
        <w:p w:rsidR="00567532" w:rsidRDefault="00567532">
          <w:pPr>
            <w:pStyle w:val="HeaderSectionLeft"/>
            <w:rPr>
              <w:b w:val="0"/>
            </w:rPr>
          </w:pPr>
          <w:r>
            <w:rPr>
              <w:b w:val="0"/>
            </w:rPr>
            <w:t>Contents</w:t>
          </w:r>
        </w:p>
      </w:tc>
    </w:tr>
  </w:tbl>
  <w:p w:rsidR="00567532" w:rsidRDefault="00567532">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567532">
      <w:trPr>
        <w:cantSplit/>
      </w:trPr>
      <w:tc>
        <w:tcPr>
          <w:tcW w:w="7312" w:type="dxa"/>
          <w:gridSpan w:val="2"/>
        </w:tcPr>
        <w:p w:rsidR="00567532" w:rsidRDefault="00567532">
          <w:pPr>
            <w:pStyle w:val="HeaderActNameRight"/>
          </w:pPr>
          <w:fldSimple w:instr=" Styleref &quot;Name of Act/Reg&quot; ">
            <w:r w:rsidR="00104023">
              <w:rPr>
                <w:noProof/>
              </w:rPr>
              <w:t>Telecommunications (Interception and Access) Western Australia Act 1996</w:t>
            </w:r>
          </w:fldSimple>
        </w:p>
      </w:tc>
    </w:tr>
    <w:tr w:rsidR="00567532">
      <w:tc>
        <w:tcPr>
          <w:tcW w:w="5760" w:type="dxa"/>
        </w:tcPr>
        <w:p w:rsidR="00567532" w:rsidRDefault="00567532">
          <w:pPr>
            <w:pStyle w:val="HeaderTextRight"/>
          </w:pPr>
        </w:p>
      </w:tc>
      <w:tc>
        <w:tcPr>
          <w:tcW w:w="1552" w:type="dxa"/>
        </w:tcPr>
        <w:p w:rsidR="00567532" w:rsidRDefault="00567532">
          <w:pPr>
            <w:pStyle w:val="HeaderNumberRight"/>
          </w:pPr>
        </w:p>
      </w:tc>
    </w:tr>
    <w:tr w:rsidR="00567532">
      <w:tc>
        <w:tcPr>
          <w:tcW w:w="5760" w:type="dxa"/>
        </w:tcPr>
        <w:p w:rsidR="00567532" w:rsidRDefault="00567532">
          <w:pPr>
            <w:pStyle w:val="HeaderTextRight"/>
          </w:pPr>
        </w:p>
      </w:tc>
      <w:tc>
        <w:tcPr>
          <w:tcW w:w="1552" w:type="dxa"/>
        </w:tcPr>
        <w:p w:rsidR="00567532" w:rsidRDefault="00567532">
          <w:pPr>
            <w:pStyle w:val="HeaderNumberRight"/>
          </w:pPr>
        </w:p>
      </w:tc>
    </w:tr>
    <w:tr w:rsidR="00567532">
      <w:trPr>
        <w:cantSplit/>
      </w:trPr>
      <w:tc>
        <w:tcPr>
          <w:tcW w:w="7312" w:type="dxa"/>
          <w:gridSpan w:val="2"/>
        </w:tcPr>
        <w:p w:rsidR="00567532" w:rsidRDefault="00567532">
          <w:pPr>
            <w:pStyle w:val="HeaderSectionRight"/>
          </w:pPr>
        </w:p>
      </w:tc>
    </w:tr>
  </w:tbl>
  <w:p w:rsidR="00567532" w:rsidRDefault="00567532">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56753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567532">
      <w:trPr>
        <w:cantSplit/>
      </w:trPr>
      <w:tc>
        <w:tcPr>
          <w:tcW w:w="7263" w:type="dxa"/>
          <w:gridSpan w:val="2"/>
        </w:tcPr>
        <w:p w:rsidR="00567532" w:rsidRDefault="00567532">
          <w:pPr>
            <w:pStyle w:val="HeaderActNameLeft"/>
          </w:pPr>
          <w:r w:rsidRPr="002F716F">
            <w:rPr>
              <w:rFonts w:ascii="Helvetica" w:hAnsi="Helvetica"/>
              <w:spacing w:val="-2"/>
            </w:rPr>
            <w:fldChar w:fldCharType="begin"/>
          </w:r>
          <w:r w:rsidRPr="002F716F">
            <w:rPr>
              <w:rFonts w:ascii="Helvetica" w:hAnsi="Helvetica"/>
              <w:spacing w:val="-2"/>
            </w:rPr>
            <w:instrText xml:space="preserve"> Styleref "Name of Act/Reg" </w:instrText>
          </w:r>
          <w:r w:rsidRPr="002F716F">
            <w:rPr>
              <w:rFonts w:ascii="Helvetica" w:hAnsi="Helvetica"/>
              <w:spacing w:val="-2"/>
            </w:rPr>
            <w:fldChar w:fldCharType="separate"/>
          </w:r>
          <w:r w:rsidR="00104023">
            <w:rPr>
              <w:rFonts w:ascii="Helvetica" w:hAnsi="Helvetica"/>
              <w:noProof/>
              <w:spacing w:val="-2"/>
            </w:rPr>
            <w:t>Telecommunications (Interception and Access) Western Australia Act 1996</w:t>
          </w:r>
          <w:r w:rsidRPr="002F716F">
            <w:rPr>
              <w:rFonts w:ascii="Helvetica" w:hAnsi="Helvetica"/>
              <w:spacing w:val="-2"/>
            </w:rPr>
            <w:fldChar w:fldCharType="end"/>
          </w:r>
        </w:p>
      </w:tc>
    </w:tr>
    <w:tr w:rsidR="00567532">
      <w:tc>
        <w:tcPr>
          <w:tcW w:w="1548" w:type="dxa"/>
        </w:tcPr>
        <w:p w:rsidR="00567532" w:rsidRDefault="00567532">
          <w:pPr>
            <w:pStyle w:val="HeaderNumberLeft"/>
          </w:pPr>
          <w:r>
            <w:fldChar w:fldCharType="begin"/>
          </w:r>
          <w:r>
            <w:instrText xml:space="preserve"> styleref CharPartNo </w:instrText>
          </w:r>
          <w:r>
            <w:fldChar w:fldCharType="end"/>
          </w:r>
        </w:p>
      </w:tc>
      <w:tc>
        <w:tcPr>
          <w:tcW w:w="5715" w:type="dxa"/>
        </w:tcPr>
        <w:p w:rsidR="00567532" w:rsidRDefault="00567532">
          <w:pPr>
            <w:pStyle w:val="HeaderTextLeft"/>
            <w:rPr>
              <w:sz w:val="19"/>
            </w:rPr>
          </w:pPr>
          <w:r>
            <w:rPr>
              <w:sz w:val="19"/>
            </w:rPr>
            <w:fldChar w:fldCharType="begin"/>
          </w:r>
          <w:r>
            <w:rPr>
              <w:sz w:val="19"/>
            </w:rPr>
            <w:instrText xml:space="preserve"> styleref CharPartText </w:instrText>
          </w:r>
          <w:r>
            <w:rPr>
              <w:sz w:val="19"/>
            </w:rPr>
            <w:fldChar w:fldCharType="end"/>
          </w:r>
        </w:p>
      </w:tc>
    </w:tr>
    <w:tr w:rsidR="00567532">
      <w:tc>
        <w:tcPr>
          <w:tcW w:w="1548" w:type="dxa"/>
        </w:tcPr>
        <w:p w:rsidR="00567532" w:rsidRDefault="00567532">
          <w:pPr>
            <w:pStyle w:val="HeaderNumberLeft"/>
          </w:pPr>
          <w:r>
            <w:fldChar w:fldCharType="begin"/>
          </w:r>
          <w:r>
            <w:instrText xml:space="preserve"> styleref CharDivNo </w:instrText>
          </w:r>
          <w:r>
            <w:fldChar w:fldCharType="end"/>
          </w:r>
        </w:p>
      </w:tc>
      <w:tc>
        <w:tcPr>
          <w:tcW w:w="5715" w:type="dxa"/>
        </w:tcPr>
        <w:p w:rsidR="00567532" w:rsidRDefault="00567532">
          <w:pPr>
            <w:pStyle w:val="HeaderTextLeft"/>
          </w:pPr>
          <w:r>
            <w:fldChar w:fldCharType="begin"/>
          </w:r>
          <w:r>
            <w:instrText xml:space="preserve"> styleref CharDivText </w:instrText>
          </w:r>
          <w:r>
            <w:fldChar w:fldCharType="end"/>
          </w:r>
        </w:p>
      </w:tc>
    </w:tr>
    <w:tr w:rsidR="00567532">
      <w:trPr>
        <w:cantSplit/>
      </w:trPr>
      <w:tc>
        <w:tcPr>
          <w:tcW w:w="7263" w:type="dxa"/>
          <w:gridSpan w:val="2"/>
        </w:tcPr>
        <w:p w:rsidR="00567532" w:rsidRDefault="00567532">
          <w:pPr>
            <w:pStyle w:val="HeaderSectionLeft"/>
          </w:pPr>
          <w:r>
            <w:t xml:space="preserve">s. </w:t>
          </w:r>
          <w:fldSimple w:instr=" styleref CharSectno ">
            <w:r w:rsidR="00104023">
              <w:rPr>
                <w:noProof/>
              </w:rPr>
              <w:t>1</w:t>
            </w:r>
          </w:fldSimple>
        </w:p>
      </w:tc>
    </w:tr>
  </w:tbl>
  <w:p w:rsidR="00567532" w:rsidRDefault="00567532">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567532">
      <w:trPr>
        <w:cantSplit/>
      </w:trPr>
      <w:tc>
        <w:tcPr>
          <w:tcW w:w="7263" w:type="dxa"/>
          <w:gridSpan w:val="2"/>
        </w:tcPr>
        <w:p w:rsidR="00567532" w:rsidRDefault="00567532">
          <w:pPr>
            <w:pStyle w:val="HeaderActNameRight"/>
            <w:ind w:right="17"/>
          </w:pPr>
          <w:r w:rsidRPr="002F716F">
            <w:rPr>
              <w:rFonts w:ascii="Helvetica" w:hAnsi="Helvetica"/>
              <w:spacing w:val="-2"/>
            </w:rPr>
            <w:fldChar w:fldCharType="begin"/>
          </w:r>
          <w:r w:rsidRPr="002F716F">
            <w:rPr>
              <w:rFonts w:ascii="Helvetica" w:hAnsi="Helvetica"/>
              <w:spacing w:val="-2"/>
            </w:rPr>
            <w:instrText xml:space="preserve"> Styleref "Name of Act/Reg" </w:instrText>
          </w:r>
          <w:r w:rsidRPr="002F716F">
            <w:rPr>
              <w:rFonts w:ascii="Helvetica" w:hAnsi="Helvetica"/>
              <w:spacing w:val="-2"/>
            </w:rPr>
            <w:fldChar w:fldCharType="separate"/>
          </w:r>
          <w:r w:rsidR="00104023">
            <w:rPr>
              <w:rFonts w:ascii="Helvetica" w:hAnsi="Helvetica"/>
              <w:noProof/>
              <w:spacing w:val="-2"/>
            </w:rPr>
            <w:t>Telecommunications (Interception and Access) Western Australia Act 1996</w:t>
          </w:r>
          <w:r w:rsidRPr="002F716F">
            <w:rPr>
              <w:rFonts w:ascii="Helvetica" w:hAnsi="Helvetica"/>
              <w:spacing w:val="-2"/>
            </w:rPr>
            <w:fldChar w:fldCharType="end"/>
          </w:r>
        </w:p>
      </w:tc>
    </w:tr>
    <w:tr w:rsidR="00567532">
      <w:tc>
        <w:tcPr>
          <w:tcW w:w="5715" w:type="dxa"/>
        </w:tcPr>
        <w:p w:rsidR="00567532" w:rsidRDefault="00567532">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rsidR="00567532" w:rsidRDefault="00567532">
          <w:pPr>
            <w:pStyle w:val="HeaderNumberRight"/>
            <w:ind w:right="17"/>
          </w:pPr>
          <w:r>
            <w:fldChar w:fldCharType="begin"/>
          </w:r>
          <w:r>
            <w:instrText xml:space="preserve"> styleref CharPartNo </w:instrText>
          </w:r>
          <w:r>
            <w:fldChar w:fldCharType="end"/>
          </w:r>
        </w:p>
      </w:tc>
    </w:tr>
    <w:tr w:rsidR="00567532">
      <w:tc>
        <w:tcPr>
          <w:tcW w:w="5715" w:type="dxa"/>
        </w:tcPr>
        <w:p w:rsidR="00567532" w:rsidRDefault="00567532">
          <w:pPr>
            <w:pStyle w:val="HeaderTextRight"/>
          </w:pPr>
          <w:r>
            <w:fldChar w:fldCharType="begin"/>
          </w:r>
          <w:r>
            <w:instrText xml:space="preserve"> styleref CharDivText </w:instrText>
          </w:r>
          <w:r>
            <w:fldChar w:fldCharType="end"/>
          </w:r>
        </w:p>
      </w:tc>
      <w:tc>
        <w:tcPr>
          <w:tcW w:w="1548" w:type="dxa"/>
        </w:tcPr>
        <w:p w:rsidR="00567532" w:rsidRDefault="00567532">
          <w:pPr>
            <w:pStyle w:val="HeaderNumberRight"/>
            <w:ind w:right="17"/>
          </w:pPr>
          <w:r>
            <w:fldChar w:fldCharType="begin"/>
          </w:r>
          <w:r>
            <w:instrText xml:space="preserve"> styleref CharDivNo </w:instrText>
          </w:r>
          <w:r>
            <w:fldChar w:fldCharType="end"/>
          </w:r>
        </w:p>
      </w:tc>
    </w:tr>
    <w:tr w:rsidR="00567532">
      <w:trPr>
        <w:cantSplit/>
      </w:trPr>
      <w:tc>
        <w:tcPr>
          <w:tcW w:w="7263" w:type="dxa"/>
          <w:gridSpan w:val="2"/>
        </w:tcPr>
        <w:p w:rsidR="00567532" w:rsidRDefault="00567532">
          <w:pPr>
            <w:pStyle w:val="HeaderSectionRight"/>
            <w:ind w:right="17"/>
          </w:pPr>
          <w:r>
            <w:t xml:space="preserve">s. </w:t>
          </w:r>
          <w:fldSimple w:instr=" styleref CharSectno ">
            <w:r w:rsidR="00104023">
              <w:rPr>
                <w:noProof/>
              </w:rPr>
              <w:t>1</w:t>
            </w:r>
          </w:fldSimple>
        </w:p>
      </w:tc>
    </w:tr>
  </w:tbl>
  <w:p w:rsidR="00567532" w:rsidRDefault="00567532">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5675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24"/>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79C"/>
    <w:rsid w:val="000E47A5"/>
    <w:rsid w:val="000E651F"/>
    <w:rsid w:val="000E72DF"/>
    <w:rsid w:val="000F1FD4"/>
    <w:rsid w:val="000F5CA2"/>
    <w:rsid w:val="00104023"/>
    <w:rsid w:val="0018696D"/>
    <w:rsid w:val="00191277"/>
    <w:rsid w:val="001B768D"/>
    <w:rsid w:val="001C099E"/>
    <w:rsid w:val="00261F3C"/>
    <w:rsid w:val="002864B7"/>
    <w:rsid w:val="002B029E"/>
    <w:rsid w:val="002D351A"/>
    <w:rsid w:val="002F51E6"/>
    <w:rsid w:val="002F716F"/>
    <w:rsid w:val="00314F23"/>
    <w:rsid w:val="00365D73"/>
    <w:rsid w:val="00371A43"/>
    <w:rsid w:val="003A2A8E"/>
    <w:rsid w:val="003E4D49"/>
    <w:rsid w:val="003E5B78"/>
    <w:rsid w:val="00404BD3"/>
    <w:rsid w:val="00406574"/>
    <w:rsid w:val="00416E1E"/>
    <w:rsid w:val="00424DB0"/>
    <w:rsid w:val="004B75D9"/>
    <w:rsid w:val="00567532"/>
    <w:rsid w:val="00572C94"/>
    <w:rsid w:val="006228F9"/>
    <w:rsid w:val="00636A4D"/>
    <w:rsid w:val="006D5C21"/>
    <w:rsid w:val="006E5431"/>
    <w:rsid w:val="006F45C2"/>
    <w:rsid w:val="006F6502"/>
    <w:rsid w:val="0075460D"/>
    <w:rsid w:val="007A16BA"/>
    <w:rsid w:val="0080664D"/>
    <w:rsid w:val="008634BA"/>
    <w:rsid w:val="00896D7A"/>
    <w:rsid w:val="0090716C"/>
    <w:rsid w:val="009269C8"/>
    <w:rsid w:val="00933389"/>
    <w:rsid w:val="00976CAD"/>
    <w:rsid w:val="009A7511"/>
    <w:rsid w:val="009C145C"/>
    <w:rsid w:val="00A209B4"/>
    <w:rsid w:val="00A32AF1"/>
    <w:rsid w:val="00A33163"/>
    <w:rsid w:val="00AB04F6"/>
    <w:rsid w:val="00AF571F"/>
    <w:rsid w:val="00B40057"/>
    <w:rsid w:val="00BC279C"/>
    <w:rsid w:val="00C20972"/>
    <w:rsid w:val="00C226C3"/>
    <w:rsid w:val="00C22BDB"/>
    <w:rsid w:val="00C623D7"/>
    <w:rsid w:val="00C751B7"/>
    <w:rsid w:val="00CB4C88"/>
    <w:rsid w:val="00CC0185"/>
    <w:rsid w:val="00CD2333"/>
    <w:rsid w:val="00CF6DB3"/>
    <w:rsid w:val="00D008BE"/>
    <w:rsid w:val="00D20A2B"/>
    <w:rsid w:val="00D436D5"/>
    <w:rsid w:val="00D71D73"/>
    <w:rsid w:val="00D91714"/>
    <w:rsid w:val="00DB66C6"/>
    <w:rsid w:val="00E9476C"/>
    <w:rsid w:val="00ED7743"/>
    <w:rsid w:val="00EF231E"/>
    <w:rsid w:val="00F80EA0"/>
    <w:rsid w:val="00F82ED1"/>
    <w:rsid w:val="00F91662"/>
    <w:rsid w:val="00FD32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69C8"/>
    <w:rPr>
      <w:sz w:val="24"/>
      <w:lang w:eastAsia="en-US"/>
    </w:rPr>
  </w:style>
  <w:style w:type="paragraph" w:styleId="Heading1">
    <w:name w:val="heading 1"/>
    <w:next w:val="Heading2"/>
    <w:qFormat/>
    <w:rsid w:val="009269C8"/>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rsid w:val="009269C8"/>
    <w:pPr>
      <w:keepNext/>
      <w:pageBreakBefore/>
      <w:spacing w:line="260" w:lineRule="atLeast"/>
      <w:jc w:val="center"/>
      <w:outlineLvl w:val="1"/>
    </w:pPr>
    <w:rPr>
      <w:b/>
      <w:snapToGrid w:val="0"/>
      <w:sz w:val="30"/>
      <w:lang w:eastAsia="en-US"/>
    </w:rPr>
  </w:style>
  <w:style w:type="paragraph" w:styleId="Heading3">
    <w:name w:val="heading 3"/>
    <w:next w:val="Heading4"/>
    <w:qFormat/>
    <w:rsid w:val="009269C8"/>
    <w:pPr>
      <w:keepNext/>
      <w:spacing w:before="240" w:line="260" w:lineRule="atLeast"/>
      <w:jc w:val="center"/>
      <w:outlineLvl w:val="2"/>
    </w:pPr>
    <w:rPr>
      <w:b/>
      <w:sz w:val="26"/>
      <w:lang w:eastAsia="en-US"/>
    </w:rPr>
  </w:style>
  <w:style w:type="paragraph" w:styleId="Heading4">
    <w:name w:val="heading 4"/>
    <w:next w:val="Heading5"/>
    <w:qFormat/>
    <w:rsid w:val="009269C8"/>
    <w:pPr>
      <w:keepNext/>
      <w:spacing w:before="240"/>
      <w:jc w:val="center"/>
      <w:outlineLvl w:val="3"/>
    </w:pPr>
    <w:rPr>
      <w:b/>
      <w:sz w:val="24"/>
      <w:lang w:eastAsia="en-US"/>
    </w:rPr>
  </w:style>
  <w:style w:type="paragraph" w:styleId="Heading5">
    <w:name w:val="heading 5"/>
    <w:next w:val="Normal"/>
    <w:qFormat/>
    <w:rsid w:val="009269C8"/>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rsid w:val="009269C8"/>
    <w:pPr>
      <w:keepNext/>
      <w:spacing w:before="240"/>
      <w:jc w:val="center"/>
      <w:outlineLvl w:val="5"/>
    </w:pPr>
    <w:rPr>
      <w:i/>
      <w:noProof/>
      <w:sz w:val="24"/>
      <w:lang w:eastAsia="en-US"/>
    </w:rPr>
  </w:style>
  <w:style w:type="paragraph" w:styleId="Heading7">
    <w:name w:val="heading 7"/>
    <w:basedOn w:val="Heading6"/>
    <w:next w:val="Normal"/>
    <w:qFormat/>
    <w:rsid w:val="009269C8"/>
    <w:pPr>
      <w:spacing w:before="280"/>
      <w:outlineLvl w:val="6"/>
    </w:pPr>
    <w:rPr>
      <w:sz w:val="30"/>
    </w:rPr>
  </w:style>
  <w:style w:type="paragraph" w:styleId="Heading8">
    <w:name w:val="heading 8"/>
    <w:basedOn w:val="Heading6"/>
    <w:next w:val="Normal"/>
    <w:qFormat/>
    <w:rsid w:val="009269C8"/>
    <w:pPr>
      <w:outlineLvl w:val="7"/>
    </w:pPr>
    <w:rPr>
      <w:sz w:val="28"/>
    </w:rPr>
  </w:style>
  <w:style w:type="paragraph" w:styleId="Heading9">
    <w:name w:val="heading 9"/>
    <w:basedOn w:val="Heading1"/>
    <w:next w:val="Normal"/>
    <w:qFormat/>
    <w:rsid w:val="009269C8"/>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sid w:val="009269C8"/>
    <w:pPr>
      <w:spacing w:line="240" w:lineRule="auto"/>
    </w:pPr>
    <w:rPr>
      <w:sz w:val="22"/>
    </w:rPr>
  </w:style>
  <w:style w:type="paragraph" w:customStyle="1" w:styleId="Actno">
    <w:name w:val="Actno"/>
    <w:basedOn w:val="NameofActReg"/>
    <w:next w:val="Normal"/>
    <w:autoRedefine/>
    <w:rsid w:val="009269C8"/>
    <w:pPr>
      <w:spacing w:before="500"/>
    </w:pPr>
    <w:rPr>
      <w:sz w:val="26"/>
    </w:rPr>
  </w:style>
  <w:style w:type="paragraph" w:customStyle="1" w:styleId="NameofActReg">
    <w:name w:val="Name of Act/Reg"/>
    <w:next w:val="Normal"/>
    <w:rsid w:val="009269C8"/>
    <w:pPr>
      <w:spacing w:before="480" w:after="600"/>
      <w:jc w:val="center"/>
    </w:pPr>
    <w:rPr>
      <w:b/>
      <w:snapToGrid w:val="0"/>
      <w:sz w:val="34"/>
      <w:lang w:eastAsia="en-US"/>
    </w:rPr>
  </w:style>
  <w:style w:type="paragraph" w:customStyle="1" w:styleId="ShortT">
    <w:name w:val="ShortT"/>
    <w:basedOn w:val="Normal"/>
    <w:next w:val="Normal"/>
    <w:rsid w:val="009269C8"/>
    <w:pPr>
      <w:spacing w:before="800"/>
      <w:jc w:val="center"/>
    </w:pPr>
    <w:rPr>
      <w:b/>
      <w:snapToGrid w:val="0"/>
      <w:sz w:val="38"/>
    </w:rPr>
  </w:style>
  <w:style w:type="paragraph" w:customStyle="1" w:styleId="Defpara">
    <w:name w:val="Defpara"/>
    <w:rsid w:val="009269C8"/>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rsid w:val="009269C8"/>
    <w:pPr>
      <w:tabs>
        <w:tab w:val="center" w:pos="4153"/>
        <w:tab w:val="right" w:pos="8306"/>
      </w:tabs>
      <w:spacing w:line="260" w:lineRule="atLeast"/>
    </w:pPr>
    <w:rPr>
      <w:rFonts w:ascii="Arial" w:hAnsi="Arial"/>
    </w:rPr>
  </w:style>
  <w:style w:type="paragraph" w:styleId="Header">
    <w:name w:val="header"/>
    <w:basedOn w:val="Normal"/>
    <w:next w:val="Heading5"/>
    <w:rsid w:val="009269C8"/>
    <w:pPr>
      <w:tabs>
        <w:tab w:val="center" w:pos="4153"/>
        <w:tab w:val="right" w:pos="8306"/>
      </w:tabs>
      <w:spacing w:line="260" w:lineRule="atLeast"/>
    </w:pPr>
    <w:rPr>
      <w:rFonts w:ascii="NewCenturySchlbk" w:hAnsi="NewCenturySchlbk"/>
    </w:rPr>
  </w:style>
  <w:style w:type="paragraph" w:customStyle="1" w:styleId="Ednotesection">
    <w:name w:val="Ednote(section)"/>
    <w:rsid w:val="009269C8"/>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sid w:val="009269C8"/>
    <w:rPr>
      <w:rFonts w:ascii="Times" w:hAnsi="Times"/>
      <w:sz w:val="18"/>
    </w:rPr>
  </w:style>
  <w:style w:type="character" w:styleId="PageNumber">
    <w:name w:val="page number"/>
    <w:basedOn w:val="DefaultParagraphFont"/>
    <w:rsid w:val="009269C8"/>
    <w:rPr>
      <w:sz w:val="20"/>
    </w:rPr>
  </w:style>
  <w:style w:type="paragraph" w:customStyle="1" w:styleId="Page1">
    <w:name w:val="Page1"/>
    <w:basedOn w:val="Normal"/>
    <w:pPr>
      <w:spacing w:before="5103"/>
    </w:pPr>
    <w:rPr>
      <w:b/>
      <w:sz w:val="34"/>
    </w:rPr>
  </w:style>
  <w:style w:type="paragraph" w:customStyle="1" w:styleId="zPenstart">
    <w:name w:val="zPenstart"/>
    <w:basedOn w:val="Normal"/>
    <w:rsid w:val="009269C8"/>
    <w:pPr>
      <w:tabs>
        <w:tab w:val="left" w:pos="1446"/>
      </w:tabs>
      <w:spacing w:before="80" w:line="260" w:lineRule="atLeast"/>
      <w:ind w:left="1843" w:right="284" w:hanging="1021"/>
    </w:pPr>
  </w:style>
  <w:style w:type="paragraph" w:customStyle="1" w:styleId="Penstart">
    <w:name w:val="Penstart"/>
    <w:basedOn w:val="Normal"/>
    <w:rsid w:val="009269C8"/>
    <w:pPr>
      <w:tabs>
        <w:tab w:val="left" w:pos="879"/>
      </w:tabs>
      <w:spacing w:before="80" w:line="260" w:lineRule="atLeast"/>
      <w:ind w:left="1332" w:hanging="1332"/>
    </w:pPr>
  </w:style>
  <w:style w:type="paragraph" w:customStyle="1" w:styleId="Preamble">
    <w:name w:val="Preamble"/>
    <w:rsid w:val="009269C8"/>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sid w:val="009269C8"/>
    <w:rPr>
      <w:b/>
      <w:sz w:val="24"/>
    </w:rPr>
  </w:style>
  <w:style w:type="paragraph" w:customStyle="1" w:styleId="ySubsection">
    <w:name w:val="ySubsection"/>
    <w:basedOn w:val="Subsection"/>
    <w:rsid w:val="009269C8"/>
    <w:pPr>
      <w:spacing w:line="240" w:lineRule="auto"/>
    </w:pPr>
    <w:rPr>
      <w:sz w:val="22"/>
    </w:rPr>
  </w:style>
  <w:style w:type="paragraph" w:customStyle="1" w:styleId="Subsection">
    <w:name w:val="Subsection"/>
    <w:rsid w:val="009269C8"/>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rsid w:val="009269C8"/>
    <w:pPr>
      <w:spacing w:before="60" w:line="240" w:lineRule="atLeast"/>
    </w:pPr>
    <w:rPr>
      <w:sz w:val="22"/>
    </w:rPr>
  </w:style>
  <w:style w:type="paragraph" w:styleId="TOC1">
    <w:name w:val="toc 1"/>
    <w:basedOn w:val="Heading1"/>
    <w:next w:val="Normal"/>
    <w:semiHidden/>
    <w:rsid w:val="009269C8"/>
    <w:pPr>
      <w:keepNext w:val="0"/>
      <w:keepLines w:val="0"/>
      <w:pageBreakBefore w:val="0"/>
      <w:spacing w:before="120" w:after="120"/>
      <w:jc w:val="left"/>
      <w:outlineLvl w:val="9"/>
    </w:pPr>
    <w:rPr>
      <w:caps/>
      <w:kern w:val="0"/>
      <w:sz w:val="20"/>
    </w:rPr>
  </w:style>
  <w:style w:type="paragraph" w:styleId="TOC2">
    <w:name w:val="toc 2"/>
    <w:next w:val="Normal"/>
    <w:semiHidden/>
    <w:rsid w:val="009269C8"/>
    <w:pPr>
      <w:keepNext/>
      <w:spacing w:before="120" w:after="60"/>
      <w:ind w:left="1985" w:right="1134" w:hanging="567"/>
    </w:pPr>
    <w:rPr>
      <w:b/>
      <w:noProof/>
      <w:sz w:val="28"/>
      <w:lang w:eastAsia="en-US"/>
    </w:rPr>
  </w:style>
  <w:style w:type="paragraph" w:customStyle="1" w:styleId="ReprintNo">
    <w:name w:val="ReprintNo."/>
    <w:rsid w:val="009269C8"/>
    <w:pPr>
      <w:outlineLvl w:val="0"/>
    </w:pPr>
    <w:rPr>
      <w:b/>
      <w:noProof/>
      <w:sz w:val="28"/>
      <w:lang w:eastAsia="en-US"/>
    </w:rPr>
  </w:style>
  <w:style w:type="paragraph" w:styleId="TOC4">
    <w:name w:val="toc 4"/>
    <w:next w:val="Normal"/>
    <w:semiHidden/>
    <w:rsid w:val="009269C8"/>
    <w:pPr>
      <w:keepNext/>
      <w:spacing w:before="60" w:after="20"/>
      <w:ind w:left="1985" w:right="1134" w:hanging="567"/>
    </w:pPr>
    <w:rPr>
      <w:b/>
      <w:noProof/>
      <w:sz w:val="22"/>
      <w:lang w:eastAsia="en-US"/>
    </w:rPr>
  </w:style>
  <w:style w:type="paragraph" w:styleId="TOC5">
    <w:name w:val="toc 5"/>
    <w:next w:val="Normal"/>
    <w:semiHidden/>
    <w:rsid w:val="009269C8"/>
    <w:pPr>
      <w:keepNext/>
      <w:spacing w:before="60" w:after="20"/>
      <w:ind w:left="1985" w:right="1134" w:hanging="567"/>
    </w:pPr>
    <w:rPr>
      <w:rFonts w:ascii="Helvetica" w:hAnsi="Helvetica"/>
      <w:b/>
      <w:noProof/>
      <w:sz w:val="18"/>
      <w:lang w:eastAsia="en-US"/>
    </w:rPr>
  </w:style>
  <w:style w:type="paragraph" w:styleId="TOC6">
    <w:name w:val="toc 6"/>
    <w:next w:val="Normal"/>
    <w:semiHidden/>
    <w:rsid w:val="009269C8"/>
    <w:pPr>
      <w:keepNext/>
      <w:spacing w:before="60" w:after="20"/>
      <w:ind w:left="1985" w:right="1134" w:hanging="567"/>
    </w:pPr>
    <w:rPr>
      <w:b/>
      <w:noProof/>
      <w:lang w:eastAsia="en-US"/>
    </w:rPr>
  </w:style>
  <w:style w:type="paragraph" w:styleId="TOC7">
    <w:name w:val="toc 7"/>
    <w:next w:val="Normal"/>
    <w:semiHidden/>
    <w:rsid w:val="009269C8"/>
    <w:pPr>
      <w:keepNext/>
      <w:spacing w:before="60" w:after="20"/>
      <w:ind w:left="1985" w:right="1134" w:hanging="567"/>
    </w:pPr>
    <w:rPr>
      <w:rFonts w:ascii="Helvetica" w:hAnsi="Helvetica"/>
      <w:b/>
      <w:sz w:val="18"/>
      <w:lang w:eastAsia="en-US"/>
    </w:rPr>
  </w:style>
  <w:style w:type="paragraph" w:styleId="TOC8">
    <w:name w:val="toc 8"/>
    <w:next w:val="Normal"/>
    <w:semiHidden/>
    <w:rsid w:val="009269C8"/>
    <w:pPr>
      <w:tabs>
        <w:tab w:val="left" w:pos="1418"/>
        <w:tab w:val="right" w:pos="6804"/>
      </w:tabs>
      <w:ind w:left="1418" w:right="1134" w:hanging="851"/>
    </w:pPr>
    <w:rPr>
      <w:noProof/>
      <w:sz w:val="22"/>
      <w:lang w:eastAsia="en-US"/>
    </w:rPr>
  </w:style>
  <w:style w:type="paragraph" w:styleId="TOC9">
    <w:name w:val="toc 9"/>
    <w:next w:val="Normal"/>
    <w:semiHidden/>
    <w:rsid w:val="009269C8"/>
    <w:pPr>
      <w:tabs>
        <w:tab w:val="left" w:pos="2268"/>
        <w:tab w:val="right" w:pos="6237"/>
      </w:tabs>
      <w:ind w:left="2269" w:right="1418" w:hanging="851"/>
    </w:pPr>
    <w:rPr>
      <w:rFonts w:ascii="Helvetica" w:hAnsi="Helvetica"/>
      <w:sz w:val="18"/>
      <w:lang w:eastAsia="en-US"/>
    </w:rPr>
  </w:style>
  <w:style w:type="paragraph" w:customStyle="1" w:styleId="Defstart">
    <w:name w:val="Defstart"/>
    <w:rsid w:val="009269C8"/>
    <w:pPr>
      <w:tabs>
        <w:tab w:val="left" w:pos="879"/>
      </w:tabs>
      <w:spacing w:before="80" w:line="260" w:lineRule="atLeast"/>
      <w:ind w:left="879" w:hanging="879"/>
    </w:pPr>
    <w:rPr>
      <w:snapToGrid w:val="0"/>
      <w:sz w:val="24"/>
      <w:lang w:eastAsia="en-US"/>
    </w:rPr>
  </w:style>
  <w:style w:type="paragraph" w:customStyle="1" w:styleId="Defitem">
    <w:name w:val="Defitem"/>
    <w:rsid w:val="009269C8"/>
    <w:pPr>
      <w:tabs>
        <w:tab w:val="right" w:pos="2892"/>
        <w:tab w:val="left" w:pos="3204"/>
      </w:tabs>
      <w:spacing w:before="80" w:line="260" w:lineRule="atLeast"/>
      <w:ind w:left="3204" w:hanging="3204"/>
    </w:pPr>
    <w:rPr>
      <w:sz w:val="24"/>
      <w:lang w:eastAsia="en-US"/>
    </w:rPr>
  </w:style>
  <w:style w:type="paragraph" w:customStyle="1" w:styleId="Defsubpara">
    <w:name w:val="Defsubpara"/>
    <w:rsid w:val="009269C8"/>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sid w:val="009269C8"/>
    <w:rPr>
      <w:sz w:val="24"/>
      <w:vertAlign w:val="superscript"/>
    </w:rPr>
  </w:style>
  <w:style w:type="paragraph" w:styleId="BodyText">
    <w:name w:val="Body Text"/>
    <w:basedOn w:val="Normal"/>
    <w:rsid w:val="009269C8"/>
    <w:pPr>
      <w:spacing w:after="120"/>
    </w:pPr>
  </w:style>
  <w:style w:type="paragraph" w:styleId="DocumentMap">
    <w:name w:val="Document Map"/>
    <w:basedOn w:val="Normal"/>
    <w:semiHidden/>
    <w:rsid w:val="009269C8"/>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rsid w:val="009269C8"/>
    <w:pPr>
      <w:tabs>
        <w:tab w:val="right" w:pos="1162"/>
        <w:tab w:val="left" w:pos="1446"/>
      </w:tabs>
      <w:spacing w:before="160" w:line="260" w:lineRule="atLeast"/>
      <w:ind w:left="1446" w:right="284" w:hanging="851"/>
    </w:pPr>
  </w:style>
  <w:style w:type="character" w:styleId="Hyperlink">
    <w:name w:val="Hyperlink"/>
    <w:basedOn w:val="DefaultParagraphFont"/>
    <w:rsid w:val="009269C8"/>
    <w:rPr>
      <w:color w:val="0000FF"/>
      <w:sz w:val="24"/>
      <w:u w:val="single"/>
    </w:rPr>
  </w:style>
  <w:style w:type="character" w:styleId="FollowedHyperlink">
    <w:name w:val="FollowedHyperlink"/>
    <w:basedOn w:val="DefaultParagraphFont"/>
    <w:rsid w:val="009269C8"/>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rsid w:val="009269C8"/>
    <w:pPr>
      <w:tabs>
        <w:tab w:val="num" w:pos="1440"/>
      </w:tabs>
      <w:ind w:left="360" w:hanging="360"/>
    </w:pPr>
  </w:style>
  <w:style w:type="paragraph" w:customStyle="1" w:styleId="SectionNumbers">
    <w:name w:val="SectionNumbers"/>
    <w:basedOn w:val="Normal"/>
    <w:rsid w:val="009269C8"/>
    <w:pPr>
      <w:tabs>
        <w:tab w:val="num" w:pos="0"/>
        <w:tab w:val="right" w:pos="1152"/>
      </w:tabs>
      <w:spacing w:line="260" w:lineRule="atLeast"/>
    </w:pPr>
  </w:style>
  <w:style w:type="paragraph" w:customStyle="1" w:styleId="DefinitionNumbers">
    <w:name w:val="DefinitionNumbers"/>
    <w:basedOn w:val="Normal"/>
    <w:rsid w:val="009269C8"/>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rsid w:val="009269C8"/>
    <w:pPr>
      <w:keepLines/>
      <w:spacing w:before="160" w:after="240"/>
      <w:jc w:val="right"/>
    </w:pPr>
    <w:rPr>
      <w:i/>
      <w:snapToGrid w:val="0"/>
      <w:sz w:val="24"/>
      <w:lang w:eastAsia="en-US"/>
    </w:rPr>
  </w:style>
  <w:style w:type="paragraph" w:customStyle="1" w:styleId="Enactment">
    <w:name w:val="Enactment"/>
    <w:rsid w:val="009269C8"/>
    <w:pPr>
      <w:spacing w:before="800"/>
    </w:pPr>
    <w:rPr>
      <w:sz w:val="24"/>
      <w:lang w:eastAsia="en-US"/>
    </w:rPr>
  </w:style>
  <w:style w:type="paragraph" w:customStyle="1" w:styleId="Footnotesection">
    <w:name w:val="Footnote(section)"/>
    <w:rsid w:val="009269C8"/>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rsid w:val="009269C8"/>
  </w:style>
  <w:style w:type="paragraph" w:customStyle="1" w:styleId="LongTitle">
    <w:name w:val="Long Title"/>
    <w:rsid w:val="009269C8"/>
    <w:rPr>
      <w:b/>
      <w:sz w:val="24"/>
      <w:lang w:eastAsia="en-US"/>
    </w:rPr>
  </w:style>
  <w:style w:type="paragraph" w:styleId="PlainText">
    <w:name w:val="Plain Text"/>
    <w:basedOn w:val="Normal"/>
    <w:rPr>
      <w:rFonts w:ascii="Courier New" w:hAnsi="Courier New"/>
    </w:rPr>
  </w:style>
  <w:style w:type="paragraph" w:styleId="Signature">
    <w:name w:val="Signature"/>
    <w:basedOn w:val="Normal"/>
    <w:rsid w:val="009269C8"/>
    <w:pPr>
      <w:ind w:left="4252"/>
    </w:pPr>
  </w:style>
  <w:style w:type="paragraph" w:styleId="List">
    <w:name w:val="List"/>
    <w:basedOn w:val="Normal"/>
    <w:rsid w:val="009269C8"/>
    <w:pPr>
      <w:ind w:left="283" w:hanging="283"/>
    </w:pPr>
  </w:style>
  <w:style w:type="paragraph" w:customStyle="1" w:styleId="Indenta">
    <w:name w:val="Indent(a)"/>
    <w:rsid w:val="009269C8"/>
    <w:pPr>
      <w:tabs>
        <w:tab w:val="right" w:pos="1332"/>
        <w:tab w:val="left" w:pos="1616"/>
      </w:tabs>
      <w:spacing w:before="80" w:line="260" w:lineRule="atLeast"/>
      <w:ind w:left="1616" w:hanging="1616"/>
    </w:pPr>
    <w:rPr>
      <w:sz w:val="24"/>
      <w:lang w:eastAsia="en-US"/>
    </w:rPr>
  </w:style>
  <w:style w:type="paragraph" w:customStyle="1" w:styleId="IndentA0">
    <w:name w:val="Indent(A)"/>
    <w:rsid w:val="009269C8"/>
    <w:pPr>
      <w:tabs>
        <w:tab w:val="right" w:pos="3686"/>
        <w:tab w:val="left" w:pos="3969"/>
      </w:tabs>
      <w:spacing w:before="80" w:line="260" w:lineRule="atLeast"/>
      <w:ind w:left="3969" w:hanging="3969"/>
    </w:pPr>
    <w:rPr>
      <w:sz w:val="24"/>
      <w:lang w:eastAsia="en-US"/>
    </w:rPr>
  </w:style>
  <w:style w:type="paragraph" w:customStyle="1" w:styleId="Indenti">
    <w:name w:val="Indent(i)"/>
    <w:rsid w:val="009269C8"/>
    <w:pPr>
      <w:tabs>
        <w:tab w:val="right" w:pos="2041"/>
        <w:tab w:val="left" w:pos="2325"/>
      </w:tabs>
      <w:spacing w:before="80" w:line="260" w:lineRule="atLeast"/>
      <w:ind w:left="2325" w:hanging="2325"/>
    </w:pPr>
    <w:rPr>
      <w:sz w:val="24"/>
      <w:lang w:eastAsia="en-US"/>
    </w:rPr>
  </w:style>
  <w:style w:type="paragraph" w:customStyle="1" w:styleId="IndentI0">
    <w:name w:val="Indent(I)"/>
    <w:rsid w:val="009269C8"/>
    <w:pPr>
      <w:tabs>
        <w:tab w:val="right" w:pos="2892"/>
        <w:tab w:val="left" w:pos="3204"/>
      </w:tabs>
      <w:spacing w:before="80" w:line="260" w:lineRule="atLeast"/>
      <w:ind w:left="3204" w:hanging="3204"/>
    </w:pPr>
    <w:rPr>
      <w:sz w:val="24"/>
      <w:lang w:eastAsia="en-US"/>
    </w:rPr>
  </w:style>
  <w:style w:type="character" w:customStyle="1" w:styleId="CharChapNo">
    <w:name w:val="CharChapNo"/>
    <w:rsid w:val="009269C8"/>
    <w:rPr>
      <w:noProof w:val="0"/>
      <w:lang w:val="en-AU"/>
    </w:rPr>
  </w:style>
  <w:style w:type="paragraph" w:customStyle="1" w:styleId="Ednotesubpara">
    <w:name w:val="Ednote(subpara)"/>
    <w:rsid w:val="009269C8"/>
    <w:pPr>
      <w:tabs>
        <w:tab w:val="right" w:pos="2047"/>
        <w:tab w:val="left" w:pos="2333"/>
      </w:tabs>
      <w:spacing w:before="80" w:line="260" w:lineRule="atLeast"/>
      <w:ind w:left="2330" w:hanging="2330"/>
    </w:pPr>
    <w:rPr>
      <w:i/>
      <w:sz w:val="24"/>
      <w:lang w:eastAsia="en-US"/>
    </w:rPr>
  </w:style>
  <w:style w:type="paragraph" w:customStyle="1" w:styleId="Ednotepara">
    <w:name w:val="Ednote(para)"/>
    <w:link w:val="EdnoteparaChar"/>
    <w:rsid w:val="009269C8"/>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rsid w:val="009269C8"/>
    <w:pPr>
      <w:tabs>
        <w:tab w:val="left" w:pos="879"/>
      </w:tabs>
      <w:spacing w:before="120" w:line="260" w:lineRule="atLeast"/>
      <w:ind w:left="879" w:hanging="879"/>
    </w:pPr>
    <w:rPr>
      <w:i/>
      <w:sz w:val="24"/>
      <w:lang w:eastAsia="en-US"/>
    </w:rPr>
  </w:style>
  <w:style w:type="character" w:customStyle="1" w:styleId="CharChapText">
    <w:name w:val="CharChapText"/>
    <w:rsid w:val="009269C8"/>
    <w:rPr>
      <w:noProof w:val="0"/>
      <w:lang w:val="en-AU"/>
    </w:rPr>
  </w:style>
  <w:style w:type="character" w:customStyle="1" w:styleId="CharDivNo">
    <w:name w:val="CharDivNo"/>
    <w:rsid w:val="009269C8"/>
    <w:rPr>
      <w:noProof w:val="0"/>
      <w:lang w:val="en-AU"/>
    </w:rPr>
  </w:style>
  <w:style w:type="character" w:customStyle="1" w:styleId="CharDivText">
    <w:name w:val="CharDivText"/>
    <w:rsid w:val="009269C8"/>
    <w:rPr>
      <w:noProof w:val="0"/>
      <w:lang w:val="en-AU"/>
    </w:rPr>
  </w:style>
  <w:style w:type="character" w:customStyle="1" w:styleId="CharPartNo">
    <w:name w:val="CharPartNo"/>
    <w:rsid w:val="009269C8"/>
    <w:rPr>
      <w:noProof w:val="0"/>
      <w:lang w:val="en-AU"/>
    </w:rPr>
  </w:style>
  <w:style w:type="character" w:customStyle="1" w:styleId="CharPartText">
    <w:name w:val="CharPartText"/>
    <w:rsid w:val="009269C8"/>
    <w:rPr>
      <w:noProof w:val="0"/>
      <w:lang w:val="en-AU"/>
    </w:rPr>
  </w:style>
  <w:style w:type="character" w:customStyle="1" w:styleId="CharSectno">
    <w:name w:val="CharSectno"/>
    <w:rsid w:val="009269C8"/>
    <w:rPr>
      <w:noProof w:val="0"/>
      <w:lang w:val="en-AU"/>
    </w:rPr>
  </w:style>
  <w:style w:type="paragraph" w:customStyle="1" w:styleId="MiscClose">
    <w:name w:val="MiscClose"/>
    <w:basedOn w:val="Normal"/>
    <w:rsid w:val="009269C8"/>
    <w:pPr>
      <w:keepLines/>
      <w:tabs>
        <w:tab w:val="left" w:pos="893"/>
      </w:tabs>
      <w:spacing w:line="260" w:lineRule="atLeast"/>
      <w:jc w:val="right"/>
    </w:pPr>
  </w:style>
  <w:style w:type="character" w:customStyle="1" w:styleId="CharSchNo">
    <w:name w:val="CharSchNo"/>
    <w:rsid w:val="009269C8"/>
    <w:rPr>
      <w:noProof w:val="0"/>
      <w:lang w:val="en-AU"/>
    </w:rPr>
  </w:style>
  <w:style w:type="paragraph" w:customStyle="1" w:styleId="headerpart">
    <w:name w:val="header.part"/>
    <w:basedOn w:val="Normal"/>
    <w:rsid w:val="009269C8"/>
    <w:pPr>
      <w:keepNext/>
      <w:spacing w:line="260" w:lineRule="atLeast"/>
    </w:pPr>
    <w:rPr>
      <w:rFonts w:ascii="Arial" w:hAnsi="Arial"/>
      <w:b/>
    </w:rPr>
  </w:style>
  <w:style w:type="paragraph" w:customStyle="1" w:styleId="headerpartodd">
    <w:name w:val="header.part.odd"/>
    <w:basedOn w:val="headerpart"/>
    <w:rsid w:val="009269C8"/>
    <w:pPr>
      <w:ind w:left="5387" w:hanging="1134"/>
    </w:pPr>
  </w:style>
  <w:style w:type="paragraph" w:customStyle="1" w:styleId="Ednoteitem">
    <w:name w:val="Ednote(item)"/>
    <w:link w:val="EdnoteitemChar"/>
    <w:rsid w:val="009269C8"/>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rsid w:val="009269C8"/>
    <w:pPr>
      <w:ind w:left="567" w:right="284"/>
      <w:outlineLvl w:val="9"/>
    </w:pPr>
  </w:style>
  <w:style w:type="paragraph" w:customStyle="1" w:styleId="zHeading2">
    <w:name w:val="zHeading 2"/>
    <w:basedOn w:val="Heading2"/>
    <w:rsid w:val="009269C8"/>
    <w:pPr>
      <w:pageBreakBefore w:val="0"/>
      <w:spacing w:before="240"/>
      <w:ind w:left="567" w:right="284"/>
      <w:outlineLvl w:val="9"/>
    </w:pPr>
  </w:style>
  <w:style w:type="paragraph" w:customStyle="1" w:styleId="zHeading3">
    <w:name w:val="zHeading 3"/>
    <w:basedOn w:val="Heading3"/>
    <w:rsid w:val="009269C8"/>
    <w:pPr>
      <w:ind w:left="567" w:right="284"/>
      <w:outlineLvl w:val="9"/>
    </w:pPr>
  </w:style>
  <w:style w:type="paragraph" w:customStyle="1" w:styleId="zHeading4">
    <w:name w:val="zHeading 4"/>
    <w:basedOn w:val="Heading4"/>
    <w:rsid w:val="009269C8"/>
    <w:pPr>
      <w:ind w:left="567" w:right="284"/>
      <w:outlineLvl w:val="9"/>
    </w:pPr>
  </w:style>
  <w:style w:type="paragraph" w:customStyle="1" w:styleId="zHeading5">
    <w:name w:val="zHeading 5"/>
    <w:basedOn w:val="Heading5"/>
    <w:rsid w:val="009269C8"/>
    <w:pPr>
      <w:tabs>
        <w:tab w:val="clear" w:pos="879"/>
        <w:tab w:val="left" w:pos="1446"/>
      </w:tabs>
      <w:ind w:left="1446" w:right="284"/>
      <w:outlineLvl w:val="9"/>
    </w:pPr>
  </w:style>
  <w:style w:type="paragraph" w:customStyle="1" w:styleId="yHeading2">
    <w:name w:val="yHeading 2"/>
    <w:basedOn w:val="Heading2"/>
    <w:rsid w:val="009269C8"/>
    <w:pPr>
      <w:pageBreakBefore w:val="0"/>
      <w:spacing w:before="240" w:line="240" w:lineRule="auto"/>
    </w:pPr>
    <w:rPr>
      <w:sz w:val="28"/>
    </w:rPr>
  </w:style>
  <w:style w:type="paragraph" w:customStyle="1" w:styleId="yHeading1">
    <w:name w:val="yHeading 1"/>
    <w:basedOn w:val="Heading1"/>
    <w:rsid w:val="009269C8"/>
    <w:pPr>
      <w:spacing w:line="240" w:lineRule="auto"/>
    </w:pPr>
    <w:rPr>
      <w:sz w:val="32"/>
    </w:rPr>
  </w:style>
  <w:style w:type="paragraph" w:customStyle="1" w:styleId="yHeading3">
    <w:name w:val="yHeading 3"/>
    <w:basedOn w:val="Heading3"/>
    <w:rsid w:val="009269C8"/>
    <w:pPr>
      <w:spacing w:line="240" w:lineRule="auto"/>
    </w:pPr>
    <w:rPr>
      <w:sz w:val="24"/>
    </w:rPr>
  </w:style>
  <w:style w:type="paragraph" w:customStyle="1" w:styleId="yHeading4">
    <w:name w:val="yHeading 4"/>
    <w:basedOn w:val="Heading4"/>
    <w:rsid w:val="009269C8"/>
    <w:rPr>
      <w:sz w:val="22"/>
    </w:rPr>
  </w:style>
  <w:style w:type="paragraph" w:customStyle="1" w:styleId="yHeading5">
    <w:name w:val="yHeading 5"/>
    <w:basedOn w:val="Heading5"/>
    <w:rsid w:val="009269C8"/>
    <w:pPr>
      <w:spacing w:line="240" w:lineRule="auto"/>
    </w:pPr>
    <w:rPr>
      <w:sz w:val="22"/>
    </w:rPr>
  </w:style>
  <w:style w:type="paragraph" w:customStyle="1" w:styleId="Ednotesubitem">
    <w:name w:val="Ednote(subitem)"/>
    <w:rsid w:val="009269C8"/>
    <w:pPr>
      <w:tabs>
        <w:tab w:val="right" w:pos="3485"/>
        <w:tab w:val="left" w:pos="3773"/>
      </w:tabs>
      <w:spacing w:before="80" w:line="260" w:lineRule="atLeast"/>
      <w:ind w:left="3771" w:hanging="3771"/>
    </w:pPr>
    <w:rPr>
      <w:i/>
      <w:sz w:val="24"/>
      <w:lang w:eastAsia="en-US"/>
    </w:rPr>
  </w:style>
  <w:style w:type="paragraph" w:customStyle="1" w:styleId="Penpara">
    <w:name w:val="Penpara"/>
    <w:rsid w:val="009269C8"/>
    <w:pPr>
      <w:tabs>
        <w:tab w:val="right" w:pos="1616"/>
        <w:tab w:val="left" w:pos="1899"/>
      </w:tabs>
      <w:spacing w:before="80" w:line="260" w:lineRule="atLeast"/>
      <w:ind w:left="1899" w:hanging="1899"/>
    </w:pPr>
    <w:rPr>
      <w:sz w:val="24"/>
      <w:lang w:eastAsia="en-US"/>
    </w:rPr>
  </w:style>
  <w:style w:type="paragraph" w:customStyle="1" w:styleId="Pensubpara">
    <w:name w:val="Pensubpara"/>
    <w:rsid w:val="009269C8"/>
    <w:pPr>
      <w:tabs>
        <w:tab w:val="right" w:pos="2325"/>
        <w:tab w:val="left" w:pos="2608"/>
      </w:tabs>
      <w:spacing w:before="80" w:line="260" w:lineRule="atLeast"/>
      <w:ind w:left="2608" w:hanging="2608"/>
    </w:pPr>
    <w:rPr>
      <w:sz w:val="24"/>
      <w:lang w:eastAsia="en-US"/>
    </w:rPr>
  </w:style>
  <w:style w:type="paragraph" w:customStyle="1" w:styleId="Penitem">
    <w:name w:val="Penitem"/>
    <w:rsid w:val="009269C8"/>
    <w:pPr>
      <w:tabs>
        <w:tab w:val="right" w:pos="3119"/>
        <w:tab w:val="left" w:pos="3402"/>
      </w:tabs>
      <w:spacing w:before="80" w:line="260" w:lineRule="atLeast"/>
      <w:ind w:left="3402" w:hanging="3402"/>
    </w:pPr>
    <w:rPr>
      <w:sz w:val="24"/>
      <w:lang w:eastAsia="en-US"/>
    </w:rPr>
  </w:style>
  <w:style w:type="paragraph" w:styleId="MacroText">
    <w:name w:val="macro"/>
    <w:semiHidden/>
    <w:rsid w:val="009269C8"/>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rsid w:val="009269C8"/>
    <w:pPr>
      <w:spacing w:line="240" w:lineRule="auto"/>
    </w:pPr>
    <w:rPr>
      <w:sz w:val="22"/>
    </w:rPr>
  </w:style>
  <w:style w:type="paragraph" w:customStyle="1" w:styleId="yIndentA0">
    <w:name w:val="yIndent(A)"/>
    <w:basedOn w:val="IndentA0"/>
    <w:rsid w:val="009269C8"/>
    <w:pPr>
      <w:spacing w:line="240" w:lineRule="auto"/>
    </w:pPr>
    <w:rPr>
      <w:sz w:val="22"/>
    </w:rPr>
  </w:style>
  <w:style w:type="paragraph" w:customStyle="1" w:styleId="yIndentI">
    <w:name w:val="yIndent(I)"/>
    <w:basedOn w:val="IndentI0"/>
    <w:rsid w:val="009269C8"/>
    <w:pPr>
      <w:spacing w:line="240" w:lineRule="auto"/>
    </w:pPr>
    <w:rPr>
      <w:sz w:val="22"/>
    </w:rPr>
  </w:style>
  <w:style w:type="paragraph" w:customStyle="1" w:styleId="yIndenti0">
    <w:name w:val="yIndent(i)"/>
    <w:basedOn w:val="Indenti"/>
    <w:rsid w:val="009269C8"/>
    <w:pPr>
      <w:spacing w:line="240" w:lineRule="auto"/>
    </w:pPr>
    <w:rPr>
      <w:sz w:val="22"/>
    </w:rPr>
  </w:style>
  <w:style w:type="paragraph" w:customStyle="1" w:styleId="zIndenta">
    <w:name w:val="zIndent(a)"/>
    <w:basedOn w:val="Normal"/>
    <w:rsid w:val="009269C8"/>
    <w:pPr>
      <w:tabs>
        <w:tab w:val="right" w:pos="1899"/>
        <w:tab w:val="left" w:pos="2183"/>
      </w:tabs>
      <w:spacing w:before="80" w:line="260" w:lineRule="atLeast"/>
      <w:ind w:left="2183" w:right="284" w:hanging="851"/>
    </w:pPr>
  </w:style>
  <w:style w:type="paragraph" w:customStyle="1" w:styleId="zIndentA0">
    <w:name w:val="zIndent(A)"/>
    <w:basedOn w:val="Normal"/>
    <w:rsid w:val="009269C8"/>
    <w:pPr>
      <w:tabs>
        <w:tab w:val="right" w:pos="4253"/>
        <w:tab w:val="left" w:pos="4536"/>
      </w:tabs>
      <w:spacing w:before="80" w:line="260" w:lineRule="atLeast"/>
      <w:ind w:left="4537" w:right="284" w:hanging="851"/>
    </w:pPr>
  </w:style>
  <w:style w:type="paragraph" w:customStyle="1" w:styleId="zIndenti">
    <w:name w:val="zIndent(i)"/>
    <w:basedOn w:val="Normal"/>
    <w:rsid w:val="009269C8"/>
    <w:pPr>
      <w:tabs>
        <w:tab w:val="right" w:pos="2608"/>
        <w:tab w:val="left" w:pos="2892"/>
      </w:tabs>
      <w:spacing w:before="80" w:line="260" w:lineRule="atLeast"/>
      <w:ind w:left="2892" w:right="284" w:hanging="851"/>
    </w:pPr>
  </w:style>
  <w:style w:type="paragraph" w:customStyle="1" w:styleId="zIndentI0">
    <w:name w:val="zIndent(I)"/>
    <w:basedOn w:val="Normal"/>
    <w:rsid w:val="009269C8"/>
    <w:pPr>
      <w:tabs>
        <w:tab w:val="right" w:pos="3459"/>
        <w:tab w:val="left" w:pos="3771"/>
      </w:tabs>
      <w:spacing w:before="80" w:line="260" w:lineRule="atLeast"/>
      <w:ind w:left="3743" w:right="284" w:hanging="851"/>
    </w:pPr>
  </w:style>
  <w:style w:type="paragraph" w:customStyle="1" w:styleId="yPenstart">
    <w:name w:val="yPenstart"/>
    <w:basedOn w:val="Penstart"/>
    <w:rsid w:val="009269C8"/>
    <w:pPr>
      <w:spacing w:line="240" w:lineRule="auto"/>
    </w:pPr>
    <w:rPr>
      <w:sz w:val="22"/>
    </w:rPr>
  </w:style>
  <w:style w:type="paragraph" w:customStyle="1" w:styleId="yPenpara">
    <w:name w:val="yPenpara"/>
    <w:basedOn w:val="Penpara"/>
    <w:rsid w:val="009269C8"/>
    <w:pPr>
      <w:spacing w:line="240" w:lineRule="auto"/>
    </w:pPr>
    <w:rPr>
      <w:sz w:val="22"/>
    </w:rPr>
  </w:style>
  <w:style w:type="paragraph" w:customStyle="1" w:styleId="yPensubpara">
    <w:name w:val="yPensubpara"/>
    <w:basedOn w:val="Pensubpara"/>
    <w:rsid w:val="009269C8"/>
    <w:pPr>
      <w:spacing w:line="240" w:lineRule="auto"/>
    </w:pPr>
    <w:rPr>
      <w:sz w:val="22"/>
    </w:rPr>
  </w:style>
  <w:style w:type="paragraph" w:customStyle="1" w:styleId="yPenitem">
    <w:name w:val="yPenitem"/>
    <w:basedOn w:val="Penitem"/>
    <w:rsid w:val="009269C8"/>
    <w:pPr>
      <w:spacing w:line="240" w:lineRule="auto"/>
    </w:pPr>
    <w:rPr>
      <w:sz w:val="22"/>
    </w:rPr>
  </w:style>
  <w:style w:type="paragraph" w:customStyle="1" w:styleId="zPenpara">
    <w:name w:val="zPenpara"/>
    <w:basedOn w:val="Normal"/>
    <w:rsid w:val="009269C8"/>
    <w:pPr>
      <w:tabs>
        <w:tab w:val="right" w:pos="2155"/>
        <w:tab w:val="left" w:pos="2438"/>
      </w:tabs>
      <w:spacing w:before="80" w:line="260" w:lineRule="atLeast"/>
      <w:ind w:left="2439" w:right="284" w:hanging="2070"/>
    </w:pPr>
  </w:style>
  <w:style w:type="paragraph" w:customStyle="1" w:styleId="zPensubpara">
    <w:name w:val="zPensubpara"/>
    <w:basedOn w:val="Normal"/>
    <w:rsid w:val="009269C8"/>
    <w:pPr>
      <w:tabs>
        <w:tab w:val="right" w:pos="2608"/>
        <w:tab w:val="left" w:pos="2892"/>
      </w:tabs>
      <w:spacing w:before="160" w:line="260" w:lineRule="atLeast"/>
      <w:ind w:left="2892" w:right="284" w:hanging="851"/>
    </w:pPr>
  </w:style>
  <w:style w:type="paragraph" w:customStyle="1" w:styleId="zPenitem">
    <w:name w:val="zPenitem"/>
    <w:basedOn w:val="Normal"/>
    <w:rsid w:val="009269C8"/>
    <w:pPr>
      <w:tabs>
        <w:tab w:val="right" w:pos="3402"/>
        <w:tab w:val="left" w:pos="3686"/>
      </w:tabs>
      <w:spacing w:before="80" w:line="260" w:lineRule="atLeast"/>
      <w:ind w:left="3686" w:right="284" w:hanging="851"/>
    </w:pPr>
  </w:style>
  <w:style w:type="paragraph" w:customStyle="1" w:styleId="yDefpara">
    <w:name w:val="yDefpara"/>
    <w:basedOn w:val="Defpara"/>
    <w:rsid w:val="009269C8"/>
    <w:pPr>
      <w:spacing w:line="240" w:lineRule="auto"/>
    </w:pPr>
    <w:rPr>
      <w:sz w:val="22"/>
    </w:rPr>
  </w:style>
  <w:style w:type="paragraph" w:customStyle="1" w:styleId="yDefstart">
    <w:name w:val="yDefstart"/>
    <w:basedOn w:val="Defstart"/>
    <w:rsid w:val="009269C8"/>
    <w:pPr>
      <w:spacing w:line="240" w:lineRule="auto"/>
    </w:pPr>
    <w:rPr>
      <w:sz w:val="22"/>
    </w:rPr>
  </w:style>
  <w:style w:type="paragraph" w:customStyle="1" w:styleId="yDefsubpara">
    <w:name w:val="yDefsubpara"/>
    <w:basedOn w:val="Defsubpara"/>
    <w:rsid w:val="009269C8"/>
    <w:pPr>
      <w:spacing w:line="240" w:lineRule="auto"/>
    </w:pPr>
    <w:rPr>
      <w:sz w:val="22"/>
    </w:rPr>
  </w:style>
  <w:style w:type="paragraph" w:customStyle="1" w:styleId="yDefitem">
    <w:name w:val="yDefitem"/>
    <w:basedOn w:val="Defitem"/>
    <w:rsid w:val="009269C8"/>
    <w:pPr>
      <w:spacing w:line="240" w:lineRule="auto"/>
    </w:pPr>
    <w:rPr>
      <w:sz w:val="22"/>
    </w:rPr>
  </w:style>
  <w:style w:type="paragraph" w:customStyle="1" w:styleId="zDefstart">
    <w:name w:val="zDefstart"/>
    <w:basedOn w:val="Normal"/>
    <w:rsid w:val="009269C8"/>
    <w:pPr>
      <w:tabs>
        <w:tab w:val="left" w:pos="312"/>
      </w:tabs>
      <w:spacing w:before="80" w:line="260" w:lineRule="atLeast"/>
      <w:ind w:left="1446" w:right="284" w:hanging="312"/>
    </w:pPr>
    <w:rPr>
      <w:snapToGrid w:val="0"/>
    </w:rPr>
  </w:style>
  <w:style w:type="paragraph" w:customStyle="1" w:styleId="zDefpara">
    <w:name w:val="zDefpara"/>
    <w:basedOn w:val="Normal"/>
    <w:rsid w:val="009269C8"/>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rsid w:val="009269C8"/>
    <w:pPr>
      <w:keepLines/>
      <w:tabs>
        <w:tab w:val="right" w:pos="2608"/>
        <w:tab w:val="left" w:pos="2892"/>
      </w:tabs>
      <w:spacing w:before="80" w:line="260" w:lineRule="atLeast"/>
      <w:ind w:left="2892" w:right="284" w:hanging="851"/>
    </w:pPr>
  </w:style>
  <w:style w:type="paragraph" w:customStyle="1" w:styleId="zDefitem">
    <w:name w:val="zDefitem"/>
    <w:basedOn w:val="Normal"/>
    <w:rsid w:val="009269C8"/>
    <w:pPr>
      <w:tabs>
        <w:tab w:val="right" w:pos="3459"/>
        <w:tab w:val="left" w:pos="3771"/>
      </w:tabs>
      <w:spacing w:before="80" w:line="260" w:lineRule="atLeast"/>
      <w:ind w:left="3686" w:right="284" w:hanging="851"/>
    </w:pPr>
  </w:style>
  <w:style w:type="paragraph" w:customStyle="1" w:styleId="zyDefpara">
    <w:name w:val="zyDefpara"/>
    <w:basedOn w:val="zDefpara"/>
    <w:rsid w:val="009269C8"/>
    <w:pPr>
      <w:spacing w:line="240" w:lineRule="auto"/>
    </w:pPr>
    <w:rPr>
      <w:sz w:val="22"/>
    </w:rPr>
  </w:style>
  <w:style w:type="paragraph" w:customStyle="1" w:styleId="zyDefstart">
    <w:name w:val="zyDefstart"/>
    <w:basedOn w:val="zDefstart"/>
    <w:rsid w:val="001B768D"/>
    <w:pPr>
      <w:spacing w:line="240" w:lineRule="auto"/>
    </w:pPr>
    <w:rPr>
      <w:sz w:val="22"/>
    </w:rPr>
  </w:style>
  <w:style w:type="paragraph" w:customStyle="1" w:styleId="zyDefsubpara">
    <w:name w:val="zyDefsubpara"/>
    <w:basedOn w:val="zDefsubpara"/>
    <w:rsid w:val="001B768D"/>
    <w:pPr>
      <w:spacing w:line="240" w:lineRule="auto"/>
    </w:pPr>
    <w:rPr>
      <w:snapToGrid w:val="0"/>
      <w:sz w:val="22"/>
    </w:rPr>
  </w:style>
  <w:style w:type="paragraph" w:customStyle="1" w:styleId="zyHeading1">
    <w:name w:val="zyHeading 1"/>
    <w:basedOn w:val="zHeading1"/>
    <w:rsid w:val="001B768D"/>
    <w:pPr>
      <w:spacing w:line="240" w:lineRule="auto"/>
    </w:pPr>
    <w:rPr>
      <w:sz w:val="32"/>
    </w:rPr>
  </w:style>
  <w:style w:type="paragraph" w:customStyle="1" w:styleId="zyHeading2">
    <w:name w:val="zyHeading 2"/>
    <w:basedOn w:val="zHeading2"/>
    <w:rsid w:val="001B768D"/>
    <w:pPr>
      <w:spacing w:line="240" w:lineRule="auto"/>
    </w:pPr>
    <w:rPr>
      <w:sz w:val="28"/>
    </w:rPr>
  </w:style>
  <w:style w:type="paragraph" w:customStyle="1" w:styleId="zyHeading3">
    <w:name w:val="zyHeading 3"/>
    <w:basedOn w:val="zHeading3"/>
    <w:rsid w:val="001B768D"/>
    <w:pPr>
      <w:spacing w:line="240" w:lineRule="auto"/>
    </w:pPr>
    <w:rPr>
      <w:sz w:val="24"/>
    </w:rPr>
  </w:style>
  <w:style w:type="paragraph" w:customStyle="1" w:styleId="zyHeading4">
    <w:name w:val="zyHeading 4"/>
    <w:basedOn w:val="zHeading4"/>
    <w:rsid w:val="001B768D"/>
    <w:rPr>
      <w:sz w:val="22"/>
    </w:rPr>
  </w:style>
  <w:style w:type="paragraph" w:customStyle="1" w:styleId="zyHeading5">
    <w:name w:val="zyHeading 5"/>
    <w:basedOn w:val="zHeading5"/>
    <w:rsid w:val="001B768D"/>
    <w:pPr>
      <w:spacing w:line="240" w:lineRule="auto"/>
    </w:pPr>
    <w:rPr>
      <w:sz w:val="22"/>
    </w:rPr>
  </w:style>
  <w:style w:type="paragraph" w:customStyle="1" w:styleId="zyIndenta">
    <w:name w:val="zyIndent(a)"/>
    <w:basedOn w:val="zIndenta"/>
    <w:rsid w:val="001B768D"/>
    <w:pPr>
      <w:spacing w:line="240" w:lineRule="auto"/>
    </w:pPr>
    <w:rPr>
      <w:sz w:val="22"/>
    </w:rPr>
  </w:style>
  <w:style w:type="paragraph" w:customStyle="1" w:styleId="zyIndentA0">
    <w:name w:val="zyIndent(A)"/>
    <w:basedOn w:val="zIndentA0"/>
    <w:rsid w:val="001B768D"/>
    <w:pPr>
      <w:spacing w:line="240" w:lineRule="auto"/>
    </w:pPr>
    <w:rPr>
      <w:sz w:val="22"/>
    </w:rPr>
  </w:style>
  <w:style w:type="paragraph" w:customStyle="1" w:styleId="zyIndenti">
    <w:name w:val="zyIndent(i)"/>
    <w:basedOn w:val="zIndenti"/>
    <w:rsid w:val="001B768D"/>
    <w:pPr>
      <w:spacing w:line="240" w:lineRule="auto"/>
    </w:pPr>
    <w:rPr>
      <w:sz w:val="22"/>
    </w:rPr>
  </w:style>
  <w:style w:type="paragraph" w:customStyle="1" w:styleId="zyIndentI0">
    <w:name w:val="zyIndent(I)"/>
    <w:basedOn w:val="zIndentI0"/>
    <w:rsid w:val="001B768D"/>
    <w:pPr>
      <w:spacing w:line="240" w:lineRule="auto"/>
    </w:pPr>
    <w:rPr>
      <w:sz w:val="22"/>
    </w:rPr>
  </w:style>
  <w:style w:type="paragraph" w:customStyle="1" w:styleId="zyPenitem">
    <w:name w:val="zyPenitem"/>
    <w:basedOn w:val="zPenitem"/>
    <w:rsid w:val="001B768D"/>
    <w:pPr>
      <w:spacing w:line="240" w:lineRule="auto"/>
    </w:pPr>
    <w:rPr>
      <w:sz w:val="22"/>
    </w:rPr>
  </w:style>
  <w:style w:type="paragraph" w:customStyle="1" w:styleId="zyPenpara">
    <w:name w:val="zyPenpara"/>
    <w:basedOn w:val="zPenpara"/>
    <w:rsid w:val="001B768D"/>
    <w:pPr>
      <w:spacing w:line="240" w:lineRule="auto"/>
    </w:pPr>
    <w:rPr>
      <w:sz w:val="22"/>
    </w:rPr>
  </w:style>
  <w:style w:type="paragraph" w:customStyle="1" w:styleId="zyPenstart">
    <w:name w:val="zyPenstart"/>
    <w:basedOn w:val="zPenstart"/>
    <w:rsid w:val="001B768D"/>
    <w:pPr>
      <w:spacing w:line="240" w:lineRule="auto"/>
    </w:pPr>
    <w:rPr>
      <w:sz w:val="22"/>
    </w:rPr>
  </w:style>
  <w:style w:type="paragraph" w:customStyle="1" w:styleId="zyPensubpara">
    <w:name w:val="zyPensubpara"/>
    <w:basedOn w:val="zPensubpara"/>
    <w:rsid w:val="001B768D"/>
    <w:pPr>
      <w:spacing w:line="240" w:lineRule="auto"/>
      <w:ind w:left="3459" w:hanging="2892"/>
    </w:pPr>
    <w:rPr>
      <w:sz w:val="22"/>
    </w:rPr>
  </w:style>
  <w:style w:type="paragraph" w:customStyle="1" w:styleId="zySubsection">
    <w:name w:val="zySubsection"/>
    <w:basedOn w:val="zSubsection"/>
    <w:rsid w:val="001B768D"/>
    <w:pPr>
      <w:spacing w:line="240" w:lineRule="auto"/>
    </w:pPr>
    <w:rPr>
      <w:sz w:val="22"/>
    </w:rPr>
  </w:style>
  <w:style w:type="paragraph" w:styleId="BlockText">
    <w:name w:val="Block Text"/>
    <w:basedOn w:val="Normal"/>
    <w:rsid w:val="009269C8"/>
    <w:pPr>
      <w:spacing w:after="120"/>
      <w:ind w:left="1440" w:right="1440"/>
    </w:pPr>
  </w:style>
  <w:style w:type="paragraph" w:styleId="BodyText2">
    <w:name w:val="Body Text 2"/>
    <w:basedOn w:val="Normal"/>
    <w:rsid w:val="009269C8"/>
    <w:pPr>
      <w:spacing w:after="120" w:line="480" w:lineRule="auto"/>
    </w:pPr>
  </w:style>
  <w:style w:type="paragraph" w:styleId="BodyText3">
    <w:name w:val="Body Text 3"/>
    <w:basedOn w:val="Normal"/>
    <w:rsid w:val="009269C8"/>
    <w:pPr>
      <w:spacing w:after="120"/>
    </w:pPr>
    <w:rPr>
      <w:sz w:val="18"/>
    </w:rPr>
  </w:style>
  <w:style w:type="paragraph" w:styleId="BodyTextFirstIndent">
    <w:name w:val="Body Text First Indent"/>
    <w:basedOn w:val="BodyText"/>
    <w:rsid w:val="009269C8"/>
    <w:pPr>
      <w:ind w:firstLine="210"/>
    </w:pPr>
  </w:style>
  <w:style w:type="paragraph" w:styleId="BodyTextIndent">
    <w:name w:val="Body Text Indent"/>
    <w:basedOn w:val="Normal"/>
    <w:rsid w:val="009269C8"/>
    <w:pPr>
      <w:spacing w:after="120"/>
      <w:ind w:left="283"/>
    </w:pPr>
  </w:style>
  <w:style w:type="paragraph" w:styleId="BodyTextFirstIndent2">
    <w:name w:val="Body Text First Indent 2"/>
    <w:basedOn w:val="BodyTextIndent"/>
    <w:rsid w:val="009269C8"/>
    <w:pPr>
      <w:ind w:firstLine="210"/>
    </w:pPr>
  </w:style>
  <w:style w:type="paragraph" w:styleId="BodyTextIndent2">
    <w:name w:val="Body Text Indent 2"/>
    <w:basedOn w:val="Normal"/>
    <w:rsid w:val="009269C8"/>
    <w:pPr>
      <w:spacing w:after="120" w:line="480" w:lineRule="auto"/>
      <w:ind w:left="283"/>
    </w:pPr>
  </w:style>
  <w:style w:type="paragraph" w:styleId="BodyTextIndent3">
    <w:name w:val="Body Text Indent 3"/>
    <w:basedOn w:val="Normal"/>
    <w:rsid w:val="009269C8"/>
    <w:pPr>
      <w:spacing w:after="120"/>
      <w:ind w:left="283"/>
    </w:pPr>
    <w:rPr>
      <w:sz w:val="18"/>
    </w:rPr>
  </w:style>
  <w:style w:type="paragraph" w:styleId="Caption">
    <w:name w:val="caption"/>
    <w:basedOn w:val="Normal"/>
    <w:next w:val="Normal"/>
    <w:qFormat/>
    <w:rsid w:val="009269C8"/>
    <w:pPr>
      <w:spacing w:before="120" w:after="120"/>
    </w:pPr>
    <w:rPr>
      <w:b/>
    </w:rPr>
  </w:style>
  <w:style w:type="paragraph" w:styleId="Closing">
    <w:name w:val="Closing"/>
    <w:basedOn w:val="Normal"/>
    <w:rsid w:val="009269C8"/>
    <w:pPr>
      <w:ind w:left="4252"/>
    </w:pPr>
  </w:style>
  <w:style w:type="character" w:styleId="CommentReference">
    <w:name w:val="annotation reference"/>
    <w:basedOn w:val="DefaultParagraphFont"/>
    <w:semiHidden/>
    <w:rsid w:val="009269C8"/>
    <w:rPr>
      <w:noProof w:val="0"/>
      <w:sz w:val="18"/>
      <w:lang w:val="en-AU"/>
    </w:rPr>
  </w:style>
  <w:style w:type="paragraph" w:styleId="CommentText">
    <w:name w:val="annotation text"/>
    <w:basedOn w:val="Normal"/>
    <w:semiHidden/>
    <w:rsid w:val="009269C8"/>
  </w:style>
  <w:style w:type="paragraph" w:styleId="Date">
    <w:name w:val="Date"/>
    <w:basedOn w:val="Normal"/>
    <w:next w:val="Normal"/>
    <w:rsid w:val="009269C8"/>
  </w:style>
  <w:style w:type="character" w:styleId="Emphasis">
    <w:name w:val="Emphasis"/>
    <w:basedOn w:val="DefaultParagraphFont"/>
    <w:qFormat/>
    <w:rsid w:val="009269C8"/>
    <w:rPr>
      <w:i/>
      <w:sz w:val="24"/>
    </w:rPr>
  </w:style>
  <w:style w:type="paragraph" w:styleId="EndnoteText">
    <w:name w:val="endnote text"/>
    <w:basedOn w:val="Normal"/>
    <w:semiHidden/>
    <w:rsid w:val="009269C8"/>
    <w:pPr>
      <w:spacing w:after="40"/>
      <w:ind w:left="397" w:hanging="397"/>
    </w:pPr>
  </w:style>
  <w:style w:type="paragraph" w:styleId="EnvelopeAddress">
    <w:name w:val="envelope address"/>
    <w:basedOn w:val="Normal"/>
    <w:rsid w:val="009269C8"/>
    <w:pPr>
      <w:framePr w:w="7920" w:h="1980" w:hRule="exact" w:hSpace="180" w:wrap="auto" w:hAnchor="page" w:xAlign="center" w:yAlign="bottom"/>
      <w:ind w:left="2880"/>
    </w:pPr>
    <w:rPr>
      <w:rFonts w:ascii="Arial" w:hAnsi="Arial"/>
      <w:sz w:val="26"/>
    </w:rPr>
  </w:style>
  <w:style w:type="paragraph" w:styleId="EnvelopeReturn">
    <w:name w:val="envelope return"/>
    <w:basedOn w:val="Normal"/>
    <w:rsid w:val="009269C8"/>
    <w:rPr>
      <w:rFonts w:ascii="Arial" w:hAnsi="Arial"/>
    </w:rPr>
  </w:style>
  <w:style w:type="character" w:styleId="FootnoteReference">
    <w:name w:val="footnote reference"/>
    <w:basedOn w:val="DefaultParagraphFont"/>
    <w:semiHidden/>
    <w:rsid w:val="009269C8"/>
    <w:rPr>
      <w:sz w:val="24"/>
      <w:vertAlign w:val="superscript"/>
    </w:rPr>
  </w:style>
  <w:style w:type="paragraph" w:styleId="Index1">
    <w:name w:val="index 1"/>
    <w:basedOn w:val="Normal"/>
    <w:next w:val="Normal"/>
    <w:autoRedefine/>
    <w:semiHidden/>
    <w:rsid w:val="009269C8"/>
    <w:pPr>
      <w:ind w:left="200" w:hanging="200"/>
    </w:pPr>
  </w:style>
  <w:style w:type="paragraph" w:styleId="Index2">
    <w:name w:val="index 2"/>
    <w:basedOn w:val="Normal"/>
    <w:next w:val="Normal"/>
    <w:autoRedefine/>
    <w:semiHidden/>
    <w:rsid w:val="009269C8"/>
    <w:pPr>
      <w:ind w:left="400" w:hanging="200"/>
    </w:pPr>
  </w:style>
  <w:style w:type="paragraph" w:styleId="Index3">
    <w:name w:val="index 3"/>
    <w:basedOn w:val="Normal"/>
    <w:next w:val="Normal"/>
    <w:autoRedefine/>
    <w:semiHidden/>
    <w:rsid w:val="009269C8"/>
    <w:pPr>
      <w:ind w:left="600" w:hanging="200"/>
    </w:pPr>
  </w:style>
  <w:style w:type="paragraph" w:styleId="Index4">
    <w:name w:val="index 4"/>
    <w:basedOn w:val="Normal"/>
    <w:next w:val="Normal"/>
    <w:autoRedefine/>
    <w:semiHidden/>
    <w:rsid w:val="009269C8"/>
    <w:pPr>
      <w:ind w:left="800" w:hanging="200"/>
    </w:pPr>
  </w:style>
  <w:style w:type="paragraph" w:styleId="Index5">
    <w:name w:val="index 5"/>
    <w:basedOn w:val="Normal"/>
    <w:next w:val="Normal"/>
    <w:autoRedefine/>
    <w:semiHidden/>
    <w:rsid w:val="009269C8"/>
    <w:pPr>
      <w:ind w:left="1000" w:hanging="200"/>
    </w:pPr>
  </w:style>
  <w:style w:type="paragraph" w:styleId="Index6">
    <w:name w:val="index 6"/>
    <w:basedOn w:val="Normal"/>
    <w:next w:val="Normal"/>
    <w:autoRedefine/>
    <w:semiHidden/>
    <w:rsid w:val="009269C8"/>
    <w:pPr>
      <w:ind w:left="1200" w:hanging="200"/>
    </w:pPr>
  </w:style>
  <w:style w:type="paragraph" w:styleId="Index7">
    <w:name w:val="index 7"/>
    <w:basedOn w:val="Normal"/>
    <w:next w:val="Normal"/>
    <w:autoRedefine/>
    <w:semiHidden/>
    <w:rsid w:val="009269C8"/>
    <w:pPr>
      <w:ind w:left="1400" w:hanging="200"/>
    </w:pPr>
  </w:style>
  <w:style w:type="paragraph" w:styleId="Index8">
    <w:name w:val="index 8"/>
    <w:basedOn w:val="Normal"/>
    <w:next w:val="Normal"/>
    <w:autoRedefine/>
    <w:semiHidden/>
    <w:rsid w:val="009269C8"/>
    <w:pPr>
      <w:ind w:left="1600" w:hanging="200"/>
    </w:pPr>
  </w:style>
  <w:style w:type="paragraph" w:styleId="Index9">
    <w:name w:val="index 9"/>
    <w:basedOn w:val="Normal"/>
    <w:next w:val="Normal"/>
    <w:autoRedefine/>
    <w:semiHidden/>
    <w:rsid w:val="009269C8"/>
    <w:pPr>
      <w:ind w:left="1800" w:hanging="200"/>
    </w:pPr>
  </w:style>
  <w:style w:type="paragraph" w:styleId="IndexHeading">
    <w:name w:val="index heading"/>
    <w:basedOn w:val="Normal"/>
    <w:next w:val="Index1"/>
    <w:semiHidden/>
    <w:rsid w:val="009269C8"/>
    <w:rPr>
      <w:rFonts w:ascii="Arial" w:hAnsi="Arial"/>
      <w:b/>
    </w:rPr>
  </w:style>
  <w:style w:type="paragraph" w:styleId="List2">
    <w:name w:val="List 2"/>
    <w:basedOn w:val="Normal"/>
    <w:rsid w:val="009269C8"/>
    <w:pPr>
      <w:ind w:left="566" w:hanging="283"/>
    </w:pPr>
  </w:style>
  <w:style w:type="paragraph" w:styleId="List3">
    <w:name w:val="List 3"/>
    <w:basedOn w:val="Normal"/>
    <w:rsid w:val="009269C8"/>
    <w:pPr>
      <w:ind w:left="849" w:hanging="283"/>
    </w:pPr>
  </w:style>
  <w:style w:type="paragraph" w:styleId="List4">
    <w:name w:val="List 4"/>
    <w:basedOn w:val="Normal"/>
    <w:rsid w:val="009269C8"/>
    <w:pPr>
      <w:ind w:left="1132" w:hanging="283"/>
    </w:pPr>
  </w:style>
  <w:style w:type="paragraph" w:styleId="List5">
    <w:name w:val="List 5"/>
    <w:basedOn w:val="Normal"/>
    <w:rsid w:val="009269C8"/>
    <w:pPr>
      <w:ind w:left="1415" w:hanging="283"/>
    </w:pPr>
  </w:style>
  <w:style w:type="paragraph" w:styleId="ListBullet">
    <w:name w:val="List Bullet"/>
    <w:basedOn w:val="Normal"/>
    <w:autoRedefine/>
    <w:rsid w:val="009269C8"/>
    <w:pPr>
      <w:numPr>
        <w:numId w:val="4"/>
      </w:numPr>
    </w:pPr>
  </w:style>
  <w:style w:type="paragraph" w:styleId="ListBullet2">
    <w:name w:val="List Bullet 2"/>
    <w:basedOn w:val="Normal"/>
    <w:autoRedefine/>
    <w:rsid w:val="009269C8"/>
    <w:pPr>
      <w:numPr>
        <w:numId w:val="5"/>
      </w:numPr>
    </w:pPr>
  </w:style>
  <w:style w:type="paragraph" w:styleId="ListBullet3">
    <w:name w:val="List Bullet 3"/>
    <w:basedOn w:val="Normal"/>
    <w:autoRedefine/>
    <w:rsid w:val="009269C8"/>
    <w:pPr>
      <w:numPr>
        <w:numId w:val="6"/>
      </w:numPr>
    </w:pPr>
  </w:style>
  <w:style w:type="paragraph" w:styleId="ListBullet4">
    <w:name w:val="List Bullet 4"/>
    <w:basedOn w:val="Normal"/>
    <w:autoRedefine/>
    <w:rsid w:val="009269C8"/>
    <w:pPr>
      <w:numPr>
        <w:numId w:val="7"/>
      </w:numPr>
    </w:pPr>
  </w:style>
  <w:style w:type="paragraph" w:styleId="ListBullet5">
    <w:name w:val="List Bullet 5"/>
    <w:basedOn w:val="Normal"/>
    <w:autoRedefine/>
    <w:rsid w:val="009269C8"/>
    <w:pPr>
      <w:numPr>
        <w:numId w:val="8"/>
      </w:numPr>
    </w:pPr>
  </w:style>
  <w:style w:type="paragraph" w:styleId="ListContinue">
    <w:name w:val="List Continue"/>
    <w:basedOn w:val="Normal"/>
    <w:rsid w:val="009269C8"/>
    <w:pPr>
      <w:spacing w:after="120"/>
      <w:ind w:left="283"/>
    </w:pPr>
  </w:style>
  <w:style w:type="paragraph" w:styleId="ListContinue2">
    <w:name w:val="List Continue 2"/>
    <w:basedOn w:val="Normal"/>
    <w:rsid w:val="009269C8"/>
    <w:pPr>
      <w:spacing w:after="120"/>
      <w:ind w:left="566"/>
    </w:pPr>
  </w:style>
  <w:style w:type="paragraph" w:styleId="ListContinue3">
    <w:name w:val="List Continue 3"/>
    <w:basedOn w:val="Normal"/>
    <w:rsid w:val="009269C8"/>
    <w:pPr>
      <w:spacing w:after="120"/>
      <w:ind w:left="849"/>
    </w:pPr>
  </w:style>
  <w:style w:type="paragraph" w:styleId="ListContinue4">
    <w:name w:val="List Continue 4"/>
    <w:basedOn w:val="Normal"/>
    <w:rsid w:val="009269C8"/>
    <w:pPr>
      <w:spacing w:after="120"/>
      <w:ind w:left="1132"/>
    </w:pPr>
  </w:style>
  <w:style w:type="paragraph" w:styleId="ListContinue5">
    <w:name w:val="List Continue 5"/>
    <w:basedOn w:val="Normal"/>
    <w:rsid w:val="009269C8"/>
    <w:pPr>
      <w:spacing w:after="120"/>
      <w:ind w:left="1415"/>
    </w:pPr>
  </w:style>
  <w:style w:type="paragraph" w:styleId="ListNumber">
    <w:name w:val="List Number"/>
    <w:basedOn w:val="Normal"/>
    <w:rsid w:val="009269C8"/>
    <w:pPr>
      <w:numPr>
        <w:numId w:val="9"/>
      </w:numPr>
    </w:pPr>
  </w:style>
  <w:style w:type="paragraph" w:styleId="ListNumber2">
    <w:name w:val="List Number 2"/>
    <w:basedOn w:val="Normal"/>
    <w:rsid w:val="009269C8"/>
    <w:pPr>
      <w:numPr>
        <w:numId w:val="10"/>
      </w:numPr>
    </w:pPr>
  </w:style>
  <w:style w:type="paragraph" w:styleId="ListNumber3">
    <w:name w:val="List Number 3"/>
    <w:basedOn w:val="Normal"/>
    <w:rsid w:val="009269C8"/>
    <w:pPr>
      <w:numPr>
        <w:numId w:val="11"/>
      </w:numPr>
    </w:pPr>
  </w:style>
  <w:style w:type="paragraph" w:styleId="ListNumber4">
    <w:name w:val="List Number 4"/>
    <w:basedOn w:val="Normal"/>
    <w:rsid w:val="009269C8"/>
    <w:pPr>
      <w:numPr>
        <w:numId w:val="12"/>
      </w:numPr>
    </w:pPr>
  </w:style>
  <w:style w:type="paragraph" w:styleId="ListNumber5">
    <w:name w:val="List Number 5"/>
    <w:basedOn w:val="Normal"/>
    <w:rsid w:val="009269C8"/>
    <w:pPr>
      <w:numPr>
        <w:numId w:val="13"/>
      </w:numPr>
    </w:pPr>
  </w:style>
  <w:style w:type="paragraph" w:styleId="MessageHeader">
    <w:name w:val="Message Header"/>
    <w:basedOn w:val="Normal"/>
    <w:rsid w:val="009269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rsid w:val="009269C8"/>
    <w:pPr>
      <w:ind w:left="720"/>
    </w:pPr>
  </w:style>
  <w:style w:type="paragraph" w:styleId="NoteHeading">
    <w:name w:val="Note Heading"/>
    <w:basedOn w:val="Normal"/>
    <w:next w:val="Normal"/>
    <w:rsid w:val="009269C8"/>
  </w:style>
  <w:style w:type="paragraph" w:styleId="Salutation">
    <w:name w:val="Salutation"/>
    <w:basedOn w:val="Normal"/>
    <w:next w:val="Normal"/>
    <w:rsid w:val="009269C8"/>
  </w:style>
  <w:style w:type="paragraph" w:styleId="Subtitle">
    <w:name w:val="Subtitle"/>
    <w:basedOn w:val="Normal"/>
    <w:qFormat/>
    <w:rsid w:val="009269C8"/>
    <w:pPr>
      <w:spacing w:after="60"/>
      <w:jc w:val="center"/>
      <w:outlineLvl w:val="1"/>
    </w:pPr>
    <w:rPr>
      <w:rFonts w:ascii="Arial" w:hAnsi="Arial"/>
      <w:sz w:val="26"/>
    </w:rPr>
  </w:style>
  <w:style w:type="paragraph" w:styleId="TableofAuthorities">
    <w:name w:val="table of authorities"/>
    <w:basedOn w:val="Normal"/>
    <w:next w:val="Normal"/>
    <w:semiHidden/>
    <w:rsid w:val="009269C8"/>
    <w:pPr>
      <w:ind w:left="220" w:hanging="220"/>
    </w:pPr>
  </w:style>
  <w:style w:type="paragraph" w:styleId="TableofFigures">
    <w:name w:val="table of figures"/>
    <w:basedOn w:val="Normal"/>
    <w:next w:val="Normal"/>
    <w:semiHidden/>
    <w:rsid w:val="009269C8"/>
    <w:pPr>
      <w:ind w:left="440" w:hanging="440"/>
    </w:pPr>
  </w:style>
  <w:style w:type="paragraph" w:styleId="Title">
    <w:name w:val="Title"/>
    <w:basedOn w:val="Normal"/>
    <w:qFormat/>
    <w:rsid w:val="009269C8"/>
    <w:pPr>
      <w:spacing w:before="240" w:after="60"/>
      <w:jc w:val="center"/>
      <w:outlineLvl w:val="0"/>
    </w:pPr>
    <w:rPr>
      <w:rFonts w:ascii="Arial" w:hAnsi="Arial"/>
      <w:b/>
      <w:kern w:val="28"/>
      <w:sz w:val="34"/>
    </w:rPr>
  </w:style>
  <w:style w:type="paragraph" w:styleId="TOAHeading">
    <w:name w:val="toa heading"/>
    <w:basedOn w:val="Normal"/>
    <w:next w:val="Normal"/>
    <w:semiHidden/>
    <w:rsid w:val="009269C8"/>
    <w:pPr>
      <w:spacing w:before="120"/>
    </w:pPr>
    <w:rPr>
      <w:rFonts w:ascii="Arial" w:hAnsi="Arial"/>
      <w:b/>
      <w:sz w:val="26"/>
    </w:rPr>
  </w:style>
  <w:style w:type="paragraph" w:customStyle="1" w:styleId="WA">
    <w:name w:val="WA"/>
    <w:rsid w:val="009269C8"/>
    <w:pPr>
      <w:spacing w:after="720"/>
      <w:jc w:val="center"/>
    </w:pPr>
    <w:rPr>
      <w:sz w:val="24"/>
      <w:lang w:eastAsia="en-US"/>
    </w:rPr>
  </w:style>
  <w:style w:type="paragraph" w:customStyle="1" w:styleId="NameofActRegPage1">
    <w:name w:val="Name of Act/Reg(Page 1)"/>
    <w:basedOn w:val="NameofActReg"/>
    <w:rsid w:val="009269C8"/>
    <w:pPr>
      <w:spacing w:before="0" w:after="720"/>
    </w:pPr>
  </w:style>
  <w:style w:type="paragraph" w:customStyle="1" w:styleId="yEdnotesection">
    <w:name w:val="yEdnote(section)"/>
    <w:basedOn w:val="Ednotesection"/>
    <w:rsid w:val="009269C8"/>
    <w:pPr>
      <w:spacing w:line="240" w:lineRule="auto"/>
      <w:ind w:left="890" w:hanging="890"/>
    </w:pPr>
    <w:rPr>
      <w:sz w:val="22"/>
    </w:rPr>
  </w:style>
  <w:style w:type="paragraph" w:customStyle="1" w:styleId="yEdnotepara">
    <w:name w:val="yEdnote(para)"/>
    <w:basedOn w:val="Ednotepara"/>
    <w:rsid w:val="009269C8"/>
    <w:pPr>
      <w:spacing w:before="80" w:line="240" w:lineRule="auto"/>
      <w:ind w:left="1610" w:hanging="1610"/>
    </w:pPr>
    <w:rPr>
      <w:sz w:val="22"/>
    </w:rPr>
  </w:style>
  <w:style w:type="paragraph" w:customStyle="1" w:styleId="yEdnotesubpara">
    <w:name w:val="yEdnote(subpara)"/>
    <w:basedOn w:val="Ednotesubpara"/>
    <w:rsid w:val="009269C8"/>
    <w:pPr>
      <w:spacing w:line="240" w:lineRule="auto"/>
    </w:pPr>
    <w:rPr>
      <w:sz w:val="22"/>
    </w:rPr>
  </w:style>
  <w:style w:type="paragraph" w:customStyle="1" w:styleId="yEdnoteitem">
    <w:name w:val="yEdnote(item)"/>
    <w:basedOn w:val="Ednoteitem"/>
    <w:rsid w:val="009269C8"/>
    <w:pPr>
      <w:spacing w:line="240" w:lineRule="auto"/>
    </w:pPr>
    <w:rPr>
      <w:sz w:val="22"/>
    </w:rPr>
  </w:style>
  <w:style w:type="paragraph" w:customStyle="1" w:styleId="yEdnotesubitem">
    <w:name w:val="yEdnote(subitem)"/>
    <w:basedOn w:val="Ednotesubitem"/>
    <w:rsid w:val="009269C8"/>
    <w:pPr>
      <w:spacing w:line="240" w:lineRule="auto"/>
    </w:pPr>
    <w:rPr>
      <w:sz w:val="22"/>
    </w:rPr>
  </w:style>
  <w:style w:type="paragraph" w:customStyle="1" w:styleId="Ednotedefpara">
    <w:name w:val="Ednote(defpara)"/>
    <w:basedOn w:val="Ednotepara"/>
    <w:link w:val="EdnotedefparaChar"/>
    <w:rsid w:val="009269C8"/>
    <w:pPr>
      <w:tabs>
        <w:tab w:val="clear" w:pos="1325"/>
        <w:tab w:val="right" w:pos="1613"/>
        <w:tab w:val="left" w:pos="1901"/>
      </w:tabs>
    </w:pPr>
  </w:style>
  <w:style w:type="paragraph" w:customStyle="1" w:styleId="Ednotedefitem">
    <w:name w:val="Ednote(defitem)"/>
    <w:basedOn w:val="Ednoteitem"/>
    <w:link w:val="EdnotedefitemChar"/>
    <w:rsid w:val="009269C8"/>
    <w:pPr>
      <w:tabs>
        <w:tab w:val="clear" w:pos="2765"/>
        <w:tab w:val="clear" w:pos="3053"/>
        <w:tab w:val="right" w:pos="2808"/>
        <w:tab w:val="left" w:pos="3096"/>
      </w:tabs>
    </w:pPr>
  </w:style>
  <w:style w:type="paragraph" w:customStyle="1" w:styleId="Ednotedefsubpara">
    <w:name w:val="Ednote(defsubpara)"/>
    <w:basedOn w:val="Ednotesubpara"/>
    <w:rsid w:val="009269C8"/>
    <w:pPr>
      <w:tabs>
        <w:tab w:val="right" w:pos="2333"/>
        <w:tab w:val="left" w:pos="2621"/>
      </w:tabs>
    </w:pPr>
  </w:style>
  <w:style w:type="paragraph" w:customStyle="1" w:styleId="Ednotepenpara">
    <w:name w:val="Ednote(penpara)"/>
    <w:basedOn w:val="Ednotepara"/>
    <w:rsid w:val="009269C8"/>
  </w:style>
  <w:style w:type="paragraph" w:customStyle="1" w:styleId="Ednotepenitem">
    <w:name w:val="Ednote(penitem)"/>
    <w:basedOn w:val="Ednoteitem"/>
    <w:rsid w:val="009269C8"/>
  </w:style>
  <w:style w:type="paragraph" w:customStyle="1" w:styleId="Ednotepensubpara">
    <w:name w:val="Ednote(pensubpara)"/>
    <w:basedOn w:val="Ednotesubpara"/>
    <w:rsid w:val="009269C8"/>
  </w:style>
  <w:style w:type="paragraph" w:customStyle="1" w:styleId="Arrangement">
    <w:name w:val="Arrangement"/>
    <w:rsid w:val="009269C8"/>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sid w:val="009269C8"/>
    <w:pPr>
      <w:spacing w:before="40" w:line="240" w:lineRule="auto"/>
    </w:pPr>
    <w:rPr>
      <w:sz w:val="20"/>
    </w:rPr>
  </w:style>
  <w:style w:type="paragraph" w:customStyle="1" w:styleId="yFootnotesection">
    <w:name w:val="yFootnote(section)"/>
    <w:basedOn w:val="Footnotesection"/>
    <w:rsid w:val="009269C8"/>
    <w:pPr>
      <w:spacing w:line="240" w:lineRule="auto"/>
      <w:ind w:left="890" w:hanging="890"/>
    </w:pPr>
    <w:rPr>
      <w:sz w:val="22"/>
    </w:rPr>
  </w:style>
  <w:style w:type="paragraph" w:customStyle="1" w:styleId="nDefstart">
    <w:name w:val="nDefstart"/>
    <w:basedOn w:val="Defstart"/>
    <w:rsid w:val="009269C8"/>
    <w:pPr>
      <w:spacing w:before="40" w:line="240" w:lineRule="auto"/>
    </w:pPr>
    <w:rPr>
      <w:sz w:val="20"/>
    </w:rPr>
  </w:style>
  <w:style w:type="paragraph" w:customStyle="1" w:styleId="nDefsubpara">
    <w:name w:val="nDefsubpara"/>
    <w:basedOn w:val="Defsubpara"/>
    <w:rsid w:val="009269C8"/>
    <w:pPr>
      <w:spacing w:before="40" w:line="240" w:lineRule="auto"/>
    </w:pPr>
    <w:rPr>
      <w:sz w:val="20"/>
    </w:rPr>
  </w:style>
  <w:style w:type="paragraph" w:customStyle="1" w:styleId="nEdnoteitem">
    <w:name w:val="nEdnote(item)"/>
    <w:basedOn w:val="Ednoteitem"/>
    <w:rsid w:val="009269C8"/>
    <w:pPr>
      <w:spacing w:before="60" w:line="240" w:lineRule="auto"/>
    </w:pPr>
    <w:rPr>
      <w:sz w:val="20"/>
    </w:rPr>
  </w:style>
  <w:style w:type="paragraph" w:customStyle="1" w:styleId="nEdnotepara">
    <w:name w:val="nEdnote(para)"/>
    <w:basedOn w:val="Ednotepara"/>
    <w:rsid w:val="009269C8"/>
    <w:pPr>
      <w:spacing w:before="60" w:line="240" w:lineRule="auto"/>
      <w:ind w:left="1610" w:hanging="1610"/>
    </w:pPr>
    <w:rPr>
      <w:sz w:val="20"/>
    </w:rPr>
  </w:style>
  <w:style w:type="paragraph" w:customStyle="1" w:styleId="nEdnotesection">
    <w:name w:val="nEdnote(section)"/>
    <w:basedOn w:val="Ednotesection"/>
    <w:rsid w:val="009269C8"/>
    <w:pPr>
      <w:spacing w:before="100" w:line="240" w:lineRule="auto"/>
      <w:ind w:left="890" w:hanging="890"/>
      <w:outlineLvl w:val="9"/>
    </w:pPr>
    <w:rPr>
      <w:sz w:val="20"/>
    </w:rPr>
  </w:style>
  <w:style w:type="paragraph" w:customStyle="1" w:styleId="nEdnotesubpara">
    <w:name w:val="nEdnote(subpara)"/>
    <w:basedOn w:val="Ednotesubpara"/>
    <w:rsid w:val="009269C8"/>
    <w:pPr>
      <w:spacing w:line="240" w:lineRule="auto"/>
    </w:pPr>
    <w:rPr>
      <w:sz w:val="20"/>
    </w:rPr>
  </w:style>
  <w:style w:type="paragraph" w:customStyle="1" w:styleId="nHeading2">
    <w:name w:val="nHeading 2"/>
    <w:basedOn w:val="Heading2"/>
    <w:rsid w:val="009269C8"/>
    <w:pPr>
      <w:pageBreakBefore w:val="0"/>
      <w:spacing w:line="240" w:lineRule="auto"/>
    </w:pPr>
    <w:rPr>
      <w:sz w:val="26"/>
    </w:rPr>
  </w:style>
  <w:style w:type="paragraph" w:customStyle="1" w:styleId="nHeading3">
    <w:name w:val="nHeading 3"/>
    <w:basedOn w:val="Heading3"/>
    <w:rsid w:val="009269C8"/>
    <w:pPr>
      <w:spacing w:after="120" w:line="240" w:lineRule="auto"/>
      <w:outlineLvl w:val="3"/>
    </w:pPr>
    <w:rPr>
      <w:sz w:val="24"/>
    </w:rPr>
  </w:style>
  <w:style w:type="paragraph" w:customStyle="1" w:styleId="nHeading4">
    <w:name w:val="nHeading 4"/>
    <w:basedOn w:val="Heading4"/>
    <w:rsid w:val="009269C8"/>
    <w:pPr>
      <w:spacing w:before="120"/>
      <w:outlineLvl w:val="9"/>
    </w:pPr>
    <w:rPr>
      <w:sz w:val="20"/>
    </w:rPr>
  </w:style>
  <w:style w:type="paragraph" w:customStyle="1" w:styleId="nHeading5">
    <w:name w:val="nHeading 5"/>
    <w:basedOn w:val="Heading5"/>
    <w:rsid w:val="009269C8"/>
    <w:pPr>
      <w:spacing w:before="100" w:line="240" w:lineRule="auto"/>
      <w:outlineLvl w:val="9"/>
    </w:pPr>
    <w:rPr>
      <w:sz w:val="20"/>
    </w:rPr>
  </w:style>
  <w:style w:type="paragraph" w:customStyle="1" w:styleId="nIndenta">
    <w:name w:val="nIndent(a)"/>
    <w:basedOn w:val="Indenta"/>
    <w:rsid w:val="009269C8"/>
    <w:pPr>
      <w:spacing w:before="40" w:line="240" w:lineRule="auto"/>
    </w:pPr>
    <w:rPr>
      <w:sz w:val="20"/>
    </w:rPr>
  </w:style>
  <w:style w:type="paragraph" w:customStyle="1" w:styleId="nIndentA0">
    <w:name w:val="nIndent(A)"/>
    <w:basedOn w:val="IndentA0"/>
    <w:rsid w:val="009269C8"/>
    <w:pPr>
      <w:spacing w:before="40" w:line="240" w:lineRule="auto"/>
    </w:pPr>
    <w:rPr>
      <w:sz w:val="20"/>
    </w:rPr>
  </w:style>
  <w:style w:type="paragraph" w:customStyle="1" w:styleId="nIndenti">
    <w:name w:val="nIndent(i)"/>
    <w:basedOn w:val="Indenti"/>
    <w:rsid w:val="009269C8"/>
    <w:pPr>
      <w:spacing w:before="40" w:line="240" w:lineRule="auto"/>
    </w:pPr>
    <w:rPr>
      <w:sz w:val="20"/>
    </w:rPr>
  </w:style>
  <w:style w:type="paragraph" w:customStyle="1" w:styleId="nIndentI0">
    <w:name w:val="nIndent(I)"/>
    <w:basedOn w:val="IndentI0"/>
    <w:rsid w:val="009269C8"/>
    <w:pPr>
      <w:spacing w:before="40" w:line="240" w:lineRule="auto"/>
    </w:pPr>
    <w:rPr>
      <w:sz w:val="20"/>
    </w:rPr>
  </w:style>
  <w:style w:type="paragraph" w:customStyle="1" w:styleId="nPenpara">
    <w:name w:val="nPenpara"/>
    <w:basedOn w:val="Penpara"/>
    <w:rsid w:val="009269C8"/>
    <w:pPr>
      <w:spacing w:before="40" w:line="240" w:lineRule="auto"/>
    </w:pPr>
    <w:rPr>
      <w:sz w:val="20"/>
    </w:rPr>
  </w:style>
  <w:style w:type="paragraph" w:customStyle="1" w:styleId="nPenstart">
    <w:name w:val="nPenstart"/>
    <w:basedOn w:val="Penstart"/>
    <w:rsid w:val="009269C8"/>
    <w:pPr>
      <w:spacing w:before="40" w:line="240" w:lineRule="auto"/>
    </w:pPr>
    <w:rPr>
      <w:sz w:val="20"/>
    </w:rPr>
  </w:style>
  <w:style w:type="paragraph" w:customStyle="1" w:styleId="nSubsection">
    <w:name w:val="nSubsection"/>
    <w:basedOn w:val="Subsection"/>
    <w:rsid w:val="009269C8"/>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rsid w:val="009269C8"/>
    <w:pPr>
      <w:spacing w:before="40" w:line="240" w:lineRule="auto"/>
    </w:pPr>
    <w:rPr>
      <w:sz w:val="20"/>
    </w:rPr>
  </w:style>
  <w:style w:type="paragraph" w:customStyle="1" w:styleId="nzDefstart">
    <w:name w:val="nzDefstart"/>
    <w:basedOn w:val="zDefstart"/>
    <w:rsid w:val="009269C8"/>
    <w:pPr>
      <w:spacing w:before="40" w:line="240" w:lineRule="auto"/>
    </w:pPr>
    <w:rPr>
      <w:sz w:val="20"/>
    </w:rPr>
  </w:style>
  <w:style w:type="paragraph" w:customStyle="1" w:styleId="nzDefsubpara">
    <w:name w:val="nzDefsubpara"/>
    <w:basedOn w:val="zDefsubpara"/>
    <w:rsid w:val="009269C8"/>
    <w:pPr>
      <w:spacing w:before="40" w:line="240" w:lineRule="auto"/>
    </w:pPr>
    <w:rPr>
      <w:sz w:val="20"/>
    </w:rPr>
  </w:style>
  <w:style w:type="paragraph" w:customStyle="1" w:styleId="MiscOpen">
    <w:name w:val="MiscOpen"/>
    <w:rsid w:val="009269C8"/>
    <w:pPr>
      <w:keepNext/>
      <w:keepLines/>
      <w:tabs>
        <w:tab w:val="left" w:pos="893"/>
      </w:tabs>
      <w:spacing w:before="120" w:line="260" w:lineRule="atLeast"/>
    </w:pPr>
    <w:rPr>
      <w:sz w:val="24"/>
      <w:lang w:eastAsia="en-US"/>
    </w:rPr>
  </w:style>
  <w:style w:type="paragraph" w:customStyle="1" w:styleId="Ednotesubsection">
    <w:name w:val="Ednote(subsection)"/>
    <w:basedOn w:val="Ednotesection"/>
    <w:rsid w:val="009269C8"/>
    <w:pPr>
      <w:tabs>
        <w:tab w:val="clear" w:pos="893"/>
        <w:tab w:val="right" w:pos="595"/>
        <w:tab w:val="left" w:pos="879"/>
      </w:tabs>
      <w:spacing w:before="160"/>
      <w:ind w:left="890" w:hanging="890"/>
      <w:outlineLvl w:val="9"/>
    </w:pPr>
  </w:style>
  <w:style w:type="paragraph" w:customStyle="1" w:styleId="MiscellaneousHeading">
    <w:name w:val="Miscellaneous Heading"/>
    <w:rsid w:val="009269C8"/>
    <w:pPr>
      <w:keepNext/>
      <w:spacing w:before="160" w:line="260" w:lineRule="atLeast"/>
      <w:jc w:val="center"/>
    </w:pPr>
    <w:rPr>
      <w:sz w:val="24"/>
      <w:lang w:eastAsia="en-US"/>
    </w:rPr>
  </w:style>
  <w:style w:type="paragraph" w:customStyle="1" w:styleId="nzHeading2">
    <w:name w:val="nzHeading 2"/>
    <w:basedOn w:val="zHeading2"/>
    <w:rsid w:val="009269C8"/>
    <w:pPr>
      <w:spacing w:before="120" w:line="240" w:lineRule="auto"/>
    </w:pPr>
    <w:rPr>
      <w:sz w:val="26"/>
    </w:rPr>
  </w:style>
  <w:style w:type="paragraph" w:customStyle="1" w:styleId="nzHeading3">
    <w:name w:val="nzHeading 3"/>
    <w:basedOn w:val="zHeading3"/>
    <w:rsid w:val="009269C8"/>
    <w:pPr>
      <w:spacing w:before="120" w:line="240" w:lineRule="auto"/>
    </w:pPr>
    <w:rPr>
      <w:sz w:val="22"/>
    </w:rPr>
  </w:style>
  <w:style w:type="paragraph" w:customStyle="1" w:styleId="nzHeading4">
    <w:name w:val="nzHeading 4"/>
    <w:basedOn w:val="zHeading4"/>
    <w:rsid w:val="009269C8"/>
    <w:pPr>
      <w:spacing w:before="120"/>
    </w:pPr>
    <w:rPr>
      <w:sz w:val="20"/>
    </w:rPr>
  </w:style>
  <w:style w:type="paragraph" w:customStyle="1" w:styleId="nzHeading5">
    <w:name w:val="nzHeading 5"/>
    <w:basedOn w:val="zHeading5"/>
    <w:rsid w:val="009269C8"/>
    <w:pPr>
      <w:spacing w:before="100" w:line="240" w:lineRule="auto"/>
    </w:pPr>
    <w:rPr>
      <w:sz w:val="20"/>
    </w:rPr>
  </w:style>
  <w:style w:type="paragraph" w:customStyle="1" w:styleId="nzIndenta">
    <w:name w:val="nzIndent(a)"/>
    <w:basedOn w:val="zIndenta"/>
    <w:rsid w:val="009269C8"/>
    <w:pPr>
      <w:spacing w:before="40" w:line="240" w:lineRule="auto"/>
    </w:pPr>
    <w:rPr>
      <w:sz w:val="20"/>
    </w:rPr>
  </w:style>
  <w:style w:type="paragraph" w:customStyle="1" w:styleId="nzIndentA0">
    <w:name w:val="nzIndent(A)"/>
    <w:basedOn w:val="zIndentA0"/>
    <w:rsid w:val="009269C8"/>
    <w:pPr>
      <w:spacing w:before="40" w:line="240" w:lineRule="auto"/>
    </w:pPr>
    <w:rPr>
      <w:sz w:val="20"/>
    </w:rPr>
  </w:style>
  <w:style w:type="paragraph" w:customStyle="1" w:styleId="nzIndenti">
    <w:name w:val="nzIndent(i)"/>
    <w:basedOn w:val="zIndenti"/>
    <w:rsid w:val="009269C8"/>
    <w:pPr>
      <w:spacing w:before="40" w:line="240" w:lineRule="auto"/>
    </w:pPr>
    <w:rPr>
      <w:sz w:val="20"/>
    </w:rPr>
  </w:style>
  <w:style w:type="paragraph" w:customStyle="1" w:styleId="nzIndentI0">
    <w:name w:val="nzIndent(I)"/>
    <w:basedOn w:val="zIndentI0"/>
    <w:rsid w:val="009269C8"/>
    <w:pPr>
      <w:spacing w:before="40" w:line="240" w:lineRule="auto"/>
    </w:pPr>
    <w:rPr>
      <w:sz w:val="20"/>
    </w:rPr>
  </w:style>
  <w:style w:type="paragraph" w:customStyle="1" w:styleId="nzPenpara">
    <w:name w:val="nzPenpara"/>
    <w:basedOn w:val="zPenpara"/>
    <w:rsid w:val="009269C8"/>
    <w:pPr>
      <w:spacing w:before="40" w:line="240" w:lineRule="auto"/>
    </w:pPr>
    <w:rPr>
      <w:sz w:val="20"/>
    </w:rPr>
  </w:style>
  <w:style w:type="paragraph" w:customStyle="1" w:styleId="nzPenstart">
    <w:name w:val="nzPenstart"/>
    <w:basedOn w:val="zPenstart"/>
    <w:rsid w:val="009269C8"/>
    <w:pPr>
      <w:spacing w:before="40" w:line="240" w:lineRule="auto"/>
    </w:pPr>
    <w:rPr>
      <w:sz w:val="20"/>
    </w:rPr>
  </w:style>
  <w:style w:type="paragraph" w:customStyle="1" w:styleId="nzSubsection">
    <w:name w:val="nzSubsection"/>
    <w:basedOn w:val="zSubsection"/>
    <w:rsid w:val="009269C8"/>
    <w:pPr>
      <w:spacing w:before="80" w:line="240" w:lineRule="auto"/>
    </w:pPr>
    <w:rPr>
      <w:sz w:val="20"/>
    </w:rPr>
  </w:style>
  <w:style w:type="paragraph" w:customStyle="1" w:styleId="MiscellaneousBody">
    <w:name w:val="Miscellaneous Body"/>
    <w:basedOn w:val="MiscellaneousHeading"/>
    <w:rsid w:val="009269C8"/>
    <w:pPr>
      <w:keepNext w:val="0"/>
      <w:jc w:val="left"/>
    </w:pPr>
  </w:style>
  <w:style w:type="paragraph" w:customStyle="1" w:styleId="MiscellaneousFootnotes">
    <w:name w:val="Miscellaneous Footnotes"/>
    <w:basedOn w:val="MiscellaneousBody"/>
    <w:rsid w:val="009269C8"/>
  </w:style>
  <w:style w:type="paragraph" w:customStyle="1" w:styleId="yShoulderClause">
    <w:name w:val="yShoulderClause"/>
    <w:next w:val="ySubsection"/>
    <w:rsid w:val="009269C8"/>
    <w:pPr>
      <w:spacing w:before="120"/>
      <w:jc w:val="right"/>
    </w:pPr>
    <w:rPr>
      <w:sz w:val="22"/>
      <w:lang w:eastAsia="en-US"/>
    </w:rPr>
  </w:style>
  <w:style w:type="paragraph" w:customStyle="1" w:styleId="yScheduleHeading">
    <w:name w:val="yScheduleHeading"/>
    <w:basedOn w:val="yHeading2"/>
    <w:rsid w:val="009269C8"/>
    <w:pPr>
      <w:pageBreakBefore/>
      <w:spacing w:before="0"/>
    </w:pPr>
  </w:style>
  <w:style w:type="character" w:customStyle="1" w:styleId="CharProduced">
    <w:name w:val="CharProduced"/>
    <w:rsid w:val="009269C8"/>
    <w:rPr>
      <w:noProof w:val="0"/>
      <w:spacing w:val="-3"/>
      <w:lang w:val="en-AU"/>
    </w:rPr>
  </w:style>
  <w:style w:type="paragraph" w:customStyle="1" w:styleId="FooterDisclaimer">
    <w:name w:val="Footer.Disclaimer"/>
    <w:rsid w:val="009269C8"/>
    <w:pPr>
      <w:jc w:val="center"/>
    </w:pPr>
    <w:rPr>
      <w:rFonts w:ascii="Arial" w:hAnsi="Arial"/>
      <w:i/>
      <w:sz w:val="16"/>
      <w:lang w:eastAsia="en-US"/>
    </w:rPr>
  </w:style>
  <w:style w:type="paragraph" w:customStyle="1" w:styleId="HeaderActNameLeft">
    <w:name w:val="Header.ActName.Left"/>
    <w:rsid w:val="009269C8"/>
    <w:rPr>
      <w:rFonts w:ascii="Arial" w:hAnsi="Arial"/>
      <w:b/>
      <w:i/>
      <w:lang w:eastAsia="en-US"/>
    </w:rPr>
  </w:style>
  <w:style w:type="paragraph" w:customStyle="1" w:styleId="HeaderActNameRight">
    <w:name w:val="Header.ActName.Right"/>
    <w:rsid w:val="009269C8"/>
    <w:pPr>
      <w:jc w:val="right"/>
    </w:pPr>
    <w:rPr>
      <w:rFonts w:ascii="Arial" w:hAnsi="Arial"/>
      <w:b/>
      <w:i/>
      <w:lang w:eastAsia="en-US"/>
    </w:rPr>
  </w:style>
  <w:style w:type="paragraph" w:customStyle="1" w:styleId="HeaderNumberLeft">
    <w:name w:val="Header.Number.Left"/>
    <w:rsid w:val="009269C8"/>
    <w:pPr>
      <w:spacing w:before="40"/>
    </w:pPr>
    <w:rPr>
      <w:rFonts w:ascii="Arial" w:hAnsi="Arial"/>
      <w:b/>
      <w:lang w:eastAsia="en-US"/>
    </w:rPr>
  </w:style>
  <w:style w:type="paragraph" w:customStyle="1" w:styleId="HeaderNumberRight">
    <w:name w:val="Header.Number.Right"/>
    <w:rsid w:val="009269C8"/>
    <w:pPr>
      <w:spacing w:before="40"/>
      <w:jc w:val="right"/>
    </w:pPr>
    <w:rPr>
      <w:rFonts w:ascii="Arial" w:hAnsi="Arial"/>
      <w:b/>
      <w:lang w:eastAsia="en-US"/>
    </w:rPr>
  </w:style>
  <w:style w:type="paragraph" w:customStyle="1" w:styleId="HeaderTextLeft">
    <w:name w:val="Header.Text.Left"/>
    <w:rsid w:val="009269C8"/>
    <w:pPr>
      <w:spacing w:before="40"/>
    </w:pPr>
    <w:rPr>
      <w:rFonts w:ascii="Arial" w:hAnsi="Arial"/>
      <w:lang w:eastAsia="en-US"/>
    </w:rPr>
  </w:style>
  <w:style w:type="paragraph" w:customStyle="1" w:styleId="HeaderTextRight">
    <w:name w:val="Header.Text.Right"/>
    <w:rsid w:val="009269C8"/>
    <w:pPr>
      <w:spacing w:before="40"/>
      <w:jc w:val="right"/>
    </w:pPr>
    <w:rPr>
      <w:rFonts w:ascii="Arial" w:hAnsi="Arial"/>
      <w:lang w:eastAsia="en-US"/>
    </w:rPr>
  </w:style>
  <w:style w:type="paragraph" w:customStyle="1" w:styleId="HeaderSectionLeft">
    <w:name w:val="Header.Section.Left"/>
    <w:rsid w:val="009269C8"/>
    <w:pPr>
      <w:spacing w:before="120"/>
    </w:pPr>
    <w:rPr>
      <w:rFonts w:ascii="Arial" w:hAnsi="Arial"/>
      <w:b/>
      <w:lang w:eastAsia="en-US"/>
    </w:rPr>
  </w:style>
  <w:style w:type="paragraph" w:customStyle="1" w:styleId="HeaderSectionRight">
    <w:name w:val="Header.Section.Right"/>
    <w:rsid w:val="009269C8"/>
    <w:pPr>
      <w:spacing w:before="120"/>
      <w:jc w:val="right"/>
    </w:pPr>
    <w:rPr>
      <w:rFonts w:ascii="Arial" w:hAnsi="Arial"/>
      <w:b/>
      <w:lang w:eastAsia="en-US"/>
    </w:rPr>
  </w:style>
  <w:style w:type="paragraph" w:customStyle="1" w:styleId="FooterPageLeft">
    <w:name w:val="Footer.Page.Left"/>
    <w:rsid w:val="009269C8"/>
    <w:pPr>
      <w:pBdr>
        <w:top w:val="single" w:sz="4" w:space="1" w:color="auto"/>
      </w:pBdr>
    </w:pPr>
    <w:rPr>
      <w:rFonts w:ascii="Arial" w:hAnsi="Arial"/>
      <w:lang w:eastAsia="en-US"/>
    </w:rPr>
  </w:style>
  <w:style w:type="paragraph" w:customStyle="1" w:styleId="FooterPageRight">
    <w:name w:val="Footer.Page.Right"/>
    <w:rsid w:val="009269C8"/>
    <w:pPr>
      <w:pBdr>
        <w:top w:val="single" w:sz="4" w:space="1" w:color="auto"/>
      </w:pBdr>
      <w:jc w:val="right"/>
    </w:pPr>
    <w:rPr>
      <w:rFonts w:ascii="Arial" w:hAnsi="Arial"/>
      <w:lang w:eastAsia="en-US"/>
    </w:rPr>
  </w:style>
  <w:style w:type="character" w:customStyle="1" w:styleId="CharPageNo">
    <w:name w:val="CharPageNo"/>
    <w:rsid w:val="009269C8"/>
    <w:rPr>
      <w:noProof w:val="0"/>
      <w:sz w:val="20"/>
      <w:lang w:val="en-AU"/>
    </w:rPr>
  </w:style>
  <w:style w:type="paragraph" w:customStyle="1" w:styleId="Repealed">
    <w:name w:val="Repealed"/>
    <w:basedOn w:val="Heading5"/>
    <w:rsid w:val="009269C8"/>
    <w:rPr>
      <w:b w:val="0"/>
      <w:i/>
    </w:rPr>
  </w:style>
  <w:style w:type="paragraph" w:styleId="TOC3">
    <w:name w:val="toc 3"/>
    <w:next w:val="Normal"/>
    <w:semiHidden/>
    <w:rsid w:val="009269C8"/>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sid w:val="009269C8"/>
    <w:pPr>
      <w:spacing w:line="240" w:lineRule="auto"/>
    </w:pPr>
  </w:style>
  <w:style w:type="paragraph" w:customStyle="1" w:styleId="nTable">
    <w:name w:val="nTable"/>
    <w:basedOn w:val="Table"/>
    <w:rsid w:val="009269C8"/>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sid w:val="009269C8"/>
    <w:rPr>
      <w:sz w:val="20"/>
    </w:rPr>
  </w:style>
  <w:style w:type="paragraph" w:customStyle="1" w:styleId="zMiscellaneousHeading">
    <w:name w:val="zMiscellaneousHeading"/>
    <w:basedOn w:val="MiscellaneousHeading"/>
    <w:rsid w:val="009269C8"/>
    <w:pPr>
      <w:ind w:left="567" w:right="284"/>
    </w:pPr>
  </w:style>
  <w:style w:type="paragraph" w:customStyle="1" w:styleId="zMiscellaneousBody">
    <w:name w:val="zMiscellaneousBody"/>
    <w:basedOn w:val="Normal"/>
    <w:rsid w:val="009269C8"/>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rsid w:val="009269C8"/>
    <w:pPr>
      <w:tabs>
        <w:tab w:val="right" w:leader="dot" w:pos="7070"/>
      </w:tabs>
      <w:ind w:left="578" w:right="578"/>
    </w:pPr>
    <w:rPr>
      <w:lang w:eastAsia="en-US"/>
    </w:rPr>
  </w:style>
  <w:style w:type="paragraph" w:customStyle="1" w:styleId="yFootnoteheading">
    <w:name w:val="yFootnote(heading)"/>
    <w:basedOn w:val="Footnoteheading"/>
    <w:rsid w:val="009269C8"/>
    <w:pPr>
      <w:spacing w:line="240" w:lineRule="auto"/>
    </w:pPr>
    <w:rPr>
      <w:sz w:val="22"/>
    </w:rPr>
  </w:style>
  <w:style w:type="paragraph" w:customStyle="1" w:styleId="ABillFor">
    <w:name w:val="ABillFor"/>
    <w:basedOn w:val="Normal"/>
    <w:rsid w:val="009269C8"/>
    <w:pPr>
      <w:spacing w:before="240" w:after="600"/>
      <w:jc w:val="center"/>
    </w:pPr>
    <w:rPr>
      <w:b/>
    </w:rPr>
  </w:style>
  <w:style w:type="paragraph" w:customStyle="1" w:styleId="PrincipalActReg">
    <w:name w:val="PrincipalAct_Reg"/>
    <w:rsid w:val="009269C8"/>
    <w:pPr>
      <w:spacing w:after="480"/>
      <w:jc w:val="center"/>
    </w:pPr>
    <w:rPr>
      <w:sz w:val="24"/>
      <w:lang w:eastAsia="en-US"/>
    </w:rPr>
  </w:style>
  <w:style w:type="paragraph" w:customStyle="1" w:styleId="CentredBaseLine">
    <w:name w:val="CentredBaseLine"/>
    <w:rsid w:val="009269C8"/>
    <w:pPr>
      <w:suppressLineNumbers/>
      <w:spacing w:before="240"/>
    </w:pPr>
    <w:rPr>
      <w:lang w:eastAsia="en-US"/>
    </w:rPr>
  </w:style>
  <w:style w:type="paragraph" w:customStyle="1" w:styleId="MadeBy">
    <w:name w:val="MadeBy"/>
    <w:rsid w:val="009269C8"/>
    <w:pPr>
      <w:spacing w:before="600"/>
    </w:pPr>
    <w:rPr>
      <w:sz w:val="24"/>
      <w:lang w:eastAsia="en-US"/>
    </w:rPr>
  </w:style>
  <w:style w:type="paragraph" w:customStyle="1" w:styleId="ParlHouse">
    <w:name w:val="ParlHouse"/>
    <w:basedOn w:val="WA"/>
    <w:rsid w:val="009269C8"/>
    <w:pPr>
      <w:spacing w:after="300"/>
    </w:pPr>
    <w:rPr>
      <w:u w:val="single"/>
    </w:rPr>
  </w:style>
  <w:style w:type="paragraph" w:customStyle="1" w:styleId="Equation">
    <w:name w:val="Equation"/>
    <w:rsid w:val="009269C8"/>
    <w:rPr>
      <w:noProof/>
      <w:sz w:val="24"/>
      <w:lang w:eastAsia="en-US"/>
    </w:rPr>
  </w:style>
  <w:style w:type="paragraph" w:customStyle="1" w:styleId="DraftNo">
    <w:name w:val="DraftNo"/>
    <w:basedOn w:val="WA"/>
    <w:rsid w:val="009269C8"/>
    <w:pPr>
      <w:spacing w:before="120" w:after="120"/>
    </w:pPr>
  </w:style>
  <w:style w:type="paragraph" w:customStyle="1" w:styleId="Graphics">
    <w:name w:val="Graphics"/>
    <w:basedOn w:val="Equation"/>
    <w:rsid w:val="009269C8"/>
  </w:style>
  <w:style w:type="paragraph" w:customStyle="1" w:styleId="zyScheduleHeading">
    <w:name w:val="zyScheduleHeading"/>
    <w:basedOn w:val="yScheduleHeading"/>
    <w:rsid w:val="001B768D"/>
    <w:pPr>
      <w:pageBreakBefore w:val="0"/>
      <w:outlineLvl w:val="9"/>
    </w:pPr>
    <w:rPr>
      <w:sz w:val="26"/>
    </w:rPr>
  </w:style>
  <w:style w:type="paragraph" w:customStyle="1" w:styleId="zyShoulderClause">
    <w:name w:val="zyShoulderClause"/>
    <w:basedOn w:val="yShoulderClause"/>
    <w:rsid w:val="001B768D"/>
  </w:style>
  <w:style w:type="character" w:customStyle="1" w:styleId="DraftersNotes">
    <w:name w:val="DraftersNotes"/>
    <w:basedOn w:val="DefaultParagraphFont"/>
    <w:rsid w:val="009269C8"/>
    <w:rPr>
      <w:b/>
      <w:i/>
      <w:sz w:val="20"/>
    </w:rPr>
  </w:style>
  <w:style w:type="paragraph" w:customStyle="1" w:styleId="ByCommand">
    <w:name w:val="ByCommand"/>
    <w:basedOn w:val="Normal"/>
    <w:rsid w:val="009269C8"/>
    <w:pPr>
      <w:tabs>
        <w:tab w:val="left" w:pos="4536"/>
      </w:tabs>
      <w:spacing w:before="240"/>
    </w:pPr>
  </w:style>
  <w:style w:type="paragraph" w:customStyle="1" w:styleId="NotesPerm">
    <w:name w:val="NotesPerm"/>
    <w:basedOn w:val="Normal"/>
    <w:rsid w:val="009269C8"/>
    <w:pPr>
      <w:tabs>
        <w:tab w:val="left" w:pos="879"/>
      </w:tabs>
      <w:spacing w:before="160"/>
      <w:ind w:left="879" w:hanging="879"/>
    </w:pPr>
    <w:rPr>
      <w:rFonts w:ascii="Arial" w:hAnsi="Arial"/>
      <w:sz w:val="18"/>
    </w:rPr>
  </w:style>
  <w:style w:type="character" w:customStyle="1" w:styleId="CharDefText">
    <w:name w:val="CharDefText"/>
    <w:basedOn w:val="DefaultParagraphFont"/>
    <w:rsid w:val="009269C8"/>
    <w:rPr>
      <w:b/>
      <w:i/>
    </w:rPr>
  </w:style>
  <w:style w:type="character" w:customStyle="1" w:styleId="CharSchText">
    <w:name w:val="CharSchText"/>
    <w:rsid w:val="009269C8"/>
    <w:rPr>
      <w:noProof w:val="0"/>
      <w:lang w:val="en-AU"/>
    </w:rPr>
  </w:style>
  <w:style w:type="paragraph" w:customStyle="1" w:styleId="zLongTitle">
    <w:name w:val="zLong Title"/>
    <w:basedOn w:val="LongTitle"/>
    <w:rsid w:val="009269C8"/>
    <w:pPr>
      <w:ind w:left="567" w:right="284"/>
    </w:pPr>
  </w:style>
  <w:style w:type="paragraph" w:customStyle="1" w:styleId="zytable">
    <w:name w:val="zytable"/>
    <w:basedOn w:val="yTable"/>
    <w:rsid w:val="001B768D"/>
    <w:pPr>
      <w:ind w:left="567" w:right="284"/>
    </w:pPr>
  </w:style>
  <w:style w:type="paragraph" w:customStyle="1" w:styleId="nzMiscellaneousHeading">
    <w:name w:val="nzMiscellaneous Heading"/>
    <w:basedOn w:val="zMiscellaneousHeading"/>
    <w:rsid w:val="009269C8"/>
    <w:pPr>
      <w:spacing w:before="80" w:line="240" w:lineRule="auto"/>
    </w:pPr>
    <w:rPr>
      <w:sz w:val="20"/>
    </w:rPr>
  </w:style>
  <w:style w:type="paragraph" w:customStyle="1" w:styleId="yMiscellaneousHeading">
    <w:name w:val="yMiscellaneous Heading"/>
    <w:basedOn w:val="MiscellaneousHeading"/>
    <w:rsid w:val="009269C8"/>
    <w:pPr>
      <w:spacing w:line="240" w:lineRule="auto"/>
    </w:pPr>
    <w:rPr>
      <w:sz w:val="22"/>
    </w:rPr>
  </w:style>
  <w:style w:type="paragraph" w:customStyle="1" w:styleId="yMiscellaneousBody">
    <w:name w:val="yMiscellaneous Body"/>
    <w:basedOn w:val="MiscellaneousBody"/>
    <w:rsid w:val="009269C8"/>
    <w:pPr>
      <w:spacing w:line="240" w:lineRule="auto"/>
    </w:pPr>
    <w:rPr>
      <w:sz w:val="22"/>
    </w:rPr>
  </w:style>
  <w:style w:type="paragraph" w:customStyle="1" w:styleId="yMiscellaneousFootnotes">
    <w:name w:val="yMiscellaneous Footnotes"/>
    <w:basedOn w:val="MiscellaneousFootnotes"/>
    <w:rsid w:val="009269C8"/>
    <w:pPr>
      <w:spacing w:line="240" w:lineRule="auto"/>
    </w:pPr>
    <w:rPr>
      <w:sz w:val="22"/>
    </w:rPr>
  </w:style>
  <w:style w:type="paragraph" w:customStyle="1" w:styleId="zyMiscellaneousHeading">
    <w:name w:val="zyMiscellaneous Heading"/>
    <w:basedOn w:val="zMiscellaneousHeading"/>
    <w:rsid w:val="001B768D"/>
    <w:pPr>
      <w:spacing w:line="240" w:lineRule="auto"/>
    </w:pPr>
    <w:rPr>
      <w:sz w:val="22"/>
    </w:rPr>
  </w:style>
  <w:style w:type="paragraph" w:customStyle="1" w:styleId="zyMiscellaneousBody">
    <w:name w:val="zyMiscellaneous Body"/>
    <w:basedOn w:val="zMiscellaneousBody"/>
    <w:rsid w:val="001B768D"/>
    <w:pPr>
      <w:spacing w:line="240" w:lineRule="auto"/>
    </w:pPr>
    <w:rPr>
      <w:sz w:val="22"/>
    </w:rPr>
  </w:style>
  <w:style w:type="paragraph" w:customStyle="1" w:styleId="zTablet">
    <w:name w:val="zTable t"/>
    <w:basedOn w:val="Table"/>
    <w:rsid w:val="009269C8"/>
  </w:style>
  <w:style w:type="paragraph" w:customStyle="1" w:styleId="nzMiscellaneousBody">
    <w:name w:val="nzMiscellaneous Body"/>
    <w:basedOn w:val="zMiscellaneousBody"/>
    <w:rsid w:val="009269C8"/>
    <w:pPr>
      <w:spacing w:before="80" w:line="240" w:lineRule="auto"/>
    </w:pPr>
    <w:rPr>
      <w:sz w:val="20"/>
    </w:rPr>
  </w:style>
  <w:style w:type="paragraph" w:customStyle="1" w:styleId="NotesPerm2">
    <w:name w:val="NotesPerm(2)"/>
    <w:basedOn w:val="NotesPerm"/>
    <w:rsid w:val="009269C8"/>
    <w:pPr>
      <w:numPr>
        <w:numId w:val="14"/>
      </w:numPr>
      <w:tabs>
        <w:tab w:val="clear" w:pos="879"/>
      </w:tabs>
    </w:pPr>
  </w:style>
  <w:style w:type="paragraph" w:customStyle="1" w:styleId="OmitFootnote">
    <w:name w:val="OmitFootnote"/>
    <w:basedOn w:val="yEdnotesection"/>
    <w:rsid w:val="009269C8"/>
    <w:pPr>
      <w:spacing w:before="600"/>
      <w:outlineLvl w:val="1"/>
    </w:pPr>
  </w:style>
  <w:style w:type="paragraph" w:customStyle="1" w:styleId="yNumberedItem">
    <w:name w:val="yNumberedItem"/>
    <w:basedOn w:val="yHeading5"/>
    <w:rsid w:val="009269C8"/>
    <w:pPr>
      <w:keepNext w:val="0"/>
      <w:keepLines w:val="0"/>
      <w:spacing w:before="120"/>
      <w:outlineLvl w:val="9"/>
    </w:pPr>
    <w:rPr>
      <w:b w:val="0"/>
    </w:rPr>
  </w:style>
  <w:style w:type="paragraph" w:customStyle="1" w:styleId="zyNumberedItem">
    <w:name w:val="zyNumberedItem"/>
    <w:basedOn w:val="yNumberedItem"/>
    <w:rsid w:val="001B768D"/>
    <w:pPr>
      <w:tabs>
        <w:tab w:val="clear" w:pos="879"/>
        <w:tab w:val="left" w:pos="1446"/>
      </w:tabs>
      <w:ind w:left="1446" w:right="284"/>
    </w:pPr>
  </w:style>
  <w:style w:type="paragraph" w:customStyle="1" w:styleId="nzLongTitle">
    <w:name w:val="nzLong Title"/>
    <w:basedOn w:val="zLongTitle"/>
    <w:rsid w:val="009269C8"/>
    <w:pPr>
      <w:spacing w:before="40"/>
    </w:pPr>
    <w:rPr>
      <w:sz w:val="20"/>
    </w:rPr>
  </w:style>
  <w:style w:type="paragraph" w:customStyle="1" w:styleId="nzNotesPerm">
    <w:name w:val="nzNotesPerm"/>
    <w:basedOn w:val="NotesPerm"/>
    <w:rsid w:val="009269C8"/>
    <w:pPr>
      <w:tabs>
        <w:tab w:val="clear" w:pos="879"/>
        <w:tab w:val="left" w:pos="1446"/>
      </w:tabs>
      <w:spacing w:before="40"/>
      <w:ind w:left="1446" w:right="284"/>
    </w:pPr>
    <w:rPr>
      <w:sz w:val="14"/>
    </w:rPr>
  </w:style>
  <w:style w:type="paragraph" w:customStyle="1" w:styleId="nzNumberedItem">
    <w:name w:val="nzNumberedItem"/>
    <w:basedOn w:val="zyNumberedItem"/>
    <w:rsid w:val="009269C8"/>
    <w:pPr>
      <w:spacing w:before="40"/>
    </w:pPr>
    <w:rPr>
      <w:sz w:val="20"/>
    </w:rPr>
  </w:style>
  <w:style w:type="paragraph" w:customStyle="1" w:styleId="yHeading6">
    <w:name w:val="yHeading 6"/>
    <w:basedOn w:val="Heading6"/>
    <w:rsid w:val="009269C8"/>
    <w:rPr>
      <w:sz w:val="22"/>
    </w:rPr>
  </w:style>
  <w:style w:type="paragraph" w:customStyle="1" w:styleId="yScheduleHeading2">
    <w:name w:val="yScheduleHeading 2"/>
    <w:basedOn w:val="yScheduleHeading"/>
    <w:rsid w:val="009269C8"/>
    <w:pPr>
      <w:pageBreakBefore w:val="0"/>
      <w:spacing w:before="240"/>
    </w:pPr>
  </w:style>
  <w:style w:type="character" w:customStyle="1" w:styleId="CharSClsNo">
    <w:name w:val="CharSClsNo"/>
    <w:basedOn w:val="DefaultParagraphFont"/>
    <w:rsid w:val="009269C8"/>
    <w:rPr>
      <w:sz w:val="22"/>
      <w:lang w:val="en-AU"/>
    </w:rPr>
  </w:style>
  <w:style w:type="character" w:customStyle="1" w:styleId="CharSDivNo">
    <w:name w:val="CharSDivNo"/>
    <w:basedOn w:val="DefaultParagraphFont"/>
    <w:rsid w:val="009269C8"/>
    <w:rPr>
      <w:sz w:val="24"/>
      <w:lang w:val="en-AU"/>
    </w:rPr>
  </w:style>
  <w:style w:type="character" w:customStyle="1" w:styleId="CharSDivText">
    <w:name w:val="CharSDivText"/>
    <w:basedOn w:val="DefaultParagraphFont"/>
    <w:rsid w:val="009269C8"/>
    <w:rPr>
      <w:sz w:val="24"/>
    </w:rPr>
  </w:style>
  <w:style w:type="paragraph" w:customStyle="1" w:styleId="Ednotepart">
    <w:name w:val="Ednote(part)"/>
    <w:basedOn w:val="Ednotesection"/>
    <w:rsid w:val="009269C8"/>
    <w:pPr>
      <w:tabs>
        <w:tab w:val="clear" w:pos="893"/>
      </w:tabs>
      <w:ind w:left="0" w:firstLine="0"/>
    </w:pPr>
  </w:style>
  <w:style w:type="paragraph" w:customStyle="1" w:styleId="Ednotedivision">
    <w:name w:val="Ednote(division)"/>
    <w:basedOn w:val="Ednotepart"/>
    <w:rsid w:val="009269C8"/>
  </w:style>
  <w:style w:type="paragraph" w:customStyle="1" w:styleId="Ednotesubdivision">
    <w:name w:val="Ednote(subdivision)"/>
    <w:basedOn w:val="Ednotepart"/>
    <w:rsid w:val="009269C8"/>
  </w:style>
  <w:style w:type="paragraph" w:customStyle="1" w:styleId="Footnotelongtitle">
    <w:name w:val="Footnote(longtitle)"/>
    <w:basedOn w:val="Footnotesection"/>
    <w:rsid w:val="009269C8"/>
  </w:style>
  <w:style w:type="paragraph" w:customStyle="1" w:styleId="Footnotepreamble">
    <w:name w:val="Footnote(preamble)"/>
    <w:basedOn w:val="Footnotesection"/>
    <w:rsid w:val="009269C8"/>
  </w:style>
  <w:style w:type="paragraph" w:customStyle="1" w:styleId="LegTblHist">
    <w:name w:val="LegTblHist"/>
    <w:basedOn w:val="Heading2"/>
    <w:rsid w:val="009269C8"/>
    <w:rPr>
      <w:bCs/>
    </w:rPr>
  </w:style>
  <w:style w:type="paragraph" w:customStyle="1" w:styleId="LongTitle2">
    <w:name w:val="Long Title2"/>
    <w:basedOn w:val="LongTitle"/>
    <w:rsid w:val="009269C8"/>
    <w:pPr>
      <w:tabs>
        <w:tab w:val="right" w:pos="170"/>
        <w:tab w:val="left" w:pos="397"/>
      </w:tabs>
      <w:ind w:left="397" w:hanging="397"/>
    </w:pPr>
  </w:style>
  <w:style w:type="paragraph" w:customStyle="1" w:styleId="LongTitle3">
    <w:name w:val="Long Title3"/>
    <w:basedOn w:val="LongTitle"/>
    <w:rsid w:val="009269C8"/>
    <w:pPr>
      <w:tabs>
        <w:tab w:val="right" w:pos="567"/>
        <w:tab w:val="left" w:pos="794"/>
      </w:tabs>
      <w:ind w:left="794" w:hanging="794"/>
    </w:pPr>
  </w:style>
  <w:style w:type="paragraph" w:customStyle="1" w:styleId="Preamble2">
    <w:name w:val="Preamble2"/>
    <w:basedOn w:val="Preamble"/>
    <w:rsid w:val="009269C8"/>
    <w:pPr>
      <w:tabs>
        <w:tab w:val="clear" w:pos="567"/>
      </w:tabs>
      <w:spacing w:before="80"/>
      <w:ind w:left="0" w:firstLine="0"/>
    </w:pPr>
  </w:style>
  <w:style w:type="paragraph" w:customStyle="1" w:styleId="Preamble1">
    <w:name w:val="Preamble1"/>
    <w:basedOn w:val="Preamble2"/>
    <w:rsid w:val="009269C8"/>
    <w:pPr>
      <w:spacing w:before="120"/>
    </w:pPr>
    <w:rPr>
      <w:b/>
    </w:rPr>
  </w:style>
  <w:style w:type="paragraph" w:customStyle="1" w:styleId="Preamble3">
    <w:name w:val="Preamble3"/>
    <w:basedOn w:val="Preamble2"/>
    <w:rsid w:val="009269C8"/>
    <w:pPr>
      <w:tabs>
        <w:tab w:val="right" w:pos="595"/>
        <w:tab w:val="left" w:pos="879"/>
      </w:tabs>
      <w:ind w:left="879" w:hanging="879"/>
    </w:pPr>
  </w:style>
  <w:style w:type="paragraph" w:customStyle="1" w:styleId="Preamble4">
    <w:name w:val="Preamble4"/>
    <w:basedOn w:val="Preamble2"/>
    <w:rsid w:val="009269C8"/>
    <w:pPr>
      <w:tabs>
        <w:tab w:val="right" w:pos="1332"/>
        <w:tab w:val="left" w:pos="1616"/>
      </w:tabs>
      <w:ind w:left="1616" w:hanging="1616"/>
    </w:pPr>
  </w:style>
  <w:style w:type="paragraph" w:customStyle="1" w:styleId="yEdnotedefitem">
    <w:name w:val="yEdnote(defitem)"/>
    <w:basedOn w:val="Ednotedefitem"/>
    <w:rsid w:val="009269C8"/>
    <w:rPr>
      <w:i w:val="0"/>
      <w:sz w:val="22"/>
    </w:rPr>
  </w:style>
  <w:style w:type="paragraph" w:customStyle="1" w:styleId="yEdnotedefpara">
    <w:name w:val="yEdnote(defpara)"/>
    <w:basedOn w:val="Ednotedefpara"/>
    <w:rsid w:val="009269C8"/>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sid w:val="009269C8"/>
    <w:rPr>
      <w:i w:val="0"/>
      <w:sz w:val="22"/>
    </w:rPr>
  </w:style>
  <w:style w:type="paragraph" w:customStyle="1" w:styleId="yEdnoteschedule">
    <w:name w:val="yEdnote(schedule)"/>
    <w:basedOn w:val="yEdnotesection"/>
    <w:rsid w:val="009269C8"/>
    <w:pPr>
      <w:tabs>
        <w:tab w:val="clear" w:pos="893"/>
      </w:tabs>
      <w:ind w:left="0" w:firstLine="0"/>
    </w:pPr>
  </w:style>
  <w:style w:type="paragraph" w:customStyle="1" w:styleId="yEdnotedivision">
    <w:name w:val="yEdnote(division)"/>
    <w:basedOn w:val="yEdnoteschedule"/>
    <w:rsid w:val="009269C8"/>
  </w:style>
  <w:style w:type="paragraph" w:customStyle="1" w:styleId="yEdnotesubdivision">
    <w:name w:val="yEdnote(subdivision)"/>
    <w:basedOn w:val="yEdnoteschedule"/>
    <w:rsid w:val="009269C8"/>
  </w:style>
  <w:style w:type="paragraph" w:customStyle="1" w:styleId="yEdnotesubsection">
    <w:name w:val="yEdnote(subsection)"/>
    <w:basedOn w:val="Ednotesubsection"/>
    <w:rsid w:val="009269C8"/>
    <w:rPr>
      <w:sz w:val="22"/>
    </w:rPr>
  </w:style>
  <w:style w:type="paragraph" w:customStyle="1" w:styleId="TableAm">
    <w:name w:val="TableAm"/>
    <w:basedOn w:val="Normal"/>
    <w:rsid w:val="009269C8"/>
    <w:pPr>
      <w:tabs>
        <w:tab w:val="left" w:pos="567"/>
      </w:tabs>
      <w:spacing w:before="120"/>
    </w:pPr>
  </w:style>
  <w:style w:type="paragraph" w:customStyle="1" w:styleId="TableAmNote">
    <w:name w:val="TableAmNote"/>
    <w:basedOn w:val="NotesPerm"/>
    <w:rsid w:val="009269C8"/>
    <w:pPr>
      <w:tabs>
        <w:tab w:val="clear" w:pos="879"/>
        <w:tab w:val="left" w:pos="567"/>
      </w:tabs>
      <w:spacing w:before="60"/>
      <w:ind w:left="0" w:firstLine="0"/>
    </w:pPr>
  </w:style>
  <w:style w:type="paragraph" w:customStyle="1" w:styleId="BlankOpen">
    <w:name w:val="BlankOpen"/>
    <w:basedOn w:val="Normal"/>
    <w:rsid w:val="009269C8"/>
    <w:pPr>
      <w:keepNext/>
      <w:keepLines/>
      <w:jc w:val="center"/>
    </w:pPr>
    <w:rPr>
      <w:szCs w:val="24"/>
    </w:rPr>
  </w:style>
  <w:style w:type="paragraph" w:customStyle="1" w:styleId="BlankClose">
    <w:name w:val="BlankClose"/>
    <w:basedOn w:val="Normal"/>
    <w:rsid w:val="009269C8"/>
    <w:pPr>
      <w:keepLines/>
      <w:jc w:val="center"/>
    </w:pPr>
    <w:rPr>
      <w:szCs w:val="24"/>
    </w:rPr>
  </w:style>
  <w:style w:type="paragraph" w:customStyle="1" w:styleId="DeleteClose">
    <w:name w:val="DeleteClose"/>
    <w:basedOn w:val="Normal"/>
    <w:rsid w:val="009269C8"/>
    <w:pPr>
      <w:keepLines/>
      <w:jc w:val="center"/>
    </w:pPr>
    <w:rPr>
      <w:szCs w:val="24"/>
    </w:rPr>
  </w:style>
  <w:style w:type="paragraph" w:customStyle="1" w:styleId="DeleteListSub">
    <w:name w:val="DeleteListSub"/>
    <w:basedOn w:val="Normal"/>
    <w:rsid w:val="009269C8"/>
    <w:pPr>
      <w:widowControl w:val="0"/>
      <w:spacing w:before="80" w:line="260" w:lineRule="atLeast"/>
      <w:ind w:left="879"/>
    </w:pPr>
  </w:style>
  <w:style w:type="paragraph" w:customStyle="1" w:styleId="DeleteListPara">
    <w:name w:val="DeleteListPara"/>
    <w:basedOn w:val="DeleteListSub"/>
    <w:rsid w:val="009269C8"/>
    <w:pPr>
      <w:ind w:left="1616"/>
    </w:pPr>
  </w:style>
  <w:style w:type="paragraph" w:customStyle="1" w:styleId="DeleteOpen">
    <w:name w:val="DeleteOpen"/>
    <w:basedOn w:val="Normal"/>
    <w:rsid w:val="009269C8"/>
    <w:pPr>
      <w:keepNext/>
      <w:keepLines/>
      <w:jc w:val="center"/>
    </w:pPr>
    <w:rPr>
      <w:szCs w:val="24"/>
    </w:rPr>
  </w:style>
  <w:style w:type="paragraph" w:customStyle="1" w:styleId="TableNAm">
    <w:name w:val="TableNAm"/>
    <w:basedOn w:val="TableAm"/>
    <w:rsid w:val="009269C8"/>
  </w:style>
  <w:style w:type="paragraph" w:customStyle="1" w:styleId="THeading">
    <w:name w:val="THeading"/>
    <w:rsid w:val="009269C8"/>
    <w:pPr>
      <w:keepNext/>
      <w:spacing w:before="160" w:after="60" w:line="260" w:lineRule="atLeast"/>
      <w:jc w:val="center"/>
    </w:pPr>
    <w:rPr>
      <w:b/>
      <w:bCs/>
      <w:sz w:val="24"/>
      <w:lang w:eastAsia="en-US"/>
    </w:rPr>
  </w:style>
  <w:style w:type="paragraph" w:customStyle="1" w:styleId="THeadingAmNote">
    <w:name w:val="THeadingAmNote"/>
    <w:basedOn w:val="THeading"/>
    <w:rsid w:val="009269C8"/>
    <w:pPr>
      <w:spacing w:line="240" w:lineRule="auto"/>
    </w:pPr>
    <w:rPr>
      <w:rFonts w:ascii="Arial" w:hAnsi="Arial"/>
      <w:bCs w:val="0"/>
      <w:sz w:val="18"/>
    </w:rPr>
  </w:style>
  <w:style w:type="paragraph" w:customStyle="1" w:styleId="THeadingNAm">
    <w:name w:val="THeadingNAm"/>
    <w:basedOn w:val="THeading"/>
    <w:rsid w:val="009269C8"/>
    <w:pPr>
      <w:ind w:left="879" w:right="142"/>
    </w:pPr>
  </w:style>
  <w:style w:type="paragraph" w:customStyle="1" w:styleId="yDeleteListPara">
    <w:name w:val="yDeleteListPara"/>
    <w:basedOn w:val="DeleteListPara"/>
    <w:rsid w:val="009269C8"/>
    <w:rPr>
      <w:sz w:val="22"/>
    </w:rPr>
  </w:style>
  <w:style w:type="paragraph" w:customStyle="1" w:styleId="yDeleteListSub">
    <w:name w:val="yDeleteListSub"/>
    <w:basedOn w:val="DeleteListSub"/>
    <w:rsid w:val="009269C8"/>
    <w:rPr>
      <w:sz w:val="22"/>
    </w:rPr>
  </w:style>
  <w:style w:type="paragraph" w:customStyle="1" w:styleId="yTableNAm">
    <w:name w:val="yTableNAm"/>
    <w:basedOn w:val="TableAm"/>
    <w:rsid w:val="009269C8"/>
    <w:rPr>
      <w:sz w:val="22"/>
    </w:rPr>
  </w:style>
  <w:style w:type="paragraph" w:customStyle="1" w:styleId="yTHeadingNAm">
    <w:name w:val="yTHeadingNAm"/>
    <w:basedOn w:val="THeading"/>
    <w:rsid w:val="009269C8"/>
    <w:pPr>
      <w:ind w:left="142" w:right="142"/>
    </w:pPr>
    <w:rPr>
      <w:sz w:val="22"/>
    </w:rPr>
  </w:style>
  <w:style w:type="paragraph" w:customStyle="1" w:styleId="zDeleteListPara">
    <w:name w:val="zDeleteListPara"/>
    <w:basedOn w:val="DeleteListPara"/>
    <w:rsid w:val="009269C8"/>
    <w:pPr>
      <w:ind w:left="2183"/>
    </w:pPr>
  </w:style>
  <w:style w:type="paragraph" w:customStyle="1" w:styleId="zDeleteListSub">
    <w:name w:val="zDeleteListSub"/>
    <w:basedOn w:val="DeleteListSub"/>
    <w:rsid w:val="009269C8"/>
    <w:pPr>
      <w:ind w:left="1446"/>
    </w:pPr>
  </w:style>
  <w:style w:type="paragraph" w:customStyle="1" w:styleId="zTableNAm">
    <w:name w:val="zTableNAm"/>
    <w:basedOn w:val="TableAm"/>
    <w:rsid w:val="009269C8"/>
  </w:style>
  <w:style w:type="paragraph" w:customStyle="1" w:styleId="zTHeadingNAm">
    <w:name w:val="zTHeadingNAm"/>
    <w:basedOn w:val="THeading"/>
    <w:rsid w:val="009269C8"/>
    <w:pPr>
      <w:ind w:left="1446" w:right="142"/>
    </w:pPr>
  </w:style>
  <w:style w:type="paragraph" w:customStyle="1" w:styleId="zyDeleteListPara">
    <w:name w:val="zyDeleteListPara"/>
    <w:basedOn w:val="DeleteListPara"/>
    <w:rsid w:val="001B768D"/>
    <w:rPr>
      <w:sz w:val="22"/>
    </w:rPr>
  </w:style>
  <w:style w:type="paragraph" w:customStyle="1" w:styleId="zyDeleteListSub">
    <w:name w:val="zyDeleteListSub"/>
    <w:basedOn w:val="DeleteListSub"/>
    <w:rsid w:val="001B768D"/>
    <w:rPr>
      <w:sz w:val="22"/>
    </w:rPr>
  </w:style>
  <w:style w:type="paragraph" w:customStyle="1" w:styleId="zyTableNAm">
    <w:name w:val="zyTableNAm"/>
    <w:basedOn w:val="TableAm"/>
    <w:rsid w:val="001B768D"/>
    <w:rPr>
      <w:sz w:val="22"/>
    </w:rPr>
  </w:style>
  <w:style w:type="paragraph" w:customStyle="1" w:styleId="zyTHeadingNAm">
    <w:name w:val="zyTHeadingNAm"/>
    <w:basedOn w:val="THeading"/>
    <w:rsid w:val="001B768D"/>
    <w:pPr>
      <w:ind w:left="709" w:right="142"/>
    </w:pPr>
    <w:rPr>
      <w:sz w:val="22"/>
    </w:rPr>
  </w:style>
  <w:style w:type="paragraph" w:customStyle="1" w:styleId="-PAGE-">
    <w:name w:val="- PAGE -"/>
    <w:rsid w:val="009269C8"/>
    <w:rPr>
      <w:lang w:eastAsia="en-US"/>
    </w:rPr>
  </w:style>
  <w:style w:type="character" w:customStyle="1" w:styleId="EdnoteparaChar">
    <w:name w:val="Ednote(para) Char"/>
    <w:basedOn w:val="DefaultParagraphFont"/>
    <w:link w:val="Ednotepara"/>
    <w:rsid w:val="001B768D"/>
    <w:rPr>
      <w:i/>
      <w:sz w:val="24"/>
      <w:lang w:val="en-AU" w:eastAsia="en-US" w:bidi="ar-SA"/>
    </w:rPr>
  </w:style>
  <w:style w:type="character" w:customStyle="1" w:styleId="EdnotedefparaChar">
    <w:name w:val="Ednote(defpara) Char"/>
    <w:basedOn w:val="EdnoteparaChar"/>
    <w:link w:val="Ednotedefpara"/>
    <w:rsid w:val="001B768D"/>
    <w:rPr>
      <w:i/>
      <w:sz w:val="24"/>
      <w:lang w:val="en-AU" w:eastAsia="en-US" w:bidi="ar-SA"/>
    </w:rPr>
  </w:style>
  <w:style w:type="character" w:customStyle="1" w:styleId="EdnoteitemChar">
    <w:name w:val="Ednote(item) Char"/>
    <w:basedOn w:val="DefaultParagraphFont"/>
    <w:link w:val="Ednoteitem"/>
    <w:rsid w:val="00CB4C88"/>
    <w:rPr>
      <w:i/>
      <w:sz w:val="24"/>
      <w:lang w:val="en-AU" w:eastAsia="en-US" w:bidi="ar-SA"/>
    </w:rPr>
  </w:style>
  <w:style w:type="character" w:customStyle="1" w:styleId="EdnotedefitemChar">
    <w:name w:val="Ednote(defitem) Char"/>
    <w:basedOn w:val="EdnoteitemChar"/>
    <w:link w:val="Ednotedefitem"/>
    <w:rsid w:val="00CB4C88"/>
    <w:rPr>
      <w:i/>
      <w:sz w:val="24"/>
      <w:lang w:val="en-AU" w:eastAsia="en-US" w:bidi="ar-SA"/>
    </w:rPr>
  </w:style>
  <w:style w:type="paragraph" w:styleId="CommentSubject">
    <w:name w:val="annotation subject"/>
    <w:basedOn w:val="CommentText"/>
    <w:next w:val="CommentText"/>
    <w:semiHidden/>
    <w:rsid w:val="004B75D9"/>
    <w:rPr>
      <w:b/>
      <w:bCs/>
      <w:sz w:val="20"/>
    </w:rPr>
  </w:style>
  <w:style w:type="paragraph" w:styleId="BalloonText">
    <w:name w:val="Balloon Text"/>
    <w:basedOn w:val="Normal"/>
    <w:semiHidden/>
    <w:rsid w:val="004B75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69C8"/>
    <w:rPr>
      <w:sz w:val="24"/>
      <w:lang w:eastAsia="en-US"/>
    </w:rPr>
  </w:style>
  <w:style w:type="paragraph" w:styleId="Heading1">
    <w:name w:val="heading 1"/>
    <w:next w:val="Heading2"/>
    <w:qFormat/>
    <w:rsid w:val="009269C8"/>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rsid w:val="009269C8"/>
    <w:pPr>
      <w:keepNext/>
      <w:pageBreakBefore/>
      <w:spacing w:line="260" w:lineRule="atLeast"/>
      <w:jc w:val="center"/>
      <w:outlineLvl w:val="1"/>
    </w:pPr>
    <w:rPr>
      <w:b/>
      <w:snapToGrid w:val="0"/>
      <w:sz w:val="30"/>
      <w:lang w:eastAsia="en-US"/>
    </w:rPr>
  </w:style>
  <w:style w:type="paragraph" w:styleId="Heading3">
    <w:name w:val="heading 3"/>
    <w:next w:val="Heading4"/>
    <w:qFormat/>
    <w:rsid w:val="009269C8"/>
    <w:pPr>
      <w:keepNext/>
      <w:spacing w:before="240" w:line="260" w:lineRule="atLeast"/>
      <w:jc w:val="center"/>
      <w:outlineLvl w:val="2"/>
    </w:pPr>
    <w:rPr>
      <w:b/>
      <w:sz w:val="26"/>
      <w:lang w:eastAsia="en-US"/>
    </w:rPr>
  </w:style>
  <w:style w:type="paragraph" w:styleId="Heading4">
    <w:name w:val="heading 4"/>
    <w:next w:val="Heading5"/>
    <w:qFormat/>
    <w:rsid w:val="009269C8"/>
    <w:pPr>
      <w:keepNext/>
      <w:spacing w:before="240"/>
      <w:jc w:val="center"/>
      <w:outlineLvl w:val="3"/>
    </w:pPr>
    <w:rPr>
      <w:b/>
      <w:sz w:val="24"/>
      <w:lang w:eastAsia="en-US"/>
    </w:rPr>
  </w:style>
  <w:style w:type="paragraph" w:styleId="Heading5">
    <w:name w:val="heading 5"/>
    <w:next w:val="Normal"/>
    <w:qFormat/>
    <w:rsid w:val="009269C8"/>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rsid w:val="009269C8"/>
    <w:pPr>
      <w:keepNext/>
      <w:spacing w:before="240"/>
      <w:jc w:val="center"/>
      <w:outlineLvl w:val="5"/>
    </w:pPr>
    <w:rPr>
      <w:i/>
      <w:noProof/>
      <w:sz w:val="24"/>
      <w:lang w:eastAsia="en-US"/>
    </w:rPr>
  </w:style>
  <w:style w:type="paragraph" w:styleId="Heading7">
    <w:name w:val="heading 7"/>
    <w:basedOn w:val="Heading6"/>
    <w:next w:val="Normal"/>
    <w:qFormat/>
    <w:rsid w:val="009269C8"/>
    <w:pPr>
      <w:spacing w:before="280"/>
      <w:outlineLvl w:val="6"/>
    </w:pPr>
    <w:rPr>
      <w:sz w:val="30"/>
    </w:rPr>
  </w:style>
  <w:style w:type="paragraph" w:styleId="Heading8">
    <w:name w:val="heading 8"/>
    <w:basedOn w:val="Heading6"/>
    <w:next w:val="Normal"/>
    <w:qFormat/>
    <w:rsid w:val="009269C8"/>
    <w:pPr>
      <w:outlineLvl w:val="7"/>
    </w:pPr>
    <w:rPr>
      <w:sz w:val="28"/>
    </w:rPr>
  </w:style>
  <w:style w:type="paragraph" w:styleId="Heading9">
    <w:name w:val="heading 9"/>
    <w:basedOn w:val="Heading1"/>
    <w:next w:val="Normal"/>
    <w:qFormat/>
    <w:rsid w:val="009269C8"/>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sid w:val="009269C8"/>
    <w:pPr>
      <w:spacing w:line="240" w:lineRule="auto"/>
    </w:pPr>
    <w:rPr>
      <w:sz w:val="22"/>
    </w:rPr>
  </w:style>
  <w:style w:type="paragraph" w:customStyle="1" w:styleId="Actno">
    <w:name w:val="Actno"/>
    <w:basedOn w:val="NameofActReg"/>
    <w:next w:val="Normal"/>
    <w:autoRedefine/>
    <w:rsid w:val="009269C8"/>
    <w:pPr>
      <w:spacing w:before="500"/>
    </w:pPr>
    <w:rPr>
      <w:sz w:val="26"/>
    </w:rPr>
  </w:style>
  <w:style w:type="paragraph" w:customStyle="1" w:styleId="NameofActReg">
    <w:name w:val="Name of Act/Reg"/>
    <w:next w:val="Normal"/>
    <w:rsid w:val="009269C8"/>
    <w:pPr>
      <w:spacing w:before="480" w:after="600"/>
      <w:jc w:val="center"/>
    </w:pPr>
    <w:rPr>
      <w:b/>
      <w:snapToGrid w:val="0"/>
      <w:sz w:val="34"/>
      <w:lang w:eastAsia="en-US"/>
    </w:rPr>
  </w:style>
  <w:style w:type="paragraph" w:customStyle="1" w:styleId="ShortT">
    <w:name w:val="ShortT"/>
    <w:basedOn w:val="Normal"/>
    <w:next w:val="Normal"/>
    <w:rsid w:val="009269C8"/>
    <w:pPr>
      <w:spacing w:before="800"/>
      <w:jc w:val="center"/>
    </w:pPr>
    <w:rPr>
      <w:b/>
      <w:snapToGrid w:val="0"/>
      <w:sz w:val="38"/>
    </w:rPr>
  </w:style>
  <w:style w:type="paragraph" w:customStyle="1" w:styleId="Defpara">
    <w:name w:val="Defpara"/>
    <w:rsid w:val="009269C8"/>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rsid w:val="009269C8"/>
    <w:pPr>
      <w:tabs>
        <w:tab w:val="center" w:pos="4153"/>
        <w:tab w:val="right" w:pos="8306"/>
      </w:tabs>
      <w:spacing w:line="260" w:lineRule="atLeast"/>
    </w:pPr>
    <w:rPr>
      <w:rFonts w:ascii="Arial" w:hAnsi="Arial"/>
    </w:rPr>
  </w:style>
  <w:style w:type="paragraph" w:styleId="Header">
    <w:name w:val="header"/>
    <w:basedOn w:val="Normal"/>
    <w:next w:val="Heading5"/>
    <w:rsid w:val="009269C8"/>
    <w:pPr>
      <w:tabs>
        <w:tab w:val="center" w:pos="4153"/>
        <w:tab w:val="right" w:pos="8306"/>
      </w:tabs>
      <w:spacing w:line="260" w:lineRule="atLeast"/>
    </w:pPr>
    <w:rPr>
      <w:rFonts w:ascii="NewCenturySchlbk" w:hAnsi="NewCenturySchlbk"/>
    </w:rPr>
  </w:style>
  <w:style w:type="paragraph" w:customStyle="1" w:styleId="Ednotesection">
    <w:name w:val="Ednote(section)"/>
    <w:rsid w:val="009269C8"/>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sid w:val="009269C8"/>
    <w:rPr>
      <w:rFonts w:ascii="Times" w:hAnsi="Times"/>
      <w:sz w:val="18"/>
    </w:rPr>
  </w:style>
  <w:style w:type="character" w:styleId="PageNumber">
    <w:name w:val="page number"/>
    <w:basedOn w:val="DefaultParagraphFont"/>
    <w:rsid w:val="009269C8"/>
    <w:rPr>
      <w:sz w:val="20"/>
    </w:rPr>
  </w:style>
  <w:style w:type="paragraph" w:customStyle="1" w:styleId="Page1">
    <w:name w:val="Page1"/>
    <w:basedOn w:val="Normal"/>
    <w:pPr>
      <w:spacing w:before="5103"/>
    </w:pPr>
    <w:rPr>
      <w:b/>
      <w:sz w:val="34"/>
    </w:rPr>
  </w:style>
  <w:style w:type="paragraph" w:customStyle="1" w:styleId="zPenstart">
    <w:name w:val="zPenstart"/>
    <w:basedOn w:val="Normal"/>
    <w:rsid w:val="009269C8"/>
    <w:pPr>
      <w:tabs>
        <w:tab w:val="left" w:pos="1446"/>
      </w:tabs>
      <w:spacing w:before="80" w:line="260" w:lineRule="atLeast"/>
      <w:ind w:left="1843" w:right="284" w:hanging="1021"/>
    </w:pPr>
  </w:style>
  <w:style w:type="paragraph" w:customStyle="1" w:styleId="Penstart">
    <w:name w:val="Penstart"/>
    <w:basedOn w:val="Normal"/>
    <w:rsid w:val="009269C8"/>
    <w:pPr>
      <w:tabs>
        <w:tab w:val="left" w:pos="879"/>
      </w:tabs>
      <w:spacing w:before="80" w:line="260" w:lineRule="atLeast"/>
      <w:ind w:left="1332" w:hanging="1332"/>
    </w:pPr>
  </w:style>
  <w:style w:type="paragraph" w:customStyle="1" w:styleId="Preamble">
    <w:name w:val="Preamble"/>
    <w:rsid w:val="009269C8"/>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sid w:val="009269C8"/>
    <w:rPr>
      <w:b/>
      <w:sz w:val="24"/>
    </w:rPr>
  </w:style>
  <w:style w:type="paragraph" w:customStyle="1" w:styleId="ySubsection">
    <w:name w:val="ySubsection"/>
    <w:basedOn w:val="Subsection"/>
    <w:rsid w:val="009269C8"/>
    <w:pPr>
      <w:spacing w:line="240" w:lineRule="auto"/>
    </w:pPr>
    <w:rPr>
      <w:sz w:val="22"/>
    </w:rPr>
  </w:style>
  <w:style w:type="paragraph" w:customStyle="1" w:styleId="Subsection">
    <w:name w:val="Subsection"/>
    <w:rsid w:val="009269C8"/>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rsid w:val="009269C8"/>
    <w:pPr>
      <w:spacing w:before="60" w:line="240" w:lineRule="atLeast"/>
    </w:pPr>
    <w:rPr>
      <w:sz w:val="22"/>
    </w:rPr>
  </w:style>
  <w:style w:type="paragraph" w:styleId="TOC1">
    <w:name w:val="toc 1"/>
    <w:basedOn w:val="Heading1"/>
    <w:next w:val="Normal"/>
    <w:semiHidden/>
    <w:rsid w:val="009269C8"/>
    <w:pPr>
      <w:keepNext w:val="0"/>
      <w:keepLines w:val="0"/>
      <w:pageBreakBefore w:val="0"/>
      <w:spacing w:before="120" w:after="120"/>
      <w:jc w:val="left"/>
      <w:outlineLvl w:val="9"/>
    </w:pPr>
    <w:rPr>
      <w:caps/>
      <w:kern w:val="0"/>
      <w:sz w:val="20"/>
    </w:rPr>
  </w:style>
  <w:style w:type="paragraph" w:styleId="TOC2">
    <w:name w:val="toc 2"/>
    <w:next w:val="Normal"/>
    <w:semiHidden/>
    <w:rsid w:val="009269C8"/>
    <w:pPr>
      <w:keepNext/>
      <w:spacing w:before="120" w:after="60"/>
      <w:ind w:left="1985" w:right="1134" w:hanging="567"/>
    </w:pPr>
    <w:rPr>
      <w:b/>
      <w:noProof/>
      <w:sz w:val="28"/>
      <w:lang w:eastAsia="en-US"/>
    </w:rPr>
  </w:style>
  <w:style w:type="paragraph" w:customStyle="1" w:styleId="ReprintNo">
    <w:name w:val="ReprintNo."/>
    <w:rsid w:val="009269C8"/>
    <w:pPr>
      <w:outlineLvl w:val="0"/>
    </w:pPr>
    <w:rPr>
      <w:b/>
      <w:noProof/>
      <w:sz w:val="28"/>
      <w:lang w:eastAsia="en-US"/>
    </w:rPr>
  </w:style>
  <w:style w:type="paragraph" w:styleId="TOC4">
    <w:name w:val="toc 4"/>
    <w:next w:val="Normal"/>
    <w:semiHidden/>
    <w:rsid w:val="009269C8"/>
    <w:pPr>
      <w:keepNext/>
      <w:spacing w:before="60" w:after="20"/>
      <w:ind w:left="1985" w:right="1134" w:hanging="567"/>
    </w:pPr>
    <w:rPr>
      <w:b/>
      <w:noProof/>
      <w:sz w:val="22"/>
      <w:lang w:eastAsia="en-US"/>
    </w:rPr>
  </w:style>
  <w:style w:type="paragraph" w:styleId="TOC5">
    <w:name w:val="toc 5"/>
    <w:next w:val="Normal"/>
    <w:semiHidden/>
    <w:rsid w:val="009269C8"/>
    <w:pPr>
      <w:keepNext/>
      <w:spacing w:before="60" w:after="20"/>
      <w:ind w:left="1985" w:right="1134" w:hanging="567"/>
    </w:pPr>
    <w:rPr>
      <w:rFonts w:ascii="Helvetica" w:hAnsi="Helvetica"/>
      <w:b/>
      <w:noProof/>
      <w:sz w:val="18"/>
      <w:lang w:eastAsia="en-US"/>
    </w:rPr>
  </w:style>
  <w:style w:type="paragraph" w:styleId="TOC6">
    <w:name w:val="toc 6"/>
    <w:next w:val="Normal"/>
    <w:semiHidden/>
    <w:rsid w:val="009269C8"/>
    <w:pPr>
      <w:keepNext/>
      <w:spacing w:before="60" w:after="20"/>
      <w:ind w:left="1985" w:right="1134" w:hanging="567"/>
    </w:pPr>
    <w:rPr>
      <w:b/>
      <w:noProof/>
      <w:lang w:eastAsia="en-US"/>
    </w:rPr>
  </w:style>
  <w:style w:type="paragraph" w:styleId="TOC7">
    <w:name w:val="toc 7"/>
    <w:next w:val="Normal"/>
    <w:semiHidden/>
    <w:rsid w:val="009269C8"/>
    <w:pPr>
      <w:keepNext/>
      <w:spacing w:before="60" w:after="20"/>
      <w:ind w:left="1985" w:right="1134" w:hanging="567"/>
    </w:pPr>
    <w:rPr>
      <w:rFonts w:ascii="Helvetica" w:hAnsi="Helvetica"/>
      <w:b/>
      <w:sz w:val="18"/>
      <w:lang w:eastAsia="en-US"/>
    </w:rPr>
  </w:style>
  <w:style w:type="paragraph" w:styleId="TOC8">
    <w:name w:val="toc 8"/>
    <w:next w:val="Normal"/>
    <w:semiHidden/>
    <w:rsid w:val="009269C8"/>
    <w:pPr>
      <w:tabs>
        <w:tab w:val="left" w:pos="1418"/>
        <w:tab w:val="right" w:pos="6804"/>
      </w:tabs>
      <w:ind w:left="1418" w:right="1134" w:hanging="851"/>
    </w:pPr>
    <w:rPr>
      <w:noProof/>
      <w:sz w:val="22"/>
      <w:lang w:eastAsia="en-US"/>
    </w:rPr>
  </w:style>
  <w:style w:type="paragraph" w:styleId="TOC9">
    <w:name w:val="toc 9"/>
    <w:next w:val="Normal"/>
    <w:semiHidden/>
    <w:rsid w:val="009269C8"/>
    <w:pPr>
      <w:tabs>
        <w:tab w:val="left" w:pos="2268"/>
        <w:tab w:val="right" w:pos="6237"/>
      </w:tabs>
      <w:ind w:left="2269" w:right="1418" w:hanging="851"/>
    </w:pPr>
    <w:rPr>
      <w:rFonts w:ascii="Helvetica" w:hAnsi="Helvetica"/>
      <w:sz w:val="18"/>
      <w:lang w:eastAsia="en-US"/>
    </w:rPr>
  </w:style>
  <w:style w:type="paragraph" w:customStyle="1" w:styleId="Defstart">
    <w:name w:val="Defstart"/>
    <w:rsid w:val="009269C8"/>
    <w:pPr>
      <w:tabs>
        <w:tab w:val="left" w:pos="879"/>
      </w:tabs>
      <w:spacing w:before="80" w:line="260" w:lineRule="atLeast"/>
      <w:ind w:left="879" w:hanging="879"/>
    </w:pPr>
    <w:rPr>
      <w:snapToGrid w:val="0"/>
      <w:sz w:val="24"/>
      <w:lang w:eastAsia="en-US"/>
    </w:rPr>
  </w:style>
  <w:style w:type="paragraph" w:customStyle="1" w:styleId="Defitem">
    <w:name w:val="Defitem"/>
    <w:rsid w:val="009269C8"/>
    <w:pPr>
      <w:tabs>
        <w:tab w:val="right" w:pos="2892"/>
        <w:tab w:val="left" w:pos="3204"/>
      </w:tabs>
      <w:spacing w:before="80" w:line="260" w:lineRule="atLeast"/>
      <w:ind w:left="3204" w:hanging="3204"/>
    </w:pPr>
    <w:rPr>
      <w:sz w:val="24"/>
      <w:lang w:eastAsia="en-US"/>
    </w:rPr>
  </w:style>
  <w:style w:type="paragraph" w:customStyle="1" w:styleId="Defsubpara">
    <w:name w:val="Defsubpara"/>
    <w:rsid w:val="009269C8"/>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sid w:val="009269C8"/>
    <w:rPr>
      <w:sz w:val="24"/>
      <w:vertAlign w:val="superscript"/>
    </w:rPr>
  </w:style>
  <w:style w:type="paragraph" w:styleId="BodyText">
    <w:name w:val="Body Text"/>
    <w:basedOn w:val="Normal"/>
    <w:rsid w:val="009269C8"/>
    <w:pPr>
      <w:spacing w:after="120"/>
    </w:pPr>
  </w:style>
  <w:style w:type="paragraph" w:styleId="DocumentMap">
    <w:name w:val="Document Map"/>
    <w:basedOn w:val="Normal"/>
    <w:semiHidden/>
    <w:rsid w:val="009269C8"/>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rsid w:val="009269C8"/>
    <w:pPr>
      <w:tabs>
        <w:tab w:val="right" w:pos="1162"/>
        <w:tab w:val="left" w:pos="1446"/>
      </w:tabs>
      <w:spacing w:before="160" w:line="260" w:lineRule="atLeast"/>
      <w:ind w:left="1446" w:right="284" w:hanging="851"/>
    </w:pPr>
  </w:style>
  <w:style w:type="character" w:styleId="Hyperlink">
    <w:name w:val="Hyperlink"/>
    <w:basedOn w:val="DefaultParagraphFont"/>
    <w:rsid w:val="009269C8"/>
    <w:rPr>
      <w:color w:val="0000FF"/>
      <w:sz w:val="24"/>
      <w:u w:val="single"/>
    </w:rPr>
  </w:style>
  <w:style w:type="character" w:styleId="FollowedHyperlink">
    <w:name w:val="FollowedHyperlink"/>
    <w:basedOn w:val="DefaultParagraphFont"/>
    <w:rsid w:val="009269C8"/>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rsid w:val="009269C8"/>
    <w:pPr>
      <w:tabs>
        <w:tab w:val="num" w:pos="1440"/>
      </w:tabs>
      <w:ind w:left="360" w:hanging="360"/>
    </w:pPr>
  </w:style>
  <w:style w:type="paragraph" w:customStyle="1" w:styleId="SectionNumbers">
    <w:name w:val="SectionNumbers"/>
    <w:basedOn w:val="Normal"/>
    <w:rsid w:val="009269C8"/>
    <w:pPr>
      <w:tabs>
        <w:tab w:val="num" w:pos="0"/>
        <w:tab w:val="right" w:pos="1152"/>
      </w:tabs>
      <w:spacing w:line="260" w:lineRule="atLeast"/>
    </w:pPr>
  </w:style>
  <w:style w:type="paragraph" w:customStyle="1" w:styleId="DefinitionNumbers">
    <w:name w:val="DefinitionNumbers"/>
    <w:basedOn w:val="Normal"/>
    <w:rsid w:val="009269C8"/>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rsid w:val="009269C8"/>
    <w:pPr>
      <w:keepLines/>
      <w:spacing w:before="160" w:after="240"/>
      <w:jc w:val="right"/>
    </w:pPr>
    <w:rPr>
      <w:i/>
      <w:snapToGrid w:val="0"/>
      <w:sz w:val="24"/>
      <w:lang w:eastAsia="en-US"/>
    </w:rPr>
  </w:style>
  <w:style w:type="paragraph" w:customStyle="1" w:styleId="Enactment">
    <w:name w:val="Enactment"/>
    <w:rsid w:val="009269C8"/>
    <w:pPr>
      <w:spacing w:before="800"/>
    </w:pPr>
    <w:rPr>
      <w:sz w:val="24"/>
      <w:lang w:eastAsia="en-US"/>
    </w:rPr>
  </w:style>
  <w:style w:type="paragraph" w:customStyle="1" w:styleId="Footnotesection">
    <w:name w:val="Footnote(section)"/>
    <w:rsid w:val="009269C8"/>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rsid w:val="009269C8"/>
  </w:style>
  <w:style w:type="paragraph" w:customStyle="1" w:styleId="LongTitle">
    <w:name w:val="Long Title"/>
    <w:rsid w:val="009269C8"/>
    <w:rPr>
      <w:b/>
      <w:sz w:val="24"/>
      <w:lang w:eastAsia="en-US"/>
    </w:rPr>
  </w:style>
  <w:style w:type="paragraph" w:styleId="PlainText">
    <w:name w:val="Plain Text"/>
    <w:basedOn w:val="Normal"/>
    <w:rPr>
      <w:rFonts w:ascii="Courier New" w:hAnsi="Courier New"/>
    </w:rPr>
  </w:style>
  <w:style w:type="paragraph" w:styleId="Signature">
    <w:name w:val="Signature"/>
    <w:basedOn w:val="Normal"/>
    <w:rsid w:val="009269C8"/>
    <w:pPr>
      <w:ind w:left="4252"/>
    </w:pPr>
  </w:style>
  <w:style w:type="paragraph" w:styleId="List">
    <w:name w:val="List"/>
    <w:basedOn w:val="Normal"/>
    <w:rsid w:val="009269C8"/>
    <w:pPr>
      <w:ind w:left="283" w:hanging="283"/>
    </w:pPr>
  </w:style>
  <w:style w:type="paragraph" w:customStyle="1" w:styleId="Indenta">
    <w:name w:val="Indent(a)"/>
    <w:rsid w:val="009269C8"/>
    <w:pPr>
      <w:tabs>
        <w:tab w:val="right" w:pos="1332"/>
        <w:tab w:val="left" w:pos="1616"/>
      </w:tabs>
      <w:spacing w:before="80" w:line="260" w:lineRule="atLeast"/>
      <w:ind w:left="1616" w:hanging="1616"/>
    </w:pPr>
    <w:rPr>
      <w:sz w:val="24"/>
      <w:lang w:eastAsia="en-US"/>
    </w:rPr>
  </w:style>
  <w:style w:type="paragraph" w:customStyle="1" w:styleId="IndentA0">
    <w:name w:val="Indent(A)"/>
    <w:rsid w:val="009269C8"/>
    <w:pPr>
      <w:tabs>
        <w:tab w:val="right" w:pos="3686"/>
        <w:tab w:val="left" w:pos="3969"/>
      </w:tabs>
      <w:spacing w:before="80" w:line="260" w:lineRule="atLeast"/>
      <w:ind w:left="3969" w:hanging="3969"/>
    </w:pPr>
    <w:rPr>
      <w:sz w:val="24"/>
      <w:lang w:eastAsia="en-US"/>
    </w:rPr>
  </w:style>
  <w:style w:type="paragraph" w:customStyle="1" w:styleId="Indenti">
    <w:name w:val="Indent(i)"/>
    <w:rsid w:val="009269C8"/>
    <w:pPr>
      <w:tabs>
        <w:tab w:val="right" w:pos="2041"/>
        <w:tab w:val="left" w:pos="2325"/>
      </w:tabs>
      <w:spacing w:before="80" w:line="260" w:lineRule="atLeast"/>
      <w:ind w:left="2325" w:hanging="2325"/>
    </w:pPr>
    <w:rPr>
      <w:sz w:val="24"/>
      <w:lang w:eastAsia="en-US"/>
    </w:rPr>
  </w:style>
  <w:style w:type="paragraph" w:customStyle="1" w:styleId="IndentI0">
    <w:name w:val="Indent(I)"/>
    <w:rsid w:val="009269C8"/>
    <w:pPr>
      <w:tabs>
        <w:tab w:val="right" w:pos="2892"/>
        <w:tab w:val="left" w:pos="3204"/>
      </w:tabs>
      <w:spacing w:before="80" w:line="260" w:lineRule="atLeast"/>
      <w:ind w:left="3204" w:hanging="3204"/>
    </w:pPr>
    <w:rPr>
      <w:sz w:val="24"/>
      <w:lang w:eastAsia="en-US"/>
    </w:rPr>
  </w:style>
  <w:style w:type="character" w:customStyle="1" w:styleId="CharChapNo">
    <w:name w:val="CharChapNo"/>
    <w:rsid w:val="009269C8"/>
    <w:rPr>
      <w:noProof w:val="0"/>
      <w:lang w:val="en-AU"/>
    </w:rPr>
  </w:style>
  <w:style w:type="paragraph" w:customStyle="1" w:styleId="Ednotesubpara">
    <w:name w:val="Ednote(subpara)"/>
    <w:rsid w:val="009269C8"/>
    <w:pPr>
      <w:tabs>
        <w:tab w:val="right" w:pos="2047"/>
        <w:tab w:val="left" w:pos="2333"/>
      </w:tabs>
      <w:spacing w:before="80" w:line="260" w:lineRule="atLeast"/>
      <w:ind w:left="2330" w:hanging="2330"/>
    </w:pPr>
    <w:rPr>
      <w:i/>
      <w:sz w:val="24"/>
      <w:lang w:eastAsia="en-US"/>
    </w:rPr>
  </w:style>
  <w:style w:type="paragraph" w:customStyle="1" w:styleId="Ednotepara">
    <w:name w:val="Ednote(para)"/>
    <w:link w:val="EdnoteparaChar"/>
    <w:rsid w:val="009269C8"/>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rsid w:val="009269C8"/>
    <w:pPr>
      <w:tabs>
        <w:tab w:val="left" w:pos="879"/>
      </w:tabs>
      <w:spacing w:before="120" w:line="260" w:lineRule="atLeast"/>
      <w:ind w:left="879" w:hanging="879"/>
    </w:pPr>
    <w:rPr>
      <w:i/>
      <w:sz w:val="24"/>
      <w:lang w:eastAsia="en-US"/>
    </w:rPr>
  </w:style>
  <w:style w:type="character" w:customStyle="1" w:styleId="CharChapText">
    <w:name w:val="CharChapText"/>
    <w:rsid w:val="009269C8"/>
    <w:rPr>
      <w:noProof w:val="0"/>
      <w:lang w:val="en-AU"/>
    </w:rPr>
  </w:style>
  <w:style w:type="character" w:customStyle="1" w:styleId="CharDivNo">
    <w:name w:val="CharDivNo"/>
    <w:rsid w:val="009269C8"/>
    <w:rPr>
      <w:noProof w:val="0"/>
      <w:lang w:val="en-AU"/>
    </w:rPr>
  </w:style>
  <w:style w:type="character" w:customStyle="1" w:styleId="CharDivText">
    <w:name w:val="CharDivText"/>
    <w:rsid w:val="009269C8"/>
    <w:rPr>
      <w:noProof w:val="0"/>
      <w:lang w:val="en-AU"/>
    </w:rPr>
  </w:style>
  <w:style w:type="character" w:customStyle="1" w:styleId="CharPartNo">
    <w:name w:val="CharPartNo"/>
    <w:rsid w:val="009269C8"/>
    <w:rPr>
      <w:noProof w:val="0"/>
      <w:lang w:val="en-AU"/>
    </w:rPr>
  </w:style>
  <w:style w:type="character" w:customStyle="1" w:styleId="CharPartText">
    <w:name w:val="CharPartText"/>
    <w:rsid w:val="009269C8"/>
    <w:rPr>
      <w:noProof w:val="0"/>
      <w:lang w:val="en-AU"/>
    </w:rPr>
  </w:style>
  <w:style w:type="character" w:customStyle="1" w:styleId="CharSectno">
    <w:name w:val="CharSectno"/>
    <w:rsid w:val="009269C8"/>
    <w:rPr>
      <w:noProof w:val="0"/>
      <w:lang w:val="en-AU"/>
    </w:rPr>
  </w:style>
  <w:style w:type="paragraph" w:customStyle="1" w:styleId="MiscClose">
    <w:name w:val="MiscClose"/>
    <w:basedOn w:val="Normal"/>
    <w:rsid w:val="009269C8"/>
    <w:pPr>
      <w:keepLines/>
      <w:tabs>
        <w:tab w:val="left" w:pos="893"/>
      </w:tabs>
      <w:spacing w:line="260" w:lineRule="atLeast"/>
      <w:jc w:val="right"/>
    </w:pPr>
  </w:style>
  <w:style w:type="character" w:customStyle="1" w:styleId="CharSchNo">
    <w:name w:val="CharSchNo"/>
    <w:rsid w:val="009269C8"/>
    <w:rPr>
      <w:noProof w:val="0"/>
      <w:lang w:val="en-AU"/>
    </w:rPr>
  </w:style>
  <w:style w:type="paragraph" w:customStyle="1" w:styleId="headerpart">
    <w:name w:val="header.part"/>
    <w:basedOn w:val="Normal"/>
    <w:rsid w:val="009269C8"/>
    <w:pPr>
      <w:keepNext/>
      <w:spacing w:line="260" w:lineRule="atLeast"/>
    </w:pPr>
    <w:rPr>
      <w:rFonts w:ascii="Arial" w:hAnsi="Arial"/>
      <w:b/>
    </w:rPr>
  </w:style>
  <w:style w:type="paragraph" w:customStyle="1" w:styleId="headerpartodd">
    <w:name w:val="header.part.odd"/>
    <w:basedOn w:val="headerpart"/>
    <w:rsid w:val="009269C8"/>
    <w:pPr>
      <w:ind w:left="5387" w:hanging="1134"/>
    </w:pPr>
  </w:style>
  <w:style w:type="paragraph" w:customStyle="1" w:styleId="Ednoteitem">
    <w:name w:val="Ednote(item)"/>
    <w:link w:val="EdnoteitemChar"/>
    <w:rsid w:val="009269C8"/>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rsid w:val="009269C8"/>
    <w:pPr>
      <w:ind w:left="567" w:right="284"/>
      <w:outlineLvl w:val="9"/>
    </w:pPr>
  </w:style>
  <w:style w:type="paragraph" w:customStyle="1" w:styleId="zHeading2">
    <w:name w:val="zHeading 2"/>
    <w:basedOn w:val="Heading2"/>
    <w:rsid w:val="009269C8"/>
    <w:pPr>
      <w:pageBreakBefore w:val="0"/>
      <w:spacing w:before="240"/>
      <w:ind w:left="567" w:right="284"/>
      <w:outlineLvl w:val="9"/>
    </w:pPr>
  </w:style>
  <w:style w:type="paragraph" w:customStyle="1" w:styleId="zHeading3">
    <w:name w:val="zHeading 3"/>
    <w:basedOn w:val="Heading3"/>
    <w:rsid w:val="009269C8"/>
    <w:pPr>
      <w:ind w:left="567" w:right="284"/>
      <w:outlineLvl w:val="9"/>
    </w:pPr>
  </w:style>
  <w:style w:type="paragraph" w:customStyle="1" w:styleId="zHeading4">
    <w:name w:val="zHeading 4"/>
    <w:basedOn w:val="Heading4"/>
    <w:rsid w:val="009269C8"/>
    <w:pPr>
      <w:ind w:left="567" w:right="284"/>
      <w:outlineLvl w:val="9"/>
    </w:pPr>
  </w:style>
  <w:style w:type="paragraph" w:customStyle="1" w:styleId="zHeading5">
    <w:name w:val="zHeading 5"/>
    <w:basedOn w:val="Heading5"/>
    <w:rsid w:val="009269C8"/>
    <w:pPr>
      <w:tabs>
        <w:tab w:val="clear" w:pos="879"/>
        <w:tab w:val="left" w:pos="1446"/>
      </w:tabs>
      <w:ind w:left="1446" w:right="284"/>
      <w:outlineLvl w:val="9"/>
    </w:pPr>
  </w:style>
  <w:style w:type="paragraph" w:customStyle="1" w:styleId="yHeading2">
    <w:name w:val="yHeading 2"/>
    <w:basedOn w:val="Heading2"/>
    <w:rsid w:val="009269C8"/>
    <w:pPr>
      <w:pageBreakBefore w:val="0"/>
      <w:spacing w:before="240" w:line="240" w:lineRule="auto"/>
    </w:pPr>
    <w:rPr>
      <w:sz w:val="28"/>
    </w:rPr>
  </w:style>
  <w:style w:type="paragraph" w:customStyle="1" w:styleId="yHeading1">
    <w:name w:val="yHeading 1"/>
    <w:basedOn w:val="Heading1"/>
    <w:rsid w:val="009269C8"/>
    <w:pPr>
      <w:spacing w:line="240" w:lineRule="auto"/>
    </w:pPr>
    <w:rPr>
      <w:sz w:val="32"/>
    </w:rPr>
  </w:style>
  <w:style w:type="paragraph" w:customStyle="1" w:styleId="yHeading3">
    <w:name w:val="yHeading 3"/>
    <w:basedOn w:val="Heading3"/>
    <w:rsid w:val="009269C8"/>
    <w:pPr>
      <w:spacing w:line="240" w:lineRule="auto"/>
    </w:pPr>
    <w:rPr>
      <w:sz w:val="24"/>
    </w:rPr>
  </w:style>
  <w:style w:type="paragraph" w:customStyle="1" w:styleId="yHeading4">
    <w:name w:val="yHeading 4"/>
    <w:basedOn w:val="Heading4"/>
    <w:rsid w:val="009269C8"/>
    <w:rPr>
      <w:sz w:val="22"/>
    </w:rPr>
  </w:style>
  <w:style w:type="paragraph" w:customStyle="1" w:styleId="yHeading5">
    <w:name w:val="yHeading 5"/>
    <w:basedOn w:val="Heading5"/>
    <w:rsid w:val="009269C8"/>
    <w:pPr>
      <w:spacing w:line="240" w:lineRule="auto"/>
    </w:pPr>
    <w:rPr>
      <w:sz w:val="22"/>
    </w:rPr>
  </w:style>
  <w:style w:type="paragraph" w:customStyle="1" w:styleId="Ednotesubitem">
    <w:name w:val="Ednote(subitem)"/>
    <w:rsid w:val="009269C8"/>
    <w:pPr>
      <w:tabs>
        <w:tab w:val="right" w:pos="3485"/>
        <w:tab w:val="left" w:pos="3773"/>
      </w:tabs>
      <w:spacing w:before="80" w:line="260" w:lineRule="atLeast"/>
      <w:ind w:left="3771" w:hanging="3771"/>
    </w:pPr>
    <w:rPr>
      <w:i/>
      <w:sz w:val="24"/>
      <w:lang w:eastAsia="en-US"/>
    </w:rPr>
  </w:style>
  <w:style w:type="paragraph" w:customStyle="1" w:styleId="Penpara">
    <w:name w:val="Penpara"/>
    <w:rsid w:val="009269C8"/>
    <w:pPr>
      <w:tabs>
        <w:tab w:val="right" w:pos="1616"/>
        <w:tab w:val="left" w:pos="1899"/>
      </w:tabs>
      <w:spacing w:before="80" w:line="260" w:lineRule="atLeast"/>
      <w:ind w:left="1899" w:hanging="1899"/>
    </w:pPr>
    <w:rPr>
      <w:sz w:val="24"/>
      <w:lang w:eastAsia="en-US"/>
    </w:rPr>
  </w:style>
  <w:style w:type="paragraph" w:customStyle="1" w:styleId="Pensubpara">
    <w:name w:val="Pensubpara"/>
    <w:rsid w:val="009269C8"/>
    <w:pPr>
      <w:tabs>
        <w:tab w:val="right" w:pos="2325"/>
        <w:tab w:val="left" w:pos="2608"/>
      </w:tabs>
      <w:spacing w:before="80" w:line="260" w:lineRule="atLeast"/>
      <w:ind w:left="2608" w:hanging="2608"/>
    </w:pPr>
    <w:rPr>
      <w:sz w:val="24"/>
      <w:lang w:eastAsia="en-US"/>
    </w:rPr>
  </w:style>
  <w:style w:type="paragraph" w:customStyle="1" w:styleId="Penitem">
    <w:name w:val="Penitem"/>
    <w:rsid w:val="009269C8"/>
    <w:pPr>
      <w:tabs>
        <w:tab w:val="right" w:pos="3119"/>
        <w:tab w:val="left" w:pos="3402"/>
      </w:tabs>
      <w:spacing w:before="80" w:line="260" w:lineRule="atLeast"/>
      <w:ind w:left="3402" w:hanging="3402"/>
    </w:pPr>
    <w:rPr>
      <w:sz w:val="24"/>
      <w:lang w:eastAsia="en-US"/>
    </w:rPr>
  </w:style>
  <w:style w:type="paragraph" w:styleId="MacroText">
    <w:name w:val="macro"/>
    <w:semiHidden/>
    <w:rsid w:val="009269C8"/>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rsid w:val="009269C8"/>
    <w:pPr>
      <w:spacing w:line="240" w:lineRule="auto"/>
    </w:pPr>
    <w:rPr>
      <w:sz w:val="22"/>
    </w:rPr>
  </w:style>
  <w:style w:type="paragraph" w:customStyle="1" w:styleId="yIndentA0">
    <w:name w:val="yIndent(A)"/>
    <w:basedOn w:val="IndentA0"/>
    <w:rsid w:val="009269C8"/>
    <w:pPr>
      <w:spacing w:line="240" w:lineRule="auto"/>
    </w:pPr>
    <w:rPr>
      <w:sz w:val="22"/>
    </w:rPr>
  </w:style>
  <w:style w:type="paragraph" w:customStyle="1" w:styleId="yIndentI">
    <w:name w:val="yIndent(I)"/>
    <w:basedOn w:val="IndentI0"/>
    <w:rsid w:val="009269C8"/>
    <w:pPr>
      <w:spacing w:line="240" w:lineRule="auto"/>
    </w:pPr>
    <w:rPr>
      <w:sz w:val="22"/>
    </w:rPr>
  </w:style>
  <w:style w:type="paragraph" w:customStyle="1" w:styleId="yIndenti0">
    <w:name w:val="yIndent(i)"/>
    <w:basedOn w:val="Indenti"/>
    <w:rsid w:val="009269C8"/>
    <w:pPr>
      <w:spacing w:line="240" w:lineRule="auto"/>
    </w:pPr>
    <w:rPr>
      <w:sz w:val="22"/>
    </w:rPr>
  </w:style>
  <w:style w:type="paragraph" w:customStyle="1" w:styleId="zIndenta">
    <w:name w:val="zIndent(a)"/>
    <w:basedOn w:val="Normal"/>
    <w:rsid w:val="009269C8"/>
    <w:pPr>
      <w:tabs>
        <w:tab w:val="right" w:pos="1899"/>
        <w:tab w:val="left" w:pos="2183"/>
      </w:tabs>
      <w:spacing w:before="80" w:line="260" w:lineRule="atLeast"/>
      <w:ind w:left="2183" w:right="284" w:hanging="851"/>
    </w:pPr>
  </w:style>
  <w:style w:type="paragraph" w:customStyle="1" w:styleId="zIndentA0">
    <w:name w:val="zIndent(A)"/>
    <w:basedOn w:val="Normal"/>
    <w:rsid w:val="009269C8"/>
    <w:pPr>
      <w:tabs>
        <w:tab w:val="right" w:pos="4253"/>
        <w:tab w:val="left" w:pos="4536"/>
      </w:tabs>
      <w:spacing w:before="80" w:line="260" w:lineRule="atLeast"/>
      <w:ind w:left="4537" w:right="284" w:hanging="851"/>
    </w:pPr>
  </w:style>
  <w:style w:type="paragraph" w:customStyle="1" w:styleId="zIndenti">
    <w:name w:val="zIndent(i)"/>
    <w:basedOn w:val="Normal"/>
    <w:rsid w:val="009269C8"/>
    <w:pPr>
      <w:tabs>
        <w:tab w:val="right" w:pos="2608"/>
        <w:tab w:val="left" w:pos="2892"/>
      </w:tabs>
      <w:spacing w:before="80" w:line="260" w:lineRule="atLeast"/>
      <w:ind w:left="2892" w:right="284" w:hanging="851"/>
    </w:pPr>
  </w:style>
  <w:style w:type="paragraph" w:customStyle="1" w:styleId="zIndentI0">
    <w:name w:val="zIndent(I)"/>
    <w:basedOn w:val="Normal"/>
    <w:rsid w:val="009269C8"/>
    <w:pPr>
      <w:tabs>
        <w:tab w:val="right" w:pos="3459"/>
        <w:tab w:val="left" w:pos="3771"/>
      </w:tabs>
      <w:spacing w:before="80" w:line="260" w:lineRule="atLeast"/>
      <w:ind w:left="3743" w:right="284" w:hanging="851"/>
    </w:pPr>
  </w:style>
  <w:style w:type="paragraph" w:customStyle="1" w:styleId="yPenstart">
    <w:name w:val="yPenstart"/>
    <w:basedOn w:val="Penstart"/>
    <w:rsid w:val="009269C8"/>
    <w:pPr>
      <w:spacing w:line="240" w:lineRule="auto"/>
    </w:pPr>
    <w:rPr>
      <w:sz w:val="22"/>
    </w:rPr>
  </w:style>
  <w:style w:type="paragraph" w:customStyle="1" w:styleId="yPenpara">
    <w:name w:val="yPenpara"/>
    <w:basedOn w:val="Penpara"/>
    <w:rsid w:val="009269C8"/>
    <w:pPr>
      <w:spacing w:line="240" w:lineRule="auto"/>
    </w:pPr>
    <w:rPr>
      <w:sz w:val="22"/>
    </w:rPr>
  </w:style>
  <w:style w:type="paragraph" w:customStyle="1" w:styleId="yPensubpara">
    <w:name w:val="yPensubpara"/>
    <w:basedOn w:val="Pensubpara"/>
    <w:rsid w:val="009269C8"/>
    <w:pPr>
      <w:spacing w:line="240" w:lineRule="auto"/>
    </w:pPr>
    <w:rPr>
      <w:sz w:val="22"/>
    </w:rPr>
  </w:style>
  <w:style w:type="paragraph" w:customStyle="1" w:styleId="yPenitem">
    <w:name w:val="yPenitem"/>
    <w:basedOn w:val="Penitem"/>
    <w:rsid w:val="009269C8"/>
    <w:pPr>
      <w:spacing w:line="240" w:lineRule="auto"/>
    </w:pPr>
    <w:rPr>
      <w:sz w:val="22"/>
    </w:rPr>
  </w:style>
  <w:style w:type="paragraph" w:customStyle="1" w:styleId="zPenpara">
    <w:name w:val="zPenpara"/>
    <w:basedOn w:val="Normal"/>
    <w:rsid w:val="009269C8"/>
    <w:pPr>
      <w:tabs>
        <w:tab w:val="right" w:pos="2155"/>
        <w:tab w:val="left" w:pos="2438"/>
      </w:tabs>
      <w:spacing w:before="80" w:line="260" w:lineRule="atLeast"/>
      <w:ind w:left="2439" w:right="284" w:hanging="2070"/>
    </w:pPr>
  </w:style>
  <w:style w:type="paragraph" w:customStyle="1" w:styleId="zPensubpara">
    <w:name w:val="zPensubpara"/>
    <w:basedOn w:val="Normal"/>
    <w:rsid w:val="009269C8"/>
    <w:pPr>
      <w:tabs>
        <w:tab w:val="right" w:pos="2608"/>
        <w:tab w:val="left" w:pos="2892"/>
      </w:tabs>
      <w:spacing w:before="160" w:line="260" w:lineRule="atLeast"/>
      <w:ind w:left="2892" w:right="284" w:hanging="851"/>
    </w:pPr>
  </w:style>
  <w:style w:type="paragraph" w:customStyle="1" w:styleId="zPenitem">
    <w:name w:val="zPenitem"/>
    <w:basedOn w:val="Normal"/>
    <w:rsid w:val="009269C8"/>
    <w:pPr>
      <w:tabs>
        <w:tab w:val="right" w:pos="3402"/>
        <w:tab w:val="left" w:pos="3686"/>
      </w:tabs>
      <w:spacing w:before="80" w:line="260" w:lineRule="atLeast"/>
      <w:ind w:left="3686" w:right="284" w:hanging="851"/>
    </w:pPr>
  </w:style>
  <w:style w:type="paragraph" w:customStyle="1" w:styleId="yDefpara">
    <w:name w:val="yDefpara"/>
    <w:basedOn w:val="Defpara"/>
    <w:rsid w:val="009269C8"/>
    <w:pPr>
      <w:spacing w:line="240" w:lineRule="auto"/>
    </w:pPr>
    <w:rPr>
      <w:sz w:val="22"/>
    </w:rPr>
  </w:style>
  <w:style w:type="paragraph" w:customStyle="1" w:styleId="yDefstart">
    <w:name w:val="yDefstart"/>
    <w:basedOn w:val="Defstart"/>
    <w:rsid w:val="009269C8"/>
    <w:pPr>
      <w:spacing w:line="240" w:lineRule="auto"/>
    </w:pPr>
    <w:rPr>
      <w:sz w:val="22"/>
    </w:rPr>
  </w:style>
  <w:style w:type="paragraph" w:customStyle="1" w:styleId="yDefsubpara">
    <w:name w:val="yDefsubpara"/>
    <w:basedOn w:val="Defsubpara"/>
    <w:rsid w:val="009269C8"/>
    <w:pPr>
      <w:spacing w:line="240" w:lineRule="auto"/>
    </w:pPr>
    <w:rPr>
      <w:sz w:val="22"/>
    </w:rPr>
  </w:style>
  <w:style w:type="paragraph" w:customStyle="1" w:styleId="yDefitem">
    <w:name w:val="yDefitem"/>
    <w:basedOn w:val="Defitem"/>
    <w:rsid w:val="009269C8"/>
    <w:pPr>
      <w:spacing w:line="240" w:lineRule="auto"/>
    </w:pPr>
    <w:rPr>
      <w:sz w:val="22"/>
    </w:rPr>
  </w:style>
  <w:style w:type="paragraph" w:customStyle="1" w:styleId="zDefstart">
    <w:name w:val="zDefstart"/>
    <w:basedOn w:val="Normal"/>
    <w:rsid w:val="009269C8"/>
    <w:pPr>
      <w:tabs>
        <w:tab w:val="left" w:pos="312"/>
      </w:tabs>
      <w:spacing w:before="80" w:line="260" w:lineRule="atLeast"/>
      <w:ind w:left="1446" w:right="284" w:hanging="312"/>
    </w:pPr>
    <w:rPr>
      <w:snapToGrid w:val="0"/>
    </w:rPr>
  </w:style>
  <w:style w:type="paragraph" w:customStyle="1" w:styleId="zDefpara">
    <w:name w:val="zDefpara"/>
    <w:basedOn w:val="Normal"/>
    <w:rsid w:val="009269C8"/>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rsid w:val="009269C8"/>
    <w:pPr>
      <w:keepLines/>
      <w:tabs>
        <w:tab w:val="right" w:pos="2608"/>
        <w:tab w:val="left" w:pos="2892"/>
      </w:tabs>
      <w:spacing w:before="80" w:line="260" w:lineRule="atLeast"/>
      <w:ind w:left="2892" w:right="284" w:hanging="851"/>
    </w:pPr>
  </w:style>
  <w:style w:type="paragraph" w:customStyle="1" w:styleId="zDefitem">
    <w:name w:val="zDefitem"/>
    <w:basedOn w:val="Normal"/>
    <w:rsid w:val="009269C8"/>
    <w:pPr>
      <w:tabs>
        <w:tab w:val="right" w:pos="3459"/>
        <w:tab w:val="left" w:pos="3771"/>
      </w:tabs>
      <w:spacing w:before="80" w:line="260" w:lineRule="atLeast"/>
      <w:ind w:left="3686" w:right="284" w:hanging="851"/>
    </w:pPr>
  </w:style>
  <w:style w:type="paragraph" w:customStyle="1" w:styleId="zyDefpara">
    <w:name w:val="zyDefpara"/>
    <w:basedOn w:val="zDefpara"/>
    <w:rsid w:val="009269C8"/>
    <w:pPr>
      <w:spacing w:line="240" w:lineRule="auto"/>
    </w:pPr>
    <w:rPr>
      <w:sz w:val="22"/>
    </w:rPr>
  </w:style>
  <w:style w:type="paragraph" w:customStyle="1" w:styleId="zyDefstart">
    <w:name w:val="zyDefstart"/>
    <w:basedOn w:val="zDefstart"/>
    <w:rsid w:val="001B768D"/>
    <w:pPr>
      <w:spacing w:line="240" w:lineRule="auto"/>
    </w:pPr>
    <w:rPr>
      <w:sz w:val="22"/>
    </w:rPr>
  </w:style>
  <w:style w:type="paragraph" w:customStyle="1" w:styleId="zyDefsubpara">
    <w:name w:val="zyDefsubpara"/>
    <w:basedOn w:val="zDefsubpara"/>
    <w:rsid w:val="001B768D"/>
    <w:pPr>
      <w:spacing w:line="240" w:lineRule="auto"/>
    </w:pPr>
    <w:rPr>
      <w:snapToGrid w:val="0"/>
      <w:sz w:val="22"/>
    </w:rPr>
  </w:style>
  <w:style w:type="paragraph" w:customStyle="1" w:styleId="zyHeading1">
    <w:name w:val="zyHeading 1"/>
    <w:basedOn w:val="zHeading1"/>
    <w:rsid w:val="001B768D"/>
    <w:pPr>
      <w:spacing w:line="240" w:lineRule="auto"/>
    </w:pPr>
    <w:rPr>
      <w:sz w:val="32"/>
    </w:rPr>
  </w:style>
  <w:style w:type="paragraph" w:customStyle="1" w:styleId="zyHeading2">
    <w:name w:val="zyHeading 2"/>
    <w:basedOn w:val="zHeading2"/>
    <w:rsid w:val="001B768D"/>
    <w:pPr>
      <w:spacing w:line="240" w:lineRule="auto"/>
    </w:pPr>
    <w:rPr>
      <w:sz w:val="28"/>
    </w:rPr>
  </w:style>
  <w:style w:type="paragraph" w:customStyle="1" w:styleId="zyHeading3">
    <w:name w:val="zyHeading 3"/>
    <w:basedOn w:val="zHeading3"/>
    <w:rsid w:val="001B768D"/>
    <w:pPr>
      <w:spacing w:line="240" w:lineRule="auto"/>
    </w:pPr>
    <w:rPr>
      <w:sz w:val="24"/>
    </w:rPr>
  </w:style>
  <w:style w:type="paragraph" w:customStyle="1" w:styleId="zyHeading4">
    <w:name w:val="zyHeading 4"/>
    <w:basedOn w:val="zHeading4"/>
    <w:rsid w:val="001B768D"/>
    <w:rPr>
      <w:sz w:val="22"/>
    </w:rPr>
  </w:style>
  <w:style w:type="paragraph" w:customStyle="1" w:styleId="zyHeading5">
    <w:name w:val="zyHeading 5"/>
    <w:basedOn w:val="zHeading5"/>
    <w:rsid w:val="001B768D"/>
    <w:pPr>
      <w:spacing w:line="240" w:lineRule="auto"/>
    </w:pPr>
    <w:rPr>
      <w:sz w:val="22"/>
    </w:rPr>
  </w:style>
  <w:style w:type="paragraph" w:customStyle="1" w:styleId="zyIndenta">
    <w:name w:val="zyIndent(a)"/>
    <w:basedOn w:val="zIndenta"/>
    <w:rsid w:val="001B768D"/>
    <w:pPr>
      <w:spacing w:line="240" w:lineRule="auto"/>
    </w:pPr>
    <w:rPr>
      <w:sz w:val="22"/>
    </w:rPr>
  </w:style>
  <w:style w:type="paragraph" w:customStyle="1" w:styleId="zyIndentA0">
    <w:name w:val="zyIndent(A)"/>
    <w:basedOn w:val="zIndentA0"/>
    <w:rsid w:val="001B768D"/>
    <w:pPr>
      <w:spacing w:line="240" w:lineRule="auto"/>
    </w:pPr>
    <w:rPr>
      <w:sz w:val="22"/>
    </w:rPr>
  </w:style>
  <w:style w:type="paragraph" w:customStyle="1" w:styleId="zyIndenti">
    <w:name w:val="zyIndent(i)"/>
    <w:basedOn w:val="zIndenti"/>
    <w:rsid w:val="001B768D"/>
    <w:pPr>
      <w:spacing w:line="240" w:lineRule="auto"/>
    </w:pPr>
    <w:rPr>
      <w:sz w:val="22"/>
    </w:rPr>
  </w:style>
  <w:style w:type="paragraph" w:customStyle="1" w:styleId="zyIndentI0">
    <w:name w:val="zyIndent(I)"/>
    <w:basedOn w:val="zIndentI0"/>
    <w:rsid w:val="001B768D"/>
    <w:pPr>
      <w:spacing w:line="240" w:lineRule="auto"/>
    </w:pPr>
    <w:rPr>
      <w:sz w:val="22"/>
    </w:rPr>
  </w:style>
  <w:style w:type="paragraph" w:customStyle="1" w:styleId="zyPenitem">
    <w:name w:val="zyPenitem"/>
    <w:basedOn w:val="zPenitem"/>
    <w:rsid w:val="001B768D"/>
    <w:pPr>
      <w:spacing w:line="240" w:lineRule="auto"/>
    </w:pPr>
    <w:rPr>
      <w:sz w:val="22"/>
    </w:rPr>
  </w:style>
  <w:style w:type="paragraph" w:customStyle="1" w:styleId="zyPenpara">
    <w:name w:val="zyPenpara"/>
    <w:basedOn w:val="zPenpara"/>
    <w:rsid w:val="001B768D"/>
    <w:pPr>
      <w:spacing w:line="240" w:lineRule="auto"/>
    </w:pPr>
    <w:rPr>
      <w:sz w:val="22"/>
    </w:rPr>
  </w:style>
  <w:style w:type="paragraph" w:customStyle="1" w:styleId="zyPenstart">
    <w:name w:val="zyPenstart"/>
    <w:basedOn w:val="zPenstart"/>
    <w:rsid w:val="001B768D"/>
    <w:pPr>
      <w:spacing w:line="240" w:lineRule="auto"/>
    </w:pPr>
    <w:rPr>
      <w:sz w:val="22"/>
    </w:rPr>
  </w:style>
  <w:style w:type="paragraph" w:customStyle="1" w:styleId="zyPensubpara">
    <w:name w:val="zyPensubpara"/>
    <w:basedOn w:val="zPensubpara"/>
    <w:rsid w:val="001B768D"/>
    <w:pPr>
      <w:spacing w:line="240" w:lineRule="auto"/>
      <w:ind w:left="3459" w:hanging="2892"/>
    </w:pPr>
    <w:rPr>
      <w:sz w:val="22"/>
    </w:rPr>
  </w:style>
  <w:style w:type="paragraph" w:customStyle="1" w:styleId="zySubsection">
    <w:name w:val="zySubsection"/>
    <w:basedOn w:val="zSubsection"/>
    <w:rsid w:val="001B768D"/>
    <w:pPr>
      <w:spacing w:line="240" w:lineRule="auto"/>
    </w:pPr>
    <w:rPr>
      <w:sz w:val="22"/>
    </w:rPr>
  </w:style>
  <w:style w:type="paragraph" w:styleId="BlockText">
    <w:name w:val="Block Text"/>
    <w:basedOn w:val="Normal"/>
    <w:rsid w:val="009269C8"/>
    <w:pPr>
      <w:spacing w:after="120"/>
      <w:ind w:left="1440" w:right="1440"/>
    </w:pPr>
  </w:style>
  <w:style w:type="paragraph" w:styleId="BodyText2">
    <w:name w:val="Body Text 2"/>
    <w:basedOn w:val="Normal"/>
    <w:rsid w:val="009269C8"/>
    <w:pPr>
      <w:spacing w:after="120" w:line="480" w:lineRule="auto"/>
    </w:pPr>
  </w:style>
  <w:style w:type="paragraph" w:styleId="BodyText3">
    <w:name w:val="Body Text 3"/>
    <w:basedOn w:val="Normal"/>
    <w:rsid w:val="009269C8"/>
    <w:pPr>
      <w:spacing w:after="120"/>
    </w:pPr>
    <w:rPr>
      <w:sz w:val="18"/>
    </w:rPr>
  </w:style>
  <w:style w:type="paragraph" w:styleId="BodyTextFirstIndent">
    <w:name w:val="Body Text First Indent"/>
    <w:basedOn w:val="BodyText"/>
    <w:rsid w:val="009269C8"/>
    <w:pPr>
      <w:ind w:firstLine="210"/>
    </w:pPr>
  </w:style>
  <w:style w:type="paragraph" w:styleId="BodyTextIndent">
    <w:name w:val="Body Text Indent"/>
    <w:basedOn w:val="Normal"/>
    <w:rsid w:val="009269C8"/>
    <w:pPr>
      <w:spacing w:after="120"/>
      <w:ind w:left="283"/>
    </w:pPr>
  </w:style>
  <w:style w:type="paragraph" w:styleId="BodyTextFirstIndent2">
    <w:name w:val="Body Text First Indent 2"/>
    <w:basedOn w:val="BodyTextIndent"/>
    <w:rsid w:val="009269C8"/>
    <w:pPr>
      <w:ind w:firstLine="210"/>
    </w:pPr>
  </w:style>
  <w:style w:type="paragraph" w:styleId="BodyTextIndent2">
    <w:name w:val="Body Text Indent 2"/>
    <w:basedOn w:val="Normal"/>
    <w:rsid w:val="009269C8"/>
    <w:pPr>
      <w:spacing w:after="120" w:line="480" w:lineRule="auto"/>
      <w:ind w:left="283"/>
    </w:pPr>
  </w:style>
  <w:style w:type="paragraph" w:styleId="BodyTextIndent3">
    <w:name w:val="Body Text Indent 3"/>
    <w:basedOn w:val="Normal"/>
    <w:rsid w:val="009269C8"/>
    <w:pPr>
      <w:spacing w:after="120"/>
      <w:ind w:left="283"/>
    </w:pPr>
    <w:rPr>
      <w:sz w:val="18"/>
    </w:rPr>
  </w:style>
  <w:style w:type="paragraph" w:styleId="Caption">
    <w:name w:val="caption"/>
    <w:basedOn w:val="Normal"/>
    <w:next w:val="Normal"/>
    <w:qFormat/>
    <w:rsid w:val="009269C8"/>
    <w:pPr>
      <w:spacing w:before="120" w:after="120"/>
    </w:pPr>
    <w:rPr>
      <w:b/>
    </w:rPr>
  </w:style>
  <w:style w:type="paragraph" w:styleId="Closing">
    <w:name w:val="Closing"/>
    <w:basedOn w:val="Normal"/>
    <w:rsid w:val="009269C8"/>
    <w:pPr>
      <w:ind w:left="4252"/>
    </w:pPr>
  </w:style>
  <w:style w:type="character" w:styleId="CommentReference">
    <w:name w:val="annotation reference"/>
    <w:basedOn w:val="DefaultParagraphFont"/>
    <w:semiHidden/>
    <w:rsid w:val="009269C8"/>
    <w:rPr>
      <w:noProof w:val="0"/>
      <w:sz w:val="18"/>
      <w:lang w:val="en-AU"/>
    </w:rPr>
  </w:style>
  <w:style w:type="paragraph" w:styleId="CommentText">
    <w:name w:val="annotation text"/>
    <w:basedOn w:val="Normal"/>
    <w:semiHidden/>
    <w:rsid w:val="009269C8"/>
  </w:style>
  <w:style w:type="paragraph" w:styleId="Date">
    <w:name w:val="Date"/>
    <w:basedOn w:val="Normal"/>
    <w:next w:val="Normal"/>
    <w:rsid w:val="009269C8"/>
  </w:style>
  <w:style w:type="character" w:styleId="Emphasis">
    <w:name w:val="Emphasis"/>
    <w:basedOn w:val="DefaultParagraphFont"/>
    <w:qFormat/>
    <w:rsid w:val="009269C8"/>
    <w:rPr>
      <w:i/>
      <w:sz w:val="24"/>
    </w:rPr>
  </w:style>
  <w:style w:type="paragraph" w:styleId="EndnoteText">
    <w:name w:val="endnote text"/>
    <w:basedOn w:val="Normal"/>
    <w:semiHidden/>
    <w:rsid w:val="009269C8"/>
    <w:pPr>
      <w:spacing w:after="40"/>
      <w:ind w:left="397" w:hanging="397"/>
    </w:pPr>
  </w:style>
  <w:style w:type="paragraph" w:styleId="EnvelopeAddress">
    <w:name w:val="envelope address"/>
    <w:basedOn w:val="Normal"/>
    <w:rsid w:val="009269C8"/>
    <w:pPr>
      <w:framePr w:w="7920" w:h="1980" w:hRule="exact" w:hSpace="180" w:wrap="auto" w:hAnchor="page" w:xAlign="center" w:yAlign="bottom"/>
      <w:ind w:left="2880"/>
    </w:pPr>
    <w:rPr>
      <w:rFonts w:ascii="Arial" w:hAnsi="Arial"/>
      <w:sz w:val="26"/>
    </w:rPr>
  </w:style>
  <w:style w:type="paragraph" w:styleId="EnvelopeReturn">
    <w:name w:val="envelope return"/>
    <w:basedOn w:val="Normal"/>
    <w:rsid w:val="009269C8"/>
    <w:rPr>
      <w:rFonts w:ascii="Arial" w:hAnsi="Arial"/>
    </w:rPr>
  </w:style>
  <w:style w:type="character" w:styleId="FootnoteReference">
    <w:name w:val="footnote reference"/>
    <w:basedOn w:val="DefaultParagraphFont"/>
    <w:semiHidden/>
    <w:rsid w:val="009269C8"/>
    <w:rPr>
      <w:sz w:val="24"/>
      <w:vertAlign w:val="superscript"/>
    </w:rPr>
  </w:style>
  <w:style w:type="paragraph" w:styleId="Index1">
    <w:name w:val="index 1"/>
    <w:basedOn w:val="Normal"/>
    <w:next w:val="Normal"/>
    <w:autoRedefine/>
    <w:semiHidden/>
    <w:rsid w:val="009269C8"/>
    <w:pPr>
      <w:ind w:left="200" w:hanging="200"/>
    </w:pPr>
  </w:style>
  <w:style w:type="paragraph" w:styleId="Index2">
    <w:name w:val="index 2"/>
    <w:basedOn w:val="Normal"/>
    <w:next w:val="Normal"/>
    <w:autoRedefine/>
    <w:semiHidden/>
    <w:rsid w:val="009269C8"/>
    <w:pPr>
      <w:ind w:left="400" w:hanging="200"/>
    </w:pPr>
  </w:style>
  <w:style w:type="paragraph" w:styleId="Index3">
    <w:name w:val="index 3"/>
    <w:basedOn w:val="Normal"/>
    <w:next w:val="Normal"/>
    <w:autoRedefine/>
    <w:semiHidden/>
    <w:rsid w:val="009269C8"/>
    <w:pPr>
      <w:ind w:left="600" w:hanging="200"/>
    </w:pPr>
  </w:style>
  <w:style w:type="paragraph" w:styleId="Index4">
    <w:name w:val="index 4"/>
    <w:basedOn w:val="Normal"/>
    <w:next w:val="Normal"/>
    <w:autoRedefine/>
    <w:semiHidden/>
    <w:rsid w:val="009269C8"/>
    <w:pPr>
      <w:ind w:left="800" w:hanging="200"/>
    </w:pPr>
  </w:style>
  <w:style w:type="paragraph" w:styleId="Index5">
    <w:name w:val="index 5"/>
    <w:basedOn w:val="Normal"/>
    <w:next w:val="Normal"/>
    <w:autoRedefine/>
    <w:semiHidden/>
    <w:rsid w:val="009269C8"/>
    <w:pPr>
      <w:ind w:left="1000" w:hanging="200"/>
    </w:pPr>
  </w:style>
  <w:style w:type="paragraph" w:styleId="Index6">
    <w:name w:val="index 6"/>
    <w:basedOn w:val="Normal"/>
    <w:next w:val="Normal"/>
    <w:autoRedefine/>
    <w:semiHidden/>
    <w:rsid w:val="009269C8"/>
    <w:pPr>
      <w:ind w:left="1200" w:hanging="200"/>
    </w:pPr>
  </w:style>
  <w:style w:type="paragraph" w:styleId="Index7">
    <w:name w:val="index 7"/>
    <w:basedOn w:val="Normal"/>
    <w:next w:val="Normal"/>
    <w:autoRedefine/>
    <w:semiHidden/>
    <w:rsid w:val="009269C8"/>
    <w:pPr>
      <w:ind w:left="1400" w:hanging="200"/>
    </w:pPr>
  </w:style>
  <w:style w:type="paragraph" w:styleId="Index8">
    <w:name w:val="index 8"/>
    <w:basedOn w:val="Normal"/>
    <w:next w:val="Normal"/>
    <w:autoRedefine/>
    <w:semiHidden/>
    <w:rsid w:val="009269C8"/>
    <w:pPr>
      <w:ind w:left="1600" w:hanging="200"/>
    </w:pPr>
  </w:style>
  <w:style w:type="paragraph" w:styleId="Index9">
    <w:name w:val="index 9"/>
    <w:basedOn w:val="Normal"/>
    <w:next w:val="Normal"/>
    <w:autoRedefine/>
    <w:semiHidden/>
    <w:rsid w:val="009269C8"/>
    <w:pPr>
      <w:ind w:left="1800" w:hanging="200"/>
    </w:pPr>
  </w:style>
  <w:style w:type="paragraph" w:styleId="IndexHeading">
    <w:name w:val="index heading"/>
    <w:basedOn w:val="Normal"/>
    <w:next w:val="Index1"/>
    <w:semiHidden/>
    <w:rsid w:val="009269C8"/>
    <w:rPr>
      <w:rFonts w:ascii="Arial" w:hAnsi="Arial"/>
      <w:b/>
    </w:rPr>
  </w:style>
  <w:style w:type="paragraph" w:styleId="List2">
    <w:name w:val="List 2"/>
    <w:basedOn w:val="Normal"/>
    <w:rsid w:val="009269C8"/>
    <w:pPr>
      <w:ind w:left="566" w:hanging="283"/>
    </w:pPr>
  </w:style>
  <w:style w:type="paragraph" w:styleId="List3">
    <w:name w:val="List 3"/>
    <w:basedOn w:val="Normal"/>
    <w:rsid w:val="009269C8"/>
    <w:pPr>
      <w:ind w:left="849" w:hanging="283"/>
    </w:pPr>
  </w:style>
  <w:style w:type="paragraph" w:styleId="List4">
    <w:name w:val="List 4"/>
    <w:basedOn w:val="Normal"/>
    <w:rsid w:val="009269C8"/>
    <w:pPr>
      <w:ind w:left="1132" w:hanging="283"/>
    </w:pPr>
  </w:style>
  <w:style w:type="paragraph" w:styleId="List5">
    <w:name w:val="List 5"/>
    <w:basedOn w:val="Normal"/>
    <w:rsid w:val="009269C8"/>
    <w:pPr>
      <w:ind w:left="1415" w:hanging="283"/>
    </w:pPr>
  </w:style>
  <w:style w:type="paragraph" w:styleId="ListBullet">
    <w:name w:val="List Bullet"/>
    <w:basedOn w:val="Normal"/>
    <w:autoRedefine/>
    <w:rsid w:val="009269C8"/>
    <w:pPr>
      <w:numPr>
        <w:numId w:val="4"/>
      </w:numPr>
    </w:pPr>
  </w:style>
  <w:style w:type="paragraph" w:styleId="ListBullet2">
    <w:name w:val="List Bullet 2"/>
    <w:basedOn w:val="Normal"/>
    <w:autoRedefine/>
    <w:rsid w:val="009269C8"/>
    <w:pPr>
      <w:numPr>
        <w:numId w:val="5"/>
      </w:numPr>
    </w:pPr>
  </w:style>
  <w:style w:type="paragraph" w:styleId="ListBullet3">
    <w:name w:val="List Bullet 3"/>
    <w:basedOn w:val="Normal"/>
    <w:autoRedefine/>
    <w:rsid w:val="009269C8"/>
    <w:pPr>
      <w:numPr>
        <w:numId w:val="6"/>
      </w:numPr>
    </w:pPr>
  </w:style>
  <w:style w:type="paragraph" w:styleId="ListBullet4">
    <w:name w:val="List Bullet 4"/>
    <w:basedOn w:val="Normal"/>
    <w:autoRedefine/>
    <w:rsid w:val="009269C8"/>
    <w:pPr>
      <w:numPr>
        <w:numId w:val="7"/>
      </w:numPr>
    </w:pPr>
  </w:style>
  <w:style w:type="paragraph" w:styleId="ListBullet5">
    <w:name w:val="List Bullet 5"/>
    <w:basedOn w:val="Normal"/>
    <w:autoRedefine/>
    <w:rsid w:val="009269C8"/>
    <w:pPr>
      <w:numPr>
        <w:numId w:val="8"/>
      </w:numPr>
    </w:pPr>
  </w:style>
  <w:style w:type="paragraph" w:styleId="ListContinue">
    <w:name w:val="List Continue"/>
    <w:basedOn w:val="Normal"/>
    <w:rsid w:val="009269C8"/>
    <w:pPr>
      <w:spacing w:after="120"/>
      <w:ind w:left="283"/>
    </w:pPr>
  </w:style>
  <w:style w:type="paragraph" w:styleId="ListContinue2">
    <w:name w:val="List Continue 2"/>
    <w:basedOn w:val="Normal"/>
    <w:rsid w:val="009269C8"/>
    <w:pPr>
      <w:spacing w:after="120"/>
      <w:ind w:left="566"/>
    </w:pPr>
  </w:style>
  <w:style w:type="paragraph" w:styleId="ListContinue3">
    <w:name w:val="List Continue 3"/>
    <w:basedOn w:val="Normal"/>
    <w:rsid w:val="009269C8"/>
    <w:pPr>
      <w:spacing w:after="120"/>
      <w:ind w:left="849"/>
    </w:pPr>
  </w:style>
  <w:style w:type="paragraph" w:styleId="ListContinue4">
    <w:name w:val="List Continue 4"/>
    <w:basedOn w:val="Normal"/>
    <w:rsid w:val="009269C8"/>
    <w:pPr>
      <w:spacing w:after="120"/>
      <w:ind w:left="1132"/>
    </w:pPr>
  </w:style>
  <w:style w:type="paragraph" w:styleId="ListContinue5">
    <w:name w:val="List Continue 5"/>
    <w:basedOn w:val="Normal"/>
    <w:rsid w:val="009269C8"/>
    <w:pPr>
      <w:spacing w:after="120"/>
      <w:ind w:left="1415"/>
    </w:pPr>
  </w:style>
  <w:style w:type="paragraph" w:styleId="ListNumber">
    <w:name w:val="List Number"/>
    <w:basedOn w:val="Normal"/>
    <w:rsid w:val="009269C8"/>
    <w:pPr>
      <w:numPr>
        <w:numId w:val="9"/>
      </w:numPr>
    </w:pPr>
  </w:style>
  <w:style w:type="paragraph" w:styleId="ListNumber2">
    <w:name w:val="List Number 2"/>
    <w:basedOn w:val="Normal"/>
    <w:rsid w:val="009269C8"/>
    <w:pPr>
      <w:numPr>
        <w:numId w:val="10"/>
      </w:numPr>
    </w:pPr>
  </w:style>
  <w:style w:type="paragraph" w:styleId="ListNumber3">
    <w:name w:val="List Number 3"/>
    <w:basedOn w:val="Normal"/>
    <w:rsid w:val="009269C8"/>
    <w:pPr>
      <w:numPr>
        <w:numId w:val="11"/>
      </w:numPr>
    </w:pPr>
  </w:style>
  <w:style w:type="paragraph" w:styleId="ListNumber4">
    <w:name w:val="List Number 4"/>
    <w:basedOn w:val="Normal"/>
    <w:rsid w:val="009269C8"/>
    <w:pPr>
      <w:numPr>
        <w:numId w:val="12"/>
      </w:numPr>
    </w:pPr>
  </w:style>
  <w:style w:type="paragraph" w:styleId="ListNumber5">
    <w:name w:val="List Number 5"/>
    <w:basedOn w:val="Normal"/>
    <w:rsid w:val="009269C8"/>
    <w:pPr>
      <w:numPr>
        <w:numId w:val="13"/>
      </w:numPr>
    </w:pPr>
  </w:style>
  <w:style w:type="paragraph" w:styleId="MessageHeader">
    <w:name w:val="Message Header"/>
    <w:basedOn w:val="Normal"/>
    <w:rsid w:val="009269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rsid w:val="009269C8"/>
    <w:pPr>
      <w:ind w:left="720"/>
    </w:pPr>
  </w:style>
  <w:style w:type="paragraph" w:styleId="NoteHeading">
    <w:name w:val="Note Heading"/>
    <w:basedOn w:val="Normal"/>
    <w:next w:val="Normal"/>
    <w:rsid w:val="009269C8"/>
  </w:style>
  <w:style w:type="paragraph" w:styleId="Salutation">
    <w:name w:val="Salutation"/>
    <w:basedOn w:val="Normal"/>
    <w:next w:val="Normal"/>
    <w:rsid w:val="009269C8"/>
  </w:style>
  <w:style w:type="paragraph" w:styleId="Subtitle">
    <w:name w:val="Subtitle"/>
    <w:basedOn w:val="Normal"/>
    <w:qFormat/>
    <w:rsid w:val="009269C8"/>
    <w:pPr>
      <w:spacing w:after="60"/>
      <w:jc w:val="center"/>
      <w:outlineLvl w:val="1"/>
    </w:pPr>
    <w:rPr>
      <w:rFonts w:ascii="Arial" w:hAnsi="Arial"/>
      <w:sz w:val="26"/>
    </w:rPr>
  </w:style>
  <w:style w:type="paragraph" w:styleId="TableofAuthorities">
    <w:name w:val="table of authorities"/>
    <w:basedOn w:val="Normal"/>
    <w:next w:val="Normal"/>
    <w:semiHidden/>
    <w:rsid w:val="009269C8"/>
    <w:pPr>
      <w:ind w:left="220" w:hanging="220"/>
    </w:pPr>
  </w:style>
  <w:style w:type="paragraph" w:styleId="TableofFigures">
    <w:name w:val="table of figures"/>
    <w:basedOn w:val="Normal"/>
    <w:next w:val="Normal"/>
    <w:semiHidden/>
    <w:rsid w:val="009269C8"/>
    <w:pPr>
      <w:ind w:left="440" w:hanging="440"/>
    </w:pPr>
  </w:style>
  <w:style w:type="paragraph" w:styleId="Title">
    <w:name w:val="Title"/>
    <w:basedOn w:val="Normal"/>
    <w:qFormat/>
    <w:rsid w:val="009269C8"/>
    <w:pPr>
      <w:spacing w:before="240" w:after="60"/>
      <w:jc w:val="center"/>
      <w:outlineLvl w:val="0"/>
    </w:pPr>
    <w:rPr>
      <w:rFonts w:ascii="Arial" w:hAnsi="Arial"/>
      <w:b/>
      <w:kern w:val="28"/>
      <w:sz w:val="34"/>
    </w:rPr>
  </w:style>
  <w:style w:type="paragraph" w:styleId="TOAHeading">
    <w:name w:val="toa heading"/>
    <w:basedOn w:val="Normal"/>
    <w:next w:val="Normal"/>
    <w:semiHidden/>
    <w:rsid w:val="009269C8"/>
    <w:pPr>
      <w:spacing w:before="120"/>
    </w:pPr>
    <w:rPr>
      <w:rFonts w:ascii="Arial" w:hAnsi="Arial"/>
      <w:b/>
      <w:sz w:val="26"/>
    </w:rPr>
  </w:style>
  <w:style w:type="paragraph" w:customStyle="1" w:styleId="WA">
    <w:name w:val="WA"/>
    <w:rsid w:val="009269C8"/>
    <w:pPr>
      <w:spacing w:after="720"/>
      <w:jc w:val="center"/>
    </w:pPr>
    <w:rPr>
      <w:sz w:val="24"/>
      <w:lang w:eastAsia="en-US"/>
    </w:rPr>
  </w:style>
  <w:style w:type="paragraph" w:customStyle="1" w:styleId="NameofActRegPage1">
    <w:name w:val="Name of Act/Reg(Page 1)"/>
    <w:basedOn w:val="NameofActReg"/>
    <w:rsid w:val="009269C8"/>
    <w:pPr>
      <w:spacing w:before="0" w:after="720"/>
    </w:pPr>
  </w:style>
  <w:style w:type="paragraph" w:customStyle="1" w:styleId="yEdnotesection">
    <w:name w:val="yEdnote(section)"/>
    <w:basedOn w:val="Ednotesection"/>
    <w:rsid w:val="009269C8"/>
    <w:pPr>
      <w:spacing w:line="240" w:lineRule="auto"/>
      <w:ind w:left="890" w:hanging="890"/>
    </w:pPr>
    <w:rPr>
      <w:sz w:val="22"/>
    </w:rPr>
  </w:style>
  <w:style w:type="paragraph" w:customStyle="1" w:styleId="yEdnotepara">
    <w:name w:val="yEdnote(para)"/>
    <w:basedOn w:val="Ednotepara"/>
    <w:rsid w:val="009269C8"/>
    <w:pPr>
      <w:spacing w:before="80" w:line="240" w:lineRule="auto"/>
      <w:ind w:left="1610" w:hanging="1610"/>
    </w:pPr>
    <w:rPr>
      <w:sz w:val="22"/>
    </w:rPr>
  </w:style>
  <w:style w:type="paragraph" w:customStyle="1" w:styleId="yEdnotesubpara">
    <w:name w:val="yEdnote(subpara)"/>
    <w:basedOn w:val="Ednotesubpara"/>
    <w:rsid w:val="009269C8"/>
    <w:pPr>
      <w:spacing w:line="240" w:lineRule="auto"/>
    </w:pPr>
    <w:rPr>
      <w:sz w:val="22"/>
    </w:rPr>
  </w:style>
  <w:style w:type="paragraph" w:customStyle="1" w:styleId="yEdnoteitem">
    <w:name w:val="yEdnote(item)"/>
    <w:basedOn w:val="Ednoteitem"/>
    <w:rsid w:val="009269C8"/>
    <w:pPr>
      <w:spacing w:line="240" w:lineRule="auto"/>
    </w:pPr>
    <w:rPr>
      <w:sz w:val="22"/>
    </w:rPr>
  </w:style>
  <w:style w:type="paragraph" w:customStyle="1" w:styleId="yEdnotesubitem">
    <w:name w:val="yEdnote(subitem)"/>
    <w:basedOn w:val="Ednotesubitem"/>
    <w:rsid w:val="009269C8"/>
    <w:pPr>
      <w:spacing w:line="240" w:lineRule="auto"/>
    </w:pPr>
    <w:rPr>
      <w:sz w:val="22"/>
    </w:rPr>
  </w:style>
  <w:style w:type="paragraph" w:customStyle="1" w:styleId="Ednotedefpara">
    <w:name w:val="Ednote(defpara)"/>
    <w:basedOn w:val="Ednotepara"/>
    <w:link w:val="EdnotedefparaChar"/>
    <w:rsid w:val="009269C8"/>
    <w:pPr>
      <w:tabs>
        <w:tab w:val="clear" w:pos="1325"/>
        <w:tab w:val="right" w:pos="1613"/>
        <w:tab w:val="left" w:pos="1901"/>
      </w:tabs>
    </w:pPr>
  </w:style>
  <w:style w:type="paragraph" w:customStyle="1" w:styleId="Ednotedefitem">
    <w:name w:val="Ednote(defitem)"/>
    <w:basedOn w:val="Ednoteitem"/>
    <w:link w:val="EdnotedefitemChar"/>
    <w:rsid w:val="009269C8"/>
    <w:pPr>
      <w:tabs>
        <w:tab w:val="clear" w:pos="2765"/>
        <w:tab w:val="clear" w:pos="3053"/>
        <w:tab w:val="right" w:pos="2808"/>
        <w:tab w:val="left" w:pos="3096"/>
      </w:tabs>
    </w:pPr>
  </w:style>
  <w:style w:type="paragraph" w:customStyle="1" w:styleId="Ednotedefsubpara">
    <w:name w:val="Ednote(defsubpara)"/>
    <w:basedOn w:val="Ednotesubpara"/>
    <w:rsid w:val="009269C8"/>
    <w:pPr>
      <w:tabs>
        <w:tab w:val="right" w:pos="2333"/>
        <w:tab w:val="left" w:pos="2621"/>
      </w:tabs>
    </w:pPr>
  </w:style>
  <w:style w:type="paragraph" w:customStyle="1" w:styleId="Ednotepenpara">
    <w:name w:val="Ednote(penpara)"/>
    <w:basedOn w:val="Ednotepara"/>
    <w:rsid w:val="009269C8"/>
  </w:style>
  <w:style w:type="paragraph" w:customStyle="1" w:styleId="Ednotepenitem">
    <w:name w:val="Ednote(penitem)"/>
    <w:basedOn w:val="Ednoteitem"/>
    <w:rsid w:val="009269C8"/>
  </w:style>
  <w:style w:type="paragraph" w:customStyle="1" w:styleId="Ednotepensubpara">
    <w:name w:val="Ednote(pensubpara)"/>
    <w:basedOn w:val="Ednotesubpara"/>
    <w:rsid w:val="009269C8"/>
  </w:style>
  <w:style w:type="paragraph" w:customStyle="1" w:styleId="Arrangement">
    <w:name w:val="Arrangement"/>
    <w:rsid w:val="009269C8"/>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sid w:val="009269C8"/>
    <w:pPr>
      <w:spacing w:before="40" w:line="240" w:lineRule="auto"/>
    </w:pPr>
    <w:rPr>
      <w:sz w:val="20"/>
    </w:rPr>
  </w:style>
  <w:style w:type="paragraph" w:customStyle="1" w:styleId="yFootnotesection">
    <w:name w:val="yFootnote(section)"/>
    <w:basedOn w:val="Footnotesection"/>
    <w:rsid w:val="009269C8"/>
    <w:pPr>
      <w:spacing w:line="240" w:lineRule="auto"/>
      <w:ind w:left="890" w:hanging="890"/>
    </w:pPr>
    <w:rPr>
      <w:sz w:val="22"/>
    </w:rPr>
  </w:style>
  <w:style w:type="paragraph" w:customStyle="1" w:styleId="nDefstart">
    <w:name w:val="nDefstart"/>
    <w:basedOn w:val="Defstart"/>
    <w:rsid w:val="009269C8"/>
    <w:pPr>
      <w:spacing w:before="40" w:line="240" w:lineRule="auto"/>
    </w:pPr>
    <w:rPr>
      <w:sz w:val="20"/>
    </w:rPr>
  </w:style>
  <w:style w:type="paragraph" w:customStyle="1" w:styleId="nDefsubpara">
    <w:name w:val="nDefsubpara"/>
    <w:basedOn w:val="Defsubpara"/>
    <w:rsid w:val="009269C8"/>
    <w:pPr>
      <w:spacing w:before="40" w:line="240" w:lineRule="auto"/>
    </w:pPr>
    <w:rPr>
      <w:sz w:val="20"/>
    </w:rPr>
  </w:style>
  <w:style w:type="paragraph" w:customStyle="1" w:styleId="nEdnoteitem">
    <w:name w:val="nEdnote(item)"/>
    <w:basedOn w:val="Ednoteitem"/>
    <w:rsid w:val="009269C8"/>
    <w:pPr>
      <w:spacing w:before="60" w:line="240" w:lineRule="auto"/>
    </w:pPr>
    <w:rPr>
      <w:sz w:val="20"/>
    </w:rPr>
  </w:style>
  <w:style w:type="paragraph" w:customStyle="1" w:styleId="nEdnotepara">
    <w:name w:val="nEdnote(para)"/>
    <w:basedOn w:val="Ednotepara"/>
    <w:rsid w:val="009269C8"/>
    <w:pPr>
      <w:spacing w:before="60" w:line="240" w:lineRule="auto"/>
      <w:ind w:left="1610" w:hanging="1610"/>
    </w:pPr>
    <w:rPr>
      <w:sz w:val="20"/>
    </w:rPr>
  </w:style>
  <w:style w:type="paragraph" w:customStyle="1" w:styleId="nEdnotesection">
    <w:name w:val="nEdnote(section)"/>
    <w:basedOn w:val="Ednotesection"/>
    <w:rsid w:val="009269C8"/>
    <w:pPr>
      <w:spacing w:before="100" w:line="240" w:lineRule="auto"/>
      <w:ind w:left="890" w:hanging="890"/>
      <w:outlineLvl w:val="9"/>
    </w:pPr>
    <w:rPr>
      <w:sz w:val="20"/>
    </w:rPr>
  </w:style>
  <w:style w:type="paragraph" w:customStyle="1" w:styleId="nEdnotesubpara">
    <w:name w:val="nEdnote(subpara)"/>
    <w:basedOn w:val="Ednotesubpara"/>
    <w:rsid w:val="009269C8"/>
    <w:pPr>
      <w:spacing w:line="240" w:lineRule="auto"/>
    </w:pPr>
    <w:rPr>
      <w:sz w:val="20"/>
    </w:rPr>
  </w:style>
  <w:style w:type="paragraph" w:customStyle="1" w:styleId="nHeading2">
    <w:name w:val="nHeading 2"/>
    <w:basedOn w:val="Heading2"/>
    <w:rsid w:val="009269C8"/>
    <w:pPr>
      <w:pageBreakBefore w:val="0"/>
      <w:spacing w:line="240" w:lineRule="auto"/>
    </w:pPr>
    <w:rPr>
      <w:sz w:val="26"/>
    </w:rPr>
  </w:style>
  <w:style w:type="paragraph" w:customStyle="1" w:styleId="nHeading3">
    <w:name w:val="nHeading 3"/>
    <w:basedOn w:val="Heading3"/>
    <w:rsid w:val="009269C8"/>
    <w:pPr>
      <w:spacing w:after="120" w:line="240" w:lineRule="auto"/>
      <w:outlineLvl w:val="3"/>
    </w:pPr>
    <w:rPr>
      <w:sz w:val="24"/>
    </w:rPr>
  </w:style>
  <w:style w:type="paragraph" w:customStyle="1" w:styleId="nHeading4">
    <w:name w:val="nHeading 4"/>
    <w:basedOn w:val="Heading4"/>
    <w:rsid w:val="009269C8"/>
    <w:pPr>
      <w:spacing w:before="120"/>
      <w:outlineLvl w:val="9"/>
    </w:pPr>
    <w:rPr>
      <w:sz w:val="20"/>
    </w:rPr>
  </w:style>
  <w:style w:type="paragraph" w:customStyle="1" w:styleId="nHeading5">
    <w:name w:val="nHeading 5"/>
    <w:basedOn w:val="Heading5"/>
    <w:rsid w:val="009269C8"/>
    <w:pPr>
      <w:spacing w:before="100" w:line="240" w:lineRule="auto"/>
      <w:outlineLvl w:val="9"/>
    </w:pPr>
    <w:rPr>
      <w:sz w:val="20"/>
    </w:rPr>
  </w:style>
  <w:style w:type="paragraph" w:customStyle="1" w:styleId="nIndenta">
    <w:name w:val="nIndent(a)"/>
    <w:basedOn w:val="Indenta"/>
    <w:rsid w:val="009269C8"/>
    <w:pPr>
      <w:spacing w:before="40" w:line="240" w:lineRule="auto"/>
    </w:pPr>
    <w:rPr>
      <w:sz w:val="20"/>
    </w:rPr>
  </w:style>
  <w:style w:type="paragraph" w:customStyle="1" w:styleId="nIndentA0">
    <w:name w:val="nIndent(A)"/>
    <w:basedOn w:val="IndentA0"/>
    <w:rsid w:val="009269C8"/>
    <w:pPr>
      <w:spacing w:before="40" w:line="240" w:lineRule="auto"/>
    </w:pPr>
    <w:rPr>
      <w:sz w:val="20"/>
    </w:rPr>
  </w:style>
  <w:style w:type="paragraph" w:customStyle="1" w:styleId="nIndenti">
    <w:name w:val="nIndent(i)"/>
    <w:basedOn w:val="Indenti"/>
    <w:rsid w:val="009269C8"/>
    <w:pPr>
      <w:spacing w:before="40" w:line="240" w:lineRule="auto"/>
    </w:pPr>
    <w:rPr>
      <w:sz w:val="20"/>
    </w:rPr>
  </w:style>
  <w:style w:type="paragraph" w:customStyle="1" w:styleId="nIndentI0">
    <w:name w:val="nIndent(I)"/>
    <w:basedOn w:val="IndentI0"/>
    <w:rsid w:val="009269C8"/>
    <w:pPr>
      <w:spacing w:before="40" w:line="240" w:lineRule="auto"/>
    </w:pPr>
    <w:rPr>
      <w:sz w:val="20"/>
    </w:rPr>
  </w:style>
  <w:style w:type="paragraph" w:customStyle="1" w:styleId="nPenpara">
    <w:name w:val="nPenpara"/>
    <w:basedOn w:val="Penpara"/>
    <w:rsid w:val="009269C8"/>
    <w:pPr>
      <w:spacing w:before="40" w:line="240" w:lineRule="auto"/>
    </w:pPr>
    <w:rPr>
      <w:sz w:val="20"/>
    </w:rPr>
  </w:style>
  <w:style w:type="paragraph" w:customStyle="1" w:styleId="nPenstart">
    <w:name w:val="nPenstart"/>
    <w:basedOn w:val="Penstart"/>
    <w:rsid w:val="009269C8"/>
    <w:pPr>
      <w:spacing w:before="40" w:line="240" w:lineRule="auto"/>
    </w:pPr>
    <w:rPr>
      <w:sz w:val="20"/>
    </w:rPr>
  </w:style>
  <w:style w:type="paragraph" w:customStyle="1" w:styleId="nSubsection">
    <w:name w:val="nSubsection"/>
    <w:basedOn w:val="Subsection"/>
    <w:rsid w:val="009269C8"/>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rsid w:val="009269C8"/>
    <w:pPr>
      <w:spacing w:before="40" w:line="240" w:lineRule="auto"/>
    </w:pPr>
    <w:rPr>
      <w:sz w:val="20"/>
    </w:rPr>
  </w:style>
  <w:style w:type="paragraph" w:customStyle="1" w:styleId="nzDefstart">
    <w:name w:val="nzDefstart"/>
    <w:basedOn w:val="zDefstart"/>
    <w:rsid w:val="009269C8"/>
    <w:pPr>
      <w:spacing w:before="40" w:line="240" w:lineRule="auto"/>
    </w:pPr>
    <w:rPr>
      <w:sz w:val="20"/>
    </w:rPr>
  </w:style>
  <w:style w:type="paragraph" w:customStyle="1" w:styleId="nzDefsubpara">
    <w:name w:val="nzDefsubpara"/>
    <w:basedOn w:val="zDefsubpara"/>
    <w:rsid w:val="009269C8"/>
    <w:pPr>
      <w:spacing w:before="40" w:line="240" w:lineRule="auto"/>
    </w:pPr>
    <w:rPr>
      <w:sz w:val="20"/>
    </w:rPr>
  </w:style>
  <w:style w:type="paragraph" w:customStyle="1" w:styleId="MiscOpen">
    <w:name w:val="MiscOpen"/>
    <w:rsid w:val="009269C8"/>
    <w:pPr>
      <w:keepNext/>
      <w:keepLines/>
      <w:tabs>
        <w:tab w:val="left" w:pos="893"/>
      </w:tabs>
      <w:spacing w:before="120" w:line="260" w:lineRule="atLeast"/>
    </w:pPr>
    <w:rPr>
      <w:sz w:val="24"/>
      <w:lang w:eastAsia="en-US"/>
    </w:rPr>
  </w:style>
  <w:style w:type="paragraph" w:customStyle="1" w:styleId="Ednotesubsection">
    <w:name w:val="Ednote(subsection)"/>
    <w:basedOn w:val="Ednotesection"/>
    <w:rsid w:val="009269C8"/>
    <w:pPr>
      <w:tabs>
        <w:tab w:val="clear" w:pos="893"/>
        <w:tab w:val="right" w:pos="595"/>
        <w:tab w:val="left" w:pos="879"/>
      </w:tabs>
      <w:spacing w:before="160"/>
      <w:ind w:left="890" w:hanging="890"/>
      <w:outlineLvl w:val="9"/>
    </w:pPr>
  </w:style>
  <w:style w:type="paragraph" w:customStyle="1" w:styleId="MiscellaneousHeading">
    <w:name w:val="Miscellaneous Heading"/>
    <w:rsid w:val="009269C8"/>
    <w:pPr>
      <w:keepNext/>
      <w:spacing w:before="160" w:line="260" w:lineRule="atLeast"/>
      <w:jc w:val="center"/>
    </w:pPr>
    <w:rPr>
      <w:sz w:val="24"/>
      <w:lang w:eastAsia="en-US"/>
    </w:rPr>
  </w:style>
  <w:style w:type="paragraph" w:customStyle="1" w:styleId="nzHeading2">
    <w:name w:val="nzHeading 2"/>
    <w:basedOn w:val="zHeading2"/>
    <w:rsid w:val="009269C8"/>
    <w:pPr>
      <w:spacing w:before="120" w:line="240" w:lineRule="auto"/>
    </w:pPr>
    <w:rPr>
      <w:sz w:val="26"/>
    </w:rPr>
  </w:style>
  <w:style w:type="paragraph" w:customStyle="1" w:styleId="nzHeading3">
    <w:name w:val="nzHeading 3"/>
    <w:basedOn w:val="zHeading3"/>
    <w:rsid w:val="009269C8"/>
    <w:pPr>
      <w:spacing w:before="120" w:line="240" w:lineRule="auto"/>
    </w:pPr>
    <w:rPr>
      <w:sz w:val="22"/>
    </w:rPr>
  </w:style>
  <w:style w:type="paragraph" w:customStyle="1" w:styleId="nzHeading4">
    <w:name w:val="nzHeading 4"/>
    <w:basedOn w:val="zHeading4"/>
    <w:rsid w:val="009269C8"/>
    <w:pPr>
      <w:spacing w:before="120"/>
    </w:pPr>
    <w:rPr>
      <w:sz w:val="20"/>
    </w:rPr>
  </w:style>
  <w:style w:type="paragraph" w:customStyle="1" w:styleId="nzHeading5">
    <w:name w:val="nzHeading 5"/>
    <w:basedOn w:val="zHeading5"/>
    <w:rsid w:val="009269C8"/>
    <w:pPr>
      <w:spacing w:before="100" w:line="240" w:lineRule="auto"/>
    </w:pPr>
    <w:rPr>
      <w:sz w:val="20"/>
    </w:rPr>
  </w:style>
  <w:style w:type="paragraph" w:customStyle="1" w:styleId="nzIndenta">
    <w:name w:val="nzIndent(a)"/>
    <w:basedOn w:val="zIndenta"/>
    <w:rsid w:val="009269C8"/>
    <w:pPr>
      <w:spacing w:before="40" w:line="240" w:lineRule="auto"/>
    </w:pPr>
    <w:rPr>
      <w:sz w:val="20"/>
    </w:rPr>
  </w:style>
  <w:style w:type="paragraph" w:customStyle="1" w:styleId="nzIndentA0">
    <w:name w:val="nzIndent(A)"/>
    <w:basedOn w:val="zIndentA0"/>
    <w:rsid w:val="009269C8"/>
    <w:pPr>
      <w:spacing w:before="40" w:line="240" w:lineRule="auto"/>
    </w:pPr>
    <w:rPr>
      <w:sz w:val="20"/>
    </w:rPr>
  </w:style>
  <w:style w:type="paragraph" w:customStyle="1" w:styleId="nzIndenti">
    <w:name w:val="nzIndent(i)"/>
    <w:basedOn w:val="zIndenti"/>
    <w:rsid w:val="009269C8"/>
    <w:pPr>
      <w:spacing w:before="40" w:line="240" w:lineRule="auto"/>
    </w:pPr>
    <w:rPr>
      <w:sz w:val="20"/>
    </w:rPr>
  </w:style>
  <w:style w:type="paragraph" w:customStyle="1" w:styleId="nzIndentI0">
    <w:name w:val="nzIndent(I)"/>
    <w:basedOn w:val="zIndentI0"/>
    <w:rsid w:val="009269C8"/>
    <w:pPr>
      <w:spacing w:before="40" w:line="240" w:lineRule="auto"/>
    </w:pPr>
    <w:rPr>
      <w:sz w:val="20"/>
    </w:rPr>
  </w:style>
  <w:style w:type="paragraph" w:customStyle="1" w:styleId="nzPenpara">
    <w:name w:val="nzPenpara"/>
    <w:basedOn w:val="zPenpara"/>
    <w:rsid w:val="009269C8"/>
    <w:pPr>
      <w:spacing w:before="40" w:line="240" w:lineRule="auto"/>
    </w:pPr>
    <w:rPr>
      <w:sz w:val="20"/>
    </w:rPr>
  </w:style>
  <w:style w:type="paragraph" w:customStyle="1" w:styleId="nzPenstart">
    <w:name w:val="nzPenstart"/>
    <w:basedOn w:val="zPenstart"/>
    <w:rsid w:val="009269C8"/>
    <w:pPr>
      <w:spacing w:before="40" w:line="240" w:lineRule="auto"/>
    </w:pPr>
    <w:rPr>
      <w:sz w:val="20"/>
    </w:rPr>
  </w:style>
  <w:style w:type="paragraph" w:customStyle="1" w:styleId="nzSubsection">
    <w:name w:val="nzSubsection"/>
    <w:basedOn w:val="zSubsection"/>
    <w:rsid w:val="009269C8"/>
    <w:pPr>
      <w:spacing w:before="80" w:line="240" w:lineRule="auto"/>
    </w:pPr>
    <w:rPr>
      <w:sz w:val="20"/>
    </w:rPr>
  </w:style>
  <w:style w:type="paragraph" w:customStyle="1" w:styleId="MiscellaneousBody">
    <w:name w:val="Miscellaneous Body"/>
    <w:basedOn w:val="MiscellaneousHeading"/>
    <w:rsid w:val="009269C8"/>
    <w:pPr>
      <w:keepNext w:val="0"/>
      <w:jc w:val="left"/>
    </w:pPr>
  </w:style>
  <w:style w:type="paragraph" w:customStyle="1" w:styleId="MiscellaneousFootnotes">
    <w:name w:val="Miscellaneous Footnotes"/>
    <w:basedOn w:val="MiscellaneousBody"/>
    <w:rsid w:val="009269C8"/>
  </w:style>
  <w:style w:type="paragraph" w:customStyle="1" w:styleId="yShoulderClause">
    <w:name w:val="yShoulderClause"/>
    <w:next w:val="ySubsection"/>
    <w:rsid w:val="009269C8"/>
    <w:pPr>
      <w:spacing w:before="120"/>
      <w:jc w:val="right"/>
    </w:pPr>
    <w:rPr>
      <w:sz w:val="22"/>
      <w:lang w:eastAsia="en-US"/>
    </w:rPr>
  </w:style>
  <w:style w:type="paragraph" w:customStyle="1" w:styleId="yScheduleHeading">
    <w:name w:val="yScheduleHeading"/>
    <w:basedOn w:val="yHeading2"/>
    <w:rsid w:val="009269C8"/>
    <w:pPr>
      <w:pageBreakBefore/>
      <w:spacing w:before="0"/>
    </w:pPr>
  </w:style>
  <w:style w:type="character" w:customStyle="1" w:styleId="CharProduced">
    <w:name w:val="CharProduced"/>
    <w:rsid w:val="009269C8"/>
    <w:rPr>
      <w:noProof w:val="0"/>
      <w:spacing w:val="-3"/>
      <w:lang w:val="en-AU"/>
    </w:rPr>
  </w:style>
  <w:style w:type="paragraph" w:customStyle="1" w:styleId="FooterDisclaimer">
    <w:name w:val="Footer.Disclaimer"/>
    <w:rsid w:val="009269C8"/>
    <w:pPr>
      <w:jc w:val="center"/>
    </w:pPr>
    <w:rPr>
      <w:rFonts w:ascii="Arial" w:hAnsi="Arial"/>
      <w:i/>
      <w:sz w:val="16"/>
      <w:lang w:eastAsia="en-US"/>
    </w:rPr>
  </w:style>
  <w:style w:type="paragraph" w:customStyle="1" w:styleId="HeaderActNameLeft">
    <w:name w:val="Header.ActName.Left"/>
    <w:rsid w:val="009269C8"/>
    <w:rPr>
      <w:rFonts w:ascii="Arial" w:hAnsi="Arial"/>
      <w:b/>
      <w:i/>
      <w:lang w:eastAsia="en-US"/>
    </w:rPr>
  </w:style>
  <w:style w:type="paragraph" w:customStyle="1" w:styleId="HeaderActNameRight">
    <w:name w:val="Header.ActName.Right"/>
    <w:rsid w:val="009269C8"/>
    <w:pPr>
      <w:jc w:val="right"/>
    </w:pPr>
    <w:rPr>
      <w:rFonts w:ascii="Arial" w:hAnsi="Arial"/>
      <w:b/>
      <w:i/>
      <w:lang w:eastAsia="en-US"/>
    </w:rPr>
  </w:style>
  <w:style w:type="paragraph" w:customStyle="1" w:styleId="HeaderNumberLeft">
    <w:name w:val="Header.Number.Left"/>
    <w:rsid w:val="009269C8"/>
    <w:pPr>
      <w:spacing w:before="40"/>
    </w:pPr>
    <w:rPr>
      <w:rFonts w:ascii="Arial" w:hAnsi="Arial"/>
      <w:b/>
      <w:lang w:eastAsia="en-US"/>
    </w:rPr>
  </w:style>
  <w:style w:type="paragraph" w:customStyle="1" w:styleId="HeaderNumberRight">
    <w:name w:val="Header.Number.Right"/>
    <w:rsid w:val="009269C8"/>
    <w:pPr>
      <w:spacing w:before="40"/>
      <w:jc w:val="right"/>
    </w:pPr>
    <w:rPr>
      <w:rFonts w:ascii="Arial" w:hAnsi="Arial"/>
      <w:b/>
      <w:lang w:eastAsia="en-US"/>
    </w:rPr>
  </w:style>
  <w:style w:type="paragraph" w:customStyle="1" w:styleId="HeaderTextLeft">
    <w:name w:val="Header.Text.Left"/>
    <w:rsid w:val="009269C8"/>
    <w:pPr>
      <w:spacing w:before="40"/>
    </w:pPr>
    <w:rPr>
      <w:rFonts w:ascii="Arial" w:hAnsi="Arial"/>
      <w:lang w:eastAsia="en-US"/>
    </w:rPr>
  </w:style>
  <w:style w:type="paragraph" w:customStyle="1" w:styleId="HeaderTextRight">
    <w:name w:val="Header.Text.Right"/>
    <w:rsid w:val="009269C8"/>
    <w:pPr>
      <w:spacing w:before="40"/>
      <w:jc w:val="right"/>
    </w:pPr>
    <w:rPr>
      <w:rFonts w:ascii="Arial" w:hAnsi="Arial"/>
      <w:lang w:eastAsia="en-US"/>
    </w:rPr>
  </w:style>
  <w:style w:type="paragraph" w:customStyle="1" w:styleId="HeaderSectionLeft">
    <w:name w:val="Header.Section.Left"/>
    <w:rsid w:val="009269C8"/>
    <w:pPr>
      <w:spacing w:before="120"/>
    </w:pPr>
    <w:rPr>
      <w:rFonts w:ascii="Arial" w:hAnsi="Arial"/>
      <w:b/>
      <w:lang w:eastAsia="en-US"/>
    </w:rPr>
  </w:style>
  <w:style w:type="paragraph" w:customStyle="1" w:styleId="HeaderSectionRight">
    <w:name w:val="Header.Section.Right"/>
    <w:rsid w:val="009269C8"/>
    <w:pPr>
      <w:spacing w:before="120"/>
      <w:jc w:val="right"/>
    </w:pPr>
    <w:rPr>
      <w:rFonts w:ascii="Arial" w:hAnsi="Arial"/>
      <w:b/>
      <w:lang w:eastAsia="en-US"/>
    </w:rPr>
  </w:style>
  <w:style w:type="paragraph" w:customStyle="1" w:styleId="FooterPageLeft">
    <w:name w:val="Footer.Page.Left"/>
    <w:rsid w:val="009269C8"/>
    <w:pPr>
      <w:pBdr>
        <w:top w:val="single" w:sz="4" w:space="1" w:color="auto"/>
      </w:pBdr>
    </w:pPr>
    <w:rPr>
      <w:rFonts w:ascii="Arial" w:hAnsi="Arial"/>
      <w:lang w:eastAsia="en-US"/>
    </w:rPr>
  </w:style>
  <w:style w:type="paragraph" w:customStyle="1" w:styleId="FooterPageRight">
    <w:name w:val="Footer.Page.Right"/>
    <w:rsid w:val="009269C8"/>
    <w:pPr>
      <w:pBdr>
        <w:top w:val="single" w:sz="4" w:space="1" w:color="auto"/>
      </w:pBdr>
      <w:jc w:val="right"/>
    </w:pPr>
    <w:rPr>
      <w:rFonts w:ascii="Arial" w:hAnsi="Arial"/>
      <w:lang w:eastAsia="en-US"/>
    </w:rPr>
  </w:style>
  <w:style w:type="character" w:customStyle="1" w:styleId="CharPageNo">
    <w:name w:val="CharPageNo"/>
    <w:rsid w:val="009269C8"/>
    <w:rPr>
      <w:noProof w:val="0"/>
      <w:sz w:val="20"/>
      <w:lang w:val="en-AU"/>
    </w:rPr>
  </w:style>
  <w:style w:type="paragraph" w:customStyle="1" w:styleId="Repealed">
    <w:name w:val="Repealed"/>
    <w:basedOn w:val="Heading5"/>
    <w:rsid w:val="009269C8"/>
    <w:rPr>
      <w:b w:val="0"/>
      <w:i/>
    </w:rPr>
  </w:style>
  <w:style w:type="paragraph" w:styleId="TOC3">
    <w:name w:val="toc 3"/>
    <w:next w:val="Normal"/>
    <w:semiHidden/>
    <w:rsid w:val="009269C8"/>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sid w:val="009269C8"/>
    <w:pPr>
      <w:spacing w:line="240" w:lineRule="auto"/>
    </w:pPr>
  </w:style>
  <w:style w:type="paragraph" w:customStyle="1" w:styleId="nTable">
    <w:name w:val="nTable"/>
    <w:basedOn w:val="Table"/>
    <w:rsid w:val="009269C8"/>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sid w:val="009269C8"/>
    <w:rPr>
      <w:sz w:val="20"/>
    </w:rPr>
  </w:style>
  <w:style w:type="paragraph" w:customStyle="1" w:styleId="zMiscellaneousHeading">
    <w:name w:val="zMiscellaneousHeading"/>
    <w:basedOn w:val="MiscellaneousHeading"/>
    <w:rsid w:val="009269C8"/>
    <w:pPr>
      <w:ind w:left="567" w:right="284"/>
    </w:pPr>
  </w:style>
  <w:style w:type="paragraph" w:customStyle="1" w:styleId="zMiscellaneousBody">
    <w:name w:val="zMiscellaneousBody"/>
    <w:basedOn w:val="Normal"/>
    <w:rsid w:val="009269C8"/>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rsid w:val="009269C8"/>
    <w:pPr>
      <w:tabs>
        <w:tab w:val="right" w:leader="dot" w:pos="7070"/>
      </w:tabs>
      <w:ind w:left="578" w:right="578"/>
    </w:pPr>
    <w:rPr>
      <w:lang w:eastAsia="en-US"/>
    </w:rPr>
  </w:style>
  <w:style w:type="paragraph" w:customStyle="1" w:styleId="yFootnoteheading">
    <w:name w:val="yFootnote(heading)"/>
    <w:basedOn w:val="Footnoteheading"/>
    <w:rsid w:val="009269C8"/>
    <w:pPr>
      <w:spacing w:line="240" w:lineRule="auto"/>
    </w:pPr>
    <w:rPr>
      <w:sz w:val="22"/>
    </w:rPr>
  </w:style>
  <w:style w:type="paragraph" w:customStyle="1" w:styleId="ABillFor">
    <w:name w:val="ABillFor"/>
    <w:basedOn w:val="Normal"/>
    <w:rsid w:val="009269C8"/>
    <w:pPr>
      <w:spacing w:before="240" w:after="600"/>
      <w:jc w:val="center"/>
    </w:pPr>
    <w:rPr>
      <w:b/>
    </w:rPr>
  </w:style>
  <w:style w:type="paragraph" w:customStyle="1" w:styleId="PrincipalActReg">
    <w:name w:val="PrincipalAct_Reg"/>
    <w:rsid w:val="009269C8"/>
    <w:pPr>
      <w:spacing w:after="480"/>
      <w:jc w:val="center"/>
    </w:pPr>
    <w:rPr>
      <w:sz w:val="24"/>
      <w:lang w:eastAsia="en-US"/>
    </w:rPr>
  </w:style>
  <w:style w:type="paragraph" w:customStyle="1" w:styleId="CentredBaseLine">
    <w:name w:val="CentredBaseLine"/>
    <w:rsid w:val="009269C8"/>
    <w:pPr>
      <w:suppressLineNumbers/>
      <w:spacing w:before="240"/>
    </w:pPr>
    <w:rPr>
      <w:lang w:eastAsia="en-US"/>
    </w:rPr>
  </w:style>
  <w:style w:type="paragraph" w:customStyle="1" w:styleId="MadeBy">
    <w:name w:val="MadeBy"/>
    <w:rsid w:val="009269C8"/>
    <w:pPr>
      <w:spacing w:before="600"/>
    </w:pPr>
    <w:rPr>
      <w:sz w:val="24"/>
      <w:lang w:eastAsia="en-US"/>
    </w:rPr>
  </w:style>
  <w:style w:type="paragraph" w:customStyle="1" w:styleId="ParlHouse">
    <w:name w:val="ParlHouse"/>
    <w:basedOn w:val="WA"/>
    <w:rsid w:val="009269C8"/>
    <w:pPr>
      <w:spacing w:after="300"/>
    </w:pPr>
    <w:rPr>
      <w:u w:val="single"/>
    </w:rPr>
  </w:style>
  <w:style w:type="paragraph" w:customStyle="1" w:styleId="Equation">
    <w:name w:val="Equation"/>
    <w:rsid w:val="009269C8"/>
    <w:rPr>
      <w:noProof/>
      <w:sz w:val="24"/>
      <w:lang w:eastAsia="en-US"/>
    </w:rPr>
  </w:style>
  <w:style w:type="paragraph" w:customStyle="1" w:styleId="DraftNo">
    <w:name w:val="DraftNo"/>
    <w:basedOn w:val="WA"/>
    <w:rsid w:val="009269C8"/>
    <w:pPr>
      <w:spacing w:before="120" w:after="120"/>
    </w:pPr>
  </w:style>
  <w:style w:type="paragraph" w:customStyle="1" w:styleId="Graphics">
    <w:name w:val="Graphics"/>
    <w:basedOn w:val="Equation"/>
    <w:rsid w:val="009269C8"/>
  </w:style>
  <w:style w:type="paragraph" w:customStyle="1" w:styleId="zyScheduleHeading">
    <w:name w:val="zyScheduleHeading"/>
    <w:basedOn w:val="yScheduleHeading"/>
    <w:rsid w:val="001B768D"/>
    <w:pPr>
      <w:pageBreakBefore w:val="0"/>
      <w:outlineLvl w:val="9"/>
    </w:pPr>
    <w:rPr>
      <w:sz w:val="26"/>
    </w:rPr>
  </w:style>
  <w:style w:type="paragraph" w:customStyle="1" w:styleId="zyShoulderClause">
    <w:name w:val="zyShoulderClause"/>
    <w:basedOn w:val="yShoulderClause"/>
    <w:rsid w:val="001B768D"/>
  </w:style>
  <w:style w:type="character" w:customStyle="1" w:styleId="DraftersNotes">
    <w:name w:val="DraftersNotes"/>
    <w:basedOn w:val="DefaultParagraphFont"/>
    <w:rsid w:val="009269C8"/>
    <w:rPr>
      <w:b/>
      <w:i/>
      <w:sz w:val="20"/>
    </w:rPr>
  </w:style>
  <w:style w:type="paragraph" w:customStyle="1" w:styleId="ByCommand">
    <w:name w:val="ByCommand"/>
    <w:basedOn w:val="Normal"/>
    <w:rsid w:val="009269C8"/>
    <w:pPr>
      <w:tabs>
        <w:tab w:val="left" w:pos="4536"/>
      </w:tabs>
      <w:spacing w:before="240"/>
    </w:pPr>
  </w:style>
  <w:style w:type="paragraph" w:customStyle="1" w:styleId="NotesPerm">
    <w:name w:val="NotesPerm"/>
    <w:basedOn w:val="Normal"/>
    <w:rsid w:val="009269C8"/>
    <w:pPr>
      <w:tabs>
        <w:tab w:val="left" w:pos="879"/>
      </w:tabs>
      <w:spacing w:before="160"/>
      <w:ind w:left="879" w:hanging="879"/>
    </w:pPr>
    <w:rPr>
      <w:rFonts w:ascii="Arial" w:hAnsi="Arial"/>
      <w:sz w:val="18"/>
    </w:rPr>
  </w:style>
  <w:style w:type="character" w:customStyle="1" w:styleId="CharDefText">
    <w:name w:val="CharDefText"/>
    <w:basedOn w:val="DefaultParagraphFont"/>
    <w:rsid w:val="009269C8"/>
    <w:rPr>
      <w:b/>
      <w:i/>
    </w:rPr>
  </w:style>
  <w:style w:type="character" w:customStyle="1" w:styleId="CharSchText">
    <w:name w:val="CharSchText"/>
    <w:rsid w:val="009269C8"/>
    <w:rPr>
      <w:noProof w:val="0"/>
      <w:lang w:val="en-AU"/>
    </w:rPr>
  </w:style>
  <w:style w:type="paragraph" w:customStyle="1" w:styleId="zLongTitle">
    <w:name w:val="zLong Title"/>
    <w:basedOn w:val="LongTitle"/>
    <w:rsid w:val="009269C8"/>
    <w:pPr>
      <w:ind w:left="567" w:right="284"/>
    </w:pPr>
  </w:style>
  <w:style w:type="paragraph" w:customStyle="1" w:styleId="zytable">
    <w:name w:val="zytable"/>
    <w:basedOn w:val="yTable"/>
    <w:rsid w:val="001B768D"/>
    <w:pPr>
      <w:ind w:left="567" w:right="284"/>
    </w:pPr>
  </w:style>
  <w:style w:type="paragraph" w:customStyle="1" w:styleId="nzMiscellaneousHeading">
    <w:name w:val="nzMiscellaneous Heading"/>
    <w:basedOn w:val="zMiscellaneousHeading"/>
    <w:rsid w:val="009269C8"/>
    <w:pPr>
      <w:spacing w:before="80" w:line="240" w:lineRule="auto"/>
    </w:pPr>
    <w:rPr>
      <w:sz w:val="20"/>
    </w:rPr>
  </w:style>
  <w:style w:type="paragraph" w:customStyle="1" w:styleId="yMiscellaneousHeading">
    <w:name w:val="yMiscellaneous Heading"/>
    <w:basedOn w:val="MiscellaneousHeading"/>
    <w:rsid w:val="009269C8"/>
    <w:pPr>
      <w:spacing w:line="240" w:lineRule="auto"/>
    </w:pPr>
    <w:rPr>
      <w:sz w:val="22"/>
    </w:rPr>
  </w:style>
  <w:style w:type="paragraph" w:customStyle="1" w:styleId="yMiscellaneousBody">
    <w:name w:val="yMiscellaneous Body"/>
    <w:basedOn w:val="MiscellaneousBody"/>
    <w:rsid w:val="009269C8"/>
    <w:pPr>
      <w:spacing w:line="240" w:lineRule="auto"/>
    </w:pPr>
    <w:rPr>
      <w:sz w:val="22"/>
    </w:rPr>
  </w:style>
  <w:style w:type="paragraph" w:customStyle="1" w:styleId="yMiscellaneousFootnotes">
    <w:name w:val="yMiscellaneous Footnotes"/>
    <w:basedOn w:val="MiscellaneousFootnotes"/>
    <w:rsid w:val="009269C8"/>
    <w:pPr>
      <w:spacing w:line="240" w:lineRule="auto"/>
    </w:pPr>
    <w:rPr>
      <w:sz w:val="22"/>
    </w:rPr>
  </w:style>
  <w:style w:type="paragraph" w:customStyle="1" w:styleId="zyMiscellaneousHeading">
    <w:name w:val="zyMiscellaneous Heading"/>
    <w:basedOn w:val="zMiscellaneousHeading"/>
    <w:rsid w:val="001B768D"/>
    <w:pPr>
      <w:spacing w:line="240" w:lineRule="auto"/>
    </w:pPr>
    <w:rPr>
      <w:sz w:val="22"/>
    </w:rPr>
  </w:style>
  <w:style w:type="paragraph" w:customStyle="1" w:styleId="zyMiscellaneousBody">
    <w:name w:val="zyMiscellaneous Body"/>
    <w:basedOn w:val="zMiscellaneousBody"/>
    <w:rsid w:val="001B768D"/>
    <w:pPr>
      <w:spacing w:line="240" w:lineRule="auto"/>
    </w:pPr>
    <w:rPr>
      <w:sz w:val="22"/>
    </w:rPr>
  </w:style>
  <w:style w:type="paragraph" w:customStyle="1" w:styleId="zTablet">
    <w:name w:val="zTable t"/>
    <w:basedOn w:val="Table"/>
    <w:rsid w:val="009269C8"/>
  </w:style>
  <w:style w:type="paragraph" w:customStyle="1" w:styleId="nzMiscellaneousBody">
    <w:name w:val="nzMiscellaneous Body"/>
    <w:basedOn w:val="zMiscellaneousBody"/>
    <w:rsid w:val="009269C8"/>
    <w:pPr>
      <w:spacing w:before="80" w:line="240" w:lineRule="auto"/>
    </w:pPr>
    <w:rPr>
      <w:sz w:val="20"/>
    </w:rPr>
  </w:style>
  <w:style w:type="paragraph" w:customStyle="1" w:styleId="NotesPerm2">
    <w:name w:val="NotesPerm(2)"/>
    <w:basedOn w:val="NotesPerm"/>
    <w:rsid w:val="009269C8"/>
    <w:pPr>
      <w:numPr>
        <w:numId w:val="14"/>
      </w:numPr>
      <w:tabs>
        <w:tab w:val="clear" w:pos="879"/>
      </w:tabs>
    </w:pPr>
  </w:style>
  <w:style w:type="paragraph" w:customStyle="1" w:styleId="OmitFootnote">
    <w:name w:val="OmitFootnote"/>
    <w:basedOn w:val="yEdnotesection"/>
    <w:rsid w:val="009269C8"/>
    <w:pPr>
      <w:spacing w:before="600"/>
      <w:outlineLvl w:val="1"/>
    </w:pPr>
  </w:style>
  <w:style w:type="paragraph" w:customStyle="1" w:styleId="yNumberedItem">
    <w:name w:val="yNumberedItem"/>
    <w:basedOn w:val="yHeading5"/>
    <w:rsid w:val="009269C8"/>
    <w:pPr>
      <w:keepNext w:val="0"/>
      <w:keepLines w:val="0"/>
      <w:spacing w:before="120"/>
      <w:outlineLvl w:val="9"/>
    </w:pPr>
    <w:rPr>
      <w:b w:val="0"/>
    </w:rPr>
  </w:style>
  <w:style w:type="paragraph" w:customStyle="1" w:styleId="zyNumberedItem">
    <w:name w:val="zyNumberedItem"/>
    <w:basedOn w:val="yNumberedItem"/>
    <w:rsid w:val="001B768D"/>
    <w:pPr>
      <w:tabs>
        <w:tab w:val="clear" w:pos="879"/>
        <w:tab w:val="left" w:pos="1446"/>
      </w:tabs>
      <w:ind w:left="1446" w:right="284"/>
    </w:pPr>
  </w:style>
  <w:style w:type="paragraph" w:customStyle="1" w:styleId="nzLongTitle">
    <w:name w:val="nzLong Title"/>
    <w:basedOn w:val="zLongTitle"/>
    <w:rsid w:val="009269C8"/>
    <w:pPr>
      <w:spacing w:before="40"/>
    </w:pPr>
    <w:rPr>
      <w:sz w:val="20"/>
    </w:rPr>
  </w:style>
  <w:style w:type="paragraph" w:customStyle="1" w:styleId="nzNotesPerm">
    <w:name w:val="nzNotesPerm"/>
    <w:basedOn w:val="NotesPerm"/>
    <w:rsid w:val="009269C8"/>
    <w:pPr>
      <w:tabs>
        <w:tab w:val="clear" w:pos="879"/>
        <w:tab w:val="left" w:pos="1446"/>
      </w:tabs>
      <w:spacing w:before="40"/>
      <w:ind w:left="1446" w:right="284"/>
    </w:pPr>
    <w:rPr>
      <w:sz w:val="14"/>
    </w:rPr>
  </w:style>
  <w:style w:type="paragraph" w:customStyle="1" w:styleId="nzNumberedItem">
    <w:name w:val="nzNumberedItem"/>
    <w:basedOn w:val="zyNumberedItem"/>
    <w:rsid w:val="009269C8"/>
    <w:pPr>
      <w:spacing w:before="40"/>
    </w:pPr>
    <w:rPr>
      <w:sz w:val="20"/>
    </w:rPr>
  </w:style>
  <w:style w:type="paragraph" w:customStyle="1" w:styleId="yHeading6">
    <w:name w:val="yHeading 6"/>
    <w:basedOn w:val="Heading6"/>
    <w:rsid w:val="009269C8"/>
    <w:rPr>
      <w:sz w:val="22"/>
    </w:rPr>
  </w:style>
  <w:style w:type="paragraph" w:customStyle="1" w:styleId="yScheduleHeading2">
    <w:name w:val="yScheduleHeading 2"/>
    <w:basedOn w:val="yScheduleHeading"/>
    <w:rsid w:val="009269C8"/>
    <w:pPr>
      <w:pageBreakBefore w:val="0"/>
      <w:spacing w:before="240"/>
    </w:pPr>
  </w:style>
  <w:style w:type="character" w:customStyle="1" w:styleId="CharSClsNo">
    <w:name w:val="CharSClsNo"/>
    <w:basedOn w:val="DefaultParagraphFont"/>
    <w:rsid w:val="009269C8"/>
    <w:rPr>
      <w:sz w:val="22"/>
      <w:lang w:val="en-AU"/>
    </w:rPr>
  </w:style>
  <w:style w:type="character" w:customStyle="1" w:styleId="CharSDivNo">
    <w:name w:val="CharSDivNo"/>
    <w:basedOn w:val="DefaultParagraphFont"/>
    <w:rsid w:val="009269C8"/>
    <w:rPr>
      <w:sz w:val="24"/>
      <w:lang w:val="en-AU"/>
    </w:rPr>
  </w:style>
  <w:style w:type="character" w:customStyle="1" w:styleId="CharSDivText">
    <w:name w:val="CharSDivText"/>
    <w:basedOn w:val="DefaultParagraphFont"/>
    <w:rsid w:val="009269C8"/>
    <w:rPr>
      <w:sz w:val="24"/>
    </w:rPr>
  </w:style>
  <w:style w:type="paragraph" w:customStyle="1" w:styleId="Ednotepart">
    <w:name w:val="Ednote(part)"/>
    <w:basedOn w:val="Ednotesection"/>
    <w:rsid w:val="009269C8"/>
    <w:pPr>
      <w:tabs>
        <w:tab w:val="clear" w:pos="893"/>
      </w:tabs>
      <w:ind w:left="0" w:firstLine="0"/>
    </w:pPr>
  </w:style>
  <w:style w:type="paragraph" w:customStyle="1" w:styleId="Ednotedivision">
    <w:name w:val="Ednote(division)"/>
    <w:basedOn w:val="Ednotepart"/>
    <w:rsid w:val="009269C8"/>
  </w:style>
  <w:style w:type="paragraph" w:customStyle="1" w:styleId="Ednotesubdivision">
    <w:name w:val="Ednote(subdivision)"/>
    <w:basedOn w:val="Ednotepart"/>
    <w:rsid w:val="009269C8"/>
  </w:style>
  <w:style w:type="paragraph" w:customStyle="1" w:styleId="Footnotelongtitle">
    <w:name w:val="Footnote(longtitle)"/>
    <w:basedOn w:val="Footnotesection"/>
    <w:rsid w:val="009269C8"/>
  </w:style>
  <w:style w:type="paragraph" w:customStyle="1" w:styleId="Footnotepreamble">
    <w:name w:val="Footnote(preamble)"/>
    <w:basedOn w:val="Footnotesection"/>
    <w:rsid w:val="009269C8"/>
  </w:style>
  <w:style w:type="paragraph" w:customStyle="1" w:styleId="LegTblHist">
    <w:name w:val="LegTblHist"/>
    <w:basedOn w:val="Heading2"/>
    <w:rsid w:val="009269C8"/>
    <w:rPr>
      <w:bCs/>
    </w:rPr>
  </w:style>
  <w:style w:type="paragraph" w:customStyle="1" w:styleId="LongTitle2">
    <w:name w:val="Long Title2"/>
    <w:basedOn w:val="LongTitle"/>
    <w:rsid w:val="009269C8"/>
    <w:pPr>
      <w:tabs>
        <w:tab w:val="right" w:pos="170"/>
        <w:tab w:val="left" w:pos="397"/>
      </w:tabs>
      <w:ind w:left="397" w:hanging="397"/>
    </w:pPr>
  </w:style>
  <w:style w:type="paragraph" w:customStyle="1" w:styleId="LongTitle3">
    <w:name w:val="Long Title3"/>
    <w:basedOn w:val="LongTitle"/>
    <w:rsid w:val="009269C8"/>
    <w:pPr>
      <w:tabs>
        <w:tab w:val="right" w:pos="567"/>
        <w:tab w:val="left" w:pos="794"/>
      </w:tabs>
      <w:ind w:left="794" w:hanging="794"/>
    </w:pPr>
  </w:style>
  <w:style w:type="paragraph" w:customStyle="1" w:styleId="Preamble2">
    <w:name w:val="Preamble2"/>
    <w:basedOn w:val="Preamble"/>
    <w:rsid w:val="009269C8"/>
    <w:pPr>
      <w:tabs>
        <w:tab w:val="clear" w:pos="567"/>
      </w:tabs>
      <w:spacing w:before="80"/>
      <w:ind w:left="0" w:firstLine="0"/>
    </w:pPr>
  </w:style>
  <w:style w:type="paragraph" w:customStyle="1" w:styleId="Preamble1">
    <w:name w:val="Preamble1"/>
    <w:basedOn w:val="Preamble2"/>
    <w:rsid w:val="009269C8"/>
    <w:pPr>
      <w:spacing w:before="120"/>
    </w:pPr>
    <w:rPr>
      <w:b/>
    </w:rPr>
  </w:style>
  <w:style w:type="paragraph" w:customStyle="1" w:styleId="Preamble3">
    <w:name w:val="Preamble3"/>
    <w:basedOn w:val="Preamble2"/>
    <w:rsid w:val="009269C8"/>
    <w:pPr>
      <w:tabs>
        <w:tab w:val="right" w:pos="595"/>
        <w:tab w:val="left" w:pos="879"/>
      </w:tabs>
      <w:ind w:left="879" w:hanging="879"/>
    </w:pPr>
  </w:style>
  <w:style w:type="paragraph" w:customStyle="1" w:styleId="Preamble4">
    <w:name w:val="Preamble4"/>
    <w:basedOn w:val="Preamble2"/>
    <w:rsid w:val="009269C8"/>
    <w:pPr>
      <w:tabs>
        <w:tab w:val="right" w:pos="1332"/>
        <w:tab w:val="left" w:pos="1616"/>
      </w:tabs>
      <w:ind w:left="1616" w:hanging="1616"/>
    </w:pPr>
  </w:style>
  <w:style w:type="paragraph" w:customStyle="1" w:styleId="yEdnotedefitem">
    <w:name w:val="yEdnote(defitem)"/>
    <w:basedOn w:val="Ednotedefitem"/>
    <w:rsid w:val="009269C8"/>
    <w:rPr>
      <w:i w:val="0"/>
      <w:sz w:val="22"/>
    </w:rPr>
  </w:style>
  <w:style w:type="paragraph" w:customStyle="1" w:styleId="yEdnotedefpara">
    <w:name w:val="yEdnote(defpara)"/>
    <w:basedOn w:val="Ednotedefpara"/>
    <w:rsid w:val="009269C8"/>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sid w:val="009269C8"/>
    <w:rPr>
      <w:i w:val="0"/>
      <w:sz w:val="22"/>
    </w:rPr>
  </w:style>
  <w:style w:type="paragraph" w:customStyle="1" w:styleId="yEdnoteschedule">
    <w:name w:val="yEdnote(schedule)"/>
    <w:basedOn w:val="yEdnotesection"/>
    <w:rsid w:val="009269C8"/>
    <w:pPr>
      <w:tabs>
        <w:tab w:val="clear" w:pos="893"/>
      </w:tabs>
      <w:ind w:left="0" w:firstLine="0"/>
    </w:pPr>
  </w:style>
  <w:style w:type="paragraph" w:customStyle="1" w:styleId="yEdnotedivision">
    <w:name w:val="yEdnote(division)"/>
    <w:basedOn w:val="yEdnoteschedule"/>
    <w:rsid w:val="009269C8"/>
  </w:style>
  <w:style w:type="paragraph" w:customStyle="1" w:styleId="yEdnotesubdivision">
    <w:name w:val="yEdnote(subdivision)"/>
    <w:basedOn w:val="yEdnoteschedule"/>
    <w:rsid w:val="009269C8"/>
  </w:style>
  <w:style w:type="paragraph" w:customStyle="1" w:styleId="yEdnotesubsection">
    <w:name w:val="yEdnote(subsection)"/>
    <w:basedOn w:val="Ednotesubsection"/>
    <w:rsid w:val="009269C8"/>
    <w:rPr>
      <w:sz w:val="22"/>
    </w:rPr>
  </w:style>
  <w:style w:type="paragraph" w:customStyle="1" w:styleId="TableAm">
    <w:name w:val="TableAm"/>
    <w:basedOn w:val="Normal"/>
    <w:rsid w:val="009269C8"/>
    <w:pPr>
      <w:tabs>
        <w:tab w:val="left" w:pos="567"/>
      </w:tabs>
      <w:spacing w:before="120"/>
    </w:pPr>
  </w:style>
  <w:style w:type="paragraph" w:customStyle="1" w:styleId="TableAmNote">
    <w:name w:val="TableAmNote"/>
    <w:basedOn w:val="NotesPerm"/>
    <w:rsid w:val="009269C8"/>
    <w:pPr>
      <w:tabs>
        <w:tab w:val="clear" w:pos="879"/>
        <w:tab w:val="left" w:pos="567"/>
      </w:tabs>
      <w:spacing w:before="60"/>
      <w:ind w:left="0" w:firstLine="0"/>
    </w:pPr>
  </w:style>
  <w:style w:type="paragraph" w:customStyle="1" w:styleId="BlankOpen">
    <w:name w:val="BlankOpen"/>
    <w:basedOn w:val="Normal"/>
    <w:rsid w:val="009269C8"/>
    <w:pPr>
      <w:keepNext/>
      <w:keepLines/>
      <w:jc w:val="center"/>
    </w:pPr>
    <w:rPr>
      <w:szCs w:val="24"/>
    </w:rPr>
  </w:style>
  <w:style w:type="paragraph" w:customStyle="1" w:styleId="BlankClose">
    <w:name w:val="BlankClose"/>
    <w:basedOn w:val="Normal"/>
    <w:rsid w:val="009269C8"/>
    <w:pPr>
      <w:keepLines/>
      <w:jc w:val="center"/>
    </w:pPr>
    <w:rPr>
      <w:szCs w:val="24"/>
    </w:rPr>
  </w:style>
  <w:style w:type="paragraph" w:customStyle="1" w:styleId="DeleteClose">
    <w:name w:val="DeleteClose"/>
    <w:basedOn w:val="Normal"/>
    <w:rsid w:val="009269C8"/>
    <w:pPr>
      <w:keepLines/>
      <w:jc w:val="center"/>
    </w:pPr>
    <w:rPr>
      <w:szCs w:val="24"/>
    </w:rPr>
  </w:style>
  <w:style w:type="paragraph" w:customStyle="1" w:styleId="DeleteListSub">
    <w:name w:val="DeleteListSub"/>
    <w:basedOn w:val="Normal"/>
    <w:rsid w:val="009269C8"/>
    <w:pPr>
      <w:widowControl w:val="0"/>
      <w:spacing w:before="80" w:line="260" w:lineRule="atLeast"/>
      <w:ind w:left="879"/>
    </w:pPr>
  </w:style>
  <w:style w:type="paragraph" w:customStyle="1" w:styleId="DeleteListPara">
    <w:name w:val="DeleteListPara"/>
    <w:basedOn w:val="DeleteListSub"/>
    <w:rsid w:val="009269C8"/>
    <w:pPr>
      <w:ind w:left="1616"/>
    </w:pPr>
  </w:style>
  <w:style w:type="paragraph" w:customStyle="1" w:styleId="DeleteOpen">
    <w:name w:val="DeleteOpen"/>
    <w:basedOn w:val="Normal"/>
    <w:rsid w:val="009269C8"/>
    <w:pPr>
      <w:keepNext/>
      <w:keepLines/>
      <w:jc w:val="center"/>
    </w:pPr>
    <w:rPr>
      <w:szCs w:val="24"/>
    </w:rPr>
  </w:style>
  <w:style w:type="paragraph" w:customStyle="1" w:styleId="TableNAm">
    <w:name w:val="TableNAm"/>
    <w:basedOn w:val="TableAm"/>
    <w:rsid w:val="009269C8"/>
  </w:style>
  <w:style w:type="paragraph" w:customStyle="1" w:styleId="THeading">
    <w:name w:val="THeading"/>
    <w:rsid w:val="009269C8"/>
    <w:pPr>
      <w:keepNext/>
      <w:spacing w:before="160" w:after="60" w:line="260" w:lineRule="atLeast"/>
      <w:jc w:val="center"/>
    </w:pPr>
    <w:rPr>
      <w:b/>
      <w:bCs/>
      <w:sz w:val="24"/>
      <w:lang w:eastAsia="en-US"/>
    </w:rPr>
  </w:style>
  <w:style w:type="paragraph" w:customStyle="1" w:styleId="THeadingAmNote">
    <w:name w:val="THeadingAmNote"/>
    <w:basedOn w:val="THeading"/>
    <w:rsid w:val="009269C8"/>
    <w:pPr>
      <w:spacing w:line="240" w:lineRule="auto"/>
    </w:pPr>
    <w:rPr>
      <w:rFonts w:ascii="Arial" w:hAnsi="Arial"/>
      <w:bCs w:val="0"/>
      <w:sz w:val="18"/>
    </w:rPr>
  </w:style>
  <w:style w:type="paragraph" w:customStyle="1" w:styleId="THeadingNAm">
    <w:name w:val="THeadingNAm"/>
    <w:basedOn w:val="THeading"/>
    <w:rsid w:val="009269C8"/>
    <w:pPr>
      <w:ind w:left="879" w:right="142"/>
    </w:pPr>
  </w:style>
  <w:style w:type="paragraph" w:customStyle="1" w:styleId="yDeleteListPara">
    <w:name w:val="yDeleteListPara"/>
    <w:basedOn w:val="DeleteListPara"/>
    <w:rsid w:val="009269C8"/>
    <w:rPr>
      <w:sz w:val="22"/>
    </w:rPr>
  </w:style>
  <w:style w:type="paragraph" w:customStyle="1" w:styleId="yDeleteListSub">
    <w:name w:val="yDeleteListSub"/>
    <w:basedOn w:val="DeleteListSub"/>
    <w:rsid w:val="009269C8"/>
    <w:rPr>
      <w:sz w:val="22"/>
    </w:rPr>
  </w:style>
  <w:style w:type="paragraph" w:customStyle="1" w:styleId="yTableNAm">
    <w:name w:val="yTableNAm"/>
    <w:basedOn w:val="TableAm"/>
    <w:rsid w:val="009269C8"/>
    <w:rPr>
      <w:sz w:val="22"/>
    </w:rPr>
  </w:style>
  <w:style w:type="paragraph" w:customStyle="1" w:styleId="yTHeadingNAm">
    <w:name w:val="yTHeadingNAm"/>
    <w:basedOn w:val="THeading"/>
    <w:rsid w:val="009269C8"/>
    <w:pPr>
      <w:ind w:left="142" w:right="142"/>
    </w:pPr>
    <w:rPr>
      <w:sz w:val="22"/>
    </w:rPr>
  </w:style>
  <w:style w:type="paragraph" w:customStyle="1" w:styleId="zDeleteListPara">
    <w:name w:val="zDeleteListPara"/>
    <w:basedOn w:val="DeleteListPara"/>
    <w:rsid w:val="009269C8"/>
    <w:pPr>
      <w:ind w:left="2183"/>
    </w:pPr>
  </w:style>
  <w:style w:type="paragraph" w:customStyle="1" w:styleId="zDeleteListSub">
    <w:name w:val="zDeleteListSub"/>
    <w:basedOn w:val="DeleteListSub"/>
    <w:rsid w:val="009269C8"/>
    <w:pPr>
      <w:ind w:left="1446"/>
    </w:pPr>
  </w:style>
  <w:style w:type="paragraph" w:customStyle="1" w:styleId="zTableNAm">
    <w:name w:val="zTableNAm"/>
    <w:basedOn w:val="TableAm"/>
    <w:rsid w:val="009269C8"/>
  </w:style>
  <w:style w:type="paragraph" w:customStyle="1" w:styleId="zTHeadingNAm">
    <w:name w:val="zTHeadingNAm"/>
    <w:basedOn w:val="THeading"/>
    <w:rsid w:val="009269C8"/>
    <w:pPr>
      <w:ind w:left="1446" w:right="142"/>
    </w:pPr>
  </w:style>
  <w:style w:type="paragraph" w:customStyle="1" w:styleId="zyDeleteListPara">
    <w:name w:val="zyDeleteListPara"/>
    <w:basedOn w:val="DeleteListPara"/>
    <w:rsid w:val="001B768D"/>
    <w:rPr>
      <w:sz w:val="22"/>
    </w:rPr>
  </w:style>
  <w:style w:type="paragraph" w:customStyle="1" w:styleId="zyDeleteListSub">
    <w:name w:val="zyDeleteListSub"/>
    <w:basedOn w:val="DeleteListSub"/>
    <w:rsid w:val="001B768D"/>
    <w:rPr>
      <w:sz w:val="22"/>
    </w:rPr>
  </w:style>
  <w:style w:type="paragraph" w:customStyle="1" w:styleId="zyTableNAm">
    <w:name w:val="zyTableNAm"/>
    <w:basedOn w:val="TableAm"/>
    <w:rsid w:val="001B768D"/>
    <w:rPr>
      <w:sz w:val="22"/>
    </w:rPr>
  </w:style>
  <w:style w:type="paragraph" w:customStyle="1" w:styleId="zyTHeadingNAm">
    <w:name w:val="zyTHeadingNAm"/>
    <w:basedOn w:val="THeading"/>
    <w:rsid w:val="001B768D"/>
    <w:pPr>
      <w:ind w:left="709" w:right="142"/>
    </w:pPr>
    <w:rPr>
      <w:sz w:val="22"/>
    </w:rPr>
  </w:style>
  <w:style w:type="paragraph" w:customStyle="1" w:styleId="-PAGE-">
    <w:name w:val="- PAGE -"/>
    <w:rsid w:val="009269C8"/>
    <w:rPr>
      <w:lang w:eastAsia="en-US"/>
    </w:rPr>
  </w:style>
  <w:style w:type="character" w:customStyle="1" w:styleId="EdnoteparaChar">
    <w:name w:val="Ednote(para) Char"/>
    <w:basedOn w:val="DefaultParagraphFont"/>
    <w:link w:val="Ednotepara"/>
    <w:rsid w:val="001B768D"/>
    <w:rPr>
      <w:i/>
      <w:sz w:val="24"/>
      <w:lang w:val="en-AU" w:eastAsia="en-US" w:bidi="ar-SA"/>
    </w:rPr>
  </w:style>
  <w:style w:type="character" w:customStyle="1" w:styleId="EdnotedefparaChar">
    <w:name w:val="Ednote(defpara) Char"/>
    <w:basedOn w:val="EdnoteparaChar"/>
    <w:link w:val="Ednotedefpara"/>
    <w:rsid w:val="001B768D"/>
    <w:rPr>
      <w:i/>
      <w:sz w:val="24"/>
      <w:lang w:val="en-AU" w:eastAsia="en-US" w:bidi="ar-SA"/>
    </w:rPr>
  </w:style>
  <w:style w:type="character" w:customStyle="1" w:styleId="EdnoteitemChar">
    <w:name w:val="Ednote(item) Char"/>
    <w:basedOn w:val="DefaultParagraphFont"/>
    <w:link w:val="Ednoteitem"/>
    <w:rsid w:val="00CB4C88"/>
    <w:rPr>
      <w:i/>
      <w:sz w:val="24"/>
      <w:lang w:val="en-AU" w:eastAsia="en-US" w:bidi="ar-SA"/>
    </w:rPr>
  </w:style>
  <w:style w:type="character" w:customStyle="1" w:styleId="EdnotedefitemChar">
    <w:name w:val="Ednote(defitem) Char"/>
    <w:basedOn w:val="EdnoteitemChar"/>
    <w:link w:val="Ednotedefitem"/>
    <w:rsid w:val="00CB4C88"/>
    <w:rPr>
      <w:i/>
      <w:sz w:val="24"/>
      <w:lang w:val="en-AU" w:eastAsia="en-US" w:bidi="ar-SA"/>
    </w:rPr>
  </w:style>
  <w:style w:type="paragraph" w:styleId="CommentSubject">
    <w:name w:val="annotation subject"/>
    <w:basedOn w:val="CommentText"/>
    <w:next w:val="CommentText"/>
    <w:semiHidden/>
    <w:rsid w:val="004B75D9"/>
    <w:rPr>
      <w:b/>
      <w:bCs/>
      <w:sz w:val="20"/>
    </w:rPr>
  </w:style>
  <w:style w:type="paragraph" w:styleId="BalloonText">
    <w:name w:val="Balloon Text"/>
    <w:basedOn w:val="Normal"/>
    <w:semiHidden/>
    <w:rsid w:val="004B75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4966</Words>
  <Characters>24584</Characters>
  <Application>Microsoft Office Word</Application>
  <DocSecurity>0</DocSecurity>
  <Lines>723</Lines>
  <Paragraphs>428</Paragraphs>
  <ScaleCrop>false</ScaleCrop>
  <HeadingPairs>
    <vt:vector size="2" baseType="variant">
      <vt:variant>
        <vt:lpstr>Title</vt:lpstr>
      </vt:variant>
      <vt:variant>
        <vt:i4>1</vt:i4>
      </vt:variant>
    </vt:vector>
  </HeadingPairs>
  <TitlesOfParts>
    <vt:vector size="1" baseType="lpstr">
      <vt:lpstr>Telecommunications (Interception) Western Australia Act 1996</vt:lpstr>
    </vt:vector>
  </TitlesOfParts>
  <Manager/>
  <Company>Ministry of Justice</Company>
  <LinksUpToDate>false</LinksUpToDate>
  <CharactersWithSpaces>29122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(Interception and Access) Western Australia Act 1996 - 02-b0-01</dc:title>
  <dc:subject>ActIF_T</dc:subject>
  <dc:creator>Matthew Pether</dc:creator>
  <cp:keywords/>
  <dc:description/>
  <cp:lastModifiedBy>svcMRProcess</cp:lastModifiedBy>
  <cp:revision>4</cp:revision>
  <cp:lastPrinted>2012-01-09T03:25:00Z</cp:lastPrinted>
  <dcterms:created xsi:type="dcterms:W3CDTF">2013-02-20T18:25:00Z</dcterms:created>
  <dcterms:modified xsi:type="dcterms:W3CDTF">2013-02-20T18:25:00Z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44 of 1996</vt:lpwstr>
  </property>
  <property fmtid="{D5CDD505-2E9C-101B-9397-08002B2CF9AE}" pid="3" name="CommencementDate">
    <vt:lpwstr>20120521</vt:lpwstr>
  </property>
  <property fmtid="{D5CDD505-2E9C-101B-9397-08002B2CF9AE}" pid="4" name="DocumentType">
    <vt:lpwstr>Act</vt:lpwstr>
  </property>
  <property fmtid="{D5CDD505-2E9C-101B-9397-08002B2CF9AE}" pid="5" name="OwlsUID">
    <vt:i4>813</vt:i4>
  </property>
  <property fmtid="{D5CDD505-2E9C-101B-9397-08002B2CF9AE}" pid="6" name="AsAtDate">
    <vt:lpwstr>21 May 2012</vt:lpwstr>
  </property>
  <property fmtid="{D5CDD505-2E9C-101B-9397-08002B2CF9AE}" pid="7" name="Suffix">
    <vt:lpwstr>02-b0-01</vt:lpwstr>
  </property>
  <property fmtid="{D5CDD505-2E9C-101B-9397-08002B2CF9AE}" pid="8" name="ReprintNo">
    <vt:lpwstr>2</vt:lpwstr>
  </property>
  <property fmtid="{D5CDD505-2E9C-101B-9397-08002B2CF9AE}" pid="9" name="ReprintedAsAt">
    <vt:filetime>2012-01-05T16:00:00Z</vt:filetime>
  </property>
</Properties>
</file>