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Railways Act 1904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1904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_Toc416875778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_Toc416875779 \h </w:instrText>
      </w:r>
      <w:r>
        <w:fldChar w:fldCharType="separate"/>
      </w:r>
      <w:r>
        <w:t>2</w:t>
      </w:r>
      <w:r>
        <w:fldChar w:fldCharType="end"/>
      </w:r>
    </w:p>
    <w:p>
      <w:pPr>
        <w:pStyle w:val="TOC8"/>
        <w:rPr>
          <w:rFonts w:asciiTheme="minorHAnsi" w:eastAsiaTheme="minorEastAsia" w:hAnsiTheme="minorHAnsi" w:cstheme="minorBidi"/>
          <w:szCs w:val="22"/>
        </w:rPr>
      </w:pPr>
      <w:r>
        <w:t>2AA.</w:t>
      </w:r>
      <w:r>
        <w:tab/>
        <w:t>Certain leased land continues to be part of government railway</w:t>
      </w:r>
      <w:r>
        <w:tab/>
      </w:r>
      <w:r>
        <w:fldChar w:fldCharType="begin"/>
      </w:r>
      <w:r>
        <w:instrText xml:space="preserve"> PAGEREF _Toc416875780 \h </w:instrText>
      </w:r>
      <w:r>
        <w:fldChar w:fldCharType="separate"/>
      </w:r>
      <w:r>
        <w:t>3</w:t>
      </w:r>
      <w:r>
        <w:fldChar w:fldCharType="end"/>
      </w:r>
    </w:p>
    <w:p>
      <w:pPr>
        <w:pStyle w:val="TOC8"/>
        <w:rPr>
          <w:rFonts w:asciiTheme="minorHAnsi" w:eastAsiaTheme="minorEastAsia" w:hAnsiTheme="minorHAnsi" w:cstheme="minorBidi"/>
          <w:szCs w:val="22"/>
        </w:rPr>
      </w:pPr>
      <w:r>
        <w:t>2A.</w:t>
      </w:r>
      <w:r>
        <w:tab/>
      </w:r>
      <w:r>
        <w:rPr>
          <w:i/>
        </w:rPr>
        <w:t xml:space="preserve">Rail Safety Act 2010, </w:t>
      </w:r>
      <w:r>
        <w:t>relationship</w:t>
      </w:r>
      <w:r>
        <w:rPr>
          <w:i/>
        </w:rPr>
        <w:t xml:space="preserve"> </w:t>
      </w:r>
      <w:r>
        <w:t>of this Act to</w:t>
      </w:r>
      <w:r>
        <w:tab/>
      </w:r>
      <w:r>
        <w:fldChar w:fldCharType="begin"/>
      </w:r>
      <w:r>
        <w:instrText xml:space="preserve"> PAGEREF _Toc416875781 \h </w:instrText>
      </w:r>
      <w:r>
        <w:fldChar w:fldCharType="separate"/>
      </w:r>
      <w:r>
        <w:t>4</w:t>
      </w:r>
      <w:r>
        <w:fldChar w:fldCharType="end"/>
      </w:r>
    </w:p>
    <w:p>
      <w:pPr>
        <w:pStyle w:val="TOC8"/>
        <w:rPr>
          <w:rFonts w:asciiTheme="minorHAnsi" w:eastAsiaTheme="minorEastAsia" w:hAnsiTheme="minorHAnsi" w:cstheme="minorBidi"/>
          <w:szCs w:val="22"/>
        </w:rPr>
      </w:pPr>
      <w:r>
        <w:t>3.</w:t>
      </w:r>
      <w:r>
        <w:tab/>
        <w:t>Property in things on Crown land that is part of government railway</w:t>
      </w:r>
      <w:r>
        <w:tab/>
      </w:r>
      <w:r>
        <w:fldChar w:fldCharType="begin"/>
      </w:r>
      <w:r>
        <w:instrText xml:space="preserve"> PAGEREF _Toc416875782 \h </w:instrText>
      </w:r>
      <w:r>
        <w:fldChar w:fldCharType="separate"/>
      </w:r>
      <w:r>
        <w:t>4</w:t>
      </w:r>
      <w:r>
        <w:fldChar w:fldCharType="end"/>
      </w:r>
    </w:p>
    <w:p>
      <w:pPr>
        <w:pStyle w:val="TOC8"/>
        <w:rPr>
          <w:rFonts w:asciiTheme="minorHAnsi" w:eastAsiaTheme="minorEastAsia" w:hAnsiTheme="minorHAnsi" w:cstheme="minorBidi"/>
          <w:szCs w:val="22"/>
        </w:rPr>
      </w:pPr>
      <w:r>
        <w:t>4.</w:t>
      </w:r>
      <w:r>
        <w:tab/>
        <w:t>Authorisation of construction of government railway on Crown land, effect of on the land</w:t>
      </w:r>
      <w:r>
        <w:tab/>
      </w:r>
      <w:r>
        <w:fldChar w:fldCharType="begin"/>
      </w:r>
      <w:r>
        <w:instrText xml:space="preserve"> PAGEREF _Toc416875783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Evidentiary provision as to government railways</w:t>
      </w:r>
      <w:r>
        <w:tab/>
      </w:r>
      <w:r>
        <w:fldChar w:fldCharType="begin"/>
      </w:r>
      <w:r>
        <w:instrText xml:space="preserve"> PAGEREF _Toc416875784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The direction, management, maintenance and control of the Western Australian government railways</w:t>
      </w:r>
    </w:p>
    <w:p>
      <w:pPr>
        <w:pStyle w:val="TOC8"/>
        <w:rPr>
          <w:rFonts w:asciiTheme="minorHAnsi" w:eastAsiaTheme="minorEastAsia" w:hAnsiTheme="minorHAnsi" w:cstheme="minorBidi"/>
          <w:szCs w:val="22"/>
        </w:rPr>
      </w:pPr>
      <w:r>
        <w:t>13</w:t>
      </w:r>
      <w:r>
        <w:rPr>
          <w:snapToGrid w:val="0"/>
        </w:rPr>
        <w:t>.</w:t>
      </w:r>
      <w:r>
        <w:rPr>
          <w:snapToGrid w:val="0"/>
        </w:rPr>
        <w:tab/>
        <w:t>Authority to manage government railways; Authority’s powers</w:t>
      </w:r>
      <w:r>
        <w:tab/>
      </w:r>
      <w:r>
        <w:fldChar w:fldCharType="begin"/>
      </w:r>
      <w:r>
        <w:instrText xml:space="preserve"> PAGEREF _Toc416875786 \h </w:instrText>
      </w:r>
      <w:r>
        <w:fldChar w:fldCharType="separate"/>
      </w:r>
      <w:r>
        <w:t>6</w:t>
      </w:r>
      <w:r>
        <w:fldChar w:fldCharType="end"/>
      </w:r>
    </w:p>
    <w:p>
      <w:pPr>
        <w:pStyle w:val="TOC8"/>
        <w:rPr>
          <w:rFonts w:asciiTheme="minorHAnsi" w:eastAsiaTheme="minorEastAsia" w:hAnsiTheme="minorHAnsi" w:cstheme="minorBidi"/>
          <w:szCs w:val="22"/>
        </w:rPr>
      </w:pPr>
      <w:r>
        <w:t>14.</w:t>
      </w:r>
      <w:r>
        <w:tab/>
        <w:t>Authority may join any body formed for improvement of railways</w:t>
      </w:r>
      <w:r>
        <w:tab/>
      </w:r>
      <w:r>
        <w:fldChar w:fldCharType="begin"/>
      </w:r>
      <w:r>
        <w:instrText xml:space="preserve"> PAGEREF _Toc416875787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Protection of railway, Authority’s powers to construct works for</w:t>
      </w:r>
      <w:r>
        <w:tab/>
      </w:r>
      <w:r>
        <w:fldChar w:fldCharType="begin"/>
      </w:r>
      <w:r>
        <w:instrText xml:space="preserve"> PAGEREF _Toc416875788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Level crossings, gates etc. at etc.</w:t>
      </w:r>
      <w:r>
        <w:tab/>
      </w:r>
      <w:r>
        <w:fldChar w:fldCharType="begin"/>
      </w:r>
      <w:r>
        <w:instrText xml:space="preserve"> PAGEREF _Toc416875789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By</w:t>
      </w:r>
      <w:r>
        <w:rPr>
          <w:snapToGrid w:val="0"/>
        </w:rPr>
        <w:noBreakHyphen/>
        <w:t>laws</w:t>
      </w:r>
      <w:r>
        <w:tab/>
      </w:r>
      <w:r>
        <w:fldChar w:fldCharType="begin"/>
      </w:r>
      <w:r>
        <w:instrText xml:space="preserve"> PAGEREF _Toc416875790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 made under s. 23, general provisions as to</w:t>
      </w:r>
      <w:r>
        <w:tab/>
      </w:r>
      <w:r>
        <w:fldChar w:fldCharType="begin"/>
      </w:r>
      <w:r>
        <w:instrText xml:space="preserve"> PAGEREF _Toc416875791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Carriage of goods by rail, Authority may determine conditions of etc.</w:t>
      </w:r>
      <w:r>
        <w:tab/>
      </w:r>
      <w:r>
        <w:fldChar w:fldCharType="begin"/>
      </w:r>
      <w:r>
        <w:instrText xml:space="preserve"> PAGEREF _Toc416875792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26</w:t>
      </w:r>
      <w:r>
        <w:rPr>
          <w:snapToGrid w:val="0"/>
        </w:rPr>
        <w:t>.</w:t>
      </w:r>
      <w:r>
        <w:rPr>
          <w:snapToGrid w:val="0"/>
        </w:rPr>
        <w:tab/>
        <w:t>Insurance of goods carried by rail, agreements as to</w:t>
      </w:r>
      <w:r>
        <w:tab/>
      </w:r>
      <w:r>
        <w:fldChar w:fldCharType="begin"/>
      </w:r>
      <w:r>
        <w:instrText xml:space="preserve"> PAGEREF _Toc416875793 \h </w:instrText>
      </w:r>
      <w:r>
        <w:fldChar w:fldCharType="separate"/>
      </w:r>
      <w:r>
        <w:t>18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Carriage of people and freight, contracts as to</w:t>
      </w:r>
      <w:r>
        <w:tab/>
      </w:r>
      <w:r>
        <w:fldChar w:fldCharType="begin"/>
      </w:r>
      <w:r>
        <w:instrText xml:space="preserve"> PAGEREF _Toc416875794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Authority’s liability for goods left on railway premises</w:t>
      </w:r>
      <w:r>
        <w:tab/>
      </w:r>
      <w:r>
        <w:fldChar w:fldCharType="begin"/>
      </w:r>
      <w:r>
        <w:instrText xml:space="preserve"> PAGEREF _Toc416875795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Lien for charges for carriage of goods by rail</w:t>
      </w:r>
      <w:r>
        <w:tab/>
      </w:r>
      <w:r>
        <w:fldChar w:fldCharType="begin"/>
      </w:r>
      <w:r>
        <w:instrText xml:space="preserve"> PAGEREF _Toc416875796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Goods may be sold on refusal to pay charges</w:t>
      </w:r>
      <w:r>
        <w:tab/>
      </w:r>
      <w:r>
        <w:fldChar w:fldCharType="begin"/>
      </w:r>
      <w:r>
        <w:instrText xml:space="preserve"> PAGEREF _Toc416875797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of unknown owner etc. left on railway, sale of</w:t>
      </w:r>
      <w:r>
        <w:tab/>
      </w:r>
      <w:r>
        <w:fldChar w:fldCharType="begin"/>
      </w:r>
      <w:r>
        <w:instrText xml:space="preserve"> PAGEREF _Toc416875798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Proceeds of sale under s. 31 or 32, application of</w:t>
      </w:r>
      <w:r>
        <w:tab/>
      </w:r>
      <w:r>
        <w:fldChar w:fldCharType="begin"/>
      </w:r>
      <w:r>
        <w:instrText xml:space="preserve"> PAGEREF _Toc416875799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Dangerous goods, carriage of by rail</w:t>
      </w:r>
      <w:r>
        <w:tab/>
      </w:r>
      <w:r>
        <w:fldChar w:fldCharType="begin"/>
      </w:r>
      <w:r>
        <w:instrText xml:space="preserve"> PAGEREF _Toc416875800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Legal proceedings relating to railway, Authority may bring etc.</w:t>
      </w:r>
      <w:r>
        <w:tab/>
      </w:r>
      <w:r>
        <w:fldChar w:fldCharType="begin"/>
      </w:r>
      <w:r>
        <w:instrText xml:space="preserve"> PAGEREF _Toc416875801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Legal proceedings relating to railway to be brought against Authority</w:t>
      </w:r>
      <w:r>
        <w:tab/>
      </w:r>
      <w:r>
        <w:fldChar w:fldCharType="begin"/>
      </w:r>
      <w:r>
        <w:instrText xml:space="preserve"> PAGEREF _Toc416875802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Authority deemed to be common carrier</w:t>
      </w:r>
      <w:r>
        <w:tab/>
      </w:r>
      <w:r>
        <w:fldChar w:fldCharType="begin"/>
      </w:r>
      <w:r>
        <w:instrText xml:space="preserve"> PAGEREF _Toc416875803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Plaintiff in action for personal injuries to submit to medical examination</w:t>
      </w:r>
      <w:r>
        <w:tab/>
      </w:r>
      <w:r>
        <w:fldChar w:fldCharType="begin"/>
      </w:r>
      <w:r>
        <w:instrText xml:space="preserve"> PAGEREF _Toc416875804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liability of Authority in certain cases</w:t>
      </w:r>
      <w:r>
        <w:tab/>
      </w:r>
      <w:r>
        <w:fldChar w:fldCharType="begin"/>
      </w:r>
      <w:r>
        <w:instrText xml:space="preserve"> PAGEREF _Toc416875805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w:t>
      </w:r>
      <w:r>
        <w:tab/>
      </w:r>
      <w:r>
        <w:fldChar w:fldCharType="begin"/>
      </w:r>
      <w:r>
        <w:instrText xml:space="preserve"> PAGEREF _Toc416875806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Passenger travelling without ticket etc., removal of</w:t>
      </w:r>
      <w:r>
        <w:tab/>
      </w:r>
      <w:r>
        <w:fldChar w:fldCharType="begin"/>
      </w:r>
      <w:r>
        <w:instrText xml:space="preserve"> PAGEREF _Toc416875807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relating to tickets etc.</w:t>
      </w:r>
      <w:r>
        <w:tab/>
      </w:r>
      <w:r>
        <w:fldChar w:fldCharType="begin"/>
      </w:r>
      <w:r>
        <w:instrText xml:space="preserve"> PAGEREF _Toc416875808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involving intent to defraud</w:t>
      </w:r>
      <w:r>
        <w:tab/>
      </w:r>
      <w:r>
        <w:fldChar w:fldCharType="begin"/>
      </w:r>
      <w:r>
        <w:instrText xml:space="preserve"> PAGEREF _Toc416875809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Term used: free pass</w:t>
      </w:r>
      <w:r>
        <w:tab/>
      </w:r>
      <w:r>
        <w:fldChar w:fldCharType="begin"/>
      </w:r>
      <w:r>
        <w:instrText xml:space="preserve"> PAGEREF _Toc416875810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on railways</w:t>
      </w:r>
      <w:r>
        <w:tab/>
      </w:r>
      <w:r>
        <w:fldChar w:fldCharType="begin"/>
      </w:r>
      <w:r>
        <w:instrText xml:space="preserve"> PAGEREF _Toc416875811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Arrest power</w:t>
      </w:r>
      <w:r>
        <w:tab/>
      </w:r>
      <w:r>
        <w:fldChar w:fldCharType="begin"/>
      </w:r>
      <w:r>
        <w:instrText xml:space="preserve"> PAGEREF _Toc416875812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Authority etc. may remove danger etc. caused by breach of Act or by</w:t>
      </w:r>
      <w:r>
        <w:rPr>
          <w:snapToGrid w:val="0"/>
        </w:rPr>
        <w:noBreakHyphen/>
        <w:t>law</w:t>
      </w:r>
      <w:r>
        <w:tab/>
      </w:r>
      <w:r>
        <w:fldChar w:fldCharType="begin"/>
      </w:r>
      <w:r>
        <w:instrText xml:space="preserve"> PAGEREF _Toc416875813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Offences by railway employees</w:t>
      </w:r>
      <w:r>
        <w:tab/>
      </w:r>
      <w:r>
        <w:fldChar w:fldCharType="begin"/>
      </w:r>
      <w:r>
        <w:instrText xml:space="preserve"> PAGEREF _Toc416875814 \h </w:instrText>
      </w:r>
      <w:r>
        <w:fldChar w:fldCharType="separate"/>
      </w:r>
      <w:r>
        <w:t>28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Cattle trespassing on railway, powers as to</w:t>
      </w:r>
      <w:r>
        <w:tab/>
      </w:r>
      <w:r>
        <w:fldChar w:fldCharType="begin"/>
      </w:r>
      <w:r>
        <w:instrText xml:space="preserve"> PAGEREF _Toc416875815 \h </w:instrText>
      </w:r>
      <w:r>
        <w:fldChar w:fldCharType="separate"/>
      </w:r>
      <w:r>
        <w:t>29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Infringement notices</w:t>
      </w:r>
      <w:r>
        <w:tab/>
      </w:r>
      <w:r>
        <w:fldChar w:fldCharType="begin"/>
      </w:r>
      <w:r>
        <w:instrText xml:space="preserve"> PAGEREF _Toc416875816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 — Agreements concerning railway property</w:t>
      </w:r>
    </w:p>
    <w:p>
      <w:pPr>
        <w:pStyle w:val="TOC8"/>
        <w:rPr>
          <w:rFonts w:asciiTheme="minorHAnsi" w:eastAsiaTheme="minorEastAsia" w:hAnsiTheme="minorHAnsi" w:cstheme="minorBidi"/>
          <w:szCs w:val="22"/>
        </w:rPr>
      </w:pPr>
      <w:r>
        <w:t>61</w:t>
      </w:r>
      <w:r>
        <w:rPr>
          <w:snapToGrid w:val="0"/>
        </w:rPr>
        <w:t>.</w:t>
      </w:r>
      <w:r>
        <w:rPr>
          <w:snapToGrid w:val="0"/>
        </w:rPr>
        <w:tab/>
        <w:t>Use of railways by other rail service operators</w:t>
      </w:r>
      <w:r>
        <w:tab/>
      </w:r>
      <w:r>
        <w:fldChar w:fldCharType="begin"/>
      </w:r>
      <w:r>
        <w:instrText xml:space="preserve"> PAGEREF _Toc416875818 \h </w:instrText>
      </w:r>
      <w:r>
        <w:fldChar w:fldCharType="separate"/>
      </w:r>
      <w:r>
        <w:t>32</w:t>
      </w:r>
      <w:r>
        <w:fldChar w:fldCharType="end"/>
      </w:r>
    </w:p>
    <w:p>
      <w:pPr>
        <w:pStyle w:val="TOC8"/>
        <w:rPr>
          <w:rFonts w:asciiTheme="minorHAnsi" w:eastAsiaTheme="minorEastAsia" w:hAnsiTheme="minorHAnsi" w:cstheme="minorBidi"/>
          <w:szCs w:val="22"/>
        </w:rPr>
      </w:pPr>
      <w:r>
        <w:t>63A.</w:t>
      </w:r>
      <w:r>
        <w:tab/>
        <w:t>Railway land at Joondalup and Subiaco, Authority’s power to grant lease of</w:t>
      </w:r>
      <w:r>
        <w:tab/>
      </w:r>
      <w:r>
        <w:fldChar w:fldCharType="begin"/>
      </w:r>
      <w:r>
        <w:instrText xml:space="preserve"> PAGEREF _Toc416875819 \h </w:instrText>
      </w:r>
      <w:r>
        <w:fldChar w:fldCharType="separate"/>
      </w:r>
      <w:r>
        <w:t>33</w:t>
      </w:r>
      <w:r>
        <w:fldChar w:fldCharType="end"/>
      </w:r>
    </w:p>
    <w:p>
      <w:pPr>
        <w:pStyle w:val="TOC8"/>
        <w:rPr>
          <w:rFonts w:asciiTheme="minorHAnsi" w:eastAsiaTheme="minorEastAsia" w:hAnsiTheme="minorHAnsi" w:cstheme="minorBidi"/>
          <w:szCs w:val="22"/>
        </w:rPr>
      </w:pPr>
      <w:r>
        <w:t>63B.</w:t>
      </w:r>
      <w:r>
        <w:tab/>
        <w:t>Lease of railway land to Co</w:t>
      </w:r>
      <w:r>
        <w:noBreakHyphen/>
        <w:t>operative Bulk Handling Ltd.</w:t>
      </w:r>
      <w:r>
        <w:tab/>
      </w:r>
      <w:r>
        <w:fldChar w:fldCharType="begin"/>
      </w:r>
      <w:r>
        <w:instrText xml:space="preserve"> PAGEREF _Toc416875820 \h </w:instrText>
      </w:r>
      <w:r>
        <w:fldChar w:fldCharType="separate"/>
      </w:r>
      <w:r>
        <w:t>34</w:t>
      </w:r>
      <w:r>
        <w:fldChar w:fldCharType="end"/>
      </w:r>
    </w:p>
    <w:p>
      <w:pPr>
        <w:pStyle w:val="TOC8"/>
        <w:rPr>
          <w:rFonts w:asciiTheme="minorHAnsi" w:eastAsiaTheme="minorEastAsia" w:hAnsiTheme="minorHAnsi" w:cstheme="minorBidi"/>
          <w:szCs w:val="22"/>
        </w:rPr>
      </w:pPr>
      <w:r>
        <w:t>64.</w:t>
      </w:r>
      <w:r>
        <w:tab/>
        <w:t>Other powers not excluded by this Part</w:t>
      </w:r>
      <w:r>
        <w:tab/>
      </w:r>
      <w:r>
        <w:fldChar w:fldCharType="begin"/>
      </w:r>
      <w:r>
        <w:instrText xml:space="preserve"> PAGEREF _Toc416875821 \h </w:instrText>
      </w:r>
      <w:r>
        <w:fldChar w:fldCharType="separate"/>
      </w:r>
      <w:r>
        <w:t>34</w:t>
      </w:r>
      <w:r>
        <w:fldChar w:fldCharType="end"/>
      </w:r>
    </w:p>
    <w:p>
      <w:pPr>
        <w:pStyle w:val="TOC8"/>
        <w:rPr>
          <w:rFonts w:asciiTheme="minorHAnsi" w:eastAsiaTheme="minorEastAsia" w:hAnsiTheme="minorHAnsi" w:cstheme="minorBidi"/>
          <w:szCs w:val="22"/>
        </w:rPr>
      </w:pPr>
      <w:r>
        <w:lastRenderedPageBreak/>
        <w:t>66A.</w:t>
      </w:r>
      <w:r>
        <w:tab/>
        <w:t>Tourist railways</w:t>
      </w:r>
      <w:r>
        <w:tab/>
      </w:r>
      <w:r>
        <w:fldChar w:fldCharType="begin"/>
      </w:r>
      <w:r>
        <w:instrText xml:space="preserve"> PAGEREF _Toc416875822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 — Sidings</w:t>
      </w:r>
    </w:p>
    <w:p>
      <w:pPr>
        <w:pStyle w:val="TOC8"/>
        <w:rPr>
          <w:rFonts w:asciiTheme="minorHAnsi" w:eastAsiaTheme="minorEastAsia" w:hAnsiTheme="minorHAnsi" w:cstheme="minorBidi"/>
          <w:szCs w:val="22"/>
        </w:rPr>
      </w:pPr>
      <w:r>
        <w:t>68</w:t>
      </w:r>
      <w:r>
        <w:rPr>
          <w:snapToGrid w:val="0"/>
        </w:rPr>
        <w:t>.</w:t>
      </w:r>
      <w:r>
        <w:rPr>
          <w:snapToGrid w:val="0"/>
        </w:rPr>
        <w:tab/>
        <w:t>Authority may agree to work siding in connection with railway</w:t>
      </w:r>
      <w:r>
        <w:tab/>
      </w:r>
      <w:r>
        <w:fldChar w:fldCharType="begin"/>
      </w:r>
      <w:r>
        <w:instrText xml:space="preserve"> PAGEREF _Toc416875824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8"/>
        <w:rPr>
          <w:rFonts w:asciiTheme="minorHAnsi" w:eastAsiaTheme="minorEastAsia" w:hAnsiTheme="minorHAnsi" w:cstheme="minorBidi"/>
          <w:szCs w:val="22"/>
        </w:rPr>
      </w:pPr>
      <w:r>
        <w:t>72</w:t>
      </w:r>
      <w:r>
        <w:rPr>
          <w:snapToGrid w:val="0"/>
        </w:rPr>
        <w:t>.</w:t>
      </w:r>
      <w:r>
        <w:rPr>
          <w:snapToGrid w:val="0"/>
        </w:rPr>
        <w:tab/>
        <w:t>No railway to cross government railway without Authority’s consent</w:t>
      </w:r>
      <w:r>
        <w:tab/>
      </w:r>
      <w:r>
        <w:fldChar w:fldCharType="begin"/>
      </w:r>
      <w:r>
        <w:instrText xml:space="preserve"> PAGEREF _Toc416875826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Authority may appoint and dismiss certain employees</w:t>
      </w:r>
      <w:r>
        <w:tab/>
      </w:r>
      <w:r>
        <w:fldChar w:fldCharType="begin"/>
      </w:r>
      <w:r>
        <w:instrText xml:space="preserve"> PAGEREF _Toc416875827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Special constables for railways, appointment of etc.</w:t>
      </w:r>
      <w:r>
        <w:tab/>
      </w:r>
      <w:r>
        <w:fldChar w:fldCharType="begin"/>
      </w:r>
      <w:r>
        <w:instrText xml:space="preserve"> PAGEREF _Toc416875828 \h </w:instrText>
      </w:r>
      <w:r>
        <w:fldChar w:fldCharType="separate"/>
      </w:r>
      <w:r>
        <w:t>40</w:t>
      </w:r>
      <w:r>
        <w:fldChar w:fldCharType="end"/>
      </w:r>
    </w:p>
    <w:p>
      <w:pPr>
        <w:pStyle w:val="TOC8"/>
        <w:rPr>
          <w:rFonts w:asciiTheme="minorHAnsi" w:eastAsiaTheme="minorEastAsia" w:hAnsiTheme="minorHAnsi" w:cstheme="minorBidi"/>
          <w:szCs w:val="22"/>
        </w:rPr>
      </w:pPr>
      <w:r>
        <w:t>76.</w:t>
      </w:r>
      <w:r>
        <w:tab/>
        <w:t>West Super Plus Pty Ltd, Authority’s powers as to</w:t>
      </w:r>
      <w:r>
        <w:tab/>
      </w:r>
      <w:r>
        <w:fldChar w:fldCharType="begin"/>
      </w:r>
      <w:r>
        <w:instrText xml:space="preserve"> PAGEREF _Toc416875829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Decisions under s. 73, appeal against to Appeal Board</w:t>
      </w:r>
      <w:r>
        <w:tab/>
      </w:r>
      <w:r>
        <w:fldChar w:fldCharType="begin"/>
      </w:r>
      <w:r>
        <w:instrText xml:space="preserve"> PAGEREF _Toc416875830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 Board, constitution of</w:t>
      </w:r>
      <w:r>
        <w:tab/>
      </w:r>
      <w:r>
        <w:fldChar w:fldCharType="begin"/>
      </w:r>
      <w:r>
        <w:instrText xml:space="preserve"> PAGEREF _Toc416875831 \h </w:instrText>
      </w:r>
      <w:r>
        <w:fldChar w:fldCharType="separate"/>
      </w:r>
      <w:r>
        <w:t>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commencing etc.</w:t>
      </w:r>
      <w:r>
        <w:tab/>
      </w:r>
      <w:r>
        <w:fldChar w:fldCharType="begin"/>
      </w:r>
      <w:r>
        <w:instrText xml:space="preserve"> PAGEREF _Toc416875832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Decision of Board</w:t>
      </w:r>
      <w:r>
        <w:tab/>
      </w:r>
      <w:r>
        <w:fldChar w:fldCharType="begin"/>
      </w:r>
      <w:r>
        <w:instrText xml:space="preserve"> PAGEREF _Toc416875833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Appeals, procedures on</w:t>
      </w:r>
      <w:r>
        <w:tab/>
      </w:r>
      <w:r>
        <w:fldChar w:fldCharType="begin"/>
      </w:r>
      <w:r>
        <w:instrText xml:space="preserve"> PAGEREF _Toc416875834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Appeal Board’s powers</w:t>
      </w:r>
      <w:r>
        <w:tab/>
      </w:r>
      <w:r>
        <w:fldChar w:fldCharType="begin"/>
      </w:r>
      <w:r>
        <w:instrText xml:space="preserve"> PAGEREF _Toc416875835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_Toc416875836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Rates etc. exemption for government railways</w:t>
      </w:r>
      <w:r>
        <w:tab/>
      </w:r>
      <w:r>
        <w:fldChar w:fldCharType="begin"/>
      </w:r>
      <w:r>
        <w:instrText xml:space="preserve"> PAGEREF _Toc416875837 \h </w:instrText>
      </w:r>
      <w:r>
        <w:fldChar w:fldCharType="separate"/>
      </w:r>
      <w:r>
        <w:t>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Ministers, departments etc., functions of not affected by this Act</w:t>
      </w:r>
      <w:r>
        <w:tab/>
      </w:r>
      <w:r>
        <w:fldChar w:fldCharType="begin"/>
      </w:r>
      <w:r>
        <w:instrText xml:space="preserve"> PAGEREF _Toc416875838 \h </w:instrText>
      </w:r>
      <w:r>
        <w:fldChar w:fldCharType="separate"/>
      </w:r>
      <w:r>
        <w:t>47</w:t>
      </w:r>
      <w:r>
        <w:fldChar w:fldCharType="end"/>
      </w:r>
    </w:p>
    <w:p>
      <w:pPr>
        <w:pStyle w:val="TOC8"/>
        <w:rPr>
          <w:rFonts w:asciiTheme="minorHAnsi" w:eastAsiaTheme="minorEastAsia" w:hAnsiTheme="minorHAnsi" w:cstheme="minorBidi"/>
          <w:szCs w:val="22"/>
        </w:rPr>
      </w:pPr>
      <w:r>
        <w:t>94.</w:t>
      </w:r>
      <w:r>
        <w:tab/>
        <w:t>Prosecutions</w:t>
      </w:r>
      <w:r>
        <w:tab/>
      </w:r>
      <w:r>
        <w:fldChar w:fldCharType="begin"/>
      </w:r>
      <w:r>
        <w:instrText xml:space="preserve"> PAGEREF _Toc416875839 \h </w:instrText>
      </w:r>
      <w:r>
        <w:fldChar w:fldCharType="separate"/>
      </w:r>
      <w:r>
        <w:t>48</w:t>
      </w:r>
      <w:r>
        <w:fldChar w:fldCharType="end"/>
      </w:r>
    </w:p>
    <w:p>
      <w:pPr>
        <w:pStyle w:val="TOC8"/>
        <w:rPr>
          <w:rFonts w:asciiTheme="minorHAnsi" w:eastAsiaTheme="minorEastAsia" w:hAnsiTheme="minorHAnsi" w:cstheme="minorBidi"/>
          <w:szCs w:val="22"/>
        </w:rPr>
      </w:pPr>
      <w:r>
        <w:t>95.</w:t>
      </w:r>
      <w:r>
        <w:tab/>
        <w:t>Representation of Authority in summary proceedings</w:t>
      </w:r>
      <w:r>
        <w:tab/>
      </w:r>
      <w:r>
        <w:fldChar w:fldCharType="begin"/>
      </w:r>
      <w:r>
        <w:instrText xml:space="preserve"> PAGEREF _Toc416875840 \h </w:instrText>
      </w:r>
      <w:r>
        <w:fldChar w:fldCharType="separate"/>
      </w:r>
      <w:r>
        <w:t>48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Evidentiary provisions</w:t>
      </w:r>
      <w:r>
        <w:tab/>
      </w:r>
      <w:r>
        <w:fldChar w:fldCharType="begin"/>
      </w:r>
      <w:r>
        <w:instrText xml:space="preserve"> PAGEREF _Toc416875841 \h </w:instrText>
      </w:r>
      <w:r>
        <w:fldChar w:fldCharType="separate"/>
      </w:r>
      <w:r>
        <w:t>49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w:t>
      </w:r>
      <w:r>
        <w:tab/>
      </w:r>
      <w:r>
        <w:fldChar w:fldCharType="begin"/>
      </w:r>
      <w:r>
        <w:instrText xml:space="preserve"> PAGEREF _Toc416875842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_Toc416875844 \h </w:instrText>
      </w:r>
      <w:r>
        <w:fldChar w:fldCharType="separate"/>
      </w:r>
      <w:r>
        <w:t>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_Toc416875845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pacing w:before="1680" w:after="960"/>
      </w:pPr>
      <w:r>
        <w:t>Government Railways Act 1904</w:t>
      </w:r>
    </w:p>
    <w:p>
      <w:pPr>
        <w:pStyle w:val="LongTitle"/>
        <w:rPr>
          <w:snapToGrid w:val="0"/>
        </w:rPr>
      </w:pPr>
      <w:r>
        <w:rPr>
          <w:snapToGrid w:val="0"/>
        </w:rPr>
        <w:t>An Act to consolidate and amend the law relating to the maintenance and management of government railways and for connected purposes.</w:t>
      </w:r>
    </w:p>
    <w:p>
      <w:pPr>
        <w:pStyle w:val="Heading2"/>
      </w:pPr>
      <w:bookmarkStart w:id="3" w:name="_Toc378666251"/>
      <w:bookmarkStart w:id="4" w:name="_Toc416875708"/>
      <w:bookmarkStart w:id="5" w:name="_Toc41687577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666252"/>
      <w:bookmarkStart w:id="7" w:name="_Toc41687577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 xml:space="preserve"> </w:t>
      </w:r>
      <w:r>
        <w:rPr>
          <w:snapToGrid w:val="0"/>
          <w:vertAlign w:val="superscript"/>
        </w:rPr>
        <w:t>1</w:t>
      </w:r>
      <w:r>
        <w:rPr>
          <w:snapToGrid w:val="0"/>
        </w:rPr>
        <w:t>.</w:t>
      </w:r>
    </w:p>
    <w:p>
      <w:pPr>
        <w:pStyle w:val="Footnotesection"/>
      </w:pPr>
      <w:r>
        <w:tab/>
        <w:t>[Section 1 inserted by No. 16 of 1987 s. 5.]</w:t>
      </w:r>
    </w:p>
    <w:p>
      <w:pPr>
        <w:pStyle w:val="Heading5"/>
        <w:rPr>
          <w:snapToGrid w:val="0"/>
        </w:rPr>
      </w:pPr>
      <w:bookmarkStart w:id="8" w:name="_Toc378666253"/>
      <w:bookmarkStart w:id="9" w:name="_Toc416875779"/>
      <w:r>
        <w:rPr>
          <w:rStyle w:val="CharSectno"/>
        </w:rPr>
        <w:t>2</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t>
      </w:r>
      <w:smartTag w:uri="urn:schemas-microsoft-com:office:smarttags" w:element="place">
        <w:smartTag w:uri="urn:schemas-microsoft-com:office:smarttags" w:element="State">
          <w:r>
            <w:t>Western Australia</w:t>
          </w:r>
        </w:smartTag>
      </w:smartTag>
      <w:r>
        <w:t xml:space="preserve">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by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10" w:name="_Toc378666254"/>
      <w:bookmarkStart w:id="11" w:name="_Toc416875780"/>
      <w:r>
        <w:rPr>
          <w:rStyle w:val="CharSectno"/>
        </w:rPr>
        <w:t>2AA</w:t>
      </w:r>
      <w:r>
        <w:t>.</w:t>
      </w:r>
      <w:r>
        <w:tab/>
        <w:t>Certain leased land continues to be part of government railway</w:t>
      </w:r>
      <w:bookmarkEnd w:id="10"/>
      <w:bookmarkEnd w:id="11"/>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by No. 31 of 2003 s. 98.]</w:t>
      </w:r>
    </w:p>
    <w:p>
      <w:pPr>
        <w:pStyle w:val="Heading5"/>
      </w:pPr>
      <w:bookmarkStart w:id="12" w:name="_Toc378666255"/>
      <w:bookmarkStart w:id="13" w:name="_Toc416875781"/>
      <w:r>
        <w:rPr>
          <w:rStyle w:val="CharSectno"/>
        </w:rPr>
        <w:t>2A</w:t>
      </w:r>
      <w:r>
        <w:t>.</w:t>
      </w:r>
      <w:r>
        <w:tab/>
      </w:r>
      <w:r>
        <w:rPr>
          <w:i/>
        </w:rPr>
        <w:t xml:space="preserve">Rail Safety Act 2010, </w:t>
      </w:r>
      <w:r>
        <w:t>relationship</w:t>
      </w:r>
      <w:r>
        <w:rPr>
          <w:i/>
        </w:rPr>
        <w:t xml:space="preserve"> </w:t>
      </w:r>
      <w:r>
        <w:t>of this Act to</w:t>
      </w:r>
      <w:bookmarkEnd w:id="12"/>
      <w:bookmarkEnd w:id="13"/>
      <w:r>
        <w:rPr>
          <w:i/>
        </w:rPr>
        <w:t xml:space="preserve"> </w:t>
      </w:r>
    </w:p>
    <w:p>
      <w:pPr>
        <w:pStyle w:val="Subsection"/>
      </w:pPr>
      <w:r>
        <w:tab/>
      </w:r>
      <w:r>
        <w:tab/>
        <w:t xml:space="preserve">If there is a conflict or inconsistency between a provision of this Act, or subsidiary legislation made under this Act, and a provision of the </w:t>
      </w:r>
      <w:r>
        <w:rPr>
          <w:i/>
        </w:rPr>
        <w:t xml:space="preserve">Rail Safety Act 2010 </w:t>
      </w:r>
      <w:r>
        <w:t>or subsidiary legislation made under that Act, the provision of that Act or subsidiary legislation prevails to the extent of the conflict or inconsistency.</w:t>
      </w:r>
    </w:p>
    <w:p>
      <w:pPr>
        <w:pStyle w:val="Footnotesection"/>
      </w:pPr>
      <w:r>
        <w:tab/>
        <w:t>[Section 2A inserted by No. 32 of 1998 s. 64(2); amended by No. 18 of 2010 s. 260.]</w:t>
      </w:r>
    </w:p>
    <w:p>
      <w:pPr>
        <w:pStyle w:val="Heading5"/>
      </w:pPr>
      <w:bookmarkStart w:id="14" w:name="_Toc378666256"/>
      <w:bookmarkStart w:id="15" w:name="_Toc416875782"/>
      <w:r>
        <w:rPr>
          <w:rStyle w:val="CharSectno"/>
        </w:rPr>
        <w:t>3</w:t>
      </w:r>
      <w:r>
        <w:t>.</w:t>
      </w:r>
      <w:r>
        <w:tab/>
        <w:t>Property in things on Crown land that is part of government railway</w:t>
      </w:r>
      <w:bookmarkEnd w:id="14"/>
      <w:bookmarkEnd w:id="15"/>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by No. 31 of 2003 s. 99.]</w:t>
      </w:r>
    </w:p>
    <w:p>
      <w:pPr>
        <w:pStyle w:val="Heading5"/>
      </w:pPr>
      <w:bookmarkStart w:id="16" w:name="_Toc378666257"/>
      <w:bookmarkStart w:id="17" w:name="_Toc416875783"/>
      <w:r>
        <w:rPr>
          <w:rStyle w:val="CharSectno"/>
        </w:rPr>
        <w:t>4</w:t>
      </w:r>
      <w:r>
        <w:t>.</w:t>
      </w:r>
      <w:r>
        <w:tab/>
        <w:t>Authorisation of construction of government railway on Crown land, effect of on the land</w:t>
      </w:r>
      <w:bookmarkEnd w:id="16"/>
      <w:bookmarkEnd w:id="17"/>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by No. 31 of 2003 s. 100.]</w:t>
      </w:r>
    </w:p>
    <w:p>
      <w:pPr>
        <w:pStyle w:val="Ednotesection"/>
      </w:pPr>
      <w:r>
        <w:t>[</w:t>
      </w:r>
      <w:r>
        <w:rPr>
          <w:b/>
        </w:rPr>
        <w:t>5.</w:t>
      </w:r>
      <w:r>
        <w:rPr>
          <w:b/>
        </w:rPr>
        <w:tab/>
      </w:r>
      <w:r>
        <w:t>Deleted by No. 31 of 2003 s. 101.]</w:t>
      </w:r>
    </w:p>
    <w:p>
      <w:pPr>
        <w:pStyle w:val="Ednotesection"/>
      </w:pPr>
      <w:r>
        <w:t>[</w:t>
      </w:r>
      <w:r>
        <w:rPr>
          <w:b/>
        </w:rPr>
        <w:t>6.</w:t>
      </w:r>
      <w:r>
        <w:tab/>
        <w:t>Deleted by No. 32 of 1998 s. 64(2).]</w:t>
      </w:r>
    </w:p>
    <w:p>
      <w:pPr>
        <w:pStyle w:val="Heading5"/>
        <w:rPr>
          <w:snapToGrid w:val="0"/>
        </w:rPr>
      </w:pPr>
      <w:bookmarkStart w:id="18" w:name="_Toc378666258"/>
      <w:bookmarkStart w:id="19" w:name="_Toc416875784"/>
      <w:r>
        <w:rPr>
          <w:rStyle w:val="CharSectno"/>
        </w:rPr>
        <w:t>7</w:t>
      </w:r>
      <w:r>
        <w:rPr>
          <w:snapToGrid w:val="0"/>
        </w:rPr>
        <w:t>.</w:t>
      </w:r>
      <w:r>
        <w:rPr>
          <w:snapToGrid w:val="0"/>
        </w:rPr>
        <w:tab/>
        <w:t>Evidentiary provision as to government railways</w:t>
      </w:r>
      <w:bookmarkEnd w:id="18"/>
      <w:bookmarkEnd w:id="19"/>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by No. 31 of 2003 s. 102.]</w:t>
      </w:r>
    </w:p>
    <w:p>
      <w:pPr>
        <w:pStyle w:val="Ednotepart"/>
        <w:rPr>
          <w:b/>
        </w:rPr>
      </w:pPr>
      <w:r>
        <w:t>[Part II (s. 8</w:t>
      </w:r>
      <w:r>
        <w:noBreakHyphen/>
        <w:t>12) deleted by No. 31 of 2003 s. 103.]</w:t>
      </w:r>
    </w:p>
    <w:p>
      <w:pPr>
        <w:pStyle w:val="Heading2"/>
      </w:pPr>
      <w:bookmarkStart w:id="20" w:name="_Toc378666259"/>
      <w:bookmarkStart w:id="21" w:name="_Toc416875716"/>
      <w:bookmarkStart w:id="22" w:name="_Toc416875785"/>
      <w:r>
        <w:rPr>
          <w:rStyle w:val="CharPartNo"/>
        </w:rPr>
        <w:t>Part III</w:t>
      </w:r>
      <w:r>
        <w:rPr>
          <w:rStyle w:val="CharDivNo"/>
        </w:rPr>
        <w:t> </w:t>
      </w:r>
      <w:r>
        <w:t>—</w:t>
      </w:r>
      <w:r>
        <w:rPr>
          <w:rStyle w:val="CharDivText"/>
        </w:rPr>
        <w:t> </w:t>
      </w:r>
      <w:r>
        <w:rPr>
          <w:rStyle w:val="CharPartText"/>
        </w:rPr>
        <w:t>The direction, management, maintenance and control of the Western Australian government railways</w:t>
      </w:r>
      <w:bookmarkEnd w:id="20"/>
      <w:bookmarkEnd w:id="21"/>
      <w:bookmarkEnd w:id="22"/>
    </w:p>
    <w:p>
      <w:pPr>
        <w:pStyle w:val="Heading5"/>
        <w:rPr>
          <w:snapToGrid w:val="0"/>
        </w:rPr>
      </w:pPr>
      <w:bookmarkStart w:id="23" w:name="_Toc378666260"/>
      <w:bookmarkStart w:id="24" w:name="_Toc416875786"/>
      <w:r>
        <w:rPr>
          <w:rStyle w:val="CharSectno"/>
        </w:rPr>
        <w:t>13</w:t>
      </w:r>
      <w:r>
        <w:rPr>
          <w:snapToGrid w:val="0"/>
        </w:rPr>
        <w:t>.</w:t>
      </w:r>
      <w:r>
        <w:rPr>
          <w:snapToGrid w:val="0"/>
        </w:rPr>
        <w:tab/>
        <w:t>Authority to manage government railways; Authority’s powers</w:t>
      </w:r>
      <w:bookmarkEnd w:id="23"/>
      <w:bookmarkEnd w:id="24"/>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Act 2010</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by No. 78 of 1948 s. 6; No. 94 of 1973 s. 3; No. 38 of 1979 s. 2; No. 64 of 1994 s. 31; No. 32 of 1998 s. 64(2); No. 49 of 1998 s. 43(2); No. 13 of 2000 s. 91; No. 31 of 2003 s. 104 and 139(1); No. 18 of 2010 s. 261.]</w:t>
      </w:r>
    </w:p>
    <w:p>
      <w:pPr>
        <w:pStyle w:val="Heading5"/>
      </w:pPr>
      <w:bookmarkStart w:id="25" w:name="_Toc378666261"/>
      <w:bookmarkStart w:id="26" w:name="_Toc416875787"/>
      <w:r>
        <w:rPr>
          <w:rStyle w:val="CharSectno"/>
        </w:rPr>
        <w:t>14</w:t>
      </w:r>
      <w:r>
        <w:t>.</w:t>
      </w:r>
      <w:r>
        <w:tab/>
        <w:t>Authority may join any body formed for improvement of railways</w:t>
      </w:r>
      <w:bookmarkEnd w:id="25"/>
      <w:bookmarkEnd w:id="26"/>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by No. 31 of 2003 s. 105.]</w:t>
      </w:r>
    </w:p>
    <w:p>
      <w:pPr>
        <w:pStyle w:val="Heading5"/>
        <w:rPr>
          <w:snapToGrid w:val="0"/>
        </w:rPr>
      </w:pPr>
      <w:bookmarkStart w:id="27" w:name="_Toc378666262"/>
      <w:bookmarkStart w:id="28" w:name="_Toc416875788"/>
      <w:r>
        <w:rPr>
          <w:rStyle w:val="CharSectno"/>
        </w:rPr>
        <w:t>15</w:t>
      </w:r>
      <w:r>
        <w:rPr>
          <w:snapToGrid w:val="0"/>
        </w:rPr>
        <w:t>.</w:t>
      </w:r>
      <w:r>
        <w:rPr>
          <w:snapToGrid w:val="0"/>
        </w:rPr>
        <w:tab/>
        <w:t>Protection of railway, Authority’s powers to construct works for</w:t>
      </w:r>
      <w:bookmarkEnd w:id="27"/>
      <w:bookmarkEnd w:id="28"/>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the Authority may, from time to time, for the purpose of protecting any railway, or preventing or lessening any risk of damage thereto, construct, maintain, alter, or reconstruct any embankment, groin, or other protective work on any land or on the bank of any river or stream, or divert, 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by No. 36 of 1933 s. 5; No. 78 of 1948 s. 6; No. 31 of 2003 s. 139(1).]</w:t>
      </w:r>
    </w:p>
    <w:p>
      <w:pPr>
        <w:pStyle w:val="Ednotesection"/>
      </w:pPr>
      <w:r>
        <w:t>[</w:t>
      </w:r>
      <w:r>
        <w:rPr>
          <w:b/>
        </w:rPr>
        <w:t>16.</w:t>
      </w:r>
      <w:r>
        <w:rPr>
          <w:b/>
        </w:rPr>
        <w:tab/>
      </w:r>
      <w:r>
        <w:t>Deleted by No. 31 of 2003 s. 106.]</w:t>
      </w:r>
    </w:p>
    <w:p>
      <w:pPr>
        <w:pStyle w:val="Ednotesection"/>
      </w:pPr>
      <w:r>
        <w:t>[</w:t>
      </w:r>
      <w:r>
        <w:rPr>
          <w:b/>
        </w:rPr>
        <w:t>17.</w:t>
      </w:r>
      <w:r>
        <w:tab/>
        <w:t>Deleted by No. 32 of 1998 s. 64(2).]</w:t>
      </w:r>
    </w:p>
    <w:p>
      <w:pPr>
        <w:pStyle w:val="Heading5"/>
        <w:rPr>
          <w:snapToGrid w:val="0"/>
        </w:rPr>
      </w:pPr>
      <w:bookmarkStart w:id="29" w:name="_Toc378666263"/>
      <w:bookmarkStart w:id="30" w:name="_Toc416875789"/>
      <w:r>
        <w:rPr>
          <w:rStyle w:val="CharSectno"/>
        </w:rPr>
        <w:t>18</w:t>
      </w:r>
      <w:r>
        <w:rPr>
          <w:snapToGrid w:val="0"/>
        </w:rPr>
        <w:t>.</w:t>
      </w:r>
      <w:r>
        <w:rPr>
          <w:snapToGrid w:val="0"/>
        </w:rPr>
        <w:tab/>
        <w:t>Level crossings, gates etc. at etc.</w:t>
      </w:r>
      <w:bookmarkEnd w:id="29"/>
      <w:bookmarkEnd w:id="30"/>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by No. 78 of 1948 s. 6; No. 94 of 1972 s. 4 (as amended by No. 19 of 1973); No. 14 of 1996 s. 4; No. 31 of 2003 s. 139(1); No. 19 of 2010 s. 60(4).]</w:t>
      </w:r>
    </w:p>
    <w:p>
      <w:pPr>
        <w:pStyle w:val="Ednotesection"/>
        <w:spacing w:before="210"/>
        <w:ind w:left="890" w:hanging="890"/>
      </w:pPr>
      <w:r>
        <w:t>[</w:t>
      </w:r>
      <w:r>
        <w:rPr>
          <w:b/>
        </w:rPr>
        <w:t>19.</w:t>
      </w:r>
      <w:r>
        <w:tab/>
        <w:t>Deleted by No. 31 of 2003 s. 107.]</w:t>
      </w:r>
    </w:p>
    <w:p>
      <w:pPr>
        <w:pStyle w:val="Ednotesection"/>
        <w:spacing w:before="210"/>
        <w:ind w:left="890" w:hanging="890"/>
      </w:pPr>
      <w:r>
        <w:t>[</w:t>
      </w:r>
      <w:r>
        <w:rPr>
          <w:b/>
        </w:rPr>
        <w:t>20.</w:t>
      </w:r>
      <w:r>
        <w:tab/>
        <w:t>Deleted by No. 32 of 1998 s. 64(2).]</w:t>
      </w:r>
    </w:p>
    <w:p>
      <w:pPr>
        <w:pStyle w:val="Ednotesection"/>
        <w:spacing w:before="210"/>
        <w:ind w:left="890" w:hanging="890"/>
      </w:pPr>
      <w:r>
        <w:t>[</w:t>
      </w:r>
      <w:r>
        <w:rPr>
          <w:b/>
        </w:rPr>
        <w:t>21.</w:t>
      </w:r>
      <w:r>
        <w:tab/>
        <w:t>Deleted by No. 31 of 2003 s. 108.]</w:t>
      </w:r>
    </w:p>
    <w:p>
      <w:pPr>
        <w:pStyle w:val="Ednotesection"/>
        <w:spacing w:before="210"/>
        <w:ind w:left="890" w:hanging="890"/>
      </w:pPr>
      <w:r>
        <w:t>[</w:t>
      </w:r>
      <w:r>
        <w:rPr>
          <w:b/>
        </w:rPr>
        <w:t>22.</w:t>
      </w:r>
      <w:r>
        <w:tab/>
        <w:t>Deleted by No. 49 of 1998 s. 43(3).]</w:t>
      </w:r>
    </w:p>
    <w:p>
      <w:pPr>
        <w:pStyle w:val="Heading5"/>
        <w:spacing w:before="210"/>
        <w:rPr>
          <w:snapToGrid w:val="0"/>
        </w:rPr>
      </w:pPr>
      <w:bookmarkStart w:id="31" w:name="_Toc378666264"/>
      <w:bookmarkStart w:id="32" w:name="_Toc416875790"/>
      <w:r>
        <w:rPr>
          <w:rStyle w:val="CharSectno"/>
        </w:rPr>
        <w:t>23</w:t>
      </w:r>
      <w:r>
        <w:rPr>
          <w:snapToGrid w:val="0"/>
        </w:rPr>
        <w:t>.</w:t>
      </w:r>
      <w:r>
        <w:rPr>
          <w:snapToGrid w:val="0"/>
        </w:rPr>
        <w:tab/>
        <w:t>By</w:t>
      </w:r>
      <w:r>
        <w:rPr>
          <w:snapToGrid w:val="0"/>
        </w:rPr>
        <w:noBreakHyphen/>
        <w:t>laws</w:t>
      </w:r>
      <w:bookmarkEnd w:id="31"/>
      <w:bookmarkEnd w:id="32"/>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regulating the admission to railway stations, offices, platforms, and premises of passengers going to or 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law made pursuant to this paragraph, may or shall pay to the Authority the penalty or modified penalty prescribed for that 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by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p>
    <w:p>
      <w:pPr>
        <w:pStyle w:val="Heading5"/>
        <w:rPr>
          <w:snapToGrid w:val="0"/>
        </w:rPr>
      </w:pPr>
      <w:bookmarkStart w:id="33" w:name="_Toc378666265"/>
      <w:bookmarkStart w:id="34" w:name="_Toc416875791"/>
      <w:r>
        <w:rPr>
          <w:rStyle w:val="CharSectno"/>
        </w:rPr>
        <w:t>24</w:t>
      </w:r>
      <w:r>
        <w:rPr>
          <w:snapToGrid w:val="0"/>
        </w:rPr>
        <w:t>.</w:t>
      </w:r>
      <w:r>
        <w:rPr>
          <w:snapToGrid w:val="0"/>
        </w:rPr>
        <w:tab/>
        <w:t>By</w:t>
      </w:r>
      <w:r>
        <w:rPr>
          <w:snapToGrid w:val="0"/>
        </w:rPr>
        <w:noBreakHyphen/>
        <w:t>laws made under s. 23, general provisions as to</w:t>
      </w:r>
      <w:bookmarkEnd w:id="33"/>
      <w:bookmarkEnd w:id="34"/>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by No. 78 of 1948 s. 6; No. 55 of 1960 s. 4; No. 113 of 1965 s. 8; No. 21 of 1971 s. 2; No. 72 of 1972 s. 2; No. 77 of 1980 s. 3; No. 87 of 1990 s. 6; No. 49 of 1996 s. 64; No. 31 of 2003 s. 110 and 139(1); No. 19 of 2010 s. 60(4).]</w:t>
      </w:r>
    </w:p>
    <w:p>
      <w:pPr>
        <w:pStyle w:val="Heading5"/>
        <w:spacing w:before="260"/>
      </w:pPr>
      <w:bookmarkStart w:id="35" w:name="_Toc378666266"/>
      <w:bookmarkStart w:id="36" w:name="_Toc416875792"/>
      <w:r>
        <w:rPr>
          <w:rStyle w:val="CharSectno"/>
        </w:rPr>
        <w:t>25</w:t>
      </w:r>
      <w:r>
        <w:rPr>
          <w:snapToGrid w:val="0"/>
        </w:rPr>
        <w:t>.</w:t>
      </w:r>
      <w:r>
        <w:rPr>
          <w:snapToGrid w:val="0"/>
        </w:rPr>
        <w:tab/>
        <w:t>Carriage of goods by rail, Authority may determine conditions of etc.</w:t>
      </w:r>
      <w:bookmarkEnd w:id="35"/>
      <w:bookmarkEnd w:id="36"/>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by No. 49 of 1998 s. 43(4); amended by No. 31 of 2003 s. 139(1).]</w:t>
      </w:r>
    </w:p>
    <w:p>
      <w:pPr>
        <w:pStyle w:val="Heading5"/>
        <w:spacing w:before="260"/>
        <w:rPr>
          <w:snapToGrid w:val="0"/>
        </w:rPr>
      </w:pPr>
      <w:bookmarkStart w:id="37" w:name="_Toc378666267"/>
      <w:bookmarkStart w:id="38" w:name="_Toc416875793"/>
      <w:r>
        <w:rPr>
          <w:rStyle w:val="CharSectno"/>
        </w:rPr>
        <w:t>26</w:t>
      </w:r>
      <w:r>
        <w:rPr>
          <w:snapToGrid w:val="0"/>
        </w:rPr>
        <w:t>.</w:t>
      </w:r>
      <w:r>
        <w:rPr>
          <w:snapToGrid w:val="0"/>
        </w:rPr>
        <w:tab/>
        <w:t>Insurance of goods carried by rail, agreements as to</w:t>
      </w:r>
      <w:bookmarkEnd w:id="37"/>
      <w:bookmarkEnd w:id="38"/>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by No. 78 of 1948 s. 6; No. 31 of 2003 s. 139(1); No. 19 of 2010 s. 60(4).]</w:t>
      </w:r>
    </w:p>
    <w:p>
      <w:pPr>
        <w:pStyle w:val="Heading5"/>
        <w:rPr>
          <w:snapToGrid w:val="0"/>
        </w:rPr>
      </w:pPr>
      <w:bookmarkStart w:id="39" w:name="_Toc378666268"/>
      <w:bookmarkStart w:id="40" w:name="_Toc416875794"/>
      <w:r>
        <w:rPr>
          <w:rStyle w:val="CharSectno"/>
        </w:rPr>
        <w:t>26A</w:t>
      </w:r>
      <w:r>
        <w:rPr>
          <w:snapToGrid w:val="0"/>
        </w:rPr>
        <w:t>.</w:t>
      </w:r>
      <w:r>
        <w:rPr>
          <w:snapToGrid w:val="0"/>
        </w:rPr>
        <w:tab/>
        <w:t>Carriage of people and freight, contracts as to</w:t>
      </w:r>
      <w:bookmarkEnd w:id="39"/>
      <w:bookmarkEnd w:id="40"/>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by No. 55 of 1960 s. 6; amended by No. 49 of 1998 s. 43(5); No. 31 of 2003 s. 139(1).]</w:t>
      </w:r>
    </w:p>
    <w:p>
      <w:pPr>
        <w:pStyle w:val="Heading5"/>
        <w:rPr>
          <w:snapToGrid w:val="0"/>
        </w:rPr>
      </w:pPr>
      <w:bookmarkStart w:id="41" w:name="_Toc378666269"/>
      <w:bookmarkStart w:id="42" w:name="_Toc416875795"/>
      <w:r>
        <w:rPr>
          <w:rStyle w:val="CharSectno"/>
        </w:rPr>
        <w:t>27</w:t>
      </w:r>
      <w:r>
        <w:rPr>
          <w:snapToGrid w:val="0"/>
        </w:rPr>
        <w:t>.</w:t>
      </w:r>
      <w:r>
        <w:rPr>
          <w:snapToGrid w:val="0"/>
        </w:rPr>
        <w:tab/>
        <w:t>Authority’s liability for goods left on railway premises</w:t>
      </w:r>
      <w:bookmarkEnd w:id="41"/>
      <w:bookmarkEnd w:id="42"/>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by No. 78 of 1948 s. 6; No. 31 of 2003 s. 139(1).]</w:t>
      </w:r>
    </w:p>
    <w:p>
      <w:pPr>
        <w:pStyle w:val="Ednotesection"/>
      </w:pPr>
      <w:r>
        <w:t>[</w:t>
      </w:r>
      <w:r>
        <w:rPr>
          <w:b/>
        </w:rPr>
        <w:t>28, 28A, 29.</w:t>
      </w:r>
      <w:r>
        <w:rPr>
          <w:b/>
        </w:rPr>
        <w:tab/>
      </w:r>
      <w:r>
        <w:t>Deleted by No. 31 of 2003 s. 111.]</w:t>
      </w:r>
    </w:p>
    <w:p>
      <w:pPr>
        <w:pStyle w:val="Heading5"/>
        <w:rPr>
          <w:snapToGrid w:val="0"/>
        </w:rPr>
      </w:pPr>
      <w:bookmarkStart w:id="43" w:name="_Toc378666270"/>
      <w:bookmarkStart w:id="44" w:name="_Toc416875796"/>
      <w:r>
        <w:rPr>
          <w:rStyle w:val="CharSectno"/>
        </w:rPr>
        <w:t>30</w:t>
      </w:r>
      <w:r>
        <w:rPr>
          <w:snapToGrid w:val="0"/>
        </w:rPr>
        <w:t>.</w:t>
      </w:r>
      <w:r>
        <w:rPr>
          <w:snapToGrid w:val="0"/>
        </w:rPr>
        <w:tab/>
        <w:t>Lien for charges for carriage of goods by rail</w:t>
      </w:r>
      <w:bookmarkEnd w:id="43"/>
      <w:bookmarkEnd w:id="44"/>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by No. 78 of 1948 s. 6; No. 31 of 2003 s. 139(1).]</w:t>
      </w:r>
    </w:p>
    <w:p>
      <w:pPr>
        <w:pStyle w:val="Heading5"/>
        <w:rPr>
          <w:snapToGrid w:val="0"/>
        </w:rPr>
      </w:pPr>
      <w:bookmarkStart w:id="45" w:name="_Toc378666271"/>
      <w:bookmarkStart w:id="46" w:name="_Toc416875797"/>
      <w:r>
        <w:rPr>
          <w:rStyle w:val="CharSectno"/>
        </w:rPr>
        <w:t>31</w:t>
      </w:r>
      <w:r>
        <w:rPr>
          <w:snapToGrid w:val="0"/>
        </w:rPr>
        <w:t>.</w:t>
      </w:r>
      <w:r>
        <w:rPr>
          <w:snapToGrid w:val="0"/>
        </w:rPr>
        <w:tab/>
        <w:t>Goods may be sold on refusal to pay charges</w:t>
      </w:r>
      <w:bookmarkEnd w:id="45"/>
      <w:bookmarkEnd w:id="46"/>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by No. 78 of 1948 s. 6; No. 31 of 2003 s. 139(1).]</w:t>
      </w:r>
    </w:p>
    <w:p>
      <w:pPr>
        <w:pStyle w:val="Heading5"/>
        <w:rPr>
          <w:snapToGrid w:val="0"/>
        </w:rPr>
      </w:pPr>
      <w:bookmarkStart w:id="47" w:name="_Toc378666272"/>
      <w:bookmarkStart w:id="48" w:name="_Toc416875798"/>
      <w:r>
        <w:rPr>
          <w:rStyle w:val="CharSectno"/>
        </w:rPr>
        <w:t>32</w:t>
      </w:r>
      <w:r>
        <w:rPr>
          <w:snapToGrid w:val="0"/>
        </w:rPr>
        <w:t>.</w:t>
      </w:r>
      <w:r>
        <w:rPr>
          <w:snapToGrid w:val="0"/>
        </w:rPr>
        <w:tab/>
        <w:t>Goods of unknown owner etc. left on railway, sale of</w:t>
      </w:r>
      <w:bookmarkEnd w:id="47"/>
      <w:bookmarkEnd w:id="48"/>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by No. 78 of 1948 s. 6; No. 31 of 2003 s. 139(1).]</w:t>
      </w:r>
    </w:p>
    <w:p>
      <w:pPr>
        <w:pStyle w:val="Heading5"/>
        <w:rPr>
          <w:snapToGrid w:val="0"/>
        </w:rPr>
      </w:pPr>
      <w:bookmarkStart w:id="49" w:name="_Toc378666273"/>
      <w:bookmarkStart w:id="50" w:name="_Toc416875799"/>
      <w:r>
        <w:rPr>
          <w:rStyle w:val="CharSectno"/>
        </w:rPr>
        <w:t>33</w:t>
      </w:r>
      <w:r>
        <w:rPr>
          <w:snapToGrid w:val="0"/>
        </w:rPr>
        <w:t>.</w:t>
      </w:r>
      <w:r>
        <w:rPr>
          <w:snapToGrid w:val="0"/>
        </w:rPr>
        <w:tab/>
        <w:t>Proceeds of sale under s. 31 or 32, application of</w:t>
      </w:r>
      <w:bookmarkEnd w:id="49"/>
      <w:bookmarkEnd w:id="50"/>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by No. 87 of 1990 s. 7; No. 49 of 1996 s. 64; No. 31 of 2003 s. 112.]</w:t>
      </w:r>
    </w:p>
    <w:p>
      <w:pPr>
        <w:pStyle w:val="Heading5"/>
        <w:rPr>
          <w:snapToGrid w:val="0"/>
        </w:rPr>
      </w:pPr>
      <w:bookmarkStart w:id="51" w:name="_Toc378666274"/>
      <w:bookmarkStart w:id="52" w:name="_Toc416875800"/>
      <w:r>
        <w:rPr>
          <w:rStyle w:val="CharSectno"/>
        </w:rPr>
        <w:t>34</w:t>
      </w:r>
      <w:r>
        <w:rPr>
          <w:snapToGrid w:val="0"/>
        </w:rPr>
        <w:t>.</w:t>
      </w:r>
      <w:r>
        <w:rPr>
          <w:snapToGrid w:val="0"/>
        </w:rPr>
        <w:tab/>
        <w:t>Dangerous goods, carriage of by rail</w:t>
      </w:r>
      <w:bookmarkEnd w:id="51"/>
      <w:bookmarkEnd w:id="52"/>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by No. 78 of 1948 s. 6 and 16; No. 55 of 1960 s. 7; No. 113 of 1965 s. 8; No. 51 of 1992 s. 16(1); No. 31 of 2003 s. 139(1); No. 50 of 2003 s. 68(2); No. 19 of 2010 s. 60(4).]</w:t>
      </w:r>
    </w:p>
    <w:p>
      <w:pPr>
        <w:pStyle w:val="Heading5"/>
        <w:spacing w:before="280"/>
        <w:rPr>
          <w:snapToGrid w:val="0"/>
        </w:rPr>
      </w:pPr>
      <w:bookmarkStart w:id="53" w:name="_Toc378666275"/>
      <w:bookmarkStart w:id="54" w:name="_Toc416875801"/>
      <w:r>
        <w:rPr>
          <w:rStyle w:val="CharSectno"/>
        </w:rPr>
        <w:t>35</w:t>
      </w:r>
      <w:r>
        <w:rPr>
          <w:snapToGrid w:val="0"/>
        </w:rPr>
        <w:t>.</w:t>
      </w:r>
      <w:r>
        <w:rPr>
          <w:snapToGrid w:val="0"/>
        </w:rPr>
        <w:tab/>
        <w:t>Legal proceedings relating to railway, Authority may bring etc.</w:t>
      </w:r>
      <w:bookmarkEnd w:id="53"/>
      <w:bookmarkEnd w:id="54"/>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by No. 78 of 1948 s. 6; No. 31 of 2003 s. 139(1).]</w:t>
      </w:r>
    </w:p>
    <w:p>
      <w:pPr>
        <w:pStyle w:val="Heading5"/>
        <w:spacing w:before="280"/>
        <w:rPr>
          <w:snapToGrid w:val="0"/>
        </w:rPr>
      </w:pPr>
      <w:bookmarkStart w:id="55" w:name="_Toc378666276"/>
      <w:bookmarkStart w:id="56" w:name="_Toc416875802"/>
      <w:r>
        <w:rPr>
          <w:rStyle w:val="CharSectno"/>
        </w:rPr>
        <w:t>36</w:t>
      </w:r>
      <w:r>
        <w:rPr>
          <w:snapToGrid w:val="0"/>
        </w:rPr>
        <w:t>.</w:t>
      </w:r>
      <w:r>
        <w:rPr>
          <w:snapToGrid w:val="0"/>
        </w:rPr>
        <w:tab/>
        <w:t>Legal proceedings relating to railway to be brought against Authority</w:t>
      </w:r>
      <w:bookmarkEnd w:id="55"/>
      <w:bookmarkEnd w:id="56"/>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tab/>
        <w:t>[Section 36 amended by No. 78 of 1948 s. 6; No. 31 of 2003 s. 139(1).]</w:t>
      </w:r>
    </w:p>
    <w:p>
      <w:pPr>
        <w:pStyle w:val="Heading5"/>
        <w:spacing w:before="180"/>
        <w:rPr>
          <w:snapToGrid w:val="0"/>
        </w:rPr>
      </w:pPr>
      <w:bookmarkStart w:id="57" w:name="_Toc378666277"/>
      <w:bookmarkStart w:id="58" w:name="_Toc416875803"/>
      <w:r>
        <w:rPr>
          <w:rStyle w:val="CharSectno"/>
        </w:rPr>
        <w:t>37</w:t>
      </w:r>
      <w:r>
        <w:rPr>
          <w:snapToGrid w:val="0"/>
        </w:rPr>
        <w:t>.</w:t>
      </w:r>
      <w:r>
        <w:rPr>
          <w:snapToGrid w:val="0"/>
        </w:rPr>
        <w:tab/>
        <w:t>Authority deemed to be common carrier</w:t>
      </w:r>
      <w:bookmarkEnd w:id="57"/>
      <w:bookmarkEnd w:id="58"/>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by No. 36 of 1933 s. 7; No. 78 of 1948 s. 6 and 17; No. 73 of 1954 s. 5 and 8; No. 77 of 1980 s. 6; No. 31 of 2003 s. 113.]</w:t>
      </w:r>
    </w:p>
    <w:p>
      <w:pPr>
        <w:pStyle w:val="Heading5"/>
        <w:spacing w:before="180"/>
        <w:rPr>
          <w:snapToGrid w:val="0"/>
        </w:rPr>
      </w:pPr>
      <w:bookmarkStart w:id="59" w:name="_Toc378666278"/>
      <w:bookmarkStart w:id="60" w:name="_Toc416875804"/>
      <w:r>
        <w:rPr>
          <w:rStyle w:val="CharSectno"/>
        </w:rPr>
        <w:t>38</w:t>
      </w:r>
      <w:r>
        <w:rPr>
          <w:snapToGrid w:val="0"/>
        </w:rPr>
        <w:t>.</w:t>
      </w:r>
      <w:r>
        <w:rPr>
          <w:snapToGrid w:val="0"/>
        </w:rPr>
        <w:tab/>
        <w:t>Plaintiff in action for personal injuries to submit to medical examination</w:t>
      </w:r>
      <w:bookmarkEnd w:id="59"/>
      <w:bookmarkEnd w:id="60"/>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by No. 78 of 1948 s. 6; No. 31 of 2003 s. 139(1).]</w:t>
      </w:r>
    </w:p>
    <w:p>
      <w:pPr>
        <w:pStyle w:val="Ednotesection"/>
        <w:spacing w:before="180"/>
      </w:pPr>
      <w:r>
        <w:t>[</w:t>
      </w:r>
      <w:r>
        <w:rPr>
          <w:b/>
        </w:rPr>
        <w:t>39.</w:t>
      </w:r>
      <w:r>
        <w:tab/>
        <w:t>Deleted by No. 27 of 1963 s. 2.]</w:t>
      </w:r>
    </w:p>
    <w:p>
      <w:pPr>
        <w:pStyle w:val="Heading5"/>
        <w:spacing w:before="180"/>
        <w:rPr>
          <w:snapToGrid w:val="0"/>
        </w:rPr>
      </w:pPr>
      <w:bookmarkStart w:id="61" w:name="_Toc378666279"/>
      <w:bookmarkStart w:id="62" w:name="_Toc416875805"/>
      <w:r>
        <w:rPr>
          <w:rStyle w:val="CharSectno"/>
        </w:rPr>
        <w:t>40</w:t>
      </w:r>
      <w:r>
        <w:rPr>
          <w:snapToGrid w:val="0"/>
        </w:rPr>
        <w:t>.</w:t>
      </w:r>
      <w:r>
        <w:rPr>
          <w:snapToGrid w:val="0"/>
        </w:rPr>
        <w:tab/>
        <w:t>No liability of Authority in certain cases</w:t>
      </w:r>
      <w:bookmarkEnd w:id="61"/>
      <w:bookmarkEnd w:id="62"/>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for personal injury to any passenger who enters or alights from, or attempts to enter or alight from a carriage when such carriage is not drawn up to the platform when such accommodation is provided.</w:t>
      </w:r>
    </w:p>
    <w:p>
      <w:pPr>
        <w:pStyle w:val="Footnotesection"/>
        <w:ind w:left="890" w:hanging="890"/>
        <w:rPr>
          <w:spacing w:val="-4"/>
        </w:rPr>
      </w:pPr>
      <w:r>
        <w:tab/>
      </w:r>
      <w:r>
        <w:rPr>
          <w:spacing w:val="-4"/>
        </w:rPr>
        <w:t>[Section 40 amended by No. 29 of 1907 s. 5; No. 78 of 1948 s. 6; No. 31 of 2003 s. 139(1); No. 19 of 2010 s. 60(4).]</w:t>
      </w:r>
    </w:p>
    <w:p>
      <w:pPr>
        <w:pStyle w:val="Ednotesection"/>
        <w:ind w:left="890" w:hanging="890"/>
      </w:pPr>
      <w:r>
        <w:t>[</w:t>
      </w:r>
      <w:r>
        <w:rPr>
          <w:b/>
        </w:rPr>
        <w:t>41, 42.</w:t>
      </w:r>
      <w:r>
        <w:tab/>
        <w:t>Deleted by No. 32 of 1998 s. 64(2).]</w:t>
      </w:r>
    </w:p>
    <w:p>
      <w:pPr>
        <w:pStyle w:val="Heading5"/>
        <w:rPr>
          <w:snapToGrid w:val="0"/>
        </w:rPr>
      </w:pPr>
      <w:bookmarkStart w:id="63" w:name="_Toc378666280"/>
      <w:bookmarkStart w:id="64" w:name="_Toc416875806"/>
      <w:r>
        <w:rPr>
          <w:rStyle w:val="CharSectno"/>
        </w:rPr>
        <w:t>43</w:t>
      </w:r>
      <w:r>
        <w:rPr>
          <w:snapToGrid w:val="0"/>
        </w:rPr>
        <w:t>.</w:t>
      </w:r>
      <w:r>
        <w:rPr>
          <w:snapToGrid w:val="0"/>
        </w:rPr>
        <w:tab/>
        <w:t>Offences</w:t>
      </w:r>
      <w:bookmarkEnd w:id="63"/>
      <w:bookmarkEnd w:id="64"/>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by No. 55 of 1960 s. 10; No. 113 of 1965 s. 8; No. 77 of 1980 s. 8; No. 51 of 1992 s. 16(1); No. 78 of 1995 s. 147; No. 19 of 2010 s. 60(4).]</w:t>
      </w:r>
    </w:p>
    <w:p>
      <w:pPr>
        <w:pStyle w:val="Heading5"/>
        <w:rPr>
          <w:snapToGrid w:val="0"/>
        </w:rPr>
      </w:pPr>
      <w:bookmarkStart w:id="65" w:name="_Toc378666281"/>
      <w:bookmarkStart w:id="66" w:name="_Toc416875807"/>
      <w:r>
        <w:rPr>
          <w:rStyle w:val="CharSectno"/>
        </w:rPr>
        <w:t>44</w:t>
      </w:r>
      <w:r>
        <w:rPr>
          <w:snapToGrid w:val="0"/>
        </w:rPr>
        <w:t>.</w:t>
      </w:r>
      <w:r>
        <w:rPr>
          <w:snapToGrid w:val="0"/>
        </w:rPr>
        <w:tab/>
        <w:t>Passenger travelling without ticket etc., removal of</w:t>
      </w:r>
      <w:bookmarkEnd w:id="65"/>
      <w:bookmarkEnd w:id="66"/>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by No. 78 of 1948 s. 18; No. 31 of 2003 s. 114 and 139(1); No. 19 of 2010 s. 60(4).]</w:t>
      </w:r>
    </w:p>
    <w:p>
      <w:pPr>
        <w:pStyle w:val="Heading5"/>
        <w:spacing w:before="280"/>
        <w:rPr>
          <w:snapToGrid w:val="0"/>
        </w:rPr>
      </w:pPr>
      <w:bookmarkStart w:id="67" w:name="_Toc378666282"/>
      <w:bookmarkStart w:id="68" w:name="_Toc416875808"/>
      <w:r>
        <w:rPr>
          <w:rStyle w:val="CharSectno"/>
        </w:rPr>
        <w:t>45</w:t>
      </w:r>
      <w:r>
        <w:rPr>
          <w:snapToGrid w:val="0"/>
        </w:rPr>
        <w:t>.</w:t>
      </w:r>
      <w:r>
        <w:rPr>
          <w:snapToGrid w:val="0"/>
        </w:rPr>
        <w:tab/>
        <w:t>Offences relating to tickets etc.</w:t>
      </w:r>
      <w:bookmarkEnd w:id="67"/>
      <w:bookmarkEnd w:id="68"/>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sells or transfers, or offers for sale or transfer, a ticket or any portion of a ticket which has been used for the whole or any part of the journey for which the ticket was 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by No. 29 of 1907 s. 6; No. 78 of 1948 s. 6; No. 113 of 1965 s. 8; No. 77 of 1980 s. 9; No. 51 of 1992 s. 16(1); No. 31 of 2003 s. 115; No. 50 of 2003 s. 68(3); No. 59 of 2004 s. 141; No. 19 of 2010 s. 60(4).]</w:t>
      </w:r>
    </w:p>
    <w:p>
      <w:pPr>
        <w:pStyle w:val="Heading5"/>
        <w:rPr>
          <w:snapToGrid w:val="0"/>
        </w:rPr>
      </w:pPr>
      <w:bookmarkStart w:id="69" w:name="_Toc378666283"/>
      <w:bookmarkStart w:id="70" w:name="_Toc416875809"/>
      <w:r>
        <w:rPr>
          <w:rStyle w:val="CharSectno"/>
        </w:rPr>
        <w:t>46</w:t>
      </w:r>
      <w:r>
        <w:rPr>
          <w:snapToGrid w:val="0"/>
        </w:rPr>
        <w:t>.</w:t>
      </w:r>
      <w:r>
        <w:rPr>
          <w:snapToGrid w:val="0"/>
        </w:rPr>
        <w:tab/>
        <w:t>Offences involving intent to defraud</w:t>
      </w:r>
      <w:bookmarkEnd w:id="69"/>
      <w:bookmarkEnd w:id="70"/>
    </w:p>
    <w:p>
      <w:pPr>
        <w:pStyle w:val="Subsection"/>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by No. 55 of 1960 s. 11; No. 113 of 1965 s. 8; No. 77 of 1980 s. 10; No. 31 of 2003 s. 116; No. 19 of 2010 s. 60(4).]</w:t>
      </w:r>
    </w:p>
    <w:p>
      <w:pPr>
        <w:pStyle w:val="Heading5"/>
        <w:spacing w:before="260"/>
        <w:rPr>
          <w:snapToGrid w:val="0"/>
        </w:rPr>
      </w:pPr>
      <w:bookmarkStart w:id="71" w:name="_Toc378666284"/>
      <w:bookmarkStart w:id="72" w:name="_Toc416875810"/>
      <w:r>
        <w:rPr>
          <w:rStyle w:val="CharSectno"/>
        </w:rPr>
        <w:t>47</w:t>
      </w:r>
      <w:r>
        <w:rPr>
          <w:snapToGrid w:val="0"/>
        </w:rPr>
        <w:t>.</w:t>
      </w:r>
      <w:r>
        <w:rPr>
          <w:snapToGrid w:val="0"/>
        </w:rPr>
        <w:tab/>
        <w:t>Term used: free pass</w:t>
      </w:r>
      <w:bookmarkEnd w:id="71"/>
      <w:bookmarkEnd w:id="72"/>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73" w:name="_Toc378666285"/>
      <w:bookmarkStart w:id="74" w:name="_Toc416875811"/>
      <w:r>
        <w:rPr>
          <w:rStyle w:val="CharSectno"/>
        </w:rPr>
        <w:t>48</w:t>
      </w:r>
      <w:r>
        <w:rPr>
          <w:snapToGrid w:val="0"/>
        </w:rPr>
        <w:t>.</w:t>
      </w:r>
      <w:r>
        <w:rPr>
          <w:snapToGrid w:val="0"/>
        </w:rPr>
        <w:tab/>
        <w:t>Offences on railways</w:t>
      </w:r>
      <w:bookmarkEnd w:id="73"/>
      <w:bookmarkEnd w:id="74"/>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 by No. 78 of 1948 s. 6; No. 55 of 1960 s. 12; No. 113 of 1965 s. 8; No. 77 of 1980 s. 11; No. 31 of 2003 s. 139(1); No. 19 of 2010 s. 60(4).]</w:t>
      </w:r>
    </w:p>
    <w:p>
      <w:pPr>
        <w:pStyle w:val="Heading5"/>
        <w:spacing w:before="260"/>
        <w:rPr>
          <w:snapToGrid w:val="0"/>
        </w:rPr>
      </w:pPr>
      <w:bookmarkStart w:id="75" w:name="_Toc378666286"/>
      <w:bookmarkStart w:id="76" w:name="_Toc416875812"/>
      <w:r>
        <w:rPr>
          <w:rStyle w:val="CharSectno"/>
        </w:rPr>
        <w:t>49</w:t>
      </w:r>
      <w:r>
        <w:rPr>
          <w:snapToGrid w:val="0"/>
        </w:rPr>
        <w:t>.</w:t>
      </w:r>
      <w:r>
        <w:rPr>
          <w:snapToGrid w:val="0"/>
        </w:rPr>
        <w:tab/>
        <w:t>Arrest power</w:t>
      </w:r>
      <w:bookmarkEnd w:id="75"/>
      <w:bookmarkEnd w:id="76"/>
    </w:p>
    <w:p>
      <w:pPr>
        <w:pStyle w:val="Subsection"/>
        <w:spacing w:before="200"/>
        <w:rPr>
          <w:snapToGrid w:val="0"/>
        </w:rPr>
      </w:pPr>
      <w:r>
        <w:rPr>
          <w:snapToGrid w:val="0"/>
        </w:rPr>
        <w:tab/>
      </w:r>
      <w:r>
        <w:rPr>
          <w:snapToGrid w:val="0"/>
        </w:rPr>
        <w:tab/>
        <w:t>If any person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by No. 78 of 1948 s. 18; No. 31 of 2003 s. 139(1); No. 59 of 2004 s. 141; No. 19 of 2010 s. 60(4).]</w:t>
      </w:r>
    </w:p>
    <w:p>
      <w:pPr>
        <w:pStyle w:val="Heading5"/>
        <w:spacing w:before="260"/>
        <w:rPr>
          <w:snapToGrid w:val="0"/>
        </w:rPr>
      </w:pPr>
      <w:bookmarkStart w:id="77" w:name="_Toc378666287"/>
      <w:bookmarkStart w:id="78" w:name="_Toc416875813"/>
      <w:r>
        <w:rPr>
          <w:rStyle w:val="CharSectno"/>
        </w:rPr>
        <w:t>50</w:t>
      </w:r>
      <w:r>
        <w:rPr>
          <w:snapToGrid w:val="0"/>
        </w:rPr>
        <w:t>.</w:t>
      </w:r>
      <w:r>
        <w:rPr>
          <w:snapToGrid w:val="0"/>
        </w:rPr>
        <w:tab/>
        <w:t xml:space="preserve">Authority etc. may remove danger etc. caused by </w:t>
      </w:r>
      <w:smartTag w:uri="urn:schemas-microsoft-com:office:smarttags" w:element="City">
        <w:smartTag w:uri="urn:schemas-microsoft-com:office:smarttags" w:element="place">
          <w:r>
            <w:rPr>
              <w:snapToGrid w:val="0"/>
            </w:rPr>
            <w:t>brea</w:t>
          </w:r>
        </w:smartTag>
      </w:smartTag>
      <w:r>
        <w:rPr>
          <w:snapToGrid w:val="0"/>
        </w:rPr>
        <w:t>ch of Act or by</w:t>
      </w:r>
      <w:r>
        <w:rPr>
          <w:snapToGrid w:val="0"/>
        </w:rPr>
        <w:noBreakHyphen/>
        <w:t>law</w:t>
      </w:r>
      <w:bookmarkEnd w:id="77"/>
      <w:bookmarkEnd w:id="78"/>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by No. 78 of 1948 s. 18; No. 31 of 2003 s. 139(1).]</w:t>
      </w:r>
    </w:p>
    <w:p>
      <w:pPr>
        <w:pStyle w:val="Heading5"/>
        <w:rPr>
          <w:snapToGrid w:val="0"/>
        </w:rPr>
      </w:pPr>
      <w:bookmarkStart w:id="79" w:name="_Toc378666288"/>
      <w:bookmarkStart w:id="80" w:name="_Toc416875814"/>
      <w:r>
        <w:rPr>
          <w:rStyle w:val="CharSectno"/>
        </w:rPr>
        <w:t>51</w:t>
      </w:r>
      <w:r>
        <w:rPr>
          <w:snapToGrid w:val="0"/>
        </w:rPr>
        <w:t>.</w:t>
      </w:r>
      <w:r>
        <w:rPr>
          <w:snapToGrid w:val="0"/>
        </w:rPr>
        <w:tab/>
        <w:t>Offences by railway employees</w:t>
      </w:r>
      <w:bookmarkEnd w:id="79"/>
      <w:bookmarkEnd w:id="80"/>
    </w:p>
    <w:p>
      <w:pPr>
        <w:pStyle w:val="Subsection"/>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by No. 55 of 1960 s. 13; No. 51 of 1992 s. 16(1); No. 50 of 2003 s. 68(3); No. 59 of 2004 s. 141.]</w:t>
      </w:r>
    </w:p>
    <w:p>
      <w:pPr>
        <w:pStyle w:val="Ednotesection"/>
      </w:pPr>
      <w:r>
        <w:t>[</w:t>
      </w:r>
      <w:r>
        <w:rPr>
          <w:b/>
        </w:rPr>
        <w:t>52.</w:t>
      </w:r>
      <w:r>
        <w:tab/>
        <w:t>Deleted by No. 31 of 2003 s. 117.]</w:t>
      </w:r>
    </w:p>
    <w:p>
      <w:pPr>
        <w:pStyle w:val="Heading5"/>
        <w:rPr>
          <w:snapToGrid w:val="0"/>
        </w:rPr>
      </w:pPr>
      <w:bookmarkStart w:id="81" w:name="_Toc378666289"/>
      <w:bookmarkStart w:id="82" w:name="_Toc416875815"/>
      <w:r>
        <w:rPr>
          <w:rStyle w:val="CharSectno"/>
        </w:rPr>
        <w:t>53</w:t>
      </w:r>
      <w:r>
        <w:rPr>
          <w:snapToGrid w:val="0"/>
        </w:rPr>
        <w:t>.</w:t>
      </w:r>
      <w:r>
        <w:rPr>
          <w:snapToGrid w:val="0"/>
        </w:rPr>
        <w:tab/>
        <w:t>Cattle trespassing on railway, powers as to</w:t>
      </w:r>
      <w:bookmarkEnd w:id="81"/>
      <w:bookmarkEnd w:id="82"/>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by No. 78 of 1948 s. 6; No. 14 of 1996 s. 4; No. 31 of 2003 s. 139(1).]</w:t>
      </w:r>
    </w:p>
    <w:p>
      <w:pPr>
        <w:pStyle w:val="Heading5"/>
        <w:rPr>
          <w:snapToGrid w:val="0"/>
        </w:rPr>
      </w:pPr>
      <w:bookmarkStart w:id="83" w:name="_Toc378666290"/>
      <w:bookmarkStart w:id="84" w:name="_Toc416875816"/>
      <w:r>
        <w:rPr>
          <w:rStyle w:val="CharSectno"/>
        </w:rPr>
        <w:t>53A</w:t>
      </w:r>
      <w:r>
        <w:rPr>
          <w:snapToGrid w:val="0"/>
        </w:rPr>
        <w:t>.</w:t>
      </w:r>
      <w:r>
        <w:rPr>
          <w:snapToGrid w:val="0"/>
        </w:rPr>
        <w:tab/>
        <w:t>Infringement notices</w:t>
      </w:r>
      <w:bookmarkEnd w:id="83"/>
      <w:bookmarkEnd w:id="84"/>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Authority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by No. 64 of 1994 s. 33; amended by No. 78 of 1995 s. 51; No. 31 of 2003 s. 139(1); No. 84 of 2004 s. 80; No. 19 of 2010 s. 60(4).]</w:t>
      </w:r>
    </w:p>
    <w:p>
      <w:pPr>
        <w:pStyle w:val="Ednotepart"/>
        <w:ind w:left="969" w:hanging="969"/>
      </w:pPr>
      <w:r>
        <w:t xml:space="preserve">[Part IV: s. 54A deleted by No. 87 of 1990 s. 8(1); </w:t>
      </w:r>
      <w:r>
        <w:br/>
        <w:t>s. 56</w:t>
      </w:r>
      <w:r>
        <w:noBreakHyphen/>
        <w:t xml:space="preserve">58 deleted by No. 98 of 1985 s. 3; </w:t>
      </w:r>
      <w:r>
        <w:br/>
        <w:t>s. 60 deleted by No. 87 of 1990 s. 14;</w:t>
      </w:r>
      <w:r>
        <w:br/>
        <w:t>s. 54, 54AA, 54B</w:t>
      </w:r>
      <w:r>
        <w:noBreakHyphen/>
        <w:t>54E, 54EA, 54F</w:t>
      </w:r>
      <w:r>
        <w:noBreakHyphen/>
        <w:t>54H, 54J</w:t>
      </w:r>
      <w:r>
        <w:noBreakHyphen/>
        <w:t>54M, 55 and 59 deleted by No. 31 of 2003 s. 118.]</w:t>
      </w:r>
    </w:p>
    <w:p>
      <w:pPr>
        <w:pStyle w:val="Heading2"/>
      </w:pPr>
      <w:bookmarkStart w:id="85" w:name="_Toc378666291"/>
      <w:bookmarkStart w:id="86" w:name="_Toc416875748"/>
      <w:bookmarkStart w:id="87" w:name="_Toc416875817"/>
      <w:r>
        <w:rPr>
          <w:rStyle w:val="CharPartNo"/>
        </w:rPr>
        <w:t>Part V</w:t>
      </w:r>
      <w:r>
        <w:rPr>
          <w:rStyle w:val="CharDivNo"/>
        </w:rPr>
        <w:t> </w:t>
      </w:r>
      <w:r>
        <w:t>—</w:t>
      </w:r>
      <w:r>
        <w:rPr>
          <w:rStyle w:val="CharDivText"/>
        </w:rPr>
        <w:t> </w:t>
      </w:r>
      <w:r>
        <w:rPr>
          <w:rStyle w:val="CharPartText"/>
        </w:rPr>
        <w:t>Agreements concerning railway property</w:t>
      </w:r>
      <w:bookmarkEnd w:id="85"/>
      <w:bookmarkEnd w:id="86"/>
      <w:bookmarkEnd w:id="87"/>
    </w:p>
    <w:p>
      <w:pPr>
        <w:pStyle w:val="Footnoteheading"/>
        <w:rPr>
          <w:snapToGrid w:val="0"/>
        </w:rPr>
      </w:pPr>
      <w:r>
        <w:rPr>
          <w:snapToGrid w:val="0"/>
        </w:rPr>
        <w:tab/>
        <w:t>[Heading inserted by No. 16 of 1987 s. 7.]</w:t>
      </w:r>
    </w:p>
    <w:p>
      <w:pPr>
        <w:pStyle w:val="Heading5"/>
        <w:rPr>
          <w:snapToGrid w:val="0"/>
        </w:rPr>
      </w:pPr>
      <w:bookmarkStart w:id="88" w:name="_Toc378666292"/>
      <w:bookmarkStart w:id="89" w:name="_Toc416875818"/>
      <w:r>
        <w:rPr>
          <w:rStyle w:val="CharSectno"/>
        </w:rPr>
        <w:t>61</w:t>
      </w:r>
      <w:r>
        <w:rPr>
          <w:snapToGrid w:val="0"/>
        </w:rPr>
        <w:t>.</w:t>
      </w:r>
      <w:r>
        <w:rPr>
          <w:snapToGrid w:val="0"/>
        </w:rPr>
        <w:tab/>
        <w:t>Use of railways by other rail service operators</w:t>
      </w:r>
      <w:bookmarkEnd w:id="88"/>
      <w:bookmarkEnd w:id="89"/>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Act 2010</w:t>
      </w:r>
      <w:r>
        <w:rPr>
          <w:iCs/>
        </w:rPr>
        <w:t>.</w:t>
      </w:r>
    </w:p>
    <w:p>
      <w:pPr>
        <w:pStyle w:val="Footnotesection"/>
      </w:pPr>
      <w:r>
        <w:tab/>
        <w:t>[Section 61 inserted by No. 47 of 1996 s. 2; amended by No. 32 of 1998 s. 64(2); No. 49 of 1998 s. 43(7); No. 13 of 2000 s. 93; No. 31 of 2003 s. 119 and 139(1); No. 18 of 2010 s. 262.]</w:t>
      </w:r>
    </w:p>
    <w:p>
      <w:pPr>
        <w:pStyle w:val="Ednotesection"/>
      </w:pPr>
      <w:r>
        <w:t>[</w:t>
      </w:r>
      <w:r>
        <w:rPr>
          <w:b/>
        </w:rPr>
        <w:t>62, 63.</w:t>
      </w:r>
      <w:r>
        <w:rPr>
          <w:b/>
        </w:rPr>
        <w:tab/>
      </w:r>
      <w:r>
        <w:t>Deleted by No. 31 of 2003 s. 120.]</w:t>
      </w:r>
    </w:p>
    <w:p>
      <w:pPr>
        <w:pStyle w:val="Heading5"/>
      </w:pPr>
      <w:bookmarkStart w:id="90" w:name="_Toc378666293"/>
      <w:bookmarkStart w:id="91" w:name="_Toc416875819"/>
      <w:r>
        <w:rPr>
          <w:rStyle w:val="CharSectno"/>
        </w:rPr>
        <w:t>63A</w:t>
      </w:r>
      <w:r>
        <w:t>.</w:t>
      </w:r>
      <w:r>
        <w:tab/>
        <w:t>Railway land at Joondalup and Subiaco, Authority’s power to grant lease of</w:t>
      </w:r>
      <w:bookmarkEnd w:id="90"/>
      <w:bookmarkEnd w:id="91"/>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2</w:t>
            </w:r>
            <w:r>
              <w:t xml:space="preserve"> Plan 19050, near the intersection of those roads, and at its other end by the eastern boundary of Joondalup Drive, as shown on Office of Titles</w:t>
            </w:r>
            <w:r>
              <w:rPr>
                <w:vertAlign w:val="superscript"/>
              </w:rPr>
              <w:t> 2</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by No. 33 of 1998 s. 4; amended by No. 31 of 2003 s. 139(1); </w:t>
      </w:r>
      <w:r>
        <w:rPr>
          <w:spacing w:val="-4"/>
        </w:rPr>
        <w:t>No. 45 of 2011 s. 1</w:t>
      </w:r>
      <w:r>
        <w:t>39.]</w:t>
      </w:r>
    </w:p>
    <w:p>
      <w:pPr>
        <w:pStyle w:val="Heading5"/>
      </w:pPr>
      <w:bookmarkStart w:id="92" w:name="_Toc378666294"/>
      <w:bookmarkStart w:id="93" w:name="_Toc416875820"/>
      <w:r>
        <w:rPr>
          <w:rStyle w:val="CharSectno"/>
        </w:rPr>
        <w:t>63B</w:t>
      </w:r>
      <w:r>
        <w:t>.</w:t>
      </w:r>
      <w:r>
        <w:tab/>
        <w:t>Lease of railway land to Co</w:t>
      </w:r>
      <w:r>
        <w:noBreakHyphen/>
        <w:t>operative Bulk Handling Ltd.</w:t>
      </w:r>
      <w:bookmarkEnd w:id="92"/>
      <w:bookmarkEnd w:id="93"/>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by No. 33 of 1998 s. 4; amended by No. 31 of 2003 s. 139(1).]</w:t>
      </w:r>
    </w:p>
    <w:p>
      <w:pPr>
        <w:pStyle w:val="Heading5"/>
      </w:pPr>
      <w:bookmarkStart w:id="94" w:name="_Toc378666295"/>
      <w:bookmarkStart w:id="95" w:name="_Toc416875821"/>
      <w:r>
        <w:rPr>
          <w:rStyle w:val="CharSectno"/>
        </w:rPr>
        <w:t>64</w:t>
      </w:r>
      <w:r>
        <w:t>.</w:t>
      </w:r>
      <w:r>
        <w:tab/>
        <w:t>Other powers not excluded by this Part</w:t>
      </w:r>
      <w:bookmarkEnd w:id="94"/>
      <w:bookmarkEnd w:id="95"/>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by No. 31 of 2003 s. 121.]</w:t>
      </w:r>
    </w:p>
    <w:p>
      <w:pPr>
        <w:pStyle w:val="Ednotesection"/>
      </w:pPr>
      <w:r>
        <w:t>[</w:t>
      </w:r>
      <w:r>
        <w:rPr>
          <w:b/>
        </w:rPr>
        <w:t>65, 66.</w:t>
      </w:r>
      <w:r>
        <w:rPr>
          <w:b/>
        </w:rPr>
        <w:tab/>
      </w:r>
      <w:r>
        <w:t>Deleted by No. 31 of 2003 s. 122.]</w:t>
      </w:r>
    </w:p>
    <w:p>
      <w:pPr>
        <w:pStyle w:val="Heading5"/>
      </w:pPr>
      <w:bookmarkStart w:id="96" w:name="_Toc378666296"/>
      <w:bookmarkStart w:id="97" w:name="_Toc416875822"/>
      <w:r>
        <w:rPr>
          <w:rStyle w:val="CharSectno"/>
        </w:rPr>
        <w:t>66A</w:t>
      </w:r>
      <w:r>
        <w:t>.</w:t>
      </w:r>
      <w:r>
        <w:tab/>
        <w:t>Tourist railways</w:t>
      </w:r>
      <w:bookmarkEnd w:id="96"/>
      <w:bookmarkEnd w:id="97"/>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by No. 31 of 2003 s. 123.]</w:t>
      </w:r>
    </w:p>
    <w:p>
      <w:pPr>
        <w:pStyle w:val="Ednotesection"/>
      </w:pPr>
      <w:r>
        <w:t>[</w:t>
      </w:r>
      <w:r>
        <w:rPr>
          <w:b/>
        </w:rPr>
        <w:t>66B.</w:t>
      </w:r>
      <w:r>
        <w:tab/>
        <w:t>Deleted by No. 32 of 1998 s. 64(2).]</w:t>
      </w:r>
    </w:p>
    <w:p>
      <w:pPr>
        <w:pStyle w:val="Ednotesection"/>
      </w:pPr>
      <w:r>
        <w:t>[</w:t>
      </w:r>
      <w:r>
        <w:rPr>
          <w:b/>
        </w:rPr>
        <w:t>67.</w:t>
      </w:r>
      <w:r>
        <w:rPr>
          <w:b/>
        </w:rPr>
        <w:tab/>
      </w:r>
      <w:r>
        <w:t>Deleted by No. 31 of 2003 s. 124.]</w:t>
      </w:r>
    </w:p>
    <w:p>
      <w:pPr>
        <w:pStyle w:val="Heading2"/>
      </w:pPr>
      <w:bookmarkStart w:id="98" w:name="_Toc378666297"/>
      <w:bookmarkStart w:id="99" w:name="_Toc416875754"/>
      <w:bookmarkStart w:id="100" w:name="_Toc416875823"/>
      <w:r>
        <w:rPr>
          <w:rStyle w:val="CharPartNo"/>
        </w:rPr>
        <w:t>Part VI</w:t>
      </w:r>
      <w:r>
        <w:rPr>
          <w:rStyle w:val="CharDivNo"/>
        </w:rPr>
        <w:t> </w:t>
      </w:r>
      <w:r>
        <w:t>—</w:t>
      </w:r>
      <w:r>
        <w:rPr>
          <w:rStyle w:val="CharDivText"/>
        </w:rPr>
        <w:t> </w:t>
      </w:r>
      <w:r>
        <w:rPr>
          <w:rStyle w:val="CharPartText"/>
        </w:rPr>
        <w:t>Sidings</w:t>
      </w:r>
      <w:bookmarkEnd w:id="98"/>
      <w:bookmarkEnd w:id="99"/>
      <w:bookmarkEnd w:id="100"/>
    </w:p>
    <w:p>
      <w:pPr>
        <w:pStyle w:val="Heading5"/>
        <w:rPr>
          <w:snapToGrid w:val="0"/>
        </w:rPr>
      </w:pPr>
      <w:bookmarkStart w:id="101" w:name="_Toc378666298"/>
      <w:bookmarkStart w:id="102" w:name="_Toc416875824"/>
      <w:r>
        <w:rPr>
          <w:rStyle w:val="CharSectno"/>
        </w:rPr>
        <w:t>68</w:t>
      </w:r>
      <w:r>
        <w:rPr>
          <w:snapToGrid w:val="0"/>
        </w:rPr>
        <w:t>.</w:t>
      </w:r>
      <w:r>
        <w:rPr>
          <w:snapToGrid w:val="0"/>
        </w:rPr>
        <w:tab/>
        <w:t>Authority may agree to work siding in connection with railway</w:t>
      </w:r>
      <w:bookmarkEnd w:id="101"/>
      <w:bookmarkEnd w:id="102"/>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by No. 78 of 1948 s. 6; No. 12 of 1982 s. 4; No. 32 of 1998 s. 64(2); No. 49 of 1998 s. 43(8); No. 31 of 2003 s. 139(1).]</w:t>
      </w:r>
    </w:p>
    <w:p>
      <w:pPr>
        <w:pStyle w:val="Ednotesection"/>
      </w:pPr>
      <w:r>
        <w:t>[</w:t>
      </w:r>
      <w:r>
        <w:rPr>
          <w:b/>
        </w:rPr>
        <w:t>69.</w:t>
      </w:r>
      <w:r>
        <w:tab/>
        <w:t>Deleted by No. 49 of 1998 s. 43(9).]</w:t>
      </w:r>
    </w:p>
    <w:p>
      <w:pPr>
        <w:pStyle w:val="Heading2"/>
      </w:pPr>
      <w:bookmarkStart w:id="103" w:name="_Toc378666299"/>
      <w:bookmarkStart w:id="104" w:name="_Toc416875756"/>
      <w:bookmarkStart w:id="105" w:name="_Toc416875825"/>
      <w:r>
        <w:rPr>
          <w:rStyle w:val="CharPartNo"/>
        </w:rPr>
        <w:t>Part VII</w:t>
      </w:r>
      <w:r>
        <w:rPr>
          <w:rStyle w:val="CharDivNo"/>
        </w:rPr>
        <w:t> </w:t>
      </w:r>
      <w:r>
        <w:t>—</w:t>
      </w:r>
      <w:r>
        <w:rPr>
          <w:rStyle w:val="CharDivText"/>
        </w:rPr>
        <w:t> </w:t>
      </w:r>
      <w:r>
        <w:rPr>
          <w:rStyle w:val="CharPartText"/>
        </w:rPr>
        <w:t>Miscellaneous provisions</w:t>
      </w:r>
      <w:bookmarkEnd w:id="103"/>
      <w:bookmarkEnd w:id="104"/>
      <w:bookmarkEnd w:id="105"/>
    </w:p>
    <w:p>
      <w:pPr>
        <w:pStyle w:val="Ednotesection"/>
      </w:pPr>
      <w:r>
        <w:t>[</w:t>
      </w:r>
      <w:r>
        <w:rPr>
          <w:b/>
        </w:rPr>
        <w:t>70.</w:t>
      </w:r>
      <w:r>
        <w:rPr>
          <w:b/>
        </w:rPr>
        <w:tab/>
      </w:r>
      <w:r>
        <w:t>Deleted by No. 32 of 1998 s. 64(2).]</w:t>
      </w:r>
    </w:p>
    <w:p>
      <w:pPr>
        <w:pStyle w:val="Ednotesection"/>
        <w:ind w:left="890" w:hanging="890"/>
      </w:pPr>
      <w:r>
        <w:t>[</w:t>
      </w:r>
      <w:r>
        <w:rPr>
          <w:b/>
        </w:rPr>
        <w:t>71.</w:t>
      </w:r>
      <w:r>
        <w:rPr>
          <w:b/>
        </w:rPr>
        <w:tab/>
      </w:r>
      <w:r>
        <w:t>Deleted by No. 31 of 2003 s. 125.]</w:t>
      </w:r>
    </w:p>
    <w:p>
      <w:pPr>
        <w:pStyle w:val="Heading5"/>
        <w:rPr>
          <w:snapToGrid w:val="0"/>
        </w:rPr>
      </w:pPr>
      <w:bookmarkStart w:id="106" w:name="_Toc378666300"/>
      <w:bookmarkStart w:id="107" w:name="_Toc416875826"/>
      <w:r>
        <w:rPr>
          <w:rStyle w:val="CharSectno"/>
        </w:rPr>
        <w:t>72</w:t>
      </w:r>
      <w:r>
        <w:rPr>
          <w:snapToGrid w:val="0"/>
        </w:rPr>
        <w:t>.</w:t>
      </w:r>
      <w:r>
        <w:rPr>
          <w:snapToGrid w:val="0"/>
        </w:rPr>
        <w:tab/>
        <w:t>No railway to cross government railway without Authority’s consent</w:t>
      </w:r>
      <w:bookmarkEnd w:id="106"/>
      <w:bookmarkEnd w:id="107"/>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by No. 78 of 1948 s. 6; No. 31 of 2003 s. 139(1); No. 19 of 2010 s. 60(4).]</w:t>
      </w:r>
    </w:p>
    <w:p>
      <w:pPr>
        <w:pStyle w:val="Heading5"/>
        <w:rPr>
          <w:snapToGrid w:val="0"/>
        </w:rPr>
      </w:pPr>
      <w:bookmarkStart w:id="108" w:name="_Toc378666301"/>
      <w:bookmarkStart w:id="109" w:name="_Toc416875827"/>
      <w:r>
        <w:rPr>
          <w:rStyle w:val="CharSectno"/>
        </w:rPr>
        <w:t>73</w:t>
      </w:r>
      <w:r>
        <w:rPr>
          <w:snapToGrid w:val="0"/>
        </w:rPr>
        <w:t>.</w:t>
      </w:r>
      <w:r>
        <w:rPr>
          <w:snapToGrid w:val="0"/>
        </w:rPr>
        <w:tab/>
        <w:t>Authority may appoint and dismiss certain employees</w:t>
      </w:r>
      <w:bookmarkEnd w:id="108"/>
      <w:bookmarkEnd w:id="109"/>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the </w:t>
      </w:r>
      <w:r>
        <w:rPr>
          <w:i/>
        </w:rPr>
        <w:t>Road Traffic Act 1974</w:t>
      </w:r>
      <w:r>
        <w:t>,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by No. 78 of 1948 s. 23; No. 61 of 1955 s. 4; No. 55 of 1960 s. 14; No. 113 of 1987 s. 32; No. 31 of 2003 s. 126 and 139(1); No. 19 of 2010 s. 60(4).]</w:t>
      </w:r>
    </w:p>
    <w:p>
      <w:pPr>
        <w:pStyle w:val="Heading5"/>
        <w:rPr>
          <w:snapToGrid w:val="0"/>
        </w:rPr>
      </w:pPr>
      <w:bookmarkStart w:id="110" w:name="_Toc378666302"/>
      <w:bookmarkStart w:id="111" w:name="_Toc416875828"/>
      <w:r>
        <w:rPr>
          <w:rStyle w:val="CharSectno"/>
        </w:rPr>
        <w:t>74</w:t>
      </w:r>
      <w:r>
        <w:rPr>
          <w:snapToGrid w:val="0"/>
        </w:rPr>
        <w:t>.</w:t>
      </w:r>
      <w:r>
        <w:rPr>
          <w:snapToGrid w:val="0"/>
        </w:rPr>
        <w:tab/>
        <w:t>Special constables for railways, appointment of etc.</w:t>
      </w:r>
      <w:bookmarkEnd w:id="110"/>
      <w:bookmarkEnd w:id="111"/>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by No. 78 of 1948 s. 6; No. 55 of 1960 s. 15; No. 31 of 2003 s. 127 and 139</w:t>
      </w:r>
      <w:r>
        <w:t>(1); No. 19 of 2010 s. 60(4)</w:t>
      </w:r>
      <w:r>
        <w:rPr>
          <w:spacing w:val="-4"/>
        </w:rPr>
        <w:t>.]</w:t>
      </w:r>
    </w:p>
    <w:p>
      <w:pPr>
        <w:pStyle w:val="Ednotesection"/>
      </w:pPr>
      <w:r>
        <w:t>[</w:t>
      </w:r>
      <w:r>
        <w:rPr>
          <w:b/>
        </w:rPr>
        <w:t>75.</w:t>
      </w:r>
      <w:r>
        <w:rPr>
          <w:b/>
        </w:rPr>
        <w:tab/>
      </w:r>
      <w:r>
        <w:t>Deleted by No. 31 of 2003 s. 128.]</w:t>
      </w:r>
    </w:p>
    <w:p>
      <w:pPr>
        <w:pStyle w:val="Heading5"/>
      </w:pPr>
      <w:bookmarkStart w:id="112" w:name="_Toc378666303"/>
      <w:bookmarkStart w:id="113" w:name="_Toc416875829"/>
      <w:r>
        <w:rPr>
          <w:rStyle w:val="CharSectno"/>
        </w:rPr>
        <w:t>76</w:t>
      </w:r>
      <w:r>
        <w:t>.</w:t>
      </w:r>
      <w:r>
        <w:tab/>
      </w:r>
      <w:smartTag w:uri="urn:schemas-microsoft-com:office:smarttags" w:element="Street">
        <w:smartTag w:uri="urn:schemas-microsoft-com:office:smarttags" w:element="address">
          <w:r>
            <w:t>West Super Pl</w:t>
          </w:r>
        </w:smartTag>
      </w:smartTag>
      <w:r>
        <w:t>us Pty Ltd, Authority’s powers as to</w:t>
      </w:r>
      <w:bookmarkEnd w:id="112"/>
      <w:bookmarkEnd w:id="113"/>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by No. 31 of 2003 s. 129.]</w:t>
      </w:r>
    </w:p>
    <w:p>
      <w:pPr>
        <w:pStyle w:val="Heading5"/>
        <w:spacing w:before="260"/>
        <w:rPr>
          <w:snapToGrid w:val="0"/>
        </w:rPr>
      </w:pPr>
      <w:bookmarkStart w:id="114" w:name="_Toc378666304"/>
      <w:bookmarkStart w:id="115" w:name="_Toc416875830"/>
      <w:r>
        <w:rPr>
          <w:rStyle w:val="CharSectno"/>
        </w:rPr>
        <w:t>77</w:t>
      </w:r>
      <w:r>
        <w:rPr>
          <w:snapToGrid w:val="0"/>
        </w:rPr>
        <w:t>.</w:t>
      </w:r>
      <w:r>
        <w:rPr>
          <w:snapToGrid w:val="0"/>
        </w:rPr>
        <w:tab/>
        <w:t>Decisions under s. 73, appeal against to Appeal Board</w:t>
      </w:r>
      <w:bookmarkEnd w:id="114"/>
      <w:bookmarkEnd w:id="115"/>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by No. 78 of 1948 s. 6 and 25; No. 61 of 1955 s. 5; No. 38 of 1958 s. 3; No. 31 of 2003 s. 130; No. 59 of 2004 s. 141; No. 19 of 2010 s. 60(4).]</w:t>
      </w:r>
    </w:p>
    <w:p>
      <w:pPr>
        <w:pStyle w:val="Heading5"/>
        <w:rPr>
          <w:snapToGrid w:val="0"/>
        </w:rPr>
      </w:pPr>
      <w:bookmarkStart w:id="116" w:name="_Toc378666305"/>
      <w:bookmarkStart w:id="117" w:name="_Toc416875831"/>
      <w:r>
        <w:rPr>
          <w:rStyle w:val="CharSectno"/>
        </w:rPr>
        <w:t>78</w:t>
      </w:r>
      <w:r>
        <w:rPr>
          <w:snapToGrid w:val="0"/>
        </w:rPr>
        <w:t>.</w:t>
      </w:r>
      <w:r>
        <w:rPr>
          <w:snapToGrid w:val="0"/>
        </w:rPr>
        <w:tab/>
        <w:t>Appeal Board, constitution of</w:t>
      </w:r>
      <w:bookmarkEnd w:id="116"/>
      <w:bookmarkEnd w:id="117"/>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by No. 29 of 1907 s. 8; amended by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118" w:name="_Toc378666306"/>
      <w:bookmarkStart w:id="119" w:name="_Toc416875832"/>
      <w:r>
        <w:rPr>
          <w:rStyle w:val="CharSectno"/>
        </w:rPr>
        <w:t>80</w:t>
      </w:r>
      <w:r>
        <w:rPr>
          <w:snapToGrid w:val="0"/>
        </w:rPr>
        <w:t>.</w:t>
      </w:r>
      <w:r>
        <w:rPr>
          <w:snapToGrid w:val="0"/>
        </w:rPr>
        <w:tab/>
        <w:t>Appeals, commencing etc.</w:t>
      </w:r>
      <w:bookmarkEnd w:id="118"/>
      <w:bookmarkEnd w:id="119"/>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by No. 56 of 1926 s. 5; No. 27 of 1976 s. 5; No. 77 of 1980 s. 12; No. 31 of 2003 s. 139(1); No. 19 of 2010 s. 60(4).]</w:t>
      </w:r>
    </w:p>
    <w:p>
      <w:pPr>
        <w:pStyle w:val="Heading5"/>
        <w:rPr>
          <w:snapToGrid w:val="0"/>
        </w:rPr>
      </w:pPr>
      <w:bookmarkStart w:id="120" w:name="_Toc378666307"/>
      <w:bookmarkStart w:id="121" w:name="_Toc416875833"/>
      <w:r>
        <w:rPr>
          <w:rStyle w:val="CharSectno"/>
        </w:rPr>
        <w:t>81</w:t>
      </w:r>
      <w:r>
        <w:rPr>
          <w:snapToGrid w:val="0"/>
        </w:rPr>
        <w:t>.</w:t>
      </w:r>
      <w:r>
        <w:rPr>
          <w:snapToGrid w:val="0"/>
        </w:rPr>
        <w:tab/>
        <w:t>Decision of Board</w:t>
      </w:r>
      <w:bookmarkEnd w:id="120"/>
      <w:bookmarkEnd w:id="121"/>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by No. 29 of 1907 s. 8(2) and 10.]</w:t>
      </w:r>
    </w:p>
    <w:p>
      <w:pPr>
        <w:pStyle w:val="Heading5"/>
        <w:rPr>
          <w:snapToGrid w:val="0"/>
        </w:rPr>
      </w:pPr>
      <w:bookmarkStart w:id="122" w:name="_Toc378666308"/>
      <w:bookmarkStart w:id="123" w:name="_Toc416875834"/>
      <w:r>
        <w:rPr>
          <w:rStyle w:val="CharSectno"/>
        </w:rPr>
        <w:t>82</w:t>
      </w:r>
      <w:r>
        <w:rPr>
          <w:snapToGrid w:val="0"/>
        </w:rPr>
        <w:t>.</w:t>
      </w:r>
      <w:r>
        <w:rPr>
          <w:snapToGrid w:val="0"/>
        </w:rPr>
        <w:tab/>
        <w:t>Appeals, procedures on</w:t>
      </w:r>
      <w:bookmarkEnd w:id="122"/>
      <w:bookmarkEnd w:id="123"/>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by No. 29 of 1907 s. 12; No. 56 of 1926 s. 6; No. 78 of 1948 s. 28; No. 113 of 1965 s. 8; No. 27 of 1976 s. 6; No. 38 of 1979 s. 4; No. 31 of 2003 s. 139(1); No. 19 of 2010 s. 60(4).]</w:t>
      </w:r>
    </w:p>
    <w:p>
      <w:pPr>
        <w:pStyle w:val="Heading5"/>
        <w:rPr>
          <w:snapToGrid w:val="0"/>
        </w:rPr>
      </w:pPr>
      <w:bookmarkStart w:id="124" w:name="_Toc378666309"/>
      <w:bookmarkStart w:id="125" w:name="_Toc416875835"/>
      <w:r>
        <w:rPr>
          <w:rStyle w:val="CharSectno"/>
        </w:rPr>
        <w:t>83</w:t>
      </w:r>
      <w:r>
        <w:rPr>
          <w:snapToGrid w:val="0"/>
        </w:rPr>
        <w:t>.</w:t>
      </w:r>
      <w:r>
        <w:rPr>
          <w:snapToGrid w:val="0"/>
        </w:rPr>
        <w:tab/>
        <w:t>Appeal Board’s powers</w:t>
      </w:r>
      <w:bookmarkEnd w:id="124"/>
      <w:bookmarkEnd w:id="125"/>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by No. 78 of 1948 s. 6; No. 31 of 2003 s. 139(1); No. 19 of 2010 s. 60(4).]</w:t>
      </w:r>
    </w:p>
    <w:p>
      <w:pPr>
        <w:pStyle w:val="Heading5"/>
        <w:spacing w:before="260"/>
        <w:rPr>
          <w:snapToGrid w:val="0"/>
        </w:rPr>
      </w:pPr>
      <w:bookmarkStart w:id="126" w:name="_Toc378666310"/>
      <w:bookmarkStart w:id="127" w:name="_Toc416875836"/>
      <w:r>
        <w:rPr>
          <w:rStyle w:val="CharSectno"/>
        </w:rPr>
        <w:t>84</w:t>
      </w:r>
      <w:r>
        <w:rPr>
          <w:snapToGrid w:val="0"/>
        </w:rPr>
        <w:t>.</w:t>
      </w:r>
      <w:r>
        <w:rPr>
          <w:snapToGrid w:val="0"/>
        </w:rPr>
        <w:tab/>
        <w:t>Regulations</w:t>
      </w:r>
      <w:bookmarkEnd w:id="126"/>
      <w:bookmarkEnd w:id="127"/>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by No. 78 of 1948 s. 6; No. 38 of 1958 s. 4; No. 27 of 1976 s. 7; No. 59 of 2004 s. 141; No. 19 of 2010 s. 60(4).]</w:t>
      </w:r>
    </w:p>
    <w:p>
      <w:pPr>
        <w:pStyle w:val="Ednotesection"/>
      </w:pPr>
      <w:r>
        <w:t>[</w:t>
      </w:r>
      <w:r>
        <w:rPr>
          <w:b/>
        </w:rPr>
        <w:t>85</w:t>
      </w:r>
      <w:r>
        <w:rPr>
          <w:b/>
        </w:rPr>
        <w:noBreakHyphen/>
        <w:t>87.</w:t>
      </w:r>
      <w:r>
        <w:rPr>
          <w:b/>
        </w:rPr>
        <w:tab/>
      </w:r>
      <w:r>
        <w:t>Deleted by No. 31 of 2003 s. 131.]</w:t>
      </w:r>
    </w:p>
    <w:p>
      <w:pPr>
        <w:pStyle w:val="Heading5"/>
        <w:rPr>
          <w:snapToGrid w:val="0"/>
        </w:rPr>
      </w:pPr>
      <w:bookmarkStart w:id="128" w:name="_Toc378666311"/>
      <w:bookmarkStart w:id="129" w:name="_Toc416875837"/>
      <w:r>
        <w:rPr>
          <w:rStyle w:val="CharSectno"/>
        </w:rPr>
        <w:t>88</w:t>
      </w:r>
      <w:r>
        <w:rPr>
          <w:snapToGrid w:val="0"/>
        </w:rPr>
        <w:t>.</w:t>
      </w:r>
      <w:r>
        <w:rPr>
          <w:snapToGrid w:val="0"/>
        </w:rPr>
        <w:tab/>
        <w:t>Rates etc. exemption for government railways</w:t>
      </w:r>
      <w:bookmarkEnd w:id="128"/>
      <w:bookmarkEnd w:id="129"/>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by No. 78 of 1948 s. 6; No. 14 of 1996 s. 4; No. 33 of 1998 s. 5; No. 31 of 2003 s. 132.]</w:t>
      </w:r>
    </w:p>
    <w:p>
      <w:pPr>
        <w:pStyle w:val="Ednotesection"/>
        <w:ind w:left="890" w:hanging="890"/>
      </w:pPr>
      <w:r>
        <w:t>[</w:t>
      </w:r>
      <w:r>
        <w:rPr>
          <w:b/>
        </w:rPr>
        <w:t>89.</w:t>
      </w:r>
      <w:r>
        <w:tab/>
        <w:t>Deleted by No. 32 of 1951 s. 3.]</w:t>
      </w:r>
    </w:p>
    <w:p>
      <w:pPr>
        <w:pStyle w:val="Ednotesection"/>
        <w:ind w:left="890" w:hanging="890"/>
      </w:pPr>
      <w:r>
        <w:t>[</w:t>
      </w:r>
      <w:r>
        <w:rPr>
          <w:b/>
        </w:rPr>
        <w:t>90.</w:t>
      </w:r>
      <w:r>
        <w:rPr>
          <w:b/>
        </w:rPr>
        <w:tab/>
      </w:r>
      <w:r>
        <w:t>Deleted by No. 31 of 2003 s. 133.]</w:t>
      </w:r>
    </w:p>
    <w:p>
      <w:pPr>
        <w:pStyle w:val="Ednotesection"/>
        <w:ind w:left="890" w:hanging="890"/>
      </w:pPr>
      <w:r>
        <w:t>[</w:t>
      </w:r>
      <w:r>
        <w:rPr>
          <w:b/>
        </w:rPr>
        <w:t>91.</w:t>
      </w:r>
      <w:r>
        <w:rPr>
          <w:b/>
        </w:rPr>
        <w:tab/>
      </w:r>
      <w:r>
        <w:t>Deleted by No. 98 of 1985 s. 3.]</w:t>
      </w:r>
    </w:p>
    <w:p>
      <w:pPr>
        <w:pStyle w:val="Heading5"/>
        <w:keepNext w:val="0"/>
        <w:keepLines w:val="0"/>
        <w:rPr>
          <w:snapToGrid w:val="0"/>
        </w:rPr>
      </w:pPr>
      <w:bookmarkStart w:id="130" w:name="_Toc378666312"/>
      <w:bookmarkStart w:id="131" w:name="_Toc416875838"/>
      <w:r>
        <w:rPr>
          <w:rStyle w:val="CharSectno"/>
        </w:rPr>
        <w:t>92</w:t>
      </w:r>
      <w:r>
        <w:rPr>
          <w:snapToGrid w:val="0"/>
        </w:rPr>
        <w:t>.</w:t>
      </w:r>
      <w:r>
        <w:rPr>
          <w:snapToGrid w:val="0"/>
        </w:rPr>
        <w:tab/>
        <w:t>Ministers, departments etc., functions of not affected by this Act</w:t>
      </w:r>
      <w:bookmarkEnd w:id="130"/>
      <w:bookmarkEnd w:id="131"/>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by No. 78 of 1948 s. 32; amended by No. 31 of 2003 s. 139(1).]</w:t>
      </w:r>
    </w:p>
    <w:p>
      <w:pPr>
        <w:pStyle w:val="Ednotesection"/>
        <w:ind w:left="890" w:hanging="890"/>
      </w:pPr>
      <w:r>
        <w:t>[</w:t>
      </w:r>
      <w:r>
        <w:rPr>
          <w:b/>
        </w:rPr>
        <w:t>93, 93A.</w:t>
      </w:r>
      <w:r>
        <w:rPr>
          <w:b/>
        </w:rPr>
        <w:tab/>
      </w:r>
      <w:r>
        <w:t>Deleted by No. 31 of 2003 s. 134.]</w:t>
      </w:r>
    </w:p>
    <w:p>
      <w:pPr>
        <w:pStyle w:val="Heading5"/>
      </w:pPr>
      <w:bookmarkStart w:id="132" w:name="_Toc378666313"/>
      <w:bookmarkStart w:id="133" w:name="_Toc416875839"/>
      <w:r>
        <w:rPr>
          <w:rStyle w:val="CharSectno"/>
        </w:rPr>
        <w:t>94</w:t>
      </w:r>
      <w:r>
        <w:t>.</w:t>
      </w:r>
      <w:r>
        <w:tab/>
        <w:t>Prosecutions</w:t>
      </w:r>
      <w:bookmarkEnd w:id="132"/>
      <w:bookmarkEnd w:id="133"/>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by No. 31 of 2003 s. 135.]</w:t>
      </w:r>
    </w:p>
    <w:p>
      <w:pPr>
        <w:pStyle w:val="Heading5"/>
      </w:pPr>
      <w:bookmarkStart w:id="134" w:name="_Toc378666314"/>
      <w:bookmarkStart w:id="135" w:name="_Toc416875840"/>
      <w:r>
        <w:rPr>
          <w:rStyle w:val="CharSectno"/>
        </w:rPr>
        <w:t>95</w:t>
      </w:r>
      <w:r>
        <w:t>.</w:t>
      </w:r>
      <w:r>
        <w:tab/>
        <w:t>Representation of Authority in summary proceedings</w:t>
      </w:r>
      <w:bookmarkEnd w:id="134"/>
      <w:bookmarkEnd w:id="135"/>
    </w:p>
    <w:p>
      <w:pPr>
        <w:pStyle w:val="Subsection"/>
      </w:pPr>
      <w:r>
        <w:tab/>
      </w:r>
      <w:r>
        <w:tab/>
        <w:t>In summary proceedings an employee of the Authority nominated by the Authority in writing for that purpose may, whether or not a legal practitioner, represent the Authority in all respects as though the employee were the party concerned.</w:t>
      </w:r>
    </w:p>
    <w:p>
      <w:pPr>
        <w:pStyle w:val="Footnotesection"/>
        <w:ind w:left="890" w:hanging="890"/>
      </w:pPr>
      <w:r>
        <w:tab/>
        <w:t>[Section 95 inserted by No. 31 of 2003 s. 136.]</w:t>
      </w:r>
    </w:p>
    <w:p>
      <w:pPr>
        <w:pStyle w:val="Heading5"/>
        <w:rPr>
          <w:snapToGrid w:val="0"/>
        </w:rPr>
      </w:pPr>
      <w:bookmarkStart w:id="136" w:name="_Toc378666315"/>
      <w:bookmarkStart w:id="137" w:name="_Toc416875841"/>
      <w:r>
        <w:rPr>
          <w:rStyle w:val="CharSectno"/>
        </w:rPr>
        <w:t>96</w:t>
      </w:r>
      <w:r>
        <w:rPr>
          <w:snapToGrid w:val="0"/>
        </w:rPr>
        <w:t>.</w:t>
      </w:r>
      <w:r>
        <w:rPr>
          <w:snapToGrid w:val="0"/>
        </w:rPr>
        <w:tab/>
        <w:t>Evidentiary provisions</w:t>
      </w:r>
      <w:bookmarkEnd w:id="136"/>
      <w:bookmarkEnd w:id="137"/>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by No. 78 of 1948 s. 32; amended by No. 37 of 1957 s. 9; No. 77 of 1980 s. 13; No. 31 of 2003 s. 137 and 139(1).]</w:t>
      </w:r>
    </w:p>
    <w:p>
      <w:pPr>
        <w:pStyle w:val="Ednotesection"/>
      </w:pPr>
      <w:r>
        <w:t>[</w:t>
      </w:r>
      <w:r>
        <w:rPr>
          <w:b/>
        </w:rPr>
        <w:t>97.</w:t>
      </w:r>
      <w:r>
        <w:rPr>
          <w:b/>
        </w:rPr>
        <w:tab/>
      </w:r>
      <w:r>
        <w:t>Deleted by No. 31 of 2003 s. 138.]</w:t>
      </w:r>
    </w:p>
    <w:p>
      <w:pPr>
        <w:pStyle w:val="Heading5"/>
        <w:rPr>
          <w:snapToGrid w:val="0"/>
        </w:rPr>
      </w:pPr>
      <w:bookmarkStart w:id="138" w:name="_Toc378666316"/>
      <w:bookmarkStart w:id="139" w:name="_Toc416875842"/>
      <w:r>
        <w:rPr>
          <w:rStyle w:val="CharSectno"/>
        </w:rPr>
        <w:t>98</w:t>
      </w:r>
      <w:r>
        <w:rPr>
          <w:snapToGrid w:val="0"/>
        </w:rPr>
        <w:t>.</w:t>
      </w:r>
      <w:r>
        <w:rPr>
          <w:snapToGrid w:val="0"/>
        </w:rPr>
        <w:tab/>
        <w:t>Regulations</w:t>
      </w:r>
      <w:bookmarkEnd w:id="138"/>
      <w:bookmarkEnd w:id="139"/>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by No. 78 of 1948 s. 32.]</w:t>
      </w:r>
    </w:p>
    <w:p>
      <w:pPr>
        <w:pStyle w:val="yEdnoteschedule"/>
      </w:pPr>
      <w:r>
        <w:t>[First Schedule omitted under the Reprints Act 1984 s. 7(4)(f).]</w:t>
      </w:r>
    </w:p>
    <w:p>
      <w:pPr>
        <w:pStyle w:val="yEdnoteschedule"/>
      </w:pPr>
      <w:r>
        <w:t>[Second Schedule deleted by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40" w:name="_Toc378666317"/>
      <w:bookmarkStart w:id="141" w:name="_Toc416875774"/>
      <w:bookmarkStart w:id="142" w:name="_Toc416875843"/>
      <w:r>
        <w:t>Notes</w:t>
      </w:r>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Act 1904</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vertAlign w:val="superscript"/>
        </w:rPr>
      </w:pPr>
      <w:bookmarkStart w:id="143" w:name="_Toc378666318"/>
      <w:bookmarkStart w:id="144" w:name="_Toc416875844"/>
      <w:r>
        <w:t>Compilation table</w:t>
      </w:r>
      <w:bookmarkEnd w:id="143"/>
      <w:bookmarkEnd w:id="1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line="240" w:lineRule="exact"/>
              <w:ind w:right="113"/>
            </w:pPr>
            <w:r>
              <w:rPr>
                <w:i/>
              </w:rPr>
              <w:t>Government Railways Act 1904</w:t>
            </w:r>
          </w:p>
        </w:tc>
        <w:tc>
          <w:tcPr>
            <w:tcW w:w="1134" w:type="dxa"/>
            <w:tcBorders>
              <w:top w:val="single" w:sz="8" w:space="0" w:color="auto"/>
            </w:tcBorders>
          </w:tcPr>
          <w:p>
            <w:pPr>
              <w:pStyle w:val="nTable"/>
              <w:spacing w:after="40" w:line="240" w:lineRule="exact"/>
            </w:pPr>
            <w:r>
              <w:t>23 of 1904</w:t>
            </w:r>
            <w:r>
              <w:br/>
              <w:t>(3 Edw. VII No. 38)</w:t>
            </w:r>
          </w:p>
        </w:tc>
        <w:tc>
          <w:tcPr>
            <w:tcW w:w="1134" w:type="dxa"/>
            <w:tcBorders>
              <w:top w:val="single" w:sz="8" w:space="0" w:color="auto"/>
            </w:tcBorders>
          </w:tcPr>
          <w:p>
            <w:pPr>
              <w:pStyle w:val="nTable"/>
              <w:spacing w:after="40" w:line="240" w:lineRule="exact"/>
            </w:pPr>
            <w:r>
              <w:t>16 Jan 1904</w:t>
            </w:r>
          </w:p>
        </w:tc>
        <w:tc>
          <w:tcPr>
            <w:tcW w:w="2551" w:type="dxa"/>
            <w:tcBorders>
              <w:top w:val="single" w:sz="8" w:space="0" w:color="auto"/>
            </w:tcBorders>
          </w:tcPr>
          <w:p>
            <w:pPr>
              <w:pStyle w:val="nTable"/>
              <w:spacing w:after="40" w:line="240" w:lineRule="exact"/>
            </w:pPr>
            <w:r>
              <w:t>16 Jan 1904</w:t>
            </w:r>
          </w:p>
        </w:tc>
      </w:tr>
      <w:tr>
        <w:trPr>
          <w:cantSplit/>
        </w:trPr>
        <w:tc>
          <w:tcPr>
            <w:tcW w:w="2268" w:type="dxa"/>
          </w:tcPr>
          <w:p>
            <w:pPr>
              <w:pStyle w:val="nTable"/>
              <w:spacing w:after="40" w:line="240" w:lineRule="exact"/>
              <w:ind w:right="113"/>
              <w:rPr>
                <w:i/>
              </w:rPr>
            </w:pPr>
            <w:r>
              <w:rPr>
                <w:i/>
              </w:rPr>
              <w:t>Government Railways Amendment Act 1907</w:t>
            </w:r>
          </w:p>
        </w:tc>
        <w:tc>
          <w:tcPr>
            <w:tcW w:w="1134" w:type="dxa"/>
          </w:tcPr>
          <w:p>
            <w:pPr>
              <w:pStyle w:val="nTable"/>
              <w:spacing w:after="40" w:line="240" w:lineRule="exact"/>
            </w:pPr>
            <w:r>
              <w:t>29 of 1907</w:t>
            </w:r>
            <w:r>
              <w:br/>
              <w:t>(7 Edw. VII No. 29)</w:t>
            </w:r>
          </w:p>
        </w:tc>
        <w:tc>
          <w:tcPr>
            <w:tcW w:w="1134" w:type="dxa"/>
          </w:tcPr>
          <w:p>
            <w:pPr>
              <w:pStyle w:val="nTable"/>
              <w:spacing w:after="40" w:line="240" w:lineRule="exact"/>
            </w:pPr>
            <w:r>
              <w:t>20 Dec 1907</w:t>
            </w:r>
          </w:p>
        </w:tc>
        <w:tc>
          <w:tcPr>
            <w:tcW w:w="2551" w:type="dxa"/>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rPr>
          <w:cantSplit/>
        </w:trPr>
        <w:tc>
          <w:tcPr>
            <w:tcW w:w="2268" w:type="dxa"/>
          </w:tcPr>
          <w:p>
            <w:pPr>
              <w:pStyle w:val="nTable"/>
              <w:spacing w:after="40"/>
              <w:ind w:right="113"/>
              <w:rPr>
                <w:i/>
              </w:rPr>
            </w:pPr>
            <w:r>
              <w:rPr>
                <w:i/>
              </w:rPr>
              <w:t>Government Railways Act Amendment Act 1926</w:t>
            </w:r>
          </w:p>
        </w:tc>
        <w:tc>
          <w:tcPr>
            <w:tcW w:w="1134" w:type="dxa"/>
          </w:tcPr>
          <w:p>
            <w:pPr>
              <w:pStyle w:val="nTable"/>
              <w:spacing w:after="40"/>
            </w:pPr>
            <w:r>
              <w:t>56 of 1926</w:t>
            </w:r>
            <w:r>
              <w:br/>
              <w:t>(17 Geo. V No. 56)</w:t>
            </w:r>
          </w:p>
        </w:tc>
        <w:tc>
          <w:tcPr>
            <w:tcW w:w="1134" w:type="dxa"/>
          </w:tcPr>
          <w:p>
            <w:pPr>
              <w:pStyle w:val="nTable"/>
              <w:spacing w:after="40"/>
            </w:pPr>
            <w:r>
              <w:t>24 Dec 1926</w:t>
            </w:r>
          </w:p>
        </w:tc>
        <w:tc>
          <w:tcPr>
            <w:tcW w:w="2551" w:type="dxa"/>
          </w:tcPr>
          <w:p>
            <w:pPr>
              <w:pStyle w:val="nTable"/>
              <w:spacing w:after="40"/>
            </w:pPr>
            <w:r>
              <w:t>24 Dec 1926</w:t>
            </w:r>
          </w:p>
        </w:tc>
      </w:tr>
      <w:tr>
        <w:trPr>
          <w:cantSplit/>
        </w:trPr>
        <w:tc>
          <w:tcPr>
            <w:tcW w:w="2268" w:type="dxa"/>
          </w:tcPr>
          <w:p>
            <w:pPr>
              <w:pStyle w:val="nTable"/>
              <w:spacing w:after="40"/>
              <w:ind w:right="113"/>
            </w:pPr>
            <w:r>
              <w:rPr>
                <w:i/>
              </w:rPr>
              <w:t>Government Railways Act Amendment Act 1933</w:t>
            </w:r>
          </w:p>
        </w:tc>
        <w:tc>
          <w:tcPr>
            <w:tcW w:w="1134" w:type="dxa"/>
          </w:tcPr>
          <w:p>
            <w:pPr>
              <w:pStyle w:val="nTable"/>
              <w:spacing w:after="40"/>
            </w:pPr>
            <w:r>
              <w:t>36 of 1933</w:t>
            </w:r>
            <w:r>
              <w:br/>
              <w:t>(24 Geo. V No. 36)</w:t>
            </w:r>
          </w:p>
        </w:tc>
        <w:tc>
          <w:tcPr>
            <w:tcW w:w="1134" w:type="dxa"/>
          </w:tcPr>
          <w:p>
            <w:pPr>
              <w:pStyle w:val="nTable"/>
              <w:spacing w:after="40"/>
            </w:pPr>
            <w:r>
              <w:t>4 Jan 1934</w:t>
            </w:r>
          </w:p>
        </w:tc>
        <w:tc>
          <w:tcPr>
            <w:tcW w:w="2551" w:type="dxa"/>
          </w:tcPr>
          <w:p>
            <w:pPr>
              <w:pStyle w:val="nTable"/>
              <w:spacing w:after="40"/>
            </w:pPr>
            <w:r>
              <w:t xml:space="preserve">12 Feb 1934 (see s. 2 and </w:t>
            </w:r>
            <w:r>
              <w:rPr>
                <w:i/>
              </w:rPr>
              <w:t>Gazette</w:t>
            </w:r>
            <w:r>
              <w:t xml:space="preserve"> 9 Feb 1934 p. 143)</w:t>
            </w:r>
          </w:p>
        </w:tc>
      </w:tr>
      <w:tr>
        <w:trPr>
          <w:cantSplit/>
        </w:trPr>
        <w:tc>
          <w:tcPr>
            <w:tcW w:w="2268" w:type="dxa"/>
          </w:tcPr>
          <w:p>
            <w:pPr>
              <w:pStyle w:val="nTable"/>
              <w:spacing w:after="40"/>
              <w:ind w:right="113"/>
            </w:pPr>
            <w:r>
              <w:rPr>
                <w:i/>
              </w:rPr>
              <w:t>Government Railways Act Amendment Act 1939</w:t>
            </w:r>
          </w:p>
        </w:tc>
        <w:tc>
          <w:tcPr>
            <w:tcW w:w="1134" w:type="dxa"/>
          </w:tcPr>
          <w:p>
            <w:pPr>
              <w:pStyle w:val="nTable"/>
              <w:spacing w:after="40"/>
            </w:pPr>
            <w:r>
              <w:t>15 of 1939</w:t>
            </w:r>
            <w:r>
              <w:br/>
              <w:t>(3 Geo. VI No. 15)</w:t>
            </w:r>
          </w:p>
        </w:tc>
        <w:tc>
          <w:tcPr>
            <w:tcW w:w="1134" w:type="dxa"/>
          </w:tcPr>
          <w:p>
            <w:pPr>
              <w:pStyle w:val="nTable"/>
              <w:spacing w:after="40"/>
            </w:pPr>
            <w:r>
              <w:t>22 Nov 1939</w:t>
            </w:r>
          </w:p>
        </w:tc>
        <w:tc>
          <w:tcPr>
            <w:tcW w:w="2551" w:type="dxa"/>
          </w:tcPr>
          <w:p>
            <w:pPr>
              <w:pStyle w:val="nTable"/>
              <w:spacing w:after="40"/>
            </w:pPr>
            <w:r>
              <w:t>22 Nov 1939</w:t>
            </w:r>
          </w:p>
        </w:tc>
      </w:tr>
      <w:tr>
        <w:trPr>
          <w:cantSplit/>
        </w:trPr>
        <w:tc>
          <w:tcPr>
            <w:tcW w:w="2268" w:type="dxa"/>
          </w:tcPr>
          <w:p>
            <w:pPr>
              <w:pStyle w:val="nTable"/>
              <w:spacing w:after="40"/>
              <w:ind w:right="113"/>
            </w:pPr>
            <w:r>
              <w:rPr>
                <w:i/>
              </w:rPr>
              <w:t>Government Railways Act Amendment Act 1947</w:t>
            </w:r>
          </w:p>
        </w:tc>
        <w:tc>
          <w:tcPr>
            <w:tcW w:w="1134" w:type="dxa"/>
          </w:tcPr>
          <w:p>
            <w:pPr>
              <w:pStyle w:val="nTable"/>
              <w:spacing w:after="40"/>
            </w:pPr>
            <w:r>
              <w:t>72 of 1947</w:t>
            </w:r>
            <w:r>
              <w:br/>
              <w:t>(11 and 12 Geo. VI No. 72)</w:t>
            </w:r>
          </w:p>
        </w:tc>
        <w:tc>
          <w:tcPr>
            <w:tcW w:w="1134" w:type="dxa"/>
          </w:tcPr>
          <w:p>
            <w:pPr>
              <w:pStyle w:val="nTable"/>
              <w:spacing w:after="40"/>
            </w:pPr>
            <w:r>
              <w:t>10 Jan 1948</w:t>
            </w:r>
          </w:p>
        </w:tc>
        <w:tc>
          <w:tcPr>
            <w:tcW w:w="2551" w:type="dxa"/>
          </w:tcPr>
          <w:p>
            <w:pPr>
              <w:pStyle w:val="nTable"/>
              <w:spacing w:after="40"/>
            </w:pPr>
            <w:r>
              <w:t>10 Jan 1948</w:t>
            </w:r>
          </w:p>
        </w:tc>
      </w:tr>
      <w:tr>
        <w:trPr>
          <w:cantSplit/>
        </w:trPr>
        <w:tc>
          <w:tcPr>
            <w:tcW w:w="2268" w:type="dxa"/>
          </w:tcPr>
          <w:p>
            <w:pPr>
              <w:pStyle w:val="nTable"/>
              <w:spacing w:after="40"/>
              <w:ind w:right="113"/>
            </w:pPr>
            <w:r>
              <w:rPr>
                <w:i/>
              </w:rPr>
              <w:t>Government Railways Act Amendment Act 1948</w:t>
            </w:r>
          </w:p>
        </w:tc>
        <w:tc>
          <w:tcPr>
            <w:tcW w:w="1134" w:type="dxa"/>
          </w:tcPr>
          <w:p>
            <w:pPr>
              <w:pStyle w:val="nTable"/>
              <w:spacing w:after="40"/>
            </w:pPr>
            <w:r>
              <w:t>78 of 1948</w:t>
            </w:r>
            <w:r>
              <w:br/>
              <w:t>(12 and 13 Geo. VI No. 78)</w:t>
            </w:r>
          </w:p>
        </w:tc>
        <w:tc>
          <w:tcPr>
            <w:tcW w:w="1134" w:type="dxa"/>
          </w:tcPr>
          <w:p>
            <w:pPr>
              <w:pStyle w:val="nTable"/>
              <w:spacing w:after="40"/>
            </w:pPr>
            <w:r>
              <w:t>25 Jan 1949</w:t>
            </w:r>
          </w:p>
        </w:tc>
        <w:tc>
          <w:tcPr>
            <w:tcW w:w="2551" w:type="dxa"/>
          </w:tcPr>
          <w:p>
            <w:pPr>
              <w:pStyle w:val="nTable"/>
              <w:spacing w:after="40"/>
            </w:pPr>
            <w:r>
              <w:t>1 Jul 1949 (see s. 2 and </w:t>
            </w:r>
            <w:r>
              <w:rPr>
                <w:i/>
              </w:rPr>
              <w:t>Gazette</w:t>
            </w:r>
            <w:r>
              <w:t xml:space="preserve"> 1 Jul 1949 p. 1410)</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rPr>
          <w:cantSplit/>
        </w:trPr>
        <w:tc>
          <w:tcPr>
            <w:tcW w:w="2268" w:type="dxa"/>
          </w:tcPr>
          <w:p>
            <w:pPr>
              <w:pStyle w:val="nTable"/>
              <w:spacing w:after="40"/>
              <w:ind w:right="113"/>
            </w:pPr>
            <w:r>
              <w:rPr>
                <w:i/>
              </w:rPr>
              <w:t>Government Railways Act Amendment Act 1951</w:t>
            </w:r>
          </w:p>
        </w:tc>
        <w:tc>
          <w:tcPr>
            <w:tcW w:w="1134" w:type="dxa"/>
          </w:tcPr>
          <w:p>
            <w:pPr>
              <w:pStyle w:val="nTable"/>
              <w:spacing w:after="40"/>
            </w:pPr>
            <w:r>
              <w:t>32 of 1951</w:t>
            </w:r>
            <w:r>
              <w:br/>
              <w:t>(15 and 16 Geo. VI No. 32)</w:t>
            </w:r>
          </w:p>
        </w:tc>
        <w:tc>
          <w:tcPr>
            <w:tcW w:w="1134" w:type="dxa"/>
          </w:tcPr>
          <w:p>
            <w:pPr>
              <w:pStyle w:val="nTable"/>
              <w:spacing w:after="40"/>
            </w:pPr>
            <w:r>
              <w:t>19 Dec 1951</w:t>
            </w:r>
          </w:p>
        </w:tc>
        <w:tc>
          <w:tcPr>
            <w:tcW w:w="2551" w:type="dxa"/>
          </w:tcPr>
          <w:p>
            <w:pPr>
              <w:pStyle w:val="nTable"/>
              <w:spacing w:after="40"/>
            </w:pPr>
            <w:r>
              <w:t>19 Dec 1951</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rPr>
          <w:cantSplit/>
        </w:trPr>
        <w:tc>
          <w:tcPr>
            <w:tcW w:w="2268" w:type="dxa"/>
          </w:tcPr>
          <w:p>
            <w:pPr>
              <w:pStyle w:val="nTable"/>
              <w:spacing w:after="40"/>
              <w:ind w:right="113"/>
              <w:rPr>
                <w:i/>
              </w:rPr>
            </w:pPr>
            <w:r>
              <w:rPr>
                <w:i/>
              </w:rPr>
              <w:t>Government Railways Act Amendment Act 1953</w:t>
            </w:r>
          </w:p>
        </w:tc>
        <w:tc>
          <w:tcPr>
            <w:tcW w:w="1134" w:type="dxa"/>
          </w:tcPr>
          <w:p>
            <w:pPr>
              <w:pStyle w:val="nTable"/>
              <w:spacing w:after="40"/>
            </w:pPr>
            <w:r>
              <w:t>86 of 1953</w:t>
            </w:r>
            <w:r>
              <w:br/>
              <w:t>(2 Eliz. II No. 86)</w:t>
            </w:r>
          </w:p>
        </w:tc>
        <w:tc>
          <w:tcPr>
            <w:tcW w:w="1134" w:type="dxa"/>
          </w:tcPr>
          <w:p>
            <w:pPr>
              <w:pStyle w:val="nTable"/>
              <w:spacing w:after="40"/>
            </w:pPr>
            <w:r>
              <w:t>18 Jan 1954</w:t>
            </w:r>
          </w:p>
        </w:tc>
        <w:tc>
          <w:tcPr>
            <w:tcW w:w="2551" w:type="dxa"/>
          </w:tcPr>
          <w:p>
            <w:pPr>
              <w:pStyle w:val="nTable"/>
              <w:spacing w:after="40"/>
            </w:pPr>
            <w:r>
              <w:t>18 Jan 1954</w:t>
            </w:r>
          </w:p>
        </w:tc>
      </w:tr>
      <w:tr>
        <w:trPr>
          <w:cantSplit/>
        </w:trPr>
        <w:tc>
          <w:tcPr>
            <w:tcW w:w="2268" w:type="dxa"/>
          </w:tcPr>
          <w:p>
            <w:pPr>
              <w:pStyle w:val="nTable"/>
              <w:spacing w:after="40"/>
              <w:ind w:right="113"/>
            </w:pPr>
            <w:r>
              <w:rPr>
                <w:i/>
              </w:rPr>
              <w:t>Government Railways Act Amendment Act 1954</w:t>
            </w:r>
          </w:p>
        </w:tc>
        <w:tc>
          <w:tcPr>
            <w:tcW w:w="1134" w:type="dxa"/>
          </w:tcPr>
          <w:p>
            <w:pPr>
              <w:pStyle w:val="nTable"/>
              <w:spacing w:after="40"/>
            </w:pPr>
            <w:r>
              <w:t>13 of 1954</w:t>
            </w:r>
            <w:r>
              <w:br/>
              <w:t>(3 Eliz. II No. 13)</w:t>
            </w:r>
          </w:p>
        </w:tc>
        <w:tc>
          <w:tcPr>
            <w:tcW w:w="1134" w:type="dxa"/>
          </w:tcPr>
          <w:p>
            <w:pPr>
              <w:pStyle w:val="nTable"/>
              <w:spacing w:after="40"/>
            </w:pPr>
            <w:r>
              <w:t>14 Sep 1954</w:t>
            </w:r>
          </w:p>
        </w:tc>
        <w:tc>
          <w:tcPr>
            <w:tcW w:w="2551" w:type="dxa"/>
          </w:tcPr>
          <w:p>
            <w:pPr>
              <w:pStyle w:val="nTable"/>
              <w:spacing w:after="40"/>
            </w:pPr>
            <w:r>
              <w:t>14 Sep 1954</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35 of 1935</w:t>
            </w:r>
            <w:r>
              <w:br/>
              <w:t>(26 Geo. V No. 35)</w:t>
            </w:r>
            <w:r>
              <w:b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Second Sch. </w:t>
            </w:r>
            <w:r>
              <w:rPr>
                <w:vertAlign w:val="superscript"/>
              </w:rPr>
              <w:t>4</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ind w:right="113"/>
            </w:pPr>
            <w:r>
              <w:rPr>
                <w:i/>
              </w:rPr>
              <w:t>Government Railways Act Amendment Act 1955</w:t>
            </w:r>
          </w:p>
        </w:tc>
        <w:tc>
          <w:tcPr>
            <w:tcW w:w="1134" w:type="dxa"/>
          </w:tcPr>
          <w:p>
            <w:pPr>
              <w:pStyle w:val="nTable"/>
              <w:spacing w:after="40"/>
            </w:pPr>
            <w:r>
              <w:t>61 of 1955</w:t>
            </w:r>
            <w:r>
              <w:br/>
              <w:t>(4 Eliz. II No. 61)</w:t>
            </w:r>
          </w:p>
        </w:tc>
        <w:tc>
          <w:tcPr>
            <w:tcW w:w="1134" w:type="dxa"/>
          </w:tcPr>
          <w:p>
            <w:pPr>
              <w:pStyle w:val="nTable"/>
              <w:spacing w:after="40"/>
            </w:pPr>
            <w:r>
              <w:t>13 Dec 1955</w:t>
            </w:r>
          </w:p>
        </w:tc>
        <w:tc>
          <w:tcPr>
            <w:tcW w:w="2551" w:type="dxa"/>
          </w:tcPr>
          <w:p>
            <w:pPr>
              <w:pStyle w:val="nTable"/>
              <w:spacing w:after="40"/>
            </w:pPr>
            <w:r>
              <w:t>13 Dec 1955</w:t>
            </w:r>
          </w:p>
        </w:tc>
      </w:tr>
      <w:tr>
        <w:trPr>
          <w:cantSplit/>
        </w:trPr>
        <w:tc>
          <w:tcPr>
            <w:tcW w:w="2268" w:type="dxa"/>
          </w:tcPr>
          <w:p>
            <w:pPr>
              <w:pStyle w:val="nTable"/>
              <w:spacing w:after="40"/>
              <w:ind w:right="113"/>
            </w:pPr>
            <w:r>
              <w:rPr>
                <w:i/>
              </w:rPr>
              <w:t>Government Railways Act Amendment Act 1957</w:t>
            </w:r>
            <w:r>
              <w:t xml:space="preserve"> </w:t>
            </w:r>
            <w:r>
              <w:rPr>
                <w:vertAlign w:val="superscript"/>
              </w:rPr>
              <w:t>5</w:t>
            </w:r>
          </w:p>
        </w:tc>
        <w:tc>
          <w:tcPr>
            <w:tcW w:w="1134" w:type="dxa"/>
          </w:tcPr>
          <w:p>
            <w:pPr>
              <w:pStyle w:val="nTable"/>
              <w:spacing w:after="40"/>
            </w:pPr>
            <w:r>
              <w:t>37 of 1957</w:t>
            </w:r>
            <w:r>
              <w:br/>
              <w:t>(6 Eliz. II No. 37)</w:t>
            </w:r>
          </w:p>
        </w:tc>
        <w:tc>
          <w:tcPr>
            <w:tcW w:w="1134" w:type="dxa"/>
          </w:tcPr>
          <w:p>
            <w:pPr>
              <w:pStyle w:val="nTable"/>
              <w:spacing w:after="40"/>
            </w:pPr>
            <w:r>
              <w:t>18 Nov 1957</w:t>
            </w:r>
          </w:p>
        </w:tc>
        <w:tc>
          <w:tcPr>
            <w:tcW w:w="2551" w:type="dxa"/>
          </w:tcPr>
          <w:p>
            <w:pPr>
              <w:pStyle w:val="nTable"/>
              <w:spacing w:after="40"/>
            </w:pPr>
            <w:r>
              <w:t>18 Nov 1957</w:t>
            </w:r>
          </w:p>
        </w:tc>
      </w:tr>
      <w:tr>
        <w:trPr>
          <w:cantSplit/>
        </w:trPr>
        <w:tc>
          <w:tcPr>
            <w:tcW w:w="2268" w:type="dxa"/>
          </w:tcPr>
          <w:p>
            <w:pPr>
              <w:pStyle w:val="nTable"/>
              <w:spacing w:after="40"/>
              <w:ind w:right="113"/>
            </w:pPr>
            <w:r>
              <w:rPr>
                <w:i/>
              </w:rPr>
              <w:t>Government Railways Act Amendment Act 1958</w:t>
            </w:r>
          </w:p>
        </w:tc>
        <w:tc>
          <w:tcPr>
            <w:tcW w:w="1134" w:type="dxa"/>
          </w:tcPr>
          <w:p>
            <w:pPr>
              <w:pStyle w:val="nTable"/>
              <w:spacing w:after="40"/>
            </w:pPr>
            <w:r>
              <w:t>17 of 1958</w:t>
            </w:r>
            <w:r>
              <w:br/>
              <w:t>(7 Eliz. II No. 17)</w:t>
            </w:r>
          </w:p>
        </w:tc>
        <w:tc>
          <w:tcPr>
            <w:tcW w:w="1134" w:type="dxa"/>
          </w:tcPr>
          <w:p>
            <w:pPr>
              <w:pStyle w:val="nTable"/>
              <w:spacing w:after="40"/>
            </w:pPr>
            <w:r>
              <w:t>6 Oct 1958</w:t>
            </w:r>
          </w:p>
        </w:tc>
        <w:tc>
          <w:tcPr>
            <w:tcW w:w="2551" w:type="dxa"/>
          </w:tcPr>
          <w:p>
            <w:pPr>
              <w:pStyle w:val="nTable"/>
              <w:spacing w:after="40"/>
            </w:pPr>
            <w:r>
              <w:t xml:space="preserve">23 Oct 1959 (see s. 2 and </w:t>
            </w:r>
            <w:r>
              <w:rPr>
                <w:i/>
              </w:rPr>
              <w:t>Gazette</w:t>
            </w:r>
            <w:r>
              <w:t xml:space="preserve"> 23 Oct 1959 p. 2620)</w:t>
            </w:r>
          </w:p>
        </w:tc>
      </w:tr>
      <w:tr>
        <w:trPr>
          <w:cantSplit/>
        </w:trPr>
        <w:tc>
          <w:tcPr>
            <w:tcW w:w="2268" w:type="dxa"/>
          </w:tcPr>
          <w:p>
            <w:pPr>
              <w:pStyle w:val="nTable"/>
              <w:spacing w:after="40"/>
              <w:ind w:right="113"/>
            </w:pPr>
            <w:r>
              <w:rPr>
                <w:i/>
              </w:rPr>
              <w:t>Government Railways Act Amendment Act (No. 2) 1958</w:t>
            </w:r>
          </w:p>
        </w:tc>
        <w:tc>
          <w:tcPr>
            <w:tcW w:w="1134" w:type="dxa"/>
          </w:tcPr>
          <w:p>
            <w:pPr>
              <w:pStyle w:val="nTable"/>
              <w:spacing w:after="40"/>
            </w:pPr>
            <w:r>
              <w:t>38 of 1958</w:t>
            </w:r>
            <w:r>
              <w:br/>
              <w:t>(7 Eliz. II No. 38)</w:t>
            </w:r>
          </w:p>
        </w:tc>
        <w:tc>
          <w:tcPr>
            <w:tcW w:w="1134" w:type="dxa"/>
          </w:tcPr>
          <w:p>
            <w:pPr>
              <w:pStyle w:val="nTable"/>
              <w:spacing w:after="40"/>
            </w:pPr>
            <w:r>
              <w:t>11 Dec 1958</w:t>
            </w:r>
          </w:p>
        </w:tc>
        <w:tc>
          <w:tcPr>
            <w:tcW w:w="2551" w:type="dxa"/>
          </w:tcPr>
          <w:p>
            <w:pPr>
              <w:pStyle w:val="nTable"/>
              <w:spacing w:after="40"/>
            </w:pPr>
            <w:r>
              <w:t xml:space="preserve">24 Dec 1958 (see s. 2 and </w:t>
            </w:r>
            <w:r>
              <w:rPr>
                <w:i/>
              </w:rPr>
              <w:t>Gazette</w:t>
            </w:r>
            <w:r>
              <w:t xml:space="preserve"> 24 Dec 1958 p. 3372)</w:t>
            </w:r>
          </w:p>
        </w:tc>
      </w:tr>
      <w:tr>
        <w:trPr>
          <w:cantSplit/>
        </w:trPr>
        <w:tc>
          <w:tcPr>
            <w:tcW w:w="2268" w:type="dxa"/>
          </w:tcPr>
          <w:p>
            <w:pPr>
              <w:pStyle w:val="nTable"/>
              <w:spacing w:after="40"/>
              <w:ind w:right="113"/>
            </w:pPr>
            <w:r>
              <w:rPr>
                <w:i/>
              </w:rPr>
              <w:t>Government Railways Act Amendment Act 1959</w:t>
            </w:r>
          </w:p>
        </w:tc>
        <w:tc>
          <w:tcPr>
            <w:tcW w:w="1134" w:type="dxa"/>
          </w:tcPr>
          <w:p>
            <w:pPr>
              <w:pStyle w:val="nTable"/>
              <w:spacing w:after="40"/>
            </w:pPr>
            <w:r>
              <w:t>8 of 1959</w:t>
            </w:r>
            <w:r>
              <w:br/>
              <w:t>(8 Eliz. II No. 8)</w:t>
            </w:r>
          </w:p>
        </w:tc>
        <w:tc>
          <w:tcPr>
            <w:tcW w:w="1134" w:type="dxa"/>
          </w:tcPr>
          <w:p>
            <w:pPr>
              <w:pStyle w:val="nTable"/>
              <w:spacing w:after="40"/>
            </w:pPr>
            <w:r>
              <w:t>8 Sep 1959</w:t>
            </w:r>
          </w:p>
        </w:tc>
        <w:tc>
          <w:tcPr>
            <w:tcW w:w="2551" w:type="dxa"/>
          </w:tcPr>
          <w:p>
            <w:pPr>
              <w:pStyle w:val="nTable"/>
              <w:spacing w:after="40"/>
            </w:pPr>
            <w:r>
              <w:t>8 Sep 1959</w:t>
            </w:r>
          </w:p>
        </w:tc>
      </w:tr>
      <w:tr>
        <w:trPr>
          <w:cantSplit/>
        </w:trPr>
        <w:tc>
          <w:tcPr>
            <w:tcW w:w="2268" w:type="dxa"/>
          </w:tcPr>
          <w:p>
            <w:pPr>
              <w:pStyle w:val="nTable"/>
              <w:spacing w:after="40"/>
              <w:ind w:right="113"/>
            </w:pPr>
            <w:r>
              <w:rPr>
                <w:i/>
              </w:rPr>
              <w:t>Government Railways Act Amendment Act 1960</w:t>
            </w:r>
          </w:p>
        </w:tc>
        <w:tc>
          <w:tcPr>
            <w:tcW w:w="1134" w:type="dxa"/>
          </w:tcPr>
          <w:p>
            <w:pPr>
              <w:pStyle w:val="nTable"/>
              <w:spacing w:after="40"/>
            </w:pPr>
            <w:r>
              <w:t>55 of 1960</w:t>
            </w:r>
            <w:r>
              <w:br/>
              <w:t>(9 Eliz. II No. 55)</w:t>
            </w:r>
          </w:p>
        </w:tc>
        <w:tc>
          <w:tcPr>
            <w:tcW w:w="1134" w:type="dxa"/>
          </w:tcPr>
          <w:p>
            <w:pPr>
              <w:pStyle w:val="nTable"/>
              <w:spacing w:after="40"/>
            </w:pPr>
            <w:r>
              <w:t>2 Dec 1960</w:t>
            </w:r>
          </w:p>
        </w:tc>
        <w:tc>
          <w:tcPr>
            <w:tcW w:w="2551" w:type="dxa"/>
          </w:tcPr>
          <w:p>
            <w:pPr>
              <w:pStyle w:val="nTable"/>
              <w:spacing w:after="40"/>
            </w:pPr>
            <w:r>
              <w:t>2 Dec 1960</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rPr>
          <w:cantSplit/>
        </w:trPr>
        <w:tc>
          <w:tcPr>
            <w:tcW w:w="2268" w:type="dxa"/>
          </w:tcPr>
          <w:p>
            <w:pPr>
              <w:pStyle w:val="nTable"/>
              <w:spacing w:after="40"/>
              <w:ind w:right="113"/>
            </w:pPr>
            <w:r>
              <w:rPr>
                <w:i/>
              </w:rPr>
              <w:t>Government Railways Act Amendment Act 1963</w:t>
            </w:r>
          </w:p>
        </w:tc>
        <w:tc>
          <w:tcPr>
            <w:tcW w:w="1134" w:type="dxa"/>
          </w:tcPr>
          <w:p>
            <w:pPr>
              <w:pStyle w:val="nTable"/>
              <w:spacing w:after="40"/>
            </w:pPr>
            <w:r>
              <w:t>27 of 1963</w:t>
            </w:r>
            <w:r>
              <w:br/>
              <w:t>(12 Eliz. II No. 27)</w:t>
            </w:r>
          </w:p>
        </w:tc>
        <w:tc>
          <w:tcPr>
            <w:tcW w:w="1134" w:type="dxa"/>
          </w:tcPr>
          <w:p>
            <w:pPr>
              <w:pStyle w:val="nTable"/>
              <w:spacing w:after="40"/>
            </w:pPr>
            <w:r>
              <w:t>13 Nov 1963</w:t>
            </w:r>
          </w:p>
        </w:tc>
        <w:tc>
          <w:tcPr>
            <w:tcW w:w="2551" w:type="dxa"/>
          </w:tcPr>
          <w:p>
            <w:pPr>
              <w:pStyle w:val="nTable"/>
              <w:spacing w:after="40"/>
            </w:pPr>
            <w:r>
              <w:t>13 Nov 1963</w:t>
            </w:r>
          </w:p>
        </w:tc>
      </w:tr>
      <w:tr>
        <w:trPr>
          <w:cantSplit/>
        </w:trPr>
        <w:tc>
          <w:tcPr>
            <w:tcW w:w="2268" w:type="dxa"/>
          </w:tcPr>
          <w:p>
            <w:pPr>
              <w:pStyle w:val="nTable"/>
              <w:spacing w:after="40"/>
              <w:ind w:right="113"/>
            </w:pPr>
            <w:r>
              <w:rPr>
                <w:i/>
              </w:rPr>
              <w:t>Government Railways Act Amendment Act 1965</w:t>
            </w:r>
          </w:p>
        </w:tc>
        <w:tc>
          <w:tcPr>
            <w:tcW w:w="1134" w:type="dxa"/>
          </w:tcPr>
          <w:p>
            <w:pPr>
              <w:pStyle w:val="nTable"/>
              <w:spacing w:after="40"/>
            </w:pPr>
            <w:r>
              <w:t>54 of 1965</w:t>
            </w:r>
          </w:p>
        </w:tc>
        <w:tc>
          <w:tcPr>
            <w:tcW w:w="1134" w:type="dxa"/>
          </w:tcPr>
          <w:p>
            <w:pPr>
              <w:pStyle w:val="nTable"/>
              <w:spacing w:after="40"/>
            </w:pPr>
            <w:r>
              <w:t>9 Nov 1965</w:t>
            </w:r>
          </w:p>
        </w:tc>
        <w:tc>
          <w:tcPr>
            <w:tcW w:w="2551" w:type="dxa"/>
          </w:tcPr>
          <w:p>
            <w:pPr>
              <w:pStyle w:val="nTable"/>
              <w:spacing w:after="40"/>
            </w:pPr>
            <w:r>
              <w:t>9 Nov 1965</w:t>
            </w:r>
          </w:p>
        </w:tc>
      </w:tr>
      <w:tr>
        <w:trPr>
          <w:cantSplit/>
        </w:trPr>
        <w:tc>
          <w:tcPr>
            <w:tcW w:w="2268" w:type="dxa"/>
          </w:tcPr>
          <w:p>
            <w:pPr>
              <w:pStyle w:val="nTable"/>
              <w:spacing w:after="40"/>
              <w:ind w:right="113"/>
            </w:pPr>
            <w:r>
              <w:rPr>
                <w:i/>
              </w:rPr>
              <w:t>Government Railways Act Amendment Act 1967</w:t>
            </w:r>
          </w:p>
        </w:tc>
        <w:tc>
          <w:tcPr>
            <w:tcW w:w="1134" w:type="dxa"/>
          </w:tcPr>
          <w:p>
            <w:pPr>
              <w:pStyle w:val="nTable"/>
              <w:spacing w:after="40"/>
            </w:pPr>
            <w:r>
              <w:t>44 of 1967</w:t>
            </w:r>
          </w:p>
        </w:tc>
        <w:tc>
          <w:tcPr>
            <w:tcW w:w="1134" w:type="dxa"/>
          </w:tcPr>
          <w:p>
            <w:pPr>
              <w:pStyle w:val="nTable"/>
              <w:spacing w:after="40"/>
            </w:pPr>
            <w:r>
              <w:t>21 Nov 1967</w:t>
            </w:r>
          </w:p>
        </w:tc>
        <w:tc>
          <w:tcPr>
            <w:tcW w:w="2551" w:type="dxa"/>
          </w:tcPr>
          <w:p>
            <w:pPr>
              <w:pStyle w:val="nTable"/>
              <w:spacing w:after="40"/>
            </w:pPr>
            <w:r>
              <w:t>21 Nov 1967</w:t>
            </w:r>
          </w:p>
        </w:tc>
      </w:tr>
      <w:tr>
        <w:trPr>
          <w:cantSplit/>
        </w:trPr>
        <w:tc>
          <w:tcPr>
            <w:tcW w:w="2268" w:type="dxa"/>
          </w:tcPr>
          <w:p>
            <w:pPr>
              <w:pStyle w:val="nTable"/>
              <w:spacing w:after="40"/>
              <w:ind w:right="113"/>
            </w:pPr>
            <w:r>
              <w:rPr>
                <w:i/>
              </w:rPr>
              <w:t>Government Railways Act Amendment Act 1970</w:t>
            </w:r>
          </w:p>
        </w:tc>
        <w:tc>
          <w:tcPr>
            <w:tcW w:w="1134" w:type="dxa"/>
          </w:tcPr>
          <w:p>
            <w:pPr>
              <w:pStyle w:val="nTable"/>
              <w:spacing w:after="40"/>
            </w:pPr>
            <w:r>
              <w:t>61 of 1970</w:t>
            </w:r>
          </w:p>
        </w:tc>
        <w:tc>
          <w:tcPr>
            <w:tcW w:w="1134" w:type="dxa"/>
          </w:tcPr>
          <w:p>
            <w:pPr>
              <w:pStyle w:val="nTable"/>
              <w:spacing w:after="40"/>
            </w:pPr>
            <w:r>
              <w:t>5 Nov 1970</w:t>
            </w:r>
          </w:p>
        </w:tc>
        <w:tc>
          <w:tcPr>
            <w:tcW w:w="2551" w:type="dxa"/>
          </w:tcPr>
          <w:p>
            <w:pPr>
              <w:pStyle w:val="nTable"/>
              <w:spacing w:after="40"/>
            </w:pPr>
            <w:r>
              <w:t>5 Nov 1970</w:t>
            </w:r>
          </w:p>
        </w:tc>
      </w:tr>
      <w:tr>
        <w:trPr>
          <w:cantSplit/>
        </w:trPr>
        <w:tc>
          <w:tcPr>
            <w:tcW w:w="2268" w:type="dxa"/>
          </w:tcPr>
          <w:p>
            <w:pPr>
              <w:pStyle w:val="nTable"/>
              <w:spacing w:after="40"/>
              <w:ind w:right="113"/>
            </w:pPr>
            <w:r>
              <w:rPr>
                <w:i/>
              </w:rPr>
              <w:t>Government Railways Act Amendment Act 1971</w:t>
            </w:r>
          </w:p>
        </w:tc>
        <w:tc>
          <w:tcPr>
            <w:tcW w:w="1134" w:type="dxa"/>
          </w:tcPr>
          <w:p>
            <w:pPr>
              <w:pStyle w:val="nTable"/>
              <w:spacing w:after="40"/>
            </w:pPr>
            <w:r>
              <w:t>21 of 1971</w:t>
            </w:r>
          </w:p>
        </w:tc>
        <w:tc>
          <w:tcPr>
            <w:tcW w:w="1134" w:type="dxa"/>
          </w:tcPr>
          <w:p>
            <w:pPr>
              <w:pStyle w:val="nTable"/>
              <w:spacing w:after="40"/>
            </w:pPr>
            <w:r>
              <w:t>1 Dec 1971</w:t>
            </w:r>
          </w:p>
        </w:tc>
        <w:tc>
          <w:tcPr>
            <w:tcW w:w="2551" w:type="dxa"/>
          </w:tcPr>
          <w:p>
            <w:pPr>
              <w:pStyle w:val="nTable"/>
              <w:spacing w:after="40"/>
            </w:pPr>
            <w:r>
              <w:t>1 Dec 1971</w:t>
            </w:r>
          </w:p>
        </w:tc>
      </w:tr>
      <w:tr>
        <w:trPr>
          <w:cantSplit/>
        </w:trPr>
        <w:tc>
          <w:tcPr>
            <w:tcW w:w="2268" w:type="dxa"/>
          </w:tcPr>
          <w:p>
            <w:pPr>
              <w:pStyle w:val="nTable"/>
              <w:spacing w:after="40"/>
              <w:ind w:right="113"/>
            </w:pPr>
            <w:r>
              <w:rPr>
                <w:i/>
              </w:rPr>
              <w:t>Government Railways Act Amendment Act 1972</w:t>
            </w:r>
          </w:p>
        </w:tc>
        <w:tc>
          <w:tcPr>
            <w:tcW w:w="1134" w:type="dxa"/>
          </w:tcPr>
          <w:p>
            <w:pPr>
              <w:pStyle w:val="nTable"/>
              <w:spacing w:after="40"/>
            </w:pPr>
            <w:r>
              <w:t>72 of 1972</w:t>
            </w:r>
          </w:p>
        </w:tc>
        <w:tc>
          <w:tcPr>
            <w:tcW w:w="1134" w:type="dxa"/>
          </w:tcPr>
          <w:p>
            <w:pPr>
              <w:pStyle w:val="nTable"/>
              <w:spacing w:after="40"/>
            </w:pPr>
            <w:r>
              <w:t>16 Nov 1972</w:t>
            </w:r>
          </w:p>
        </w:tc>
        <w:tc>
          <w:tcPr>
            <w:tcW w:w="2551" w:type="dxa"/>
          </w:tcPr>
          <w:p>
            <w:pPr>
              <w:pStyle w:val="nTable"/>
              <w:spacing w:after="40"/>
            </w:pPr>
            <w:r>
              <w:t>16 Nov 1972</w:t>
            </w: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 </w:t>
            </w:r>
            <w:r>
              <w:rPr>
                <w:vertAlign w:val="superscript"/>
              </w:rPr>
              <w:t>6</w:t>
            </w:r>
            <w:r>
              <w:t xml:space="preserve">) took effect on 1 Jul 1973 (see s. 2 and </w:t>
            </w:r>
            <w:r>
              <w:rPr>
                <w:i/>
              </w:rPr>
              <w:t>Gazette</w:t>
            </w:r>
            <w:r>
              <w:t xml:space="preserve"> 29 Jun 1973 p. 2496)</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rPr>
          <w:cantSplit/>
        </w:trPr>
        <w:tc>
          <w:tcPr>
            <w:tcW w:w="2268" w:type="dxa"/>
          </w:tcPr>
          <w:p>
            <w:pPr>
              <w:pStyle w:val="nTable"/>
              <w:keepNext/>
              <w:spacing w:after="40"/>
              <w:ind w:right="113"/>
            </w:pPr>
            <w:r>
              <w:rPr>
                <w:i/>
              </w:rPr>
              <w:t>Government Railways Act Amendment Act 1973</w:t>
            </w:r>
          </w:p>
        </w:tc>
        <w:tc>
          <w:tcPr>
            <w:tcW w:w="1134" w:type="dxa"/>
          </w:tcPr>
          <w:p>
            <w:pPr>
              <w:pStyle w:val="nTable"/>
              <w:keepNext/>
              <w:spacing w:after="40"/>
            </w:pPr>
            <w:r>
              <w:t>94 of 1973</w:t>
            </w:r>
          </w:p>
        </w:tc>
        <w:tc>
          <w:tcPr>
            <w:tcW w:w="1134" w:type="dxa"/>
          </w:tcPr>
          <w:p>
            <w:pPr>
              <w:pStyle w:val="nTable"/>
              <w:keepNext/>
              <w:spacing w:after="40"/>
            </w:pPr>
            <w:r>
              <w:t>27 Dec 1973</w:t>
            </w:r>
          </w:p>
        </w:tc>
        <w:tc>
          <w:tcPr>
            <w:tcW w:w="2551" w:type="dxa"/>
          </w:tcPr>
          <w:p>
            <w:pPr>
              <w:pStyle w:val="nTable"/>
              <w:keepNext/>
              <w:spacing w:after="40"/>
            </w:pPr>
            <w:r>
              <w:t xml:space="preserve">22 Mar 1974 (see s. 2 and </w:t>
            </w:r>
            <w:r>
              <w:rPr>
                <w:i/>
              </w:rPr>
              <w:t>Gazette</w:t>
            </w:r>
            <w:r>
              <w:t xml:space="preserve"> 22 Mar 1974 p. 902)</w:t>
            </w:r>
          </w:p>
        </w:tc>
      </w:tr>
      <w:tr>
        <w:trPr>
          <w:cantSplit/>
        </w:trPr>
        <w:tc>
          <w:tcPr>
            <w:tcW w:w="2268" w:type="dxa"/>
          </w:tcPr>
          <w:p>
            <w:pPr>
              <w:pStyle w:val="nTable"/>
              <w:spacing w:after="40"/>
              <w:ind w:right="113"/>
            </w:pPr>
            <w:r>
              <w:rPr>
                <w:i/>
              </w:rPr>
              <w:t>Government Railways Act Amendment Act (No. 2) 1975</w:t>
            </w:r>
          </w:p>
        </w:tc>
        <w:tc>
          <w:tcPr>
            <w:tcW w:w="1134" w:type="dxa"/>
          </w:tcPr>
          <w:p>
            <w:pPr>
              <w:pStyle w:val="nTable"/>
              <w:spacing w:after="40"/>
            </w:pPr>
            <w:r>
              <w:t>66 of 1975</w:t>
            </w:r>
          </w:p>
        </w:tc>
        <w:tc>
          <w:tcPr>
            <w:tcW w:w="1134" w:type="dxa"/>
          </w:tcPr>
          <w:p>
            <w:pPr>
              <w:pStyle w:val="nTable"/>
              <w:spacing w:after="40"/>
            </w:pPr>
            <w:r>
              <w:t>7 Nov 1975</w:t>
            </w:r>
          </w:p>
        </w:tc>
        <w:tc>
          <w:tcPr>
            <w:tcW w:w="2551" w:type="dxa"/>
          </w:tcPr>
          <w:p>
            <w:pPr>
              <w:pStyle w:val="nTable"/>
              <w:spacing w:after="40"/>
            </w:pPr>
            <w:r>
              <w:t>7 Nov 1975</w:t>
            </w:r>
          </w:p>
        </w:tc>
      </w:tr>
      <w:tr>
        <w:trPr>
          <w:cantSplit/>
        </w:trPr>
        <w:tc>
          <w:tcPr>
            <w:tcW w:w="2268" w:type="dxa"/>
          </w:tcPr>
          <w:p>
            <w:pPr>
              <w:pStyle w:val="nTable"/>
              <w:spacing w:after="40"/>
              <w:ind w:right="113"/>
              <w:rPr>
                <w:i/>
              </w:rPr>
            </w:pPr>
            <w:r>
              <w:rPr>
                <w:i/>
              </w:rPr>
              <w:t>Government Railways Act Amendment Act 1975</w:t>
            </w:r>
          </w:p>
        </w:tc>
        <w:tc>
          <w:tcPr>
            <w:tcW w:w="1134" w:type="dxa"/>
          </w:tcPr>
          <w:p>
            <w:pPr>
              <w:pStyle w:val="nTable"/>
              <w:keepNext/>
              <w:spacing w:after="40"/>
            </w:pPr>
            <w:r>
              <w:t>73 of 1975</w:t>
            </w:r>
          </w:p>
        </w:tc>
        <w:tc>
          <w:tcPr>
            <w:tcW w:w="1134" w:type="dxa"/>
          </w:tcPr>
          <w:p>
            <w:pPr>
              <w:pStyle w:val="nTable"/>
              <w:keepNext/>
              <w:spacing w:after="40"/>
            </w:pPr>
            <w:r>
              <w:t>14 Nov 1975</w:t>
            </w:r>
          </w:p>
        </w:tc>
        <w:tc>
          <w:tcPr>
            <w:tcW w:w="2551" w:type="dxa"/>
          </w:tcPr>
          <w:p>
            <w:pPr>
              <w:pStyle w:val="nTable"/>
              <w:keepNext/>
              <w:spacing w:after="40"/>
            </w:pPr>
            <w:r>
              <w:t>14 Nov 1975</w:t>
            </w:r>
          </w:p>
        </w:tc>
      </w:tr>
      <w:tr>
        <w:trPr>
          <w:cantSplit/>
        </w:trPr>
        <w:tc>
          <w:tcPr>
            <w:tcW w:w="2268" w:type="dxa"/>
          </w:tcPr>
          <w:p>
            <w:pPr>
              <w:pStyle w:val="nTable"/>
              <w:spacing w:after="40"/>
              <w:ind w:right="113"/>
            </w:pPr>
            <w:r>
              <w:rPr>
                <w:i/>
              </w:rPr>
              <w:t>Government Railways Act Amendment Act 1976</w:t>
            </w:r>
          </w:p>
        </w:tc>
        <w:tc>
          <w:tcPr>
            <w:tcW w:w="1134" w:type="dxa"/>
          </w:tcPr>
          <w:p>
            <w:pPr>
              <w:pStyle w:val="nTable"/>
              <w:spacing w:after="40"/>
            </w:pPr>
            <w:r>
              <w:t>27 of 1976</w:t>
            </w:r>
          </w:p>
        </w:tc>
        <w:tc>
          <w:tcPr>
            <w:tcW w:w="1134" w:type="dxa"/>
          </w:tcPr>
          <w:p>
            <w:pPr>
              <w:pStyle w:val="nTable"/>
              <w:spacing w:after="40"/>
            </w:pPr>
            <w:r>
              <w:t>9 Jun 1976</w:t>
            </w:r>
          </w:p>
        </w:tc>
        <w:tc>
          <w:tcPr>
            <w:tcW w:w="2551" w:type="dxa"/>
          </w:tcPr>
          <w:p>
            <w:pPr>
              <w:pStyle w:val="nTable"/>
              <w:spacing w:after="40"/>
            </w:pPr>
            <w:r>
              <w:t xml:space="preserve">1 Jan 1977 (see s. 2 and </w:t>
            </w:r>
            <w:r>
              <w:rPr>
                <w:i/>
              </w:rPr>
              <w:t>Gazette</w:t>
            </w:r>
            <w:r>
              <w:t xml:space="preserve"> 31 Dec 1976 p. 5128)</w:t>
            </w:r>
          </w:p>
        </w:tc>
      </w:tr>
      <w:tr>
        <w:trPr>
          <w:cantSplit/>
        </w:trPr>
        <w:tc>
          <w:tcPr>
            <w:tcW w:w="2268" w:type="dxa"/>
          </w:tcPr>
          <w:p>
            <w:pPr>
              <w:pStyle w:val="nTable"/>
              <w:spacing w:after="40"/>
              <w:ind w:right="113"/>
            </w:pPr>
            <w:r>
              <w:rPr>
                <w:i/>
              </w:rPr>
              <w:t>Government Railways Act Amendment Act 1977</w:t>
            </w:r>
          </w:p>
        </w:tc>
        <w:tc>
          <w:tcPr>
            <w:tcW w:w="1134" w:type="dxa"/>
          </w:tcPr>
          <w:p>
            <w:pPr>
              <w:pStyle w:val="nTable"/>
              <w:spacing w:after="40"/>
            </w:pPr>
            <w:r>
              <w:t>47 of 1977</w:t>
            </w:r>
          </w:p>
        </w:tc>
        <w:tc>
          <w:tcPr>
            <w:tcW w:w="1134" w:type="dxa"/>
          </w:tcPr>
          <w:p>
            <w:pPr>
              <w:pStyle w:val="nTable"/>
              <w:spacing w:after="40"/>
            </w:pPr>
            <w:r>
              <w:t>18 Nov 1977</w:t>
            </w:r>
          </w:p>
        </w:tc>
        <w:tc>
          <w:tcPr>
            <w:tcW w:w="2551" w:type="dxa"/>
          </w:tcPr>
          <w:p>
            <w:pPr>
              <w:pStyle w:val="nTable"/>
              <w:spacing w:after="40"/>
            </w:pPr>
            <w:r>
              <w:t>18 Nov 1977</w:t>
            </w:r>
          </w:p>
        </w:tc>
      </w:tr>
      <w:tr>
        <w:trPr>
          <w:cantSplit/>
        </w:trPr>
        <w:tc>
          <w:tcPr>
            <w:tcW w:w="2268" w:type="dxa"/>
          </w:tcPr>
          <w:p>
            <w:pPr>
              <w:pStyle w:val="nTable"/>
              <w:spacing w:after="40"/>
              <w:ind w:right="113"/>
            </w:pPr>
            <w:r>
              <w:rPr>
                <w:i/>
              </w:rPr>
              <w:t>Government Railways Act Amendment Act 1978</w:t>
            </w:r>
          </w:p>
        </w:tc>
        <w:tc>
          <w:tcPr>
            <w:tcW w:w="1134" w:type="dxa"/>
          </w:tcPr>
          <w:p>
            <w:pPr>
              <w:pStyle w:val="nTable"/>
              <w:spacing w:after="40"/>
            </w:pPr>
            <w:r>
              <w:t>93 of 1978</w:t>
            </w:r>
          </w:p>
        </w:tc>
        <w:tc>
          <w:tcPr>
            <w:tcW w:w="1134" w:type="dxa"/>
          </w:tcPr>
          <w:p>
            <w:pPr>
              <w:pStyle w:val="nTable"/>
              <w:spacing w:after="40"/>
            </w:pPr>
            <w:r>
              <w:t>17 Nov 1978</w:t>
            </w:r>
          </w:p>
        </w:tc>
        <w:tc>
          <w:tcPr>
            <w:tcW w:w="2551" w:type="dxa"/>
          </w:tcPr>
          <w:p>
            <w:pPr>
              <w:pStyle w:val="nTable"/>
              <w:spacing w:after="40"/>
            </w:pPr>
            <w:r>
              <w:t>17 Nov 1978</w:t>
            </w:r>
          </w:p>
        </w:tc>
      </w:tr>
      <w:tr>
        <w:trPr>
          <w:cantSplit/>
        </w:trPr>
        <w:tc>
          <w:tcPr>
            <w:tcW w:w="2268" w:type="dxa"/>
          </w:tcPr>
          <w:p>
            <w:pPr>
              <w:pStyle w:val="nTable"/>
              <w:spacing w:after="40"/>
              <w:ind w:right="113"/>
            </w:pPr>
            <w:r>
              <w:rPr>
                <w:i/>
              </w:rPr>
              <w:t>Government Railways Act Amendment Act 1979</w:t>
            </w:r>
          </w:p>
        </w:tc>
        <w:tc>
          <w:tcPr>
            <w:tcW w:w="1134" w:type="dxa"/>
          </w:tcPr>
          <w:p>
            <w:pPr>
              <w:pStyle w:val="nTable"/>
              <w:spacing w:after="40"/>
            </w:pPr>
            <w:r>
              <w:t>38 of 1979</w:t>
            </w:r>
          </w:p>
        </w:tc>
        <w:tc>
          <w:tcPr>
            <w:tcW w:w="1134" w:type="dxa"/>
          </w:tcPr>
          <w:p>
            <w:pPr>
              <w:pStyle w:val="nTable"/>
              <w:spacing w:after="40"/>
            </w:pPr>
            <w:r>
              <w:t>25 Oct 1979</w:t>
            </w:r>
          </w:p>
        </w:tc>
        <w:tc>
          <w:tcPr>
            <w:tcW w:w="2551" w:type="dxa"/>
          </w:tcPr>
          <w:p>
            <w:pPr>
              <w:pStyle w:val="nTable"/>
              <w:spacing w:after="40"/>
            </w:pPr>
            <w:r>
              <w:t>25 Oct 1979</w:t>
            </w:r>
          </w:p>
        </w:tc>
      </w:tr>
      <w:tr>
        <w:trPr>
          <w:cantSplit/>
        </w:trPr>
        <w:tc>
          <w:tcPr>
            <w:tcW w:w="2268" w:type="dxa"/>
          </w:tcPr>
          <w:p>
            <w:pPr>
              <w:pStyle w:val="nTable"/>
              <w:spacing w:after="40"/>
              <w:ind w:right="113"/>
            </w:pPr>
            <w:r>
              <w:rPr>
                <w:i/>
              </w:rPr>
              <w:t>Government Railways Amendment Act 1980</w:t>
            </w:r>
          </w:p>
        </w:tc>
        <w:tc>
          <w:tcPr>
            <w:tcW w:w="1134" w:type="dxa"/>
          </w:tcPr>
          <w:p>
            <w:pPr>
              <w:pStyle w:val="nTable"/>
              <w:spacing w:after="40"/>
            </w:pPr>
            <w:r>
              <w:t>77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Government Railways Amendment Act 1982</w:t>
            </w:r>
          </w:p>
        </w:tc>
        <w:tc>
          <w:tcPr>
            <w:tcW w:w="1134" w:type="dxa"/>
          </w:tcPr>
          <w:p>
            <w:pPr>
              <w:pStyle w:val="nTable"/>
              <w:spacing w:after="40"/>
            </w:pPr>
            <w:r>
              <w:t>12 of 1982</w:t>
            </w:r>
          </w:p>
        </w:tc>
        <w:tc>
          <w:tcPr>
            <w:tcW w:w="1134" w:type="dxa"/>
          </w:tcPr>
          <w:p>
            <w:pPr>
              <w:pStyle w:val="nTable"/>
              <w:spacing w:after="40"/>
            </w:pPr>
            <w:r>
              <w:t>14 May 1982</w:t>
            </w:r>
          </w:p>
        </w:tc>
        <w:tc>
          <w:tcPr>
            <w:tcW w:w="2551" w:type="dxa"/>
          </w:tcPr>
          <w:p>
            <w:pPr>
              <w:pStyle w:val="nTable"/>
              <w:spacing w:after="40"/>
            </w:pPr>
            <w:r>
              <w:t>14 May 1982</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approved 27 Oct 1982 </w:t>
            </w:r>
            <w:r>
              <w:t>(includes amendments listed above)</w:t>
            </w:r>
          </w:p>
        </w:tc>
      </w:tr>
      <w:tr>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tcPr>
          <w:p>
            <w:pPr>
              <w:pStyle w:val="nTable"/>
              <w:spacing w:after="40"/>
            </w:pPr>
            <w:r>
              <w:t>54 of 1985</w:t>
            </w:r>
          </w:p>
        </w:tc>
        <w:tc>
          <w:tcPr>
            <w:tcW w:w="1134"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w:t>
            </w:r>
            <w:r>
              <w:br/>
              <w:t>30 Jun 1986 p. 2255)</w:t>
            </w:r>
          </w:p>
        </w:tc>
      </w:tr>
      <w:tr>
        <w:trPr>
          <w:cantSplit/>
        </w:trPr>
        <w:tc>
          <w:tcPr>
            <w:tcW w:w="2268" w:type="dxa"/>
          </w:tcPr>
          <w:p>
            <w:pPr>
              <w:pStyle w:val="nTable"/>
              <w:spacing w:after="40"/>
              <w:ind w:right="113"/>
              <w:rPr>
                <w:i/>
              </w:rPr>
            </w:pPr>
            <w:r>
              <w:rPr>
                <w:i/>
              </w:rPr>
              <w:t>Government Railways Amendment Act 1987</w:t>
            </w:r>
          </w:p>
        </w:tc>
        <w:tc>
          <w:tcPr>
            <w:tcW w:w="1134" w:type="dxa"/>
          </w:tcPr>
          <w:p>
            <w:pPr>
              <w:pStyle w:val="nTable"/>
              <w:spacing w:after="40"/>
            </w:pPr>
            <w:r>
              <w:t>16 of 1987</w:t>
            </w:r>
          </w:p>
        </w:tc>
        <w:tc>
          <w:tcPr>
            <w:tcW w:w="1134" w:type="dxa"/>
          </w:tcPr>
          <w:p>
            <w:pPr>
              <w:pStyle w:val="nTable"/>
              <w:spacing w:after="40"/>
            </w:pPr>
            <w:r>
              <w:t>25 Jun 1987</w:t>
            </w:r>
          </w:p>
        </w:tc>
        <w:tc>
          <w:tcPr>
            <w:tcW w:w="2551" w:type="dxa"/>
          </w:tcPr>
          <w:p>
            <w:pPr>
              <w:pStyle w:val="nTable"/>
              <w:spacing w:after="40"/>
            </w:pPr>
            <w:r>
              <w:t>25 Jun 1987 (see s. 3)</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7</w:t>
            </w:r>
          </w:p>
        </w:tc>
        <w:tc>
          <w:tcPr>
            <w:tcW w:w="1134" w:type="dxa"/>
          </w:tcPr>
          <w:p>
            <w:pPr>
              <w:pStyle w:val="nTable"/>
              <w:spacing w:after="40"/>
            </w:pPr>
            <w:r>
              <w:t>79 of 1990</w:t>
            </w:r>
          </w:p>
        </w:tc>
        <w:tc>
          <w:tcPr>
            <w:tcW w:w="1134" w:type="dxa"/>
          </w:tcPr>
          <w:p>
            <w:pPr>
              <w:pStyle w:val="nTable"/>
              <w:spacing w:after="40"/>
            </w:pPr>
            <w:r>
              <w:t>17 Dec 1990</w:t>
            </w:r>
          </w:p>
        </w:tc>
        <w:tc>
          <w:tcPr>
            <w:tcW w:w="2551" w:type="dxa"/>
          </w:tcPr>
          <w:p>
            <w:pPr>
              <w:pStyle w:val="nTable"/>
              <w:spacing w:after="40"/>
            </w:pPr>
            <w:r>
              <w:t>17 Dec 1990 (see s. 2)</w:t>
            </w:r>
          </w:p>
        </w:tc>
      </w:tr>
      <w:tr>
        <w:trPr>
          <w:cantSplit/>
        </w:trPr>
        <w:tc>
          <w:tcPr>
            <w:tcW w:w="2268" w:type="dxa"/>
          </w:tcPr>
          <w:p>
            <w:pPr>
              <w:pStyle w:val="nTable"/>
              <w:spacing w:after="40"/>
              <w:ind w:right="113"/>
            </w:pPr>
            <w:r>
              <w:rPr>
                <w:i/>
              </w:rPr>
              <w:t>Government Railways Amendment Act 1990</w:t>
            </w:r>
            <w:r>
              <w:t> </w:t>
            </w:r>
            <w:r>
              <w:rPr>
                <w:vertAlign w:val="superscript"/>
              </w:rPr>
              <w:t>8</w:t>
            </w:r>
          </w:p>
        </w:tc>
        <w:tc>
          <w:tcPr>
            <w:tcW w:w="1134" w:type="dxa"/>
          </w:tcPr>
          <w:p>
            <w:pPr>
              <w:pStyle w:val="nTable"/>
              <w:keepNext/>
              <w:spacing w:after="40"/>
            </w:pPr>
            <w:r>
              <w:t>87 of 1990</w:t>
            </w:r>
          </w:p>
        </w:tc>
        <w:tc>
          <w:tcPr>
            <w:tcW w:w="1134" w:type="dxa"/>
          </w:tcPr>
          <w:p>
            <w:pPr>
              <w:pStyle w:val="nTable"/>
              <w:keepNext/>
              <w:spacing w:after="40"/>
            </w:pPr>
            <w:r>
              <w:t>17 Dec 1990</w:t>
            </w:r>
          </w:p>
        </w:tc>
        <w:tc>
          <w:tcPr>
            <w:tcW w:w="2551" w:type="dxa"/>
          </w:tcPr>
          <w:p>
            <w:pPr>
              <w:pStyle w:val="nTable"/>
              <w:keepNext/>
              <w:spacing w:after="40"/>
            </w:pPr>
            <w:r>
              <w:t>s. 1 and 2: 17 Dec 1990;</w:t>
            </w:r>
            <w:r>
              <w:br/>
              <w:t xml:space="preserve">Act other than s. 1 and 2: 20 Mar 1992 (see s. 2 and </w:t>
            </w:r>
            <w:r>
              <w:rPr>
                <w:i/>
              </w:rPr>
              <w:t>Gazette</w:t>
            </w:r>
            <w:r>
              <w:t xml:space="preserve"> 20 Mar 1992 p. 1313)</w:t>
            </w:r>
          </w:p>
        </w:tc>
      </w:tr>
      <w:tr>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Passenger Transport) Act 1994</w:t>
            </w:r>
            <w:r>
              <w:t xml:space="preserve"> Pt. 4</w:t>
            </w:r>
          </w:p>
        </w:tc>
        <w:tc>
          <w:tcPr>
            <w:tcW w:w="1134" w:type="dxa"/>
          </w:tcPr>
          <w:p>
            <w:pPr>
              <w:pStyle w:val="nTable"/>
              <w:spacing w:after="40"/>
            </w:pPr>
            <w:r>
              <w:t>64 of 1994</w:t>
            </w:r>
          </w:p>
        </w:tc>
        <w:tc>
          <w:tcPr>
            <w:tcW w:w="1134" w:type="dxa"/>
          </w:tcPr>
          <w:p>
            <w:pPr>
              <w:pStyle w:val="nTable"/>
              <w:spacing w:after="40"/>
            </w:pPr>
            <w:r>
              <w:t>1 Dec 1994</w:t>
            </w:r>
          </w:p>
        </w:tc>
        <w:tc>
          <w:tcPr>
            <w:tcW w:w="2551" w:type="dxa"/>
          </w:tcPr>
          <w:p>
            <w:pPr>
              <w:pStyle w:val="nTable"/>
              <w:spacing w:after="40"/>
            </w:pPr>
            <w:r>
              <w:t xml:space="preserve">1 Jan 1995 (see s. 2 and </w:t>
            </w:r>
            <w:r>
              <w:rPr>
                <w:i/>
              </w:rPr>
              <w:t>Gazette</w:t>
            </w:r>
            <w:r>
              <w:t xml:space="preserve"> 30 Dec 1994 p. 7211)</w:t>
            </w:r>
          </w:p>
        </w:tc>
      </w:tr>
      <w:tr>
        <w:trPr>
          <w:cantSplit/>
        </w:trPr>
        <w:tc>
          <w:tcPr>
            <w:tcW w:w="2268" w:type="dxa"/>
          </w:tcPr>
          <w:p>
            <w:pPr>
              <w:pStyle w:val="nTable"/>
              <w:spacing w:after="40"/>
              <w:ind w:right="113"/>
            </w:pPr>
            <w:r>
              <w:rPr>
                <w:i/>
              </w:rPr>
              <w:t>Sentencing (Consequential Provisions) Act 1995</w:t>
            </w:r>
            <w:r>
              <w:t xml:space="preserve"> Pt. 38 and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Statutory Corporations (Liability of Directors) Act 1996</w:t>
            </w:r>
            <w:r>
              <w:t xml:space="preserve"> s. 3</w:t>
            </w:r>
          </w:p>
        </w:tc>
        <w:tc>
          <w:tcPr>
            <w:tcW w:w="1134" w:type="dxa"/>
          </w:tcPr>
          <w:p>
            <w:pPr>
              <w:pStyle w:val="nTable"/>
              <w:keepNext/>
              <w:spacing w:after="40"/>
            </w:pPr>
            <w:r>
              <w:t>41 of 1996</w:t>
            </w:r>
          </w:p>
        </w:tc>
        <w:tc>
          <w:tcPr>
            <w:tcW w:w="1134" w:type="dxa"/>
          </w:tcPr>
          <w:p>
            <w:pPr>
              <w:pStyle w:val="nTable"/>
              <w:keepNext/>
              <w:spacing w:after="40"/>
            </w:pPr>
            <w:r>
              <w:t>10 Oct 1996</w:t>
            </w:r>
          </w:p>
        </w:tc>
        <w:tc>
          <w:tcPr>
            <w:tcW w:w="2551" w:type="dxa"/>
          </w:tcPr>
          <w:p>
            <w:pPr>
              <w:pStyle w:val="nTable"/>
              <w:keepNext/>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13"/>
            </w:pPr>
            <w:r>
              <w:rPr>
                <w:i/>
              </w:rPr>
              <w:t>Government Railways Amendment Act 1996</w:t>
            </w:r>
          </w:p>
        </w:tc>
        <w:tc>
          <w:tcPr>
            <w:tcW w:w="1134" w:type="dxa"/>
          </w:tcPr>
          <w:p>
            <w:pPr>
              <w:pStyle w:val="nTable"/>
              <w:spacing w:after="40"/>
            </w:pPr>
            <w:r>
              <w:t>47 of 1996</w:t>
            </w:r>
          </w:p>
        </w:tc>
        <w:tc>
          <w:tcPr>
            <w:tcW w:w="1134" w:type="dxa"/>
          </w:tcPr>
          <w:p>
            <w:pPr>
              <w:pStyle w:val="nTable"/>
              <w:spacing w:after="40"/>
            </w:pPr>
            <w:r>
              <w:t>25 Oct 1996</w:t>
            </w:r>
          </w:p>
        </w:tc>
        <w:tc>
          <w:tcPr>
            <w:tcW w:w="2551" w:type="dxa"/>
          </w:tcPr>
          <w:p>
            <w:pPr>
              <w:pStyle w:val="nTable"/>
              <w:spacing w:after="40"/>
            </w:pPr>
            <w:r>
              <w:t>22 Nov 1996</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rPr>
                <w:i/>
              </w:rPr>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6 Jan 1998 (see s. 2(1))</w:t>
            </w:r>
          </w:p>
        </w:tc>
      </w:tr>
      <w:tr>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9</w:t>
            </w:r>
          </w:p>
        </w:tc>
        <w:tc>
          <w:tcPr>
            <w:tcW w:w="1134" w:type="dxa"/>
          </w:tcPr>
          <w:p>
            <w:pPr>
              <w:pStyle w:val="nTable"/>
              <w:spacing w:after="40"/>
            </w:pPr>
            <w:r>
              <w:t>32 of 1998</w:t>
            </w:r>
          </w:p>
        </w:tc>
        <w:tc>
          <w:tcPr>
            <w:tcW w:w="1134" w:type="dxa"/>
          </w:tcPr>
          <w:p>
            <w:pPr>
              <w:pStyle w:val="nTable"/>
              <w:spacing w:after="40"/>
            </w:pPr>
            <w:r>
              <w:t>6 Jul 1998</w:t>
            </w:r>
          </w:p>
        </w:tc>
        <w:tc>
          <w:tcPr>
            <w:tcW w:w="2551" w:type="dxa"/>
          </w:tcPr>
          <w:p>
            <w:pPr>
              <w:pStyle w:val="nTable"/>
              <w:spacing w:after="40"/>
            </w:pPr>
            <w:r>
              <w:t xml:space="preserve">3 Feb 1999 (see s. 2 and </w:t>
            </w:r>
            <w:r>
              <w:rPr>
                <w:i/>
              </w:rPr>
              <w:t>Gazette</w:t>
            </w:r>
            <w:r>
              <w:t xml:space="preserve"> 2 Feb 1999 p. 351)</w:t>
            </w:r>
          </w:p>
        </w:tc>
      </w:tr>
      <w:tr>
        <w:trPr>
          <w:cantSplit/>
        </w:trPr>
        <w:tc>
          <w:tcPr>
            <w:tcW w:w="2268" w:type="dxa"/>
          </w:tcPr>
          <w:p>
            <w:pPr>
              <w:pStyle w:val="nTable"/>
              <w:spacing w:after="40"/>
              <w:ind w:right="113"/>
              <w:rPr>
                <w:i/>
              </w:rPr>
            </w:pPr>
            <w:r>
              <w:rPr>
                <w:i/>
              </w:rPr>
              <w:t>Government Railways Amendment Act 1998</w:t>
            </w:r>
          </w:p>
        </w:tc>
        <w:tc>
          <w:tcPr>
            <w:tcW w:w="1134" w:type="dxa"/>
          </w:tcPr>
          <w:p>
            <w:pPr>
              <w:pStyle w:val="nTable"/>
              <w:spacing w:after="40"/>
            </w:pPr>
            <w:r>
              <w:t>33 of 1998</w:t>
            </w:r>
          </w:p>
        </w:tc>
        <w:tc>
          <w:tcPr>
            <w:tcW w:w="1134" w:type="dxa"/>
          </w:tcPr>
          <w:p>
            <w:pPr>
              <w:pStyle w:val="nTable"/>
              <w:spacing w:after="40"/>
            </w:pPr>
            <w:r>
              <w:t>6 Jul 1998</w:t>
            </w:r>
          </w:p>
        </w:tc>
        <w:tc>
          <w:tcPr>
            <w:tcW w:w="2551" w:type="dxa"/>
          </w:tcPr>
          <w:p>
            <w:pPr>
              <w:pStyle w:val="nTable"/>
              <w:spacing w:after="40"/>
            </w:pPr>
            <w:r>
              <w:t>6 Jul 1998 (see s. 2)</w:t>
            </w:r>
          </w:p>
        </w:tc>
      </w:tr>
      <w:tr>
        <w:trPr>
          <w:cantSplit/>
        </w:trPr>
        <w:tc>
          <w:tcPr>
            <w:tcW w:w="2268" w:type="dxa"/>
          </w:tcPr>
          <w:p>
            <w:pPr>
              <w:pStyle w:val="nTable"/>
              <w:spacing w:after="40"/>
              <w:ind w:right="113"/>
            </w:pPr>
            <w:r>
              <w:rPr>
                <w:i/>
              </w:rPr>
              <w:t>Government Railways (Access) Act 1998</w:t>
            </w:r>
            <w:r>
              <w:t xml:space="preserve"> Pt. 7 </w:t>
            </w:r>
            <w:r>
              <w:rPr>
                <w:vertAlign w:val="superscript"/>
              </w:rPr>
              <w:t>10</w:t>
            </w:r>
          </w:p>
        </w:tc>
        <w:tc>
          <w:tcPr>
            <w:tcW w:w="1134" w:type="dxa"/>
          </w:tcPr>
          <w:p>
            <w:pPr>
              <w:pStyle w:val="nTable"/>
              <w:spacing w:after="40"/>
            </w:pPr>
            <w:r>
              <w:t>49 of 1998</w:t>
            </w:r>
          </w:p>
        </w:tc>
        <w:tc>
          <w:tcPr>
            <w:tcW w:w="1134" w:type="dxa"/>
          </w:tcPr>
          <w:p>
            <w:pPr>
              <w:pStyle w:val="nTable"/>
              <w:spacing w:after="40"/>
            </w:pPr>
            <w:r>
              <w:t>30 Nov 1998</w:t>
            </w:r>
          </w:p>
        </w:tc>
        <w:tc>
          <w:tcPr>
            <w:tcW w:w="2551" w:type="dxa"/>
          </w:tcPr>
          <w:p>
            <w:pPr>
              <w:pStyle w:val="nTable"/>
              <w:spacing w:after="40"/>
            </w:pPr>
            <w:r>
              <w:t xml:space="preserve">1 Sep 2001 (see s. 2(2) and </w:t>
            </w:r>
            <w:r>
              <w:rPr>
                <w:i/>
              </w:rPr>
              <w:t>Gazette</w:t>
            </w:r>
            <w:r>
              <w:t xml:space="preserve"> 28 Aug 2001 p. 4795)</w:t>
            </w:r>
          </w:p>
        </w:tc>
      </w:tr>
      <w:tr>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rPr>
          <w:cantSplit/>
        </w:trPr>
        <w:tc>
          <w:tcPr>
            <w:tcW w:w="2268" w:type="dxa"/>
          </w:tcPr>
          <w:p>
            <w:pPr>
              <w:pStyle w:val="nTable"/>
              <w:spacing w:after="40"/>
              <w:ind w:right="113"/>
            </w:pPr>
            <w:r>
              <w:rPr>
                <w:i/>
              </w:rPr>
              <w:t>Rail Freight System Act 2000</w:t>
            </w:r>
            <w:r>
              <w:t xml:space="preserve"> Pt. 5 Div. 2</w:t>
            </w:r>
          </w:p>
        </w:tc>
        <w:tc>
          <w:tcPr>
            <w:tcW w:w="1134" w:type="dxa"/>
          </w:tcPr>
          <w:p>
            <w:pPr>
              <w:pStyle w:val="nTable"/>
              <w:spacing w:after="40"/>
            </w:pPr>
            <w:r>
              <w:t>13 of 2000</w:t>
            </w:r>
          </w:p>
        </w:tc>
        <w:tc>
          <w:tcPr>
            <w:tcW w:w="1134" w:type="dxa"/>
          </w:tcPr>
          <w:p>
            <w:pPr>
              <w:pStyle w:val="nTable"/>
              <w:spacing w:after="40"/>
            </w:pPr>
            <w:r>
              <w:t>8 Jun 2000</w:t>
            </w:r>
          </w:p>
        </w:tc>
        <w:tc>
          <w:tcPr>
            <w:tcW w:w="2551" w:type="dxa"/>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rPr>
          <w:cantSplit/>
        </w:trPr>
        <w:tc>
          <w:tcPr>
            <w:tcW w:w="7087" w:type="dxa"/>
            <w:gridSpan w:val="4"/>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11</w:t>
            </w:r>
          </w:p>
        </w:tc>
        <w:tc>
          <w:tcPr>
            <w:tcW w:w="1134" w:type="dxa"/>
          </w:tcPr>
          <w:p>
            <w:pPr>
              <w:pStyle w:val="nTable"/>
              <w:spacing w:after="40"/>
              <w:rPr>
                <w:snapToGrid w:val="0"/>
              </w:rPr>
            </w:pPr>
            <w:r>
              <w:rPr>
                <w:snapToGrid w:val="0"/>
              </w:rPr>
              <w:t>31 of 2003</w:t>
            </w:r>
          </w:p>
        </w:tc>
        <w:tc>
          <w:tcPr>
            <w:tcW w:w="1134" w:type="dxa"/>
          </w:tcPr>
          <w:p>
            <w:pPr>
              <w:pStyle w:val="nTable"/>
              <w:spacing w:after="40"/>
            </w:pPr>
            <w:r>
              <w:t>26 May 2003</w:t>
            </w:r>
          </w:p>
        </w:tc>
        <w:tc>
          <w:tcPr>
            <w:tcW w:w="2551" w:type="dxa"/>
          </w:tcPr>
          <w:p>
            <w:pPr>
              <w:pStyle w:val="nTable"/>
              <w:spacing w:after="40"/>
              <w:rPr>
                <w:i/>
              </w:rPr>
            </w:pPr>
            <w:r>
              <w:t xml:space="preserve">1 Jul 2003 (see s. 2(1) and </w:t>
            </w:r>
            <w:r>
              <w:rPr>
                <w:i/>
              </w:rPr>
              <w:t xml:space="preserve">Gazette </w:t>
            </w:r>
            <w:r>
              <w:t>27 Jun 2003 p. 2384)</w:t>
            </w:r>
          </w:p>
        </w:tc>
      </w:tr>
      <w:tr>
        <w:trPr>
          <w:cantSplit/>
        </w:trPr>
        <w:tc>
          <w:tcPr>
            <w:tcW w:w="2268" w:type="dxa"/>
          </w:tcPr>
          <w:p>
            <w:pPr>
              <w:pStyle w:val="nTable"/>
              <w:spacing w:after="40"/>
              <w:rPr>
                <w:i/>
                <w:snapToGrid w:val="0"/>
                <w:spacing w:val="6"/>
              </w:rPr>
            </w:pPr>
            <w:r>
              <w:rPr>
                <w:i/>
                <w:snapToGrid w:val="0"/>
                <w:spacing w:val="6"/>
              </w:rPr>
              <w:t xml:space="preserve">Sentencing Legislation Amendment and Repeal Act 2003 </w:t>
            </w:r>
            <w:r>
              <w:rPr>
                <w:snapToGrid w:val="0"/>
                <w:spacing w:val="6"/>
              </w:rPr>
              <w:t>s. 68</w:t>
            </w:r>
          </w:p>
        </w:tc>
        <w:tc>
          <w:tcPr>
            <w:tcW w:w="1134" w:type="dxa"/>
          </w:tcPr>
          <w:p>
            <w:pPr>
              <w:pStyle w:val="nTable"/>
              <w:spacing w:after="40"/>
              <w:rPr>
                <w:snapToGrid w:val="0"/>
              </w:rPr>
            </w:pPr>
            <w:r>
              <w:rPr>
                <w:snapToGrid w:val="0"/>
              </w:rP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tcPr>
          <w:p>
            <w:pPr>
              <w:pStyle w:val="nTable"/>
              <w:spacing w:after="40"/>
              <w:rPr>
                <w:snapToGrid w:val="0"/>
              </w:rPr>
            </w:pPr>
            <w:r>
              <w:rPr>
                <w:snapToGrid w:val="0"/>
              </w:rPr>
              <w:t>18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shd w:val="clear" w:color="auto" w:fill="auto"/>
          </w:tcPr>
          <w:p>
            <w:pPr>
              <w:pStyle w:val="nTable"/>
              <w:spacing w:after="40"/>
              <w:rPr>
                <w:snapToGrid w:val="0"/>
              </w:rPr>
            </w:pPr>
            <w:r>
              <w:rPr>
                <w:snapToGrid w:val="0"/>
              </w:rPr>
              <w:t>45 of 2011</w:t>
            </w:r>
          </w:p>
        </w:tc>
        <w:tc>
          <w:tcPr>
            <w:tcW w:w="1134"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c>
          <w:tcPr>
            <w:tcW w:w="7087" w:type="dxa"/>
            <w:gridSpan w:val="4"/>
            <w:tcBorders>
              <w:bottom w:val="single" w:sz="8" w:space="0" w:color="auto"/>
            </w:tcBorders>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5" w:name="_Toc378666319"/>
      <w:bookmarkStart w:id="146" w:name="_Toc416875845"/>
      <w:r>
        <w:t>Provisions that have not come into operation</w:t>
      </w:r>
      <w:bookmarkEnd w:id="145"/>
      <w:bookmarkEnd w:id="1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25</w:t>
            </w:r>
            <w:r>
              <w:rPr>
                <w:snapToGrid w:val="0"/>
                <w:vertAlign w:val="superscript"/>
              </w:rPr>
              <w:t> 12</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120"/>
      </w:pPr>
      <w:r>
        <w:rPr>
          <w:vertAlign w:val="superscript"/>
        </w:rPr>
        <w:t>2</w:t>
      </w:r>
      <w:r>
        <w:tab/>
        <w:t xml:space="preserve">Office of Titles plans are now being held by the Western Australian Land Information Authority (see the </w:t>
      </w:r>
      <w:r>
        <w:rPr>
          <w:i/>
        </w:rPr>
        <w:t>Land Information Authority Act 2006</w:t>
      </w:r>
      <w:r>
        <w:t xml:space="preserve"> s. 100).</w:t>
      </w:r>
    </w:p>
    <w:p>
      <w:pPr>
        <w:pStyle w:val="nSubsection"/>
        <w:spacing w:before="120"/>
      </w:pPr>
      <w:r>
        <w:rPr>
          <w:vertAlign w:val="superscript"/>
        </w:rPr>
        <w:t>3</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Subsection"/>
        <w:spacing w:before="120"/>
        <w:rPr>
          <w:i/>
          <w:snapToGrid w:val="0"/>
        </w:rPr>
      </w:pPr>
      <w:r>
        <w:rPr>
          <w:snapToGrid w:val="0"/>
          <w:vertAlign w:val="superscript"/>
        </w:rPr>
        <w:t>4</w:t>
      </w:r>
      <w:r>
        <w:rPr>
          <w:snapToGrid w:val="0"/>
        </w:rPr>
        <w:tab/>
        <w:t xml:space="preserve">The Second Schedule was inserted by the </w:t>
      </w:r>
      <w:r>
        <w:rPr>
          <w:i/>
          <w:snapToGrid w:val="0"/>
        </w:rPr>
        <w:t xml:space="preserve">Limitation Act Amendment Act 1954 </w:t>
      </w:r>
      <w:r>
        <w:rPr>
          <w:snapToGrid w:val="0"/>
        </w:rPr>
        <w:t>s. 8.</w:t>
      </w:r>
    </w:p>
    <w:p>
      <w:pPr>
        <w:pStyle w:val="nSubsection"/>
        <w:spacing w:before="120"/>
        <w:rPr>
          <w:snapToGrid w:val="0"/>
        </w:rPr>
      </w:pPr>
      <w:r>
        <w:rPr>
          <w:snapToGrid w:val="0"/>
          <w:vertAlign w:val="superscript"/>
        </w:rPr>
        <w:t>5</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Subsection"/>
        <w:spacing w:before="120"/>
        <w:rPr>
          <w:i/>
          <w:snapToGrid w:val="0"/>
        </w:rPr>
      </w:pPr>
      <w:r>
        <w:rPr>
          <w:snapToGrid w:val="0"/>
          <w:vertAlign w:val="superscript"/>
        </w:rPr>
        <w:t>6</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keepNext/>
        <w:rPr>
          <w:snapToGrid w:val="0"/>
        </w:rPr>
      </w:pPr>
      <w:r>
        <w:rPr>
          <w:snapToGrid w:val="0"/>
          <w:vertAlign w:val="superscript"/>
        </w:rPr>
        <w:t>7</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Subsection"/>
      </w:pPr>
      <w:r>
        <w:rPr>
          <w:snapToGrid w:val="0"/>
          <w:vertAlign w:val="superscript"/>
        </w:rPr>
        <w:t>10</w:t>
      </w:r>
      <w:r>
        <w:rPr>
          <w:snapToGrid w:val="0"/>
        </w:rPr>
        <w:tab/>
        <w:t xml:space="preserve">Now known as the </w:t>
      </w:r>
      <w:r>
        <w:rPr>
          <w:i/>
          <w:snapToGrid w:val="0"/>
        </w:rPr>
        <w:t>Railways (Access) Act 1998</w:t>
      </w:r>
      <w:r>
        <w:rPr>
          <w:snapToGrid w:val="0"/>
        </w:rPr>
        <w:t>.</w:t>
      </w:r>
    </w:p>
    <w:p>
      <w:pPr>
        <w:pStyle w:val="nSubsection"/>
      </w:pPr>
      <w:r>
        <w:rPr>
          <w:vertAlign w:val="superscript"/>
        </w:rPr>
        <w:t>11</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Pr>
        <w:pStyle w:val="nSubsection"/>
        <w:spacing w:before="120"/>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25 had not come into operation.  It reads as follows:</w:t>
      </w:r>
    </w:p>
    <w:p>
      <w:pPr>
        <w:pStyle w:val="BlankOpen"/>
        <w:rPr>
          <w:snapToGrid w:val="0"/>
        </w:rPr>
      </w:pPr>
    </w:p>
    <w:p>
      <w:pPr>
        <w:pStyle w:val="nzHeading3"/>
      </w:pPr>
      <w:r>
        <w:rPr>
          <w:rStyle w:val="CharDivNo"/>
        </w:rPr>
        <w:t>Division 25</w:t>
      </w:r>
      <w:r>
        <w:t> — </w:t>
      </w:r>
      <w:r>
        <w:rPr>
          <w:rStyle w:val="CharDivText"/>
          <w:i/>
        </w:rPr>
        <w:t>Government Railways Act 1904</w:t>
      </w:r>
      <w:r>
        <w:rPr>
          <w:rStyle w:val="CharDivText"/>
          <w:iCs/>
        </w:rPr>
        <w:t xml:space="preserve"> amended</w:t>
      </w:r>
    </w:p>
    <w:p>
      <w:pPr>
        <w:pStyle w:val="nzHeading5"/>
        <w:rPr>
          <w:snapToGrid w:val="0"/>
        </w:rPr>
      </w:pPr>
      <w:r>
        <w:rPr>
          <w:rStyle w:val="CharSectno"/>
        </w:rPr>
        <w:t>112</w:t>
      </w:r>
      <w:r>
        <w:rPr>
          <w:snapToGrid w:val="0"/>
        </w:rPr>
        <w:t>.</w:t>
      </w:r>
      <w:r>
        <w:rPr>
          <w:snapToGrid w:val="0"/>
        </w:rPr>
        <w:tab/>
        <w:t>Act amended</w:t>
      </w:r>
    </w:p>
    <w:p>
      <w:pPr>
        <w:pStyle w:val="nzSubsection"/>
      </w:pPr>
      <w:r>
        <w:tab/>
      </w:r>
      <w:r>
        <w:tab/>
        <w:t xml:space="preserve">This Division amends the </w:t>
      </w:r>
      <w:r>
        <w:rPr>
          <w:i/>
        </w:rPr>
        <w:t>Government Railways Act 1904</w:t>
      </w:r>
      <w:r>
        <w:t>.</w:t>
      </w:r>
    </w:p>
    <w:p>
      <w:pPr>
        <w:pStyle w:val="nzHeading5"/>
      </w:pPr>
      <w:r>
        <w:rPr>
          <w:rStyle w:val="CharSectno"/>
        </w:rPr>
        <w:t>113</w:t>
      </w:r>
      <w:r>
        <w:t>.</w:t>
      </w:r>
      <w:r>
        <w:tab/>
        <w:t>Section 73 amended</w:t>
      </w:r>
    </w:p>
    <w:p>
      <w:pPr>
        <w:pStyle w:val="nzSubsection"/>
      </w:pPr>
      <w:r>
        <w:tab/>
      </w:r>
      <w:r>
        <w:tab/>
        <w:t xml:space="preserve">In section 73(2A) 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48" w:name="_Toc416875846"/>
      <w:r>
        <w:rPr>
          <w:sz w:val="28"/>
        </w:rPr>
        <w:t>Defined terms</w:t>
      </w:r>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53A(1)</w:t>
      </w:r>
    </w:p>
    <w:p>
      <w:pPr>
        <w:pStyle w:val="DefinedTerms"/>
      </w:pPr>
      <w:r>
        <w:t>Authority</w:t>
      </w:r>
      <w:r>
        <w:tab/>
        <w:t>2</w:t>
      </w:r>
    </w:p>
    <w:p>
      <w:pPr>
        <w:pStyle w:val="DefinedTerms"/>
      </w:pPr>
      <w:r>
        <w:t>Authority ticket</w:t>
      </w:r>
      <w:r>
        <w:tab/>
        <w:t>45</w:t>
      </w:r>
    </w:p>
    <w:p>
      <w:pPr>
        <w:pStyle w:val="DefinedTerms"/>
      </w:pPr>
      <w:r>
        <w:t>body</w:t>
      </w:r>
      <w:r>
        <w:tab/>
        <w:t>14(1)</w:t>
      </w:r>
    </w:p>
    <w:p>
      <w:pPr>
        <w:pStyle w:val="DefinedTerms"/>
      </w:pPr>
      <w:r>
        <w:t>business concern</w:t>
      </w:r>
      <w:r>
        <w:tab/>
        <w:t>2AA(2)</w:t>
      </w:r>
    </w:p>
    <w:p>
      <w:pPr>
        <w:pStyle w:val="DefinedTerms"/>
      </w:pPr>
      <w:r>
        <w:t>charges</w:t>
      </w:r>
      <w:r>
        <w:tab/>
        <w:t>2</w:t>
      </w:r>
    </w:p>
    <w:p>
      <w:pPr>
        <w:pStyle w:val="DefinedTerms"/>
      </w:pPr>
      <w:r>
        <w:t>chief executive officer</w:t>
      </w:r>
      <w:r>
        <w:tab/>
        <w:t>2</w:t>
      </w:r>
    </w:p>
    <w:p>
      <w:pPr>
        <w:pStyle w:val="DefinedTerms"/>
      </w:pPr>
      <w:r>
        <w:t>company</w:t>
      </w:r>
      <w:r>
        <w:tab/>
        <w:t>76(2)</w:t>
      </w:r>
    </w:p>
    <w:p>
      <w:pPr>
        <w:pStyle w:val="DefinedTerms"/>
      </w:pPr>
      <w:r>
        <w:t>Department</w:t>
      </w:r>
      <w:r>
        <w:tab/>
        <w:t>2</w:t>
      </w:r>
    </w:p>
    <w:p>
      <w:pPr>
        <w:pStyle w:val="DefinedTerms"/>
      </w:pPr>
      <w:r>
        <w:t>free pass</w:t>
      </w:r>
      <w:r>
        <w:tab/>
        <w:t>47</w:t>
      </w:r>
    </w:p>
    <w:p>
      <w:pPr>
        <w:pStyle w:val="DefinedTerms"/>
      </w:pPr>
      <w:r>
        <w:t>goods</w:t>
      </w:r>
      <w:r>
        <w:tab/>
        <w:t>2</w:t>
      </w:r>
    </w:p>
    <w:p>
      <w:pPr>
        <w:pStyle w:val="DefinedTerms"/>
      </w:pPr>
      <w:r>
        <w:t>government department</w:t>
      </w:r>
      <w:r>
        <w:tab/>
        <w:t>92(1)</w:t>
      </w:r>
    </w:p>
    <w:p>
      <w:pPr>
        <w:pStyle w:val="DefinedTerms"/>
      </w:pPr>
      <w:r>
        <w:t>government railway</w:t>
      </w:r>
      <w:r>
        <w:tab/>
        <w:t>2</w:t>
      </w:r>
    </w:p>
    <w:p>
      <w:pPr>
        <w:pStyle w:val="DefinedTerms"/>
      </w:pPr>
      <w:r>
        <w:t>industrial union</w:t>
      </w:r>
      <w:r>
        <w:tab/>
        <w:t>78(3)</w:t>
      </w:r>
    </w:p>
    <w:p>
      <w:pPr>
        <w:pStyle w:val="DefinedTerms"/>
      </w:pPr>
      <w:r>
        <w:t>liquor</w:t>
      </w:r>
      <w:r>
        <w:tab/>
        <w:t>2</w:t>
      </w:r>
    </w:p>
    <w:p>
      <w:pPr>
        <w:pStyle w:val="DefinedTerms"/>
      </w:pPr>
      <w:r>
        <w:t>Minister for Lands</w:t>
      </w:r>
      <w:r>
        <w:tab/>
        <w:t>66A(6)</w:t>
      </w:r>
    </w:p>
    <w:p>
      <w:pPr>
        <w:pStyle w:val="DefinedTerms"/>
      </w:pPr>
      <w:r>
        <w:t>notice</w:t>
      </w:r>
      <w:r>
        <w:tab/>
        <w:t>2</w:t>
      </w:r>
    </w:p>
    <w:p>
      <w:pPr>
        <w:pStyle w:val="DefinedTerms"/>
      </w:pPr>
      <w:r>
        <w:t>permanently employed</w:t>
      </w:r>
      <w:r>
        <w:tab/>
        <w:t>77(2)</w:t>
      </w:r>
    </w:p>
    <w:p>
      <w:pPr>
        <w:pStyle w:val="DefinedTerms"/>
      </w:pPr>
      <w:r>
        <w:t>prescribed</w:t>
      </w:r>
      <w:r>
        <w:tab/>
        <w:t>2</w:t>
      </w:r>
    </w:p>
    <w:p>
      <w:pPr>
        <w:pStyle w:val="DefinedTerms"/>
      </w:pPr>
      <w:r>
        <w:t>public notice</w:t>
      </w:r>
      <w:r>
        <w:tab/>
        <w:t>2</w:t>
      </w:r>
    </w:p>
    <w:p>
      <w:pPr>
        <w:pStyle w:val="DefinedTerms"/>
      </w:pPr>
      <w:r>
        <w:t>publicly notified</w:t>
      </w:r>
      <w:r>
        <w:tab/>
        <w:t>2</w:t>
      </w:r>
    </w:p>
    <w:p>
      <w:pPr>
        <w:pStyle w:val="DefinedTerms"/>
      </w:pPr>
      <w:r>
        <w:t>railway</w:t>
      </w:r>
      <w:r>
        <w:tab/>
        <w:t>2</w:t>
      </w:r>
    </w:p>
    <w:p>
      <w:pPr>
        <w:pStyle w:val="DefinedTerms"/>
      </w:pPr>
      <w:r>
        <w:t>railway land</w:t>
      </w:r>
      <w:r>
        <w:tab/>
        <w:t>2AA(2)</w:t>
      </w:r>
    </w:p>
    <w:p>
      <w:pPr>
        <w:pStyle w:val="DefinedTerms"/>
      </w:pPr>
      <w:r>
        <w:t>road</w:t>
      </w:r>
      <w:r>
        <w:tab/>
        <w:t>2</w:t>
      </w:r>
    </w:p>
    <w:p>
      <w:pPr>
        <w:pStyle w:val="DefinedTerms"/>
      </w:pPr>
      <w:r>
        <w:t>specified award employee</w:t>
      </w:r>
      <w:r>
        <w:tab/>
        <w:t>73(4)</w:t>
      </w:r>
    </w:p>
    <w:p>
      <w:pPr>
        <w:pStyle w:val="DefinedTerms"/>
      </w:pPr>
      <w:r>
        <w:t>Subiaco redevelopment area</w:t>
      </w:r>
      <w:r>
        <w:tab/>
        <w:t>63A(5)</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4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4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40"/>
  </w:num>
  <w:num w:numId="15">
    <w:abstractNumId w:val="32"/>
  </w:num>
  <w:num w:numId="16">
    <w:abstractNumId w:val="14"/>
  </w:num>
  <w:num w:numId="17">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38"/>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tabs>
        <w:tab w:val="clear" w:pos="0"/>
        <w:tab w:val="num" w:pos="360"/>
      </w:tabs>
      <w:ind w:left="360" w:hanging="3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18475</Words>
  <Characters>84619</Characters>
  <Application>Microsoft Office Word</Application>
  <DocSecurity>0</DocSecurity>
  <Lines>2488</Lines>
  <Paragraphs>1242</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Ministry of Justice</Company>
  <LinksUpToDate>false</LinksUpToDate>
  <CharactersWithSpaces>101852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1904 - 09-b0-03</dc:title>
  <dc:subject>ActIF_G</dc:subject>
  <dc:creator>Matthew Pether</dc:creator>
  <cp:keywords/>
  <dc:description/>
  <cp:lastModifiedBy>svcMRProcess</cp:lastModifiedBy>
  <cp:revision>4</cp:revision>
  <cp:lastPrinted>2012-05-07T03:28:00Z</cp:lastPrinted>
  <dcterms:created xsi:type="dcterms:W3CDTF">2015-04-15T07:50:00Z</dcterms:created>
  <dcterms:modified xsi:type="dcterms:W3CDTF">2015-04-15T07:50:00Z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330</vt:i4>
  </property>
  <property fmtid="{D5CDD505-2E9C-101B-9397-08002B2CF9AE}" pid="6" name="ReprintNo">
    <vt:lpwstr>9</vt:lpwstr>
  </property>
  <property fmtid="{D5CDD505-2E9C-101B-9397-08002B2CF9AE}" pid="7" name="ReprintedAsAt">
    <vt:filetime>2012-05-03T16:00:00Z</vt:filetime>
  </property>
  <property fmtid="{D5CDD505-2E9C-101B-9397-08002B2CF9AE}" pid="8" name="AsAtDate">
    <vt:lpwstr>21 May 2012</vt:lpwstr>
  </property>
  <property fmtid="{D5CDD505-2E9C-101B-9397-08002B2CF9AE}" pid="9" name="Suffix">
    <vt:lpwstr>09-b0-03</vt:lpwstr>
  </property>
</Properties>
</file>