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4719" w:rsidRPr="00F82170" w:rsidRDefault="00264B14">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rsidR="00854719" w:rsidRPr="00F82170">
            <w:t>Western Australia</w:t>
          </w:r>
        </w:smartTag>
      </w:smartTag>
    </w:p>
    <w:p w:rsidR="00854719" w:rsidRPr="00F82170" w:rsidRDefault="00854719" w:rsidP="003A2850">
      <w:pPr>
        <w:pStyle w:val="NameofActRegPage1"/>
        <w:spacing w:before="3760" w:after="4200"/>
        <w:outlineLvl w:val="0"/>
        <w:rPr>
          <w:sz w:val="48"/>
        </w:rPr>
      </w:pPr>
      <w:r w:rsidRPr="00F82170">
        <w:rPr>
          <w:sz w:val="48"/>
        </w:rPr>
        <w:fldChar w:fldCharType="begin"/>
      </w:r>
      <w:r w:rsidRPr="00F82170">
        <w:rPr>
          <w:sz w:val="48"/>
        </w:rPr>
        <w:instrText xml:space="preserve"> STYLEREF "Name Of Act/Reg"</w:instrText>
      </w:r>
      <w:r w:rsidRPr="00F82170">
        <w:rPr>
          <w:sz w:val="48"/>
        </w:rPr>
        <w:fldChar w:fldCharType="separate"/>
      </w:r>
      <w:r w:rsidR="009A31F4">
        <w:rPr>
          <w:noProof/>
          <w:sz w:val="48"/>
        </w:rPr>
        <w:t>State Superannuation Act 2000</w:t>
      </w:r>
      <w:r w:rsidRPr="00F82170">
        <w:rPr>
          <w:sz w:val="48"/>
        </w:rPr>
        <w:fldChar w:fldCharType="end"/>
      </w:r>
    </w:p>
    <w:p w:rsidR="00A90823" w:rsidRPr="00F82170" w:rsidRDefault="00A90823">
      <w:pPr>
        <w:jc w:val="center"/>
        <w:rPr>
          <w:b/>
        </w:rPr>
        <w:sectPr w:rsidR="00A90823" w:rsidRPr="00F82170" w:rsidSect="003A2850">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854719" w:rsidRPr="00F82170">
        <w:trPr>
          <w:cantSplit/>
        </w:trPr>
        <w:tc>
          <w:tcPr>
            <w:tcW w:w="2434" w:type="dxa"/>
            <w:vMerge w:val="restart"/>
          </w:tcPr>
          <w:p w:rsidR="00854719" w:rsidRPr="00F82170" w:rsidRDefault="00854719"/>
        </w:tc>
        <w:tc>
          <w:tcPr>
            <w:tcW w:w="2434" w:type="dxa"/>
            <w:vMerge w:val="restart"/>
          </w:tcPr>
          <w:p w:rsidR="00854719" w:rsidRPr="00F82170" w:rsidRDefault="00854719">
            <w:pPr>
              <w:jc w:val="center"/>
            </w:pPr>
          </w:p>
        </w:tc>
        <w:tc>
          <w:tcPr>
            <w:tcW w:w="2434" w:type="dxa"/>
          </w:tcPr>
          <w:p w:rsidR="00854719" w:rsidRPr="00F82170" w:rsidRDefault="00854719">
            <w:r w:rsidRPr="00F82170">
              <w:rPr>
                <w:b/>
                <w:sz w:val="22"/>
              </w:rPr>
              <w:t xml:space="preserve">Reprinted under the </w:t>
            </w:r>
            <w:r w:rsidRPr="00F82170">
              <w:rPr>
                <w:b/>
                <w:i/>
                <w:sz w:val="22"/>
              </w:rPr>
              <w:t>Reprints Act 1984</w:t>
            </w:r>
            <w:r w:rsidRPr="00F82170">
              <w:rPr>
                <w:b/>
                <w:sz w:val="22"/>
              </w:rPr>
              <w:t xml:space="preserve"> as </w:t>
            </w:r>
          </w:p>
        </w:tc>
      </w:tr>
      <w:tr w:rsidR="00854719" w:rsidRPr="00F82170">
        <w:trPr>
          <w:cantSplit/>
        </w:trPr>
        <w:tc>
          <w:tcPr>
            <w:tcW w:w="2434" w:type="dxa"/>
            <w:vMerge/>
          </w:tcPr>
          <w:p w:rsidR="00854719" w:rsidRPr="00F82170" w:rsidRDefault="00854719"/>
        </w:tc>
        <w:tc>
          <w:tcPr>
            <w:tcW w:w="2434" w:type="dxa"/>
            <w:vMerge/>
          </w:tcPr>
          <w:p w:rsidR="00854719" w:rsidRPr="00F82170" w:rsidRDefault="00854719">
            <w:pPr>
              <w:jc w:val="center"/>
            </w:pPr>
          </w:p>
        </w:tc>
        <w:tc>
          <w:tcPr>
            <w:tcW w:w="2434" w:type="dxa"/>
          </w:tcPr>
          <w:p w:rsidR="00854719" w:rsidRPr="00F82170" w:rsidRDefault="00854719">
            <w:pPr>
              <w:keepNext/>
              <w:rPr>
                <w:b/>
                <w:sz w:val="22"/>
              </w:rPr>
            </w:pPr>
            <w:r w:rsidRPr="00F82170">
              <w:rPr>
                <w:b/>
                <w:sz w:val="22"/>
              </w:rPr>
              <w:t xml:space="preserve">at </w:t>
            </w:r>
            <w:r w:rsidRPr="00F82170">
              <w:rPr>
                <w:b/>
                <w:sz w:val="22"/>
              </w:rPr>
              <w:fldChar w:fldCharType="begin"/>
            </w:r>
            <w:r w:rsidRPr="00F82170">
              <w:rPr>
                <w:b/>
                <w:sz w:val="22"/>
              </w:rPr>
              <w:instrText xml:space="preserve"> DOCPROPERTY "ReprintedAsAt"  \@ </w:instrText>
            </w:r>
            <w:r w:rsidRPr="00F82170">
              <w:rPr>
                <w:b/>
                <w:snapToGrid w:val="0"/>
                <w:sz w:val="22"/>
              </w:rPr>
              <w:instrText xml:space="preserve">"d MMMM yyyy" </w:instrText>
            </w:r>
            <w:r w:rsidRPr="00F82170">
              <w:rPr>
                <w:b/>
                <w:sz w:val="22"/>
              </w:rPr>
              <w:instrText>\* MERGEFORMAT</w:instrText>
            </w:r>
            <w:r w:rsidRPr="00F82170">
              <w:rPr>
                <w:b/>
                <w:sz w:val="22"/>
              </w:rPr>
              <w:fldChar w:fldCharType="separate"/>
            </w:r>
            <w:r w:rsidR="009A31F4">
              <w:rPr>
                <w:b/>
                <w:sz w:val="22"/>
              </w:rPr>
              <w:t>11 May 2012</w:t>
            </w:r>
            <w:r w:rsidRPr="00F82170">
              <w:rPr>
                <w:b/>
                <w:sz w:val="22"/>
              </w:rPr>
              <w:fldChar w:fldCharType="end"/>
            </w:r>
          </w:p>
        </w:tc>
      </w:tr>
    </w:tbl>
    <w:p w:rsidR="00A90823" w:rsidRPr="00F82170" w:rsidRDefault="00A90823" w:rsidP="00854719">
      <w:pPr>
        <w:pStyle w:val="WA"/>
        <w:spacing w:before="120"/>
      </w:pPr>
      <w:smartTag w:uri="urn:schemas-microsoft-com:office:smarttags" w:element="place">
        <w:smartTag w:uri="urn:schemas-microsoft-com:office:smarttags" w:element="State">
          <w:r w:rsidRPr="00F82170">
            <w:t>Western Australia</w:t>
          </w:r>
        </w:smartTag>
      </w:smartTag>
    </w:p>
    <w:p w:rsidR="00A90823" w:rsidRPr="00F82170" w:rsidRDefault="00A90823">
      <w:pPr>
        <w:pStyle w:val="NameofActRegPage1"/>
      </w:pPr>
      <w:r w:rsidRPr="00F82170">
        <w:fldChar w:fldCharType="begin"/>
      </w:r>
      <w:r w:rsidRPr="00F82170">
        <w:instrText xml:space="preserve"> STYLEREF "Name Of Act/Reg"</w:instrText>
      </w:r>
      <w:r w:rsidRPr="00F82170">
        <w:fldChar w:fldCharType="separate"/>
      </w:r>
      <w:r w:rsidR="009A31F4">
        <w:rPr>
          <w:noProof/>
        </w:rPr>
        <w:t>State Superannuation Act 2000</w:t>
      </w:r>
      <w:r w:rsidRPr="00F82170">
        <w:fldChar w:fldCharType="end"/>
      </w:r>
    </w:p>
    <w:p w:rsidR="00A90823" w:rsidRPr="00F82170" w:rsidRDefault="00A90823">
      <w:pPr>
        <w:pStyle w:val="Arrangement"/>
      </w:pPr>
      <w:r>
        <w:t>Contents</w:t>
      </w:r>
    </w:p>
    <w:p w:rsidR="009A31F4" w:rsidRDefault="00A90823">
      <w:pPr>
        <w:pStyle w:val="TOC2"/>
        <w:tabs>
          <w:tab w:val="right" w:leader="dot" w:pos="7086"/>
        </w:tabs>
        <w:rPr>
          <w:rFonts w:asciiTheme="minorHAnsi" w:eastAsiaTheme="minorEastAsia" w:hAnsiTheme="minorHAnsi" w:cstheme="minorBidi"/>
          <w:b w:val="0"/>
          <w:sz w:val="22"/>
          <w:szCs w:val="22"/>
        </w:rPr>
      </w:pPr>
      <w:r w:rsidRPr="00F82170">
        <w:fldChar w:fldCharType="begin"/>
      </w:r>
      <w:r w:rsidRPr="00F82170">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rsidRPr="00F82170">
        <w:noBreakHyphen/>
        <w:instrText xml:space="preserve">7" \w \* MERGEFORMAT </w:instrText>
      </w:r>
      <w:r w:rsidRPr="00F82170">
        <w:fldChar w:fldCharType="separate"/>
      </w:r>
      <w:r w:rsidR="009A31F4">
        <w:t>Part 1 — Preliminary</w:t>
      </w:r>
    </w:p>
    <w:p w:rsidR="009A31F4" w:rsidRDefault="009A31F4">
      <w:pPr>
        <w:pStyle w:val="TOC8"/>
        <w:rPr>
          <w:rFonts w:asciiTheme="minorHAnsi" w:eastAsiaTheme="minorEastAsia" w:hAnsiTheme="minorHAnsi" w:cstheme="minorBidi"/>
          <w:szCs w:val="22"/>
        </w:rPr>
      </w:pPr>
      <w:r>
        <w:t>1.</w:t>
      </w:r>
      <w:r>
        <w:tab/>
        <w:t>Short title</w:t>
      </w:r>
      <w:r>
        <w:tab/>
      </w:r>
      <w:r>
        <w:fldChar w:fldCharType="begin"/>
      </w:r>
      <w:r>
        <w:instrText xml:space="preserve"> PAGEREF _Toc377134742 \h </w:instrText>
      </w:r>
      <w:r>
        <w:fldChar w:fldCharType="separate"/>
      </w:r>
      <w:r>
        <w:t>2</w:t>
      </w:r>
      <w:r>
        <w:fldChar w:fldCharType="end"/>
      </w:r>
    </w:p>
    <w:p w:rsidR="009A31F4" w:rsidRDefault="009A31F4">
      <w:pPr>
        <w:pStyle w:val="TOC8"/>
        <w:rPr>
          <w:rFonts w:asciiTheme="minorHAnsi" w:eastAsiaTheme="minorEastAsia" w:hAnsiTheme="minorHAnsi" w:cstheme="minorBidi"/>
          <w:szCs w:val="22"/>
        </w:rPr>
      </w:pPr>
      <w:r>
        <w:t>2.</w:t>
      </w:r>
      <w:r>
        <w:tab/>
        <w:t>Commencement</w:t>
      </w:r>
      <w:r>
        <w:tab/>
      </w:r>
      <w:r>
        <w:fldChar w:fldCharType="begin"/>
      </w:r>
      <w:r>
        <w:instrText xml:space="preserve"> PAGEREF _Toc377134743 \h </w:instrText>
      </w:r>
      <w:r>
        <w:fldChar w:fldCharType="separate"/>
      </w:r>
      <w:r>
        <w:t>2</w:t>
      </w:r>
      <w:r>
        <w:fldChar w:fldCharType="end"/>
      </w:r>
    </w:p>
    <w:p w:rsidR="009A31F4" w:rsidRDefault="009A31F4">
      <w:pPr>
        <w:pStyle w:val="TOC8"/>
        <w:rPr>
          <w:rFonts w:asciiTheme="minorHAnsi" w:eastAsiaTheme="minorEastAsia" w:hAnsiTheme="minorHAnsi" w:cstheme="minorBidi"/>
          <w:szCs w:val="22"/>
        </w:rPr>
      </w:pPr>
      <w:r>
        <w:t>3.</w:t>
      </w:r>
      <w:r>
        <w:tab/>
        <w:t>Terms used</w:t>
      </w:r>
      <w:r>
        <w:tab/>
      </w:r>
      <w:r>
        <w:fldChar w:fldCharType="begin"/>
      </w:r>
      <w:r>
        <w:instrText xml:space="preserve"> PAGEREF _Toc377134744 \h </w:instrText>
      </w:r>
      <w:r>
        <w:fldChar w:fldCharType="separate"/>
      </w:r>
      <w:r>
        <w:t>2</w:t>
      </w:r>
      <w:r>
        <w:fldChar w:fldCharType="end"/>
      </w:r>
    </w:p>
    <w:p w:rsidR="009A31F4" w:rsidRDefault="009A31F4">
      <w:pPr>
        <w:pStyle w:val="TOC8"/>
        <w:rPr>
          <w:rFonts w:asciiTheme="minorHAnsi" w:eastAsiaTheme="minorEastAsia" w:hAnsiTheme="minorHAnsi" w:cstheme="minorBidi"/>
          <w:szCs w:val="22"/>
        </w:rPr>
      </w:pPr>
      <w:r>
        <w:t>4.</w:t>
      </w:r>
      <w:r>
        <w:tab/>
        <w:t>Act binds Crown</w:t>
      </w:r>
      <w:r>
        <w:tab/>
      </w:r>
      <w:r>
        <w:fldChar w:fldCharType="begin"/>
      </w:r>
      <w:r>
        <w:instrText xml:space="preserve"> PAGEREF _Toc377134745 \h </w:instrText>
      </w:r>
      <w:r>
        <w:fldChar w:fldCharType="separate"/>
      </w:r>
      <w:r>
        <w:t>3</w:t>
      </w:r>
      <w:r>
        <w:fldChar w:fldCharType="end"/>
      </w:r>
    </w:p>
    <w:p w:rsidR="009A31F4" w:rsidRDefault="009A31F4">
      <w:pPr>
        <w:pStyle w:val="TOC2"/>
        <w:tabs>
          <w:tab w:val="right" w:leader="dot" w:pos="7086"/>
        </w:tabs>
        <w:rPr>
          <w:rFonts w:asciiTheme="minorHAnsi" w:eastAsiaTheme="minorEastAsia" w:hAnsiTheme="minorHAnsi" w:cstheme="minorBidi"/>
          <w:b w:val="0"/>
          <w:sz w:val="22"/>
          <w:szCs w:val="22"/>
        </w:rPr>
      </w:pPr>
      <w:r>
        <w:t>Part 2A — Employer contribution obligation</w:t>
      </w:r>
    </w:p>
    <w:p w:rsidR="009A31F4" w:rsidRDefault="009A31F4">
      <w:pPr>
        <w:pStyle w:val="TOC8"/>
        <w:rPr>
          <w:rFonts w:asciiTheme="minorHAnsi" w:eastAsiaTheme="minorEastAsia" w:hAnsiTheme="minorHAnsi" w:cstheme="minorBidi"/>
          <w:szCs w:val="22"/>
        </w:rPr>
      </w:pPr>
      <w:r>
        <w:t>4A.</w:t>
      </w:r>
      <w:r>
        <w:tab/>
        <w:t>Terms used</w:t>
      </w:r>
      <w:r>
        <w:tab/>
      </w:r>
      <w:r>
        <w:fldChar w:fldCharType="begin"/>
      </w:r>
      <w:r>
        <w:instrText xml:space="preserve"> PAGEREF _Toc377134747 \h </w:instrText>
      </w:r>
      <w:r>
        <w:fldChar w:fldCharType="separate"/>
      </w:r>
      <w:r>
        <w:t>4</w:t>
      </w:r>
      <w:r>
        <w:fldChar w:fldCharType="end"/>
      </w:r>
    </w:p>
    <w:p w:rsidR="009A31F4" w:rsidRDefault="009A31F4">
      <w:pPr>
        <w:pStyle w:val="TOC8"/>
        <w:rPr>
          <w:rFonts w:asciiTheme="minorHAnsi" w:eastAsiaTheme="minorEastAsia" w:hAnsiTheme="minorHAnsi" w:cstheme="minorBidi"/>
          <w:szCs w:val="22"/>
        </w:rPr>
      </w:pPr>
      <w:r>
        <w:t>4B.</w:t>
      </w:r>
      <w:r>
        <w:tab/>
        <w:t>Employer contributions, duty to make etc.</w:t>
      </w:r>
      <w:r>
        <w:tab/>
      </w:r>
      <w:r>
        <w:fldChar w:fldCharType="begin"/>
      </w:r>
      <w:r>
        <w:instrText xml:space="preserve"> PAGEREF _Toc377134748 \h </w:instrText>
      </w:r>
      <w:r>
        <w:fldChar w:fldCharType="separate"/>
      </w:r>
      <w:r>
        <w:t>5</w:t>
      </w:r>
      <w:r>
        <w:fldChar w:fldCharType="end"/>
      </w:r>
    </w:p>
    <w:p w:rsidR="009A31F4" w:rsidRDefault="009A31F4">
      <w:pPr>
        <w:pStyle w:val="TOC8"/>
        <w:rPr>
          <w:rFonts w:asciiTheme="minorHAnsi" w:eastAsiaTheme="minorEastAsia" w:hAnsiTheme="minorHAnsi" w:cstheme="minorBidi"/>
          <w:szCs w:val="22"/>
        </w:rPr>
      </w:pPr>
      <w:r>
        <w:t>4C.</w:t>
      </w:r>
      <w:r>
        <w:tab/>
        <w:t>Regulations may require extra contributions</w:t>
      </w:r>
      <w:r>
        <w:tab/>
      </w:r>
      <w:r>
        <w:fldChar w:fldCharType="begin"/>
      </w:r>
      <w:r>
        <w:instrText xml:space="preserve"> PAGEREF _Toc377134749 \h </w:instrText>
      </w:r>
      <w:r>
        <w:fldChar w:fldCharType="separate"/>
      </w:r>
      <w:r>
        <w:t>5</w:t>
      </w:r>
      <w:r>
        <w:fldChar w:fldCharType="end"/>
      </w:r>
    </w:p>
    <w:p w:rsidR="009A31F4" w:rsidRDefault="009A31F4">
      <w:pPr>
        <w:pStyle w:val="TOC2"/>
        <w:tabs>
          <w:tab w:val="right" w:leader="dot" w:pos="7086"/>
        </w:tabs>
        <w:rPr>
          <w:rFonts w:asciiTheme="minorHAnsi" w:eastAsiaTheme="minorEastAsia" w:hAnsiTheme="minorHAnsi" w:cstheme="minorBidi"/>
          <w:b w:val="0"/>
          <w:sz w:val="22"/>
          <w:szCs w:val="22"/>
        </w:rPr>
      </w:pPr>
      <w:r>
        <w:t>Part 2 — Government Employees Superannuation Board</w:t>
      </w:r>
    </w:p>
    <w:p w:rsidR="009A31F4" w:rsidRDefault="009A31F4">
      <w:pPr>
        <w:pStyle w:val="TOC8"/>
        <w:rPr>
          <w:rFonts w:asciiTheme="minorHAnsi" w:eastAsiaTheme="minorEastAsia" w:hAnsiTheme="minorHAnsi" w:cstheme="minorBidi"/>
          <w:szCs w:val="22"/>
        </w:rPr>
      </w:pPr>
      <w:r>
        <w:t>5.</w:t>
      </w:r>
      <w:r>
        <w:tab/>
        <w:t>Board established and nature of</w:t>
      </w:r>
      <w:r>
        <w:tab/>
      </w:r>
      <w:r>
        <w:fldChar w:fldCharType="begin"/>
      </w:r>
      <w:r>
        <w:instrText xml:space="preserve"> PAGEREF _Toc377134751 \h </w:instrText>
      </w:r>
      <w:r>
        <w:fldChar w:fldCharType="separate"/>
      </w:r>
      <w:r>
        <w:t>7</w:t>
      </w:r>
      <w:r>
        <w:fldChar w:fldCharType="end"/>
      </w:r>
    </w:p>
    <w:p w:rsidR="009A31F4" w:rsidRDefault="009A31F4">
      <w:pPr>
        <w:pStyle w:val="TOC8"/>
        <w:rPr>
          <w:rFonts w:asciiTheme="minorHAnsi" w:eastAsiaTheme="minorEastAsia" w:hAnsiTheme="minorHAnsi" w:cstheme="minorBidi"/>
          <w:szCs w:val="22"/>
        </w:rPr>
      </w:pPr>
      <w:r>
        <w:t>6.</w:t>
      </w:r>
      <w:r>
        <w:tab/>
        <w:t>Functions</w:t>
      </w:r>
      <w:r>
        <w:tab/>
      </w:r>
      <w:r>
        <w:fldChar w:fldCharType="begin"/>
      </w:r>
      <w:r>
        <w:instrText xml:space="preserve"> PAGEREF _Toc377134752 \h </w:instrText>
      </w:r>
      <w:r>
        <w:fldChar w:fldCharType="separate"/>
      </w:r>
      <w:r>
        <w:t>7</w:t>
      </w:r>
      <w:r>
        <w:fldChar w:fldCharType="end"/>
      </w:r>
    </w:p>
    <w:p w:rsidR="009A31F4" w:rsidRDefault="009A31F4">
      <w:pPr>
        <w:pStyle w:val="TOC8"/>
        <w:rPr>
          <w:rFonts w:asciiTheme="minorHAnsi" w:eastAsiaTheme="minorEastAsia" w:hAnsiTheme="minorHAnsi" w:cstheme="minorBidi"/>
          <w:szCs w:val="22"/>
        </w:rPr>
      </w:pPr>
      <w:r>
        <w:t>7</w:t>
      </w:r>
      <w:r w:rsidRPr="00497CF4">
        <w:rPr>
          <w:snapToGrid w:val="0"/>
        </w:rPr>
        <w:t>.</w:t>
      </w:r>
      <w:r w:rsidRPr="00497CF4">
        <w:rPr>
          <w:snapToGrid w:val="0"/>
        </w:rPr>
        <w:tab/>
        <w:t>Powers</w:t>
      </w:r>
      <w:r>
        <w:tab/>
      </w:r>
      <w:r>
        <w:fldChar w:fldCharType="begin"/>
      </w:r>
      <w:r>
        <w:instrText xml:space="preserve"> PAGEREF _Toc377134753 \h </w:instrText>
      </w:r>
      <w:r>
        <w:fldChar w:fldCharType="separate"/>
      </w:r>
      <w:r>
        <w:t>8</w:t>
      </w:r>
      <w:r>
        <w:fldChar w:fldCharType="end"/>
      </w:r>
    </w:p>
    <w:p w:rsidR="009A31F4" w:rsidRDefault="009A31F4">
      <w:pPr>
        <w:pStyle w:val="TOC8"/>
        <w:rPr>
          <w:rFonts w:asciiTheme="minorHAnsi" w:eastAsiaTheme="minorEastAsia" w:hAnsiTheme="minorHAnsi" w:cstheme="minorBidi"/>
          <w:szCs w:val="22"/>
        </w:rPr>
      </w:pPr>
      <w:r>
        <w:t>7A.</w:t>
      </w:r>
      <w:r>
        <w:tab/>
        <w:t>Subsidiary, formation or acquisition of</w:t>
      </w:r>
      <w:r>
        <w:tab/>
      </w:r>
      <w:r>
        <w:fldChar w:fldCharType="begin"/>
      </w:r>
      <w:r>
        <w:instrText xml:space="preserve"> PAGEREF _Toc377134754 \h </w:instrText>
      </w:r>
      <w:r>
        <w:fldChar w:fldCharType="separate"/>
      </w:r>
      <w:r>
        <w:t>9</w:t>
      </w:r>
      <w:r>
        <w:fldChar w:fldCharType="end"/>
      </w:r>
    </w:p>
    <w:p w:rsidR="009A31F4" w:rsidRDefault="009A31F4">
      <w:pPr>
        <w:pStyle w:val="TOC8"/>
        <w:rPr>
          <w:rFonts w:asciiTheme="minorHAnsi" w:eastAsiaTheme="minorEastAsia" w:hAnsiTheme="minorHAnsi" w:cstheme="minorBidi"/>
          <w:szCs w:val="22"/>
        </w:rPr>
      </w:pPr>
      <w:r>
        <w:t>7B.</w:t>
      </w:r>
      <w:r>
        <w:tab/>
        <w:t>Subsidiary, constitution of etc.</w:t>
      </w:r>
      <w:r>
        <w:tab/>
      </w:r>
      <w:r>
        <w:fldChar w:fldCharType="begin"/>
      </w:r>
      <w:r>
        <w:instrText xml:space="preserve"> PAGEREF _Toc377134755 \h </w:instrText>
      </w:r>
      <w:r>
        <w:fldChar w:fldCharType="separate"/>
      </w:r>
      <w:r>
        <w:t>10</w:t>
      </w:r>
      <w:r>
        <w:fldChar w:fldCharType="end"/>
      </w:r>
    </w:p>
    <w:p w:rsidR="009A31F4" w:rsidRDefault="009A31F4">
      <w:pPr>
        <w:pStyle w:val="TOC8"/>
        <w:rPr>
          <w:rFonts w:asciiTheme="minorHAnsi" w:eastAsiaTheme="minorEastAsia" w:hAnsiTheme="minorHAnsi" w:cstheme="minorBidi"/>
          <w:szCs w:val="22"/>
        </w:rPr>
      </w:pPr>
      <w:r>
        <w:t>8.</w:t>
      </w:r>
      <w:r>
        <w:tab/>
        <w:t>Board, composition of etc. (Sch. 1)</w:t>
      </w:r>
      <w:r>
        <w:tab/>
      </w:r>
      <w:r>
        <w:fldChar w:fldCharType="begin"/>
      </w:r>
      <w:r>
        <w:instrText xml:space="preserve"> PAGEREF _Toc377134756 \h </w:instrText>
      </w:r>
      <w:r>
        <w:fldChar w:fldCharType="separate"/>
      </w:r>
      <w:r>
        <w:t>11</w:t>
      </w:r>
      <w:r>
        <w:fldChar w:fldCharType="end"/>
      </w:r>
    </w:p>
    <w:p w:rsidR="009A31F4" w:rsidRDefault="009A31F4">
      <w:pPr>
        <w:pStyle w:val="TOC8"/>
        <w:rPr>
          <w:rFonts w:asciiTheme="minorHAnsi" w:eastAsiaTheme="minorEastAsia" w:hAnsiTheme="minorHAnsi" w:cstheme="minorBidi"/>
          <w:szCs w:val="22"/>
        </w:rPr>
      </w:pPr>
      <w:r>
        <w:t>9.</w:t>
      </w:r>
      <w:r>
        <w:tab/>
        <w:t>Protection from personal liability</w:t>
      </w:r>
      <w:r>
        <w:tab/>
      </w:r>
      <w:r>
        <w:fldChar w:fldCharType="begin"/>
      </w:r>
      <w:r>
        <w:instrText xml:space="preserve"> PAGEREF _Toc377134757 \h </w:instrText>
      </w:r>
      <w:r>
        <w:fldChar w:fldCharType="separate"/>
      </w:r>
      <w:r>
        <w:t>11</w:t>
      </w:r>
      <w:r>
        <w:fldChar w:fldCharType="end"/>
      </w:r>
    </w:p>
    <w:p w:rsidR="009A31F4" w:rsidRDefault="009A31F4">
      <w:pPr>
        <w:pStyle w:val="TOC8"/>
        <w:rPr>
          <w:rFonts w:asciiTheme="minorHAnsi" w:eastAsiaTheme="minorEastAsia" w:hAnsiTheme="minorHAnsi" w:cstheme="minorBidi"/>
          <w:szCs w:val="22"/>
        </w:rPr>
      </w:pPr>
      <w:r>
        <w:t>10.</w:t>
      </w:r>
      <w:r>
        <w:tab/>
        <w:t>Meetings and procedures (Sch. 2) and common seal</w:t>
      </w:r>
      <w:r>
        <w:tab/>
      </w:r>
      <w:r>
        <w:fldChar w:fldCharType="begin"/>
      </w:r>
      <w:r>
        <w:instrText xml:space="preserve"> PAGEREF _Toc377134758 \h </w:instrText>
      </w:r>
      <w:r>
        <w:fldChar w:fldCharType="separate"/>
      </w:r>
      <w:r>
        <w:t>12</w:t>
      </w:r>
      <w:r>
        <w:fldChar w:fldCharType="end"/>
      </w:r>
    </w:p>
    <w:p w:rsidR="009A31F4" w:rsidRDefault="009A31F4">
      <w:pPr>
        <w:pStyle w:val="TOC8"/>
        <w:rPr>
          <w:rFonts w:asciiTheme="minorHAnsi" w:eastAsiaTheme="minorEastAsia" w:hAnsiTheme="minorHAnsi" w:cstheme="minorBidi"/>
          <w:szCs w:val="22"/>
        </w:rPr>
      </w:pPr>
      <w:r>
        <w:t>11.</w:t>
      </w:r>
      <w:r>
        <w:tab/>
        <w:t>Staff</w:t>
      </w:r>
      <w:r>
        <w:tab/>
      </w:r>
      <w:r>
        <w:fldChar w:fldCharType="begin"/>
      </w:r>
      <w:r>
        <w:instrText xml:space="preserve"> PAGEREF _Toc377134759 \h </w:instrText>
      </w:r>
      <w:r>
        <w:fldChar w:fldCharType="separate"/>
      </w:r>
      <w:r>
        <w:t>12</w:t>
      </w:r>
      <w:r>
        <w:fldChar w:fldCharType="end"/>
      </w:r>
    </w:p>
    <w:p w:rsidR="009A31F4" w:rsidRDefault="009A31F4">
      <w:pPr>
        <w:pStyle w:val="TOC8"/>
        <w:rPr>
          <w:rFonts w:asciiTheme="minorHAnsi" w:eastAsiaTheme="minorEastAsia" w:hAnsiTheme="minorHAnsi" w:cstheme="minorBidi"/>
          <w:szCs w:val="22"/>
        </w:rPr>
      </w:pPr>
      <w:r>
        <w:t>12</w:t>
      </w:r>
      <w:r w:rsidRPr="00497CF4">
        <w:rPr>
          <w:snapToGrid w:val="0"/>
        </w:rPr>
        <w:t>.</w:t>
      </w:r>
      <w:r w:rsidRPr="00497CF4">
        <w:rPr>
          <w:snapToGrid w:val="0"/>
        </w:rPr>
        <w:tab/>
        <w:t>Delegation by Board</w:t>
      </w:r>
      <w:r>
        <w:tab/>
      </w:r>
      <w:r>
        <w:fldChar w:fldCharType="begin"/>
      </w:r>
      <w:r>
        <w:instrText xml:space="preserve"> PAGEREF _Toc377134760 \h </w:instrText>
      </w:r>
      <w:r>
        <w:fldChar w:fldCharType="separate"/>
      </w:r>
      <w:r>
        <w:t>13</w:t>
      </w:r>
      <w:r>
        <w:fldChar w:fldCharType="end"/>
      </w:r>
    </w:p>
    <w:p w:rsidR="009A31F4" w:rsidRDefault="009A31F4">
      <w:pPr>
        <w:pStyle w:val="TOC8"/>
        <w:rPr>
          <w:rFonts w:asciiTheme="minorHAnsi" w:eastAsiaTheme="minorEastAsia" w:hAnsiTheme="minorHAnsi" w:cstheme="minorBidi"/>
          <w:szCs w:val="22"/>
        </w:rPr>
      </w:pPr>
      <w:r>
        <w:t>13</w:t>
      </w:r>
      <w:r w:rsidRPr="00497CF4">
        <w:rPr>
          <w:snapToGrid w:val="0"/>
        </w:rPr>
        <w:t>.</w:t>
      </w:r>
      <w:r w:rsidRPr="00497CF4">
        <w:rPr>
          <w:snapToGrid w:val="0"/>
        </w:rPr>
        <w:tab/>
        <w:t>Board decisions, review of</w:t>
      </w:r>
      <w:r>
        <w:tab/>
      </w:r>
      <w:r>
        <w:fldChar w:fldCharType="begin"/>
      </w:r>
      <w:r>
        <w:instrText xml:space="preserve"> PAGEREF _Toc377134761 \h </w:instrText>
      </w:r>
      <w:r>
        <w:fldChar w:fldCharType="separate"/>
      </w:r>
      <w:r>
        <w:t>13</w:t>
      </w:r>
      <w:r>
        <w:fldChar w:fldCharType="end"/>
      </w:r>
    </w:p>
    <w:p w:rsidR="009A31F4" w:rsidRDefault="009A31F4">
      <w:pPr>
        <w:pStyle w:val="TOC2"/>
        <w:tabs>
          <w:tab w:val="right" w:leader="dot" w:pos="7086"/>
        </w:tabs>
        <w:rPr>
          <w:rFonts w:asciiTheme="minorHAnsi" w:eastAsiaTheme="minorEastAsia" w:hAnsiTheme="minorHAnsi" w:cstheme="minorBidi"/>
          <w:b w:val="0"/>
          <w:sz w:val="22"/>
          <w:szCs w:val="22"/>
        </w:rPr>
      </w:pPr>
      <w:r>
        <w:t>Part 3 — Government Employees Superannuation Fund</w:t>
      </w:r>
    </w:p>
    <w:p w:rsidR="009A31F4" w:rsidRDefault="009A31F4">
      <w:pPr>
        <w:pStyle w:val="TOC8"/>
        <w:rPr>
          <w:rFonts w:asciiTheme="minorHAnsi" w:eastAsiaTheme="minorEastAsia" w:hAnsiTheme="minorHAnsi" w:cstheme="minorBidi"/>
          <w:szCs w:val="22"/>
        </w:rPr>
      </w:pPr>
      <w:r>
        <w:t>14.</w:t>
      </w:r>
      <w:r>
        <w:tab/>
        <w:t>Fund established and nature of</w:t>
      </w:r>
      <w:r>
        <w:tab/>
      </w:r>
      <w:r>
        <w:fldChar w:fldCharType="begin"/>
      </w:r>
      <w:r>
        <w:instrText xml:space="preserve"> PAGEREF _Toc377134763 \h </w:instrText>
      </w:r>
      <w:r>
        <w:fldChar w:fldCharType="separate"/>
      </w:r>
      <w:r>
        <w:t>15</w:t>
      </w:r>
      <w:r>
        <w:fldChar w:fldCharType="end"/>
      </w:r>
    </w:p>
    <w:p w:rsidR="009A31F4" w:rsidRDefault="009A31F4">
      <w:pPr>
        <w:pStyle w:val="TOC8"/>
        <w:rPr>
          <w:rFonts w:asciiTheme="minorHAnsi" w:eastAsiaTheme="minorEastAsia" w:hAnsiTheme="minorHAnsi" w:cstheme="minorBidi"/>
          <w:szCs w:val="22"/>
        </w:rPr>
      </w:pPr>
      <w:r>
        <w:t>15.</w:t>
      </w:r>
      <w:r>
        <w:tab/>
        <w:t>Fund, content and purposes of</w:t>
      </w:r>
      <w:r>
        <w:tab/>
      </w:r>
      <w:r>
        <w:fldChar w:fldCharType="begin"/>
      </w:r>
      <w:r>
        <w:instrText xml:space="preserve"> PAGEREF _Toc377134764 \h </w:instrText>
      </w:r>
      <w:r>
        <w:fldChar w:fldCharType="separate"/>
      </w:r>
      <w:r>
        <w:t>15</w:t>
      </w:r>
      <w:r>
        <w:fldChar w:fldCharType="end"/>
      </w:r>
    </w:p>
    <w:p w:rsidR="009A31F4" w:rsidRDefault="009A31F4">
      <w:pPr>
        <w:pStyle w:val="TOC8"/>
        <w:rPr>
          <w:rFonts w:asciiTheme="minorHAnsi" w:eastAsiaTheme="minorEastAsia" w:hAnsiTheme="minorHAnsi" w:cstheme="minorBidi"/>
          <w:szCs w:val="22"/>
        </w:rPr>
      </w:pPr>
      <w:r>
        <w:t>16.</w:t>
      </w:r>
      <w:r>
        <w:tab/>
        <w:t>Accounting records, Board to keep etc.</w:t>
      </w:r>
      <w:r>
        <w:tab/>
      </w:r>
      <w:r>
        <w:fldChar w:fldCharType="begin"/>
      </w:r>
      <w:r>
        <w:instrText xml:space="preserve"> PAGEREF _Toc377134765 \h </w:instrText>
      </w:r>
      <w:r>
        <w:fldChar w:fldCharType="separate"/>
      </w:r>
      <w:r>
        <w:t>16</w:t>
      </w:r>
      <w:r>
        <w:fldChar w:fldCharType="end"/>
      </w:r>
    </w:p>
    <w:p w:rsidR="009A31F4" w:rsidRDefault="009A31F4">
      <w:pPr>
        <w:pStyle w:val="TOC8"/>
        <w:rPr>
          <w:rFonts w:asciiTheme="minorHAnsi" w:eastAsiaTheme="minorEastAsia" w:hAnsiTheme="minorHAnsi" w:cstheme="minorBidi"/>
          <w:szCs w:val="22"/>
        </w:rPr>
      </w:pPr>
      <w:r>
        <w:t>17.</w:t>
      </w:r>
      <w:r>
        <w:tab/>
        <w:t>Actuarial investigations, Board to obtain periodically</w:t>
      </w:r>
      <w:r>
        <w:tab/>
      </w:r>
      <w:r>
        <w:fldChar w:fldCharType="begin"/>
      </w:r>
      <w:r>
        <w:instrText xml:space="preserve"> PAGEREF _Toc377134766 \h </w:instrText>
      </w:r>
      <w:r>
        <w:fldChar w:fldCharType="separate"/>
      </w:r>
      <w:r>
        <w:t>16</w:t>
      </w:r>
      <w:r>
        <w:fldChar w:fldCharType="end"/>
      </w:r>
    </w:p>
    <w:p w:rsidR="009A31F4" w:rsidRDefault="009A31F4">
      <w:pPr>
        <w:pStyle w:val="TOC8"/>
        <w:rPr>
          <w:rFonts w:asciiTheme="minorHAnsi" w:eastAsiaTheme="minorEastAsia" w:hAnsiTheme="minorHAnsi" w:cstheme="minorBidi"/>
          <w:szCs w:val="22"/>
        </w:rPr>
      </w:pPr>
      <w:r>
        <w:t>18.</w:t>
      </w:r>
      <w:r>
        <w:tab/>
        <w:t>Investing Fund’s assets, powers as to</w:t>
      </w:r>
      <w:r>
        <w:tab/>
      </w:r>
      <w:r>
        <w:fldChar w:fldCharType="begin"/>
      </w:r>
      <w:r>
        <w:instrText xml:space="preserve"> PAGEREF _Toc377134767 \h </w:instrText>
      </w:r>
      <w:r>
        <w:fldChar w:fldCharType="separate"/>
      </w:r>
      <w:r>
        <w:t>16</w:t>
      </w:r>
      <w:r>
        <w:fldChar w:fldCharType="end"/>
      </w:r>
    </w:p>
    <w:p w:rsidR="009A31F4" w:rsidRDefault="009A31F4">
      <w:pPr>
        <w:pStyle w:val="TOC8"/>
        <w:rPr>
          <w:rFonts w:asciiTheme="minorHAnsi" w:eastAsiaTheme="minorEastAsia" w:hAnsiTheme="minorHAnsi" w:cstheme="minorBidi"/>
          <w:szCs w:val="22"/>
        </w:rPr>
      </w:pPr>
      <w:r>
        <w:t>19.</w:t>
      </w:r>
      <w:r>
        <w:tab/>
        <w:t>Investment strategy for Fund, Board’s duties as to</w:t>
      </w:r>
      <w:r>
        <w:tab/>
      </w:r>
      <w:r>
        <w:fldChar w:fldCharType="begin"/>
      </w:r>
      <w:r>
        <w:instrText xml:space="preserve"> PAGEREF _Toc377134768 \h </w:instrText>
      </w:r>
      <w:r>
        <w:fldChar w:fldCharType="separate"/>
      </w:r>
      <w:r>
        <w:t>17</w:t>
      </w:r>
      <w:r>
        <w:fldChar w:fldCharType="end"/>
      </w:r>
    </w:p>
    <w:p w:rsidR="009A31F4" w:rsidRDefault="009A31F4">
      <w:pPr>
        <w:pStyle w:val="TOC8"/>
        <w:rPr>
          <w:rFonts w:asciiTheme="minorHAnsi" w:eastAsiaTheme="minorEastAsia" w:hAnsiTheme="minorHAnsi" w:cstheme="minorBidi"/>
          <w:szCs w:val="22"/>
        </w:rPr>
      </w:pPr>
      <w:r>
        <w:t>20A.</w:t>
      </w:r>
      <w:r>
        <w:tab/>
        <w:t>Reserves in Fund and reserving strategy, Board’s functions as to</w:t>
      </w:r>
      <w:r>
        <w:tab/>
      </w:r>
      <w:r>
        <w:fldChar w:fldCharType="begin"/>
      </w:r>
      <w:r>
        <w:instrText xml:space="preserve"> PAGEREF _Toc377134769 \h </w:instrText>
      </w:r>
      <w:r>
        <w:fldChar w:fldCharType="separate"/>
      </w:r>
      <w:r>
        <w:t>18</w:t>
      </w:r>
      <w:r>
        <w:fldChar w:fldCharType="end"/>
      </w:r>
    </w:p>
    <w:p w:rsidR="009A31F4" w:rsidRDefault="009A31F4">
      <w:pPr>
        <w:pStyle w:val="TOC8"/>
        <w:rPr>
          <w:rFonts w:asciiTheme="minorHAnsi" w:eastAsiaTheme="minorEastAsia" w:hAnsiTheme="minorHAnsi" w:cstheme="minorBidi"/>
          <w:szCs w:val="22"/>
        </w:rPr>
      </w:pPr>
      <w:r>
        <w:t>20</w:t>
      </w:r>
      <w:r w:rsidRPr="00497CF4">
        <w:rPr>
          <w:snapToGrid w:val="0"/>
        </w:rPr>
        <w:t>.</w:t>
      </w:r>
      <w:r w:rsidRPr="00497CF4">
        <w:rPr>
          <w:snapToGrid w:val="0"/>
        </w:rPr>
        <w:tab/>
        <w:t>Certain investments, restrictions on making</w:t>
      </w:r>
      <w:r>
        <w:tab/>
      </w:r>
      <w:r>
        <w:fldChar w:fldCharType="begin"/>
      </w:r>
      <w:r>
        <w:instrText xml:space="preserve"> PAGEREF _Toc377134770 \h </w:instrText>
      </w:r>
      <w:r>
        <w:fldChar w:fldCharType="separate"/>
      </w:r>
      <w:r>
        <w:t>18</w:t>
      </w:r>
      <w:r>
        <w:fldChar w:fldCharType="end"/>
      </w:r>
    </w:p>
    <w:p w:rsidR="009A31F4" w:rsidRDefault="009A31F4">
      <w:pPr>
        <w:pStyle w:val="TOC8"/>
        <w:rPr>
          <w:rFonts w:asciiTheme="minorHAnsi" w:eastAsiaTheme="minorEastAsia" w:hAnsiTheme="minorHAnsi" w:cstheme="minorBidi"/>
          <w:szCs w:val="22"/>
        </w:rPr>
      </w:pPr>
      <w:r>
        <w:t>21</w:t>
      </w:r>
      <w:r w:rsidRPr="00497CF4">
        <w:rPr>
          <w:snapToGrid w:val="0"/>
        </w:rPr>
        <w:t>.</w:t>
      </w:r>
      <w:r w:rsidRPr="00497CF4">
        <w:rPr>
          <w:snapToGrid w:val="0"/>
        </w:rPr>
        <w:tab/>
        <w:t>Loans to Members prohibited</w:t>
      </w:r>
      <w:r>
        <w:tab/>
      </w:r>
      <w:r>
        <w:fldChar w:fldCharType="begin"/>
      </w:r>
      <w:r>
        <w:instrText xml:space="preserve"> PAGEREF _Toc377134771 \h </w:instrText>
      </w:r>
      <w:r>
        <w:fldChar w:fldCharType="separate"/>
      </w:r>
      <w:r>
        <w:t>19</w:t>
      </w:r>
      <w:r>
        <w:fldChar w:fldCharType="end"/>
      </w:r>
    </w:p>
    <w:p w:rsidR="009A31F4" w:rsidRDefault="009A31F4">
      <w:pPr>
        <w:pStyle w:val="TOC8"/>
        <w:rPr>
          <w:rFonts w:asciiTheme="minorHAnsi" w:eastAsiaTheme="minorEastAsia" w:hAnsiTheme="minorHAnsi" w:cstheme="minorBidi"/>
          <w:szCs w:val="22"/>
        </w:rPr>
      </w:pPr>
      <w:r>
        <w:t>22.</w:t>
      </w:r>
      <w:r>
        <w:tab/>
        <w:t>Allocation of Fund’s earnings and costs</w:t>
      </w:r>
      <w:r>
        <w:tab/>
      </w:r>
      <w:r>
        <w:fldChar w:fldCharType="begin"/>
      </w:r>
      <w:r>
        <w:instrText xml:space="preserve"> PAGEREF _Toc377134772 \h </w:instrText>
      </w:r>
      <w:r>
        <w:fldChar w:fldCharType="separate"/>
      </w:r>
      <w:r>
        <w:t>19</w:t>
      </w:r>
      <w:r>
        <w:fldChar w:fldCharType="end"/>
      </w:r>
    </w:p>
    <w:p w:rsidR="009A31F4" w:rsidRDefault="009A31F4">
      <w:pPr>
        <w:pStyle w:val="TOC8"/>
        <w:rPr>
          <w:rFonts w:asciiTheme="minorHAnsi" w:eastAsiaTheme="minorEastAsia" w:hAnsiTheme="minorHAnsi" w:cstheme="minorBidi"/>
          <w:szCs w:val="22"/>
        </w:rPr>
      </w:pPr>
      <w:r>
        <w:t>23.</w:t>
      </w:r>
      <w:r>
        <w:tab/>
        <w:t>Investment manager, appointment of etc.</w:t>
      </w:r>
      <w:r>
        <w:tab/>
      </w:r>
      <w:r>
        <w:fldChar w:fldCharType="begin"/>
      </w:r>
      <w:r>
        <w:instrText xml:space="preserve"> PAGEREF _Toc377134773 \h </w:instrText>
      </w:r>
      <w:r>
        <w:fldChar w:fldCharType="separate"/>
      </w:r>
      <w:r>
        <w:t>19</w:t>
      </w:r>
      <w:r>
        <w:fldChar w:fldCharType="end"/>
      </w:r>
    </w:p>
    <w:p w:rsidR="009A31F4" w:rsidRDefault="009A31F4">
      <w:pPr>
        <w:pStyle w:val="TOC8"/>
        <w:rPr>
          <w:rFonts w:asciiTheme="minorHAnsi" w:eastAsiaTheme="minorEastAsia" w:hAnsiTheme="minorHAnsi" w:cstheme="minorBidi"/>
          <w:szCs w:val="22"/>
        </w:rPr>
      </w:pPr>
      <w:r>
        <w:t>24.</w:t>
      </w:r>
      <w:r>
        <w:tab/>
        <w:t>Borrowing by Board</w:t>
      </w:r>
      <w:r>
        <w:tab/>
      </w:r>
      <w:r>
        <w:fldChar w:fldCharType="begin"/>
      </w:r>
      <w:r>
        <w:instrText xml:space="preserve"> PAGEREF _Toc377134774 \h </w:instrText>
      </w:r>
      <w:r>
        <w:fldChar w:fldCharType="separate"/>
      </w:r>
      <w:r>
        <w:t>20</w:t>
      </w:r>
      <w:r>
        <w:fldChar w:fldCharType="end"/>
      </w:r>
    </w:p>
    <w:p w:rsidR="009A31F4" w:rsidRDefault="009A31F4">
      <w:pPr>
        <w:pStyle w:val="TOC8"/>
        <w:rPr>
          <w:rFonts w:asciiTheme="minorHAnsi" w:eastAsiaTheme="minorEastAsia" w:hAnsiTheme="minorHAnsi" w:cstheme="minorBidi"/>
          <w:szCs w:val="22"/>
        </w:rPr>
      </w:pPr>
      <w:r>
        <w:t>25.</w:t>
      </w:r>
      <w:r>
        <w:tab/>
        <w:t>Interest on money owed to Fund</w:t>
      </w:r>
      <w:r>
        <w:tab/>
      </w:r>
      <w:r>
        <w:fldChar w:fldCharType="begin"/>
      </w:r>
      <w:r>
        <w:instrText xml:space="preserve"> PAGEREF _Toc377134775 \h </w:instrText>
      </w:r>
      <w:r>
        <w:fldChar w:fldCharType="separate"/>
      </w:r>
      <w:r>
        <w:t>20</w:t>
      </w:r>
      <w:r>
        <w:fldChar w:fldCharType="end"/>
      </w:r>
    </w:p>
    <w:p w:rsidR="009A31F4" w:rsidRDefault="009A31F4">
      <w:pPr>
        <w:pStyle w:val="TOC8"/>
        <w:rPr>
          <w:rFonts w:asciiTheme="minorHAnsi" w:eastAsiaTheme="minorEastAsia" w:hAnsiTheme="minorHAnsi" w:cstheme="minorBidi"/>
          <w:szCs w:val="22"/>
        </w:rPr>
      </w:pPr>
      <w:r>
        <w:t>26.</w:t>
      </w:r>
      <w:r>
        <w:tab/>
      </w:r>
      <w:r w:rsidRPr="00497CF4">
        <w:rPr>
          <w:snapToGrid w:val="0"/>
        </w:rPr>
        <w:t>Recovering money owed to Fund</w:t>
      </w:r>
      <w:r>
        <w:tab/>
      </w:r>
      <w:r>
        <w:fldChar w:fldCharType="begin"/>
      </w:r>
      <w:r>
        <w:instrText xml:space="preserve"> PAGEREF _Toc377134776 \h </w:instrText>
      </w:r>
      <w:r>
        <w:fldChar w:fldCharType="separate"/>
      </w:r>
      <w:r>
        <w:t>21</w:t>
      </w:r>
      <w:r>
        <w:fldChar w:fldCharType="end"/>
      </w:r>
    </w:p>
    <w:p w:rsidR="009A31F4" w:rsidRDefault="009A31F4">
      <w:pPr>
        <w:pStyle w:val="TOC8"/>
        <w:rPr>
          <w:rFonts w:asciiTheme="minorHAnsi" w:eastAsiaTheme="minorEastAsia" w:hAnsiTheme="minorHAnsi" w:cstheme="minorBidi"/>
          <w:szCs w:val="22"/>
        </w:rPr>
      </w:pPr>
      <w:r>
        <w:t>27</w:t>
      </w:r>
      <w:r w:rsidRPr="00497CF4">
        <w:rPr>
          <w:snapToGrid w:val="0"/>
        </w:rPr>
        <w:t>.</w:t>
      </w:r>
      <w:r w:rsidRPr="00497CF4">
        <w:rPr>
          <w:snapToGrid w:val="0"/>
        </w:rPr>
        <w:tab/>
      </w:r>
      <w:r w:rsidRPr="00497CF4">
        <w:rPr>
          <w:i/>
          <w:snapToGrid w:val="0"/>
        </w:rPr>
        <w:t>Unclaimed Money Act 1990</w:t>
      </w:r>
      <w:r w:rsidRPr="00497CF4">
        <w:rPr>
          <w:snapToGrid w:val="0"/>
        </w:rPr>
        <w:t xml:space="preserve"> does not apply to unclaimed benefits</w:t>
      </w:r>
      <w:r>
        <w:tab/>
      </w:r>
      <w:r>
        <w:fldChar w:fldCharType="begin"/>
      </w:r>
      <w:r>
        <w:instrText xml:space="preserve"> PAGEREF _Toc377134777 \h </w:instrText>
      </w:r>
      <w:r>
        <w:fldChar w:fldCharType="separate"/>
      </w:r>
      <w:r>
        <w:t>21</w:t>
      </w:r>
      <w:r>
        <w:fldChar w:fldCharType="end"/>
      </w:r>
    </w:p>
    <w:p w:rsidR="009A31F4" w:rsidRDefault="009A31F4">
      <w:pPr>
        <w:pStyle w:val="TOC2"/>
        <w:tabs>
          <w:tab w:val="right" w:leader="dot" w:pos="7086"/>
        </w:tabs>
        <w:rPr>
          <w:rFonts w:asciiTheme="minorHAnsi" w:eastAsiaTheme="minorEastAsia" w:hAnsiTheme="minorHAnsi" w:cstheme="minorBidi"/>
          <w:b w:val="0"/>
          <w:sz w:val="22"/>
          <w:szCs w:val="22"/>
        </w:rPr>
      </w:pPr>
      <w:r>
        <w:t>Part 4 — Superannuation schemes</w:t>
      </w:r>
    </w:p>
    <w:p w:rsidR="009A31F4" w:rsidRDefault="009A31F4">
      <w:pPr>
        <w:pStyle w:val="TOC8"/>
        <w:rPr>
          <w:rFonts w:asciiTheme="minorHAnsi" w:eastAsiaTheme="minorEastAsia" w:hAnsiTheme="minorHAnsi" w:cstheme="minorBidi"/>
          <w:szCs w:val="22"/>
        </w:rPr>
      </w:pPr>
      <w:r>
        <w:t>28.</w:t>
      </w:r>
      <w:r>
        <w:tab/>
        <w:t>Superannuation schemes, establishing by regulations etc.</w:t>
      </w:r>
      <w:r>
        <w:tab/>
      </w:r>
      <w:r>
        <w:fldChar w:fldCharType="begin"/>
      </w:r>
      <w:r>
        <w:instrText xml:space="preserve"> PAGEREF _Toc377134779 \h </w:instrText>
      </w:r>
      <w:r>
        <w:fldChar w:fldCharType="separate"/>
      </w:r>
      <w:r>
        <w:t>22</w:t>
      </w:r>
      <w:r>
        <w:fldChar w:fldCharType="end"/>
      </w:r>
    </w:p>
    <w:p w:rsidR="009A31F4" w:rsidRDefault="009A31F4">
      <w:pPr>
        <w:pStyle w:val="TOC8"/>
        <w:rPr>
          <w:rFonts w:asciiTheme="minorHAnsi" w:eastAsiaTheme="minorEastAsia" w:hAnsiTheme="minorHAnsi" w:cstheme="minorBidi"/>
          <w:szCs w:val="22"/>
        </w:rPr>
      </w:pPr>
      <w:r>
        <w:t>29.</w:t>
      </w:r>
      <w:r>
        <w:tab/>
        <w:t>Certain schemes become superannuation schemes under this Act on 17 Feb 2001</w:t>
      </w:r>
      <w:r>
        <w:tab/>
      </w:r>
      <w:r>
        <w:fldChar w:fldCharType="begin"/>
      </w:r>
      <w:r>
        <w:instrText xml:space="preserve"> PAGEREF _Toc377134780 \h </w:instrText>
      </w:r>
      <w:r>
        <w:fldChar w:fldCharType="separate"/>
      </w:r>
      <w:r>
        <w:t>22</w:t>
      </w:r>
      <w:r>
        <w:fldChar w:fldCharType="end"/>
      </w:r>
    </w:p>
    <w:p w:rsidR="009A31F4" w:rsidRDefault="009A31F4">
      <w:pPr>
        <w:pStyle w:val="TOC8"/>
        <w:rPr>
          <w:rFonts w:asciiTheme="minorHAnsi" w:eastAsiaTheme="minorEastAsia" w:hAnsiTheme="minorHAnsi" w:cstheme="minorBidi"/>
          <w:szCs w:val="22"/>
        </w:rPr>
      </w:pPr>
      <w:r>
        <w:t>30.</w:t>
      </w:r>
      <w:r>
        <w:tab/>
        <w:t>S</w:t>
      </w:r>
      <w:r w:rsidRPr="00497CF4">
        <w:rPr>
          <w:snapToGrid w:val="0"/>
        </w:rPr>
        <w:t>uperannuation schemes etc., establishment of etc. by Employer</w:t>
      </w:r>
      <w:r>
        <w:tab/>
      </w:r>
      <w:r>
        <w:fldChar w:fldCharType="begin"/>
      </w:r>
      <w:r>
        <w:instrText xml:space="preserve"> PAGEREF _Toc377134781 \h </w:instrText>
      </w:r>
      <w:r>
        <w:fldChar w:fldCharType="separate"/>
      </w:r>
      <w:r>
        <w:t>23</w:t>
      </w:r>
      <w:r>
        <w:fldChar w:fldCharType="end"/>
      </w:r>
    </w:p>
    <w:p w:rsidR="009A31F4" w:rsidRDefault="009A31F4">
      <w:pPr>
        <w:pStyle w:val="TOC2"/>
        <w:tabs>
          <w:tab w:val="right" w:leader="dot" w:pos="7086"/>
        </w:tabs>
        <w:rPr>
          <w:rFonts w:asciiTheme="minorHAnsi" w:eastAsiaTheme="minorEastAsia" w:hAnsiTheme="minorHAnsi" w:cstheme="minorBidi"/>
          <w:b w:val="0"/>
          <w:sz w:val="22"/>
          <w:szCs w:val="22"/>
        </w:rPr>
      </w:pPr>
      <w:r>
        <w:t>Part 5 — Government guarantees and appropriation of the Consolidated Account</w:t>
      </w:r>
    </w:p>
    <w:p w:rsidR="009A31F4" w:rsidRDefault="009A31F4">
      <w:pPr>
        <w:pStyle w:val="TOC8"/>
        <w:rPr>
          <w:rFonts w:asciiTheme="minorHAnsi" w:eastAsiaTheme="minorEastAsia" w:hAnsiTheme="minorHAnsi" w:cstheme="minorBidi"/>
          <w:szCs w:val="22"/>
        </w:rPr>
      </w:pPr>
      <w:r>
        <w:t>31.</w:t>
      </w:r>
      <w:r>
        <w:tab/>
        <w:t>Guarantee by Crown of scheme benefits etc.</w:t>
      </w:r>
      <w:r>
        <w:tab/>
      </w:r>
      <w:r>
        <w:fldChar w:fldCharType="begin"/>
      </w:r>
      <w:r>
        <w:instrText xml:space="preserve"> PAGEREF _Toc377134783 \h </w:instrText>
      </w:r>
      <w:r>
        <w:fldChar w:fldCharType="separate"/>
      </w:r>
      <w:r>
        <w:t>25</w:t>
      </w:r>
      <w:r>
        <w:fldChar w:fldCharType="end"/>
      </w:r>
    </w:p>
    <w:p w:rsidR="009A31F4" w:rsidRDefault="009A31F4">
      <w:pPr>
        <w:pStyle w:val="TOC8"/>
        <w:rPr>
          <w:rFonts w:asciiTheme="minorHAnsi" w:eastAsiaTheme="minorEastAsia" w:hAnsiTheme="minorHAnsi" w:cstheme="minorBidi"/>
          <w:szCs w:val="22"/>
        </w:rPr>
      </w:pPr>
      <w:r>
        <w:t>32</w:t>
      </w:r>
      <w:r w:rsidRPr="00497CF4">
        <w:rPr>
          <w:snapToGrid w:val="0"/>
        </w:rPr>
        <w:t>.</w:t>
      </w:r>
      <w:r w:rsidRPr="00497CF4">
        <w:rPr>
          <w:snapToGrid w:val="0"/>
        </w:rPr>
        <w:tab/>
        <w:t>Appropriation to meet contribution etc. obligations</w:t>
      </w:r>
      <w:r>
        <w:tab/>
      </w:r>
      <w:r>
        <w:fldChar w:fldCharType="begin"/>
      </w:r>
      <w:r>
        <w:instrText xml:space="preserve"> PAGEREF _Toc377134784 \h </w:instrText>
      </w:r>
      <w:r>
        <w:fldChar w:fldCharType="separate"/>
      </w:r>
      <w:r>
        <w:t>25</w:t>
      </w:r>
      <w:r>
        <w:fldChar w:fldCharType="end"/>
      </w:r>
    </w:p>
    <w:p w:rsidR="009A31F4" w:rsidRDefault="009A31F4">
      <w:pPr>
        <w:pStyle w:val="TOC2"/>
        <w:tabs>
          <w:tab w:val="right" w:leader="dot" w:pos="7086"/>
        </w:tabs>
        <w:rPr>
          <w:rFonts w:asciiTheme="minorHAnsi" w:eastAsiaTheme="minorEastAsia" w:hAnsiTheme="minorHAnsi" w:cstheme="minorBidi"/>
          <w:b w:val="0"/>
          <w:sz w:val="22"/>
          <w:szCs w:val="22"/>
        </w:rPr>
      </w:pPr>
      <w:r>
        <w:t>Part 6 — Miscellaneous</w:t>
      </w:r>
    </w:p>
    <w:p w:rsidR="009A31F4" w:rsidRDefault="009A31F4">
      <w:pPr>
        <w:pStyle w:val="TOC8"/>
        <w:rPr>
          <w:rFonts w:asciiTheme="minorHAnsi" w:eastAsiaTheme="minorEastAsia" w:hAnsiTheme="minorHAnsi" w:cstheme="minorBidi"/>
          <w:szCs w:val="22"/>
        </w:rPr>
      </w:pPr>
      <w:r>
        <w:t>33.</w:t>
      </w:r>
      <w:r>
        <w:tab/>
        <w:t>Treasurer’s approvals and guidelines</w:t>
      </w:r>
      <w:r>
        <w:tab/>
      </w:r>
      <w:r>
        <w:fldChar w:fldCharType="begin"/>
      </w:r>
      <w:r>
        <w:instrText xml:space="preserve"> PAGEREF _Toc377134786 \h </w:instrText>
      </w:r>
      <w:r>
        <w:fldChar w:fldCharType="separate"/>
      </w:r>
      <w:r>
        <w:t>26</w:t>
      </w:r>
      <w:r>
        <w:fldChar w:fldCharType="end"/>
      </w:r>
    </w:p>
    <w:p w:rsidR="009A31F4" w:rsidRDefault="009A31F4">
      <w:pPr>
        <w:pStyle w:val="TOC8"/>
        <w:rPr>
          <w:rFonts w:asciiTheme="minorHAnsi" w:eastAsiaTheme="minorEastAsia" w:hAnsiTheme="minorHAnsi" w:cstheme="minorBidi"/>
          <w:szCs w:val="22"/>
        </w:rPr>
      </w:pPr>
      <w:r>
        <w:t>33A.</w:t>
      </w:r>
      <w:r>
        <w:tab/>
        <w:t>Board to observe certain policy instruments</w:t>
      </w:r>
      <w:r>
        <w:tab/>
      </w:r>
      <w:r>
        <w:fldChar w:fldCharType="begin"/>
      </w:r>
      <w:r>
        <w:instrText xml:space="preserve"> PAGEREF _Toc377134787 \h </w:instrText>
      </w:r>
      <w:r>
        <w:fldChar w:fldCharType="separate"/>
      </w:r>
      <w:r>
        <w:t>27</w:t>
      </w:r>
      <w:r>
        <w:fldChar w:fldCharType="end"/>
      </w:r>
    </w:p>
    <w:p w:rsidR="009A31F4" w:rsidRDefault="009A31F4">
      <w:pPr>
        <w:pStyle w:val="TOC8"/>
        <w:rPr>
          <w:rFonts w:asciiTheme="minorHAnsi" w:eastAsiaTheme="minorEastAsia" w:hAnsiTheme="minorHAnsi" w:cstheme="minorBidi"/>
          <w:szCs w:val="22"/>
        </w:rPr>
      </w:pPr>
      <w:r>
        <w:t>33B.</w:t>
      </w:r>
      <w:r>
        <w:tab/>
        <w:t>Strategic development plan and statement of corporate intent</w:t>
      </w:r>
      <w:r>
        <w:tab/>
      </w:r>
      <w:r>
        <w:fldChar w:fldCharType="begin"/>
      </w:r>
      <w:r>
        <w:instrText xml:space="preserve"> PAGEREF _Toc377134788 \h </w:instrText>
      </w:r>
      <w:r>
        <w:fldChar w:fldCharType="separate"/>
      </w:r>
      <w:r>
        <w:t>28</w:t>
      </w:r>
      <w:r>
        <w:fldChar w:fldCharType="end"/>
      </w:r>
    </w:p>
    <w:p w:rsidR="009A31F4" w:rsidRDefault="009A31F4">
      <w:pPr>
        <w:pStyle w:val="TOC8"/>
        <w:rPr>
          <w:rFonts w:asciiTheme="minorHAnsi" w:eastAsiaTheme="minorEastAsia" w:hAnsiTheme="minorHAnsi" w:cstheme="minorBidi"/>
          <w:szCs w:val="22"/>
        </w:rPr>
      </w:pPr>
      <w:r>
        <w:t>34</w:t>
      </w:r>
      <w:r w:rsidRPr="00497CF4">
        <w:rPr>
          <w:snapToGrid w:val="0"/>
        </w:rPr>
        <w:t>.</w:t>
      </w:r>
      <w:r w:rsidRPr="00497CF4">
        <w:rPr>
          <w:snapToGrid w:val="0"/>
        </w:rPr>
        <w:tab/>
        <w:t>Directions to Employers as to practice and procedure</w:t>
      </w:r>
      <w:r>
        <w:tab/>
      </w:r>
      <w:r>
        <w:fldChar w:fldCharType="begin"/>
      </w:r>
      <w:r>
        <w:instrText xml:space="preserve"> PAGEREF _Toc377134789 \h </w:instrText>
      </w:r>
      <w:r>
        <w:fldChar w:fldCharType="separate"/>
      </w:r>
      <w:r>
        <w:t>29</w:t>
      </w:r>
      <w:r>
        <w:fldChar w:fldCharType="end"/>
      </w:r>
    </w:p>
    <w:p w:rsidR="009A31F4" w:rsidRDefault="009A31F4">
      <w:pPr>
        <w:pStyle w:val="TOC8"/>
        <w:rPr>
          <w:rFonts w:asciiTheme="minorHAnsi" w:eastAsiaTheme="minorEastAsia" w:hAnsiTheme="minorHAnsi" w:cstheme="minorBidi"/>
          <w:szCs w:val="22"/>
        </w:rPr>
      </w:pPr>
      <w:r>
        <w:t>35.</w:t>
      </w:r>
      <w:r>
        <w:tab/>
      </w:r>
      <w:r w:rsidRPr="00497CF4">
        <w:rPr>
          <w:snapToGrid w:val="0"/>
        </w:rPr>
        <w:t>Treasurer may give Board directions</w:t>
      </w:r>
      <w:r>
        <w:tab/>
      </w:r>
      <w:r>
        <w:fldChar w:fldCharType="begin"/>
      </w:r>
      <w:r>
        <w:instrText xml:space="preserve"> PAGEREF _Toc377134790 \h </w:instrText>
      </w:r>
      <w:r>
        <w:fldChar w:fldCharType="separate"/>
      </w:r>
      <w:r>
        <w:t>30</w:t>
      </w:r>
      <w:r>
        <w:fldChar w:fldCharType="end"/>
      </w:r>
    </w:p>
    <w:p w:rsidR="009A31F4" w:rsidRDefault="009A31F4">
      <w:pPr>
        <w:pStyle w:val="TOC8"/>
        <w:rPr>
          <w:rFonts w:asciiTheme="minorHAnsi" w:eastAsiaTheme="minorEastAsia" w:hAnsiTheme="minorHAnsi" w:cstheme="minorBidi"/>
          <w:szCs w:val="22"/>
        </w:rPr>
      </w:pPr>
      <w:r>
        <w:t>36A.</w:t>
      </w:r>
      <w:r>
        <w:tab/>
        <w:t>Laying documents before Parliament, procedure for if House not sitting etc.</w:t>
      </w:r>
      <w:r>
        <w:tab/>
      </w:r>
      <w:r>
        <w:fldChar w:fldCharType="begin"/>
      </w:r>
      <w:r>
        <w:instrText xml:space="preserve"> PAGEREF _Toc377134791 \h </w:instrText>
      </w:r>
      <w:r>
        <w:fldChar w:fldCharType="separate"/>
      </w:r>
      <w:r>
        <w:t>31</w:t>
      </w:r>
      <w:r>
        <w:fldChar w:fldCharType="end"/>
      </w:r>
    </w:p>
    <w:p w:rsidR="009A31F4" w:rsidRDefault="009A31F4">
      <w:pPr>
        <w:pStyle w:val="TOC8"/>
        <w:rPr>
          <w:rFonts w:asciiTheme="minorHAnsi" w:eastAsiaTheme="minorEastAsia" w:hAnsiTheme="minorHAnsi" w:cstheme="minorBidi"/>
          <w:szCs w:val="22"/>
        </w:rPr>
      </w:pPr>
      <w:r>
        <w:t>36</w:t>
      </w:r>
      <w:r w:rsidRPr="00497CF4">
        <w:rPr>
          <w:snapToGrid w:val="0"/>
        </w:rPr>
        <w:t>.</w:t>
      </w:r>
      <w:r w:rsidRPr="00497CF4">
        <w:rPr>
          <w:snapToGrid w:val="0"/>
        </w:rPr>
        <w:tab/>
      </w:r>
      <w:r>
        <w:t>Treasurer</w:t>
      </w:r>
      <w:r w:rsidRPr="00497CF4">
        <w:rPr>
          <w:snapToGrid w:val="0"/>
        </w:rPr>
        <w:t xml:space="preserve"> to have access to information</w:t>
      </w:r>
      <w:r>
        <w:tab/>
      </w:r>
      <w:r>
        <w:fldChar w:fldCharType="begin"/>
      </w:r>
      <w:r>
        <w:instrText xml:space="preserve"> PAGEREF _Toc377134792 \h </w:instrText>
      </w:r>
      <w:r>
        <w:fldChar w:fldCharType="separate"/>
      </w:r>
      <w:r>
        <w:t>31</w:t>
      </w:r>
      <w:r>
        <w:fldChar w:fldCharType="end"/>
      </w:r>
    </w:p>
    <w:p w:rsidR="009A31F4" w:rsidRDefault="009A31F4">
      <w:pPr>
        <w:pStyle w:val="TOC8"/>
        <w:rPr>
          <w:rFonts w:asciiTheme="minorHAnsi" w:eastAsiaTheme="minorEastAsia" w:hAnsiTheme="minorHAnsi" w:cstheme="minorBidi"/>
          <w:szCs w:val="22"/>
        </w:rPr>
      </w:pPr>
      <w:r>
        <w:t>38</w:t>
      </w:r>
      <w:r w:rsidRPr="00497CF4">
        <w:rPr>
          <w:snapToGrid w:val="0"/>
        </w:rPr>
        <w:t>.</w:t>
      </w:r>
      <w:r w:rsidRPr="00497CF4">
        <w:rPr>
          <w:snapToGrid w:val="0"/>
        </w:rPr>
        <w:tab/>
        <w:t>Regulations</w:t>
      </w:r>
      <w:r>
        <w:tab/>
      </w:r>
      <w:r>
        <w:fldChar w:fldCharType="begin"/>
      </w:r>
      <w:r>
        <w:instrText xml:space="preserve"> PAGEREF _Toc377134793 \h </w:instrText>
      </w:r>
      <w:r>
        <w:fldChar w:fldCharType="separate"/>
      </w:r>
      <w:r>
        <w:t>33</w:t>
      </w:r>
      <w:r>
        <w:fldChar w:fldCharType="end"/>
      </w:r>
    </w:p>
    <w:p w:rsidR="009A31F4" w:rsidRDefault="009A31F4">
      <w:pPr>
        <w:pStyle w:val="TOC8"/>
        <w:rPr>
          <w:rFonts w:asciiTheme="minorHAnsi" w:eastAsiaTheme="minorEastAsia" w:hAnsiTheme="minorHAnsi" w:cstheme="minorBidi"/>
          <w:szCs w:val="22"/>
        </w:rPr>
      </w:pPr>
      <w:r>
        <w:t>39.</w:t>
      </w:r>
      <w:r>
        <w:tab/>
        <w:t>Repeals</w:t>
      </w:r>
      <w:r>
        <w:tab/>
      </w:r>
      <w:r>
        <w:fldChar w:fldCharType="begin"/>
      </w:r>
      <w:r>
        <w:instrText xml:space="preserve"> PAGEREF _Toc377134794 \h </w:instrText>
      </w:r>
      <w:r>
        <w:fldChar w:fldCharType="separate"/>
      </w:r>
      <w:r>
        <w:t>37</w:t>
      </w:r>
      <w:r>
        <w:fldChar w:fldCharType="end"/>
      </w:r>
    </w:p>
    <w:p w:rsidR="009A31F4" w:rsidRDefault="009A31F4">
      <w:pPr>
        <w:pStyle w:val="TOC8"/>
        <w:rPr>
          <w:rFonts w:asciiTheme="minorHAnsi" w:eastAsiaTheme="minorEastAsia" w:hAnsiTheme="minorHAnsi" w:cstheme="minorBidi"/>
          <w:szCs w:val="22"/>
        </w:rPr>
      </w:pPr>
      <w:r>
        <w:t>40.</w:t>
      </w:r>
      <w:r>
        <w:tab/>
      </w:r>
      <w:r w:rsidRPr="00497CF4">
        <w:rPr>
          <w:i/>
          <w:iCs/>
        </w:rPr>
        <w:t>Administration Act 1903</w:t>
      </w:r>
      <w:r w:rsidRPr="00497CF4">
        <w:rPr>
          <w:iCs/>
        </w:rPr>
        <w:t xml:space="preserve"> s. 10 affected by this Act</w:t>
      </w:r>
      <w:r>
        <w:tab/>
      </w:r>
      <w:r>
        <w:fldChar w:fldCharType="begin"/>
      </w:r>
      <w:r>
        <w:instrText xml:space="preserve"> PAGEREF _Toc377134795 \h </w:instrText>
      </w:r>
      <w:r>
        <w:fldChar w:fldCharType="separate"/>
      </w:r>
      <w:r>
        <w:t>37</w:t>
      </w:r>
      <w:r>
        <w:fldChar w:fldCharType="end"/>
      </w:r>
    </w:p>
    <w:p w:rsidR="009A31F4" w:rsidRDefault="009A31F4">
      <w:pPr>
        <w:pStyle w:val="TOC2"/>
        <w:tabs>
          <w:tab w:val="right" w:leader="dot" w:pos="7086"/>
        </w:tabs>
        <w:rPr>
          <w:rFonts w:asciiTheme="minorHAnsi" w:eastAsiaTheme="minorEastAsia" w:hAnsiTheme="minorHAnsi" w:cstheme="minorBidi"/>
          <w:b w:val="0"/>
          <w:sz w:val="22"/>
          <w:szCs w:val="22"/>
        </w:rPr>
      </w:pPr>
      <w:r>
        <w:t>Schedule 1 — Government Employees Superannuation Board</w:t>
      </w:r>
    </w:p>
    <w:p w:rsidR="009A31F4" w:rsidRDefault="009A31F4">
      <w:pPr>
        <w:pStyle w:val="TOC8"/>
        <w:rPr>
          <w:rFonts w:asciiTheme="minorHAnsi" w:eastAsiaTheme="minorEastAsia" w:hAnsiTheme="minorHAnsi" w:cstheme="minorBidi"/>
          <w:szCs w:val="22"/>
        </w:rPr>
      </w:pPr>
      <w:r>
        <w:t>1.</w:t>
      </w:r>
      <w:r>
        <w:tab/>
        <w:t>Chairman, nominating</w:t>
      </w:r>
      <w:r>
        <w:tab/>
      </w:r>
      <w:r>
        <w:fldChar w:fldCharType="begin"/>
      </w:r>
      <w:r>
        <w:instrText xml:space="preserve"> PAGEREF _Toc377134797 \h </w:instrText>
      </w:r>
      <w:r>
        <w:fldChar w:fldCharType="separate"/>
      </w:r>
      <w:r>
        <w:t>38</w:t>
      </w:r>
      <w:r>
        <w:fldChar w:fldCharType="end"/>
      </w:r>
    </w:p>
    <w:p w:rsidR="009A31F4" w:rsidRDefault="009A31F4">
      <w:pPr>
        <w:pStyle w:val="TOC8"/>
        <w:rPr>
          <w:rFonts w:asciiTheme="minorHAnsi" w:eastAsiaTheme="minorEastAsia" w:hAnsiTheme="minorHAnsi" w:cstheme="minorBidi"/>
          <w:szCs w:val="22"/>
        </w:rPr>
      </w:pPr>
      <w:r>
        <w:t>2.</w:t>
      </w:r>
      <w:r>
        <w:tab/>
        <w:t>Deputy chairman, appointment of etc.</w:t>
      </w:r>
      <w:r>
        <w:tab/>
      </w:r>
      <w:r>
        <w:fldChar w:fldCharType="begin"/>
      </w:r>
      <w:r>
        <w:instrText xml:space="preserve"> PAGEREF _Toc377134798 \h </w:instrText>
      </w:r>
      <w:r>
        <w:fldChar w:fldCharType="separate"/>
      </w:r>
      <w:r>
        <w:t>38</w:t>
      </w:r>
      <w:r>
        <w:fldChar w:fldCharType="end"/>
      </w:r>
    </w:p>
    <w:p w:rsidR="009A31F4" w:rsidRDefault="009A31F4">
      <w:pPr>
        <w:pStyle w:val="TOC8"/>
        <w:rPr>
          <w:rFonts w:asciiTheme="minorHAnsi" w:eastAsiaTheme="minorEastAsia" w:hAnsiTheme="minorHAnsi" w:cstheme="minorBidi"/>
          <w:szCs w:val="22"/>
        </w:rPr>
      </w:pPr>
      <w:r>
        <w:t>3.</w:t>
      </w:r>
      <w:r>
        <w:tab/>
        <w:t>Election of member directors</w:t>
      </w:r>
      <w:r>
        <w:tab/>
      </w:r>
      <w:r>
        <w:fldChar w:fldCharType="begin"/>
      </w:r>
      <w:r>
        <w:instrText xml:space="preserve"> PAGEREF _Toc377134799 \h </w:instrText>
      </w:r>
      <w:r>
        <w:fldChar w:fldCharType="separate"/>
      </w:r>
      <w:r>
        <w:t>38</w:t>
      </w:r>
      <w:r>
        <w:fldChar w:fldCharType="end"/>
      </w:r>
    </w:p>
    <w:p w:rsidR="009A31F4" w:rsidRDefault="009A31F4">
      <w:pPr>
        <w:pStyle w:val="TOC8"/>
        <w:rPr>
          <w:rFonts w:asciiTheme="minorHAnsi" w:eastAsiaTheme="minorEastAsia" w:hAnsiTheme="minorHAnsi" w:cstheme="minorBidi"/>
          <w:szCs w:val="22"/>
        </w:rPr>
      </w:pPr>
      <w:r>
        <w:t>4.</w:t>
      </w:r>
      <w:r>
        <w:tab/>
        <w:t>Term of office</w:t>
      </w:r>
      <w:r>
        <w:tab/>
      </w:r>
      <w:r>
        <w:fldChar w:fldCharType="begin"/>
      </w:r>
      <w:r>
        <w:instrText xml:space="preserve"> PAGEREF _Toc377134800 \h </w:instrText>
      </w:r>
      <w:r>
        <w:fldChar w:fldCharType="separate"/>
      </w:r>
      <w:r>
        <w:t>39</w:t>
      </w:r>
      <w:r>
        <w:fldChar w:fldCharType="end"/>
      </w:r>
    </w:p>
    <w:p w:rsidR="009A31F4" w:rsidRDefault="009A31F4">
      <w:pPr>
        <w:pStyle w:val="TOC8"/>
        <w:rPr>
          <w:rFonts w:asciiTheme="minorHAnsi" w:eastAsiaTheme="minorEastAsia" w:hAnsiTheme="minorHAnsi" w:cstheme="minorBidi"/>
          <w:szCs w:val="22"/>
        </w:rPr>
      </w:pPr>
      <w:r>
        <w:t>5.</w:t>
      </w:r>
      <w:r>
        <w:tab/>
        <w:t>Directors are part</w:t>
      </w:r>
      <w:r>
        <w:noBreakHyphen/>
        <w:t>time</w:t>
      </w:r>
      <w:r>
        <w:tab/>
      </w:r>
      <w:r>
        <w:fldChar w:fldCharType="begin"/>
      </w:r>
      <w:r>
        <w:instrText xml:space="preserve"> PAGEREF _Toc377134801 \h </w:instrText>
      </w:r>
      <w:r>
        <w:fldChar w:fldCharType="separate"/>
      </w:r>
      <w:r>
        <w:t>39</w:t>
      </w:r>
      <w:r>
        <w:fldChar w:fldCharType="end"/>
      </w:r>
    </w:p>
    <w:p w:rsidR="009A31F4" w:rsidRDefault="009A31F4">
      <w:pPr>
        <w:pStyle w:val="TOC8"/>
        <w:rPr>
          <w:rFonts w:asciiTheme="minorHAnsi" w:eastAsiaTheme="minorEastAsia" w:hAnsiTheme="minorHAnsi" w:cstheme="minorBidi"/>
          <w:szCs w:val="22"/>
        </w:rPr>
      </w:pPr>
      <w:r>
        <w:t>6.</w:t>
      </w:r>
      <w:r>
        <w:tab/>
        <w:t>Casual vacancies</w:t>
      </w:r>
      <w:r>
        <w:tab/>
      </w:r>
      <w:r>
        <w:fldChar w:fldCharType="begin"/>
      </w:r>
      <w:r>
        <w:instrText xml:space="preserve"> PAGEREF _Toc377134802 \h </w:instrText>
      </w:r>
      <w:r>
        <w:fldChar w:fldCharType="separate"/>
      </w:r>
      <w:r>
        <w:t>39</w:t>
      </w:r>
      <w:r>
        <w:fldChar w:fldCharType="end"/>
      </w:r>
    </w:p>
    <w:p w:rsidR="009A31F4" w:rsidRDefault="009A31F4">
      <w:pPr>
        <w:pStyle w:val="TOC8"/>
        <w:rPr>
          <w:rFonts w:asciiTheme="minorHAnsi" w:eastAsiaTheme="minorEastAsia" w:hAnsiTheme="minorHAnsi" w:cstheme="minorBidi"/>
          <w:szCs w:val="22"/>
        </w:rPr>
      </w:pPr>
      <w:r>
        <w:t>7.</w:t>
      </w:r>
      <w:r>
        <w:tab/>
        <w:t>Remuneration and allowances</w:t>
      </w:r>
      <w:r>
        <w:tab/>
      </w:r>
      <w:r>
        <w:fldChar w:fldCharType="begin"/>
      </w:r>
      <w:r>
        <w:instrText xml:space="preserve"> PAGEREF _Toc377134803 \h </w:instrText>
      </w:r>
      <w:r>
        <w:fldChar w:fldCharType="separate"/>
      </w:r>
      <w:r>
        <w:t>40</w:t>
      </w:r>
      <w:r>
        <w:fldChar w:fldCharType="end"/>
      </w:r>
    </w:p>
    <w:p w:rsidR="009A31F4" w:rsidRDefault="009A31F4">
      <w:pPr>
        <w:pStyle w:val="TOC2"/>
        <w:tabs>
          <w:tab w:val="right" w:leader="dot" w:pos="7086"/>
        </w:tabs>
        <w:rPr>
          <w:rFonts w:asciiTheme="minorHAnsi" w:eastAsiaTheme="minorEastAsia" w:hAnsiTheme="minorHAnsi" w:cstheme="minorBidi"/>
          <w:b w:val="0"/>
          <w:sz w:val="22"/>
          <w:szCs w:val="22"/>
        </w:rPr>
      </w:pPr>
      <w:r>
        <w:t>Schedule 2 — Meetings and procedures</w:t>
      </w:r>
    </w:p>
    <w:p w:rsidR="009A31F4" w:rsidRDefault="009A31F4">
      <w:pPr>
        <w:pStyle w:val="TOC8"/>
        <w:rPr>
          <w:rFonts w:asciiTheme="minorHAnsi" w:eastAsiaTheme="minorEastAsia" w:hAnsiTheme="minorHAnsi" w:cstheme="minorBidi"/>
          <w:szCs w:val="22"/>
        </w:rPr>
      </w:pPr>
      <w:r>
        <w:t>1.</w:t>
      </w:r>
      <w:r>
        <w:tab/>
        <w:t>Board to determine own procedure</w:t>
      </w:r>
      <w:r>
        <w:tab/>
      </w:r>
      <w:r>
        <w:fldChar w:fldCharType="begin"/>
      </w:r>
      <w:r>
        <w:instrText xml:space="preserve"> PAGEREF _Toc377134805 \h </w:instrText>
      </w:r>
      <w:r>
        <w:fldChar w:fldCharType="separate"/>
      </w:r>
      <w:r>
        <w:t>41</w:t>
      </w:r>
      <w:r>
        <w:fldChar w:fldCharType="end"/>
      </w:r>
    </w:p>
    <w:p w:rsidR="009A31F4" w:rsidRDefault="009A31F4">
      <w:pPr>
        <w:pStyle w:val="TOC8"/>
        <w:rPr>
          <w:rFonts w:asciiTheme="minorHAnsi" w:eastAsiaTheme="minorEastAsia" w:hAnsiTheme="minorHAnsi" w:cstheme="minorBidi"/>
          <w:szCs w:val="22"/>
        </w:rPr>
      </w:pPr>
      <w:r>
        <w:t>2.</w:t>
      </w:r>
      <w:r>
        <w:tab/>
        <w:t>Quorum</w:t>
      </w:r>
      <w:r>
        <w:tab/>
      </w:r>
      <w:r>
        <w:fldChar w:fldCharType="begin"/>
      </w:r>
      <w:r>
        <w:instrText xml:space="preserve"> PAGEREF _Toc377134806 \h </w:instrText>
      </w:r>
      <w:r>
        <w:fldChar w:fldCharType="separate"/>
      </w:r>
      <w:r>
        <w:t>41</w:t>
      </w:r>
      <w:r>
        <w:fldChar w:fldCharType="end"/>
      </w:r>
    </w:p>
    <w:p w:rsidR="009A31F4" w:rsidRDefault="009A31F4">
      <w:pPr>
        <w:pStyle w:val="TOC8"/>
        <w:rPr>
          <w:rFonts w:asciiTheme="minorHAnsi" w:eastAsiaTheme="minorEastAsia" w:hAnsiTheme="minorHAnsi" w:cstheme="minorBidi"/>
          <w:szCs w:val="22"/>
        </w:rPr>
      </w:pPr>
      <w:r>
        <w:t>3.</w:t>
      </w:r>
      <w:r>
        <w:tab/>
        <w:t>Presiding director</w:t>
      </w:r>
      <w:r>
        <w:tab/>
      </w:r>
      <w:r>
        <w:fldChar w:fldCharType="begin"/>
      </w:r>
      <w:r>
        <w:instrText xml:space="preserve"> PAGEREF _Toc377134807 \h </w:instrText>
      </w:r>
      <w:r>
        <w:fldChar w:fldCharType="separate"/>
      </w:r>
      <w:r>
        <w:t>41</w:t>
      </w:r>
      <w:r>
        <w:fldChar w:fldCharType="end"/>
      </w:r>
    </w:p>
    <w:p w:rsidR="009A31F4" w:rsidRDefault="009A31F4">
      <w:pPr>
        <w:pStyle w:val="TOC8"/>
        <w:rPr>
          <w:rFonts w:asciiTheme="minorHAnsi" w:eastAsiaTheme="minorEastAsia" w:hAnsiTheme="minorHAnsi" w:cstheme="minorBidi"/>
          <w:szCs w:val="22"/>
        </w:rPr>
      </w:pPr>
      <w:r>
        <w:t>4.</w:t>
      </w:r>
      <w:r>
        <w:tab/>
        <w:t>Voting</w:t>
      </w:r>
      <w:r>
        <w:tab/>
      </w:r>
      <w:r>
        <w:fldChar w:fldCharType="begin"/>
      </w:r>
      <w:r>
        <w:instrText xml:space="preserve"> PAGEREF _Toc377134808 \h </w:instrText>
      </w:r>
      <w:r>
        <w:fldChar w:fldCharType="separate"/>
      </w:r>
      <w:r>
        <w:t>41</w:t>
      </w:r>
      <w:r>
        <w:fldChar w:fldCharType="end"/>
      </w:r>
    </w:p>
    <w:p w:rsidR="009A31F4" w:rsidRDefault="009A31F4">
      <w:pPr>
        <w:pStyle w:val="TOC8"/>
        <w:rPr>
          <w:rFonts w:asciiTheme="minorHAnsi" w:eastAsiaTheme="minorEastAsia" w:hAnsiTheme="minorHAnsi" w:cstheme="minorBidi"/>
          <w:szCs w:val="22"/>
        </w:rPr>
      </w:pPr>
      <w:r>
        <w:t>5.</w:t>
      </w:r>
      <w:r>
        <w:tab/>
        <w:t>Minutes</w:t>
      </w:r>
      <w:r>
        <w:tab/>
      </w:r>
      <w:r>
        <w:fldChar w:fldCharType="begin"/>
      </w:r>
      <w:r>
        <w:instrText xml:space="preserve"> PAGEREF _Toc377134809 \h </w:instrText>
      </w:r>
      <w:r>
        <w:fldChar w:fldCharType="separate"/>
      </w:r>
      <w:r>
        <w:t>41</w:t>
      </w:r>
      <w:r>
        <w:fldChar w:fldCharType="end"/>
      </w:r>
    </w:p>
    <w:p w:rsidR="009A31F4" w:rsidRDefault="009A31F4">
      <w:pPr>
        <w:pStyle w:val="TOC8"/>
        <w:rPr>
          <w:rFonts w:asciiTheme="minorHAnsi" w:eastAsiaTheme="minorEastAsia" w:hAnsiTheme="minorHAnsi" w:cstheme="minorBidi"/>
          <w:szCs w:val="22"/>
        </w:rPr>
      </w:pPr>
      <w:r>
        <w:t xml:space="preserve">6. </w:t>
      </w:r>
      <w:r>
        <w:tab/>
        <w:t>Resolution without meeting</w:t>
      </w:r>
      <w:r>
        <w:tab/>
      </w:r>
      <w:r>
        <w:fldChar w:fldCharType="begin"/>
      </w:r>
      <w:r>
        <w:instrText xml:space="preserve"> PAGEREF _Toc377134810 \h </w:instrText>
      </w:r>
      <w:r>
        <w:fldChar w:fldCharType="separate"/>
      </w:r>
      <w:r>
        <w:t>42</w:t>
      </w:r>
      <w:r>
        <w:fldChar w:fldCharType="end"/>
      </w:r>
    </w:p>
    <w:p w:rsidR="009A31F4" w:rsidRDefault="009A31F4">
      <w:pPr>
        <w:pStyle w:val="TOC8"/>
        <w:rPr>
          <w:rFonts w:asciiTheme="minorHAnsi" w:eastAsiaTheme="minorEastAsia" w:hAnsiTheme="minorHAnsi" w:cstheme="minorBidi"/>
          <w:szCs w:val="22"/>
        </w:rPr>
      </w:pPr>
      <w:r>
        <w:t xml:space="preserve">7. </w:t>
      </w:r>
      <w:r>
        <w:tab/>
        <w:t>Telephone or video attendance at meetings</w:t>
      </w:r>
      <w:r>
        <w:tab/>
      </w:r>
      <w:r>
        <w:fldChar w:fldCharType="begin"/>
      </w:r>
      <w:r>
        <w:instrText xml:space="preserve"> PAGEREF _Toc377134811 \h </w:instrText>
      </w:r>
      <w:r>
        <w:fldChar w:fldCharType="separate"/>
      </w:r>
      <w:r>
        <w:t>42</w:t>
      </w:r>
      <w:r>
        <w:fldChar w:fldCharType="end"/>
      </w:r>
    </w:p>
    <w:p w:rsidR="009A31F4" w:rsidRDefault="009A31F4">
      <w:pPr>
        <w:pStyle w:val="TOC8"/>
        <w:rPr>
          <w:rFonts w:asciiTheme="minorHAnsi" w:eastAsiaTheme="minorEastAsia" w:hAnsiTheme="minorHAnsi" w:cstheme="minorBidi"/>
          <w:szCs w:val="22"/>
        </w:rPr>
      </w:pPr>
      <w:r>
        <w:t xml:space="preserve">8. </w:t>
      </w:r>
      <w:r>
        <w:tab/>
        <w:t>Committees</w:t>
      </w:r>
      <w:r>
        <w:tab/>
      </w:r>
      <w:r>
        <w:fldChar w:fldCharType="begin"/>
      </w:r>
      <w:r>
        <w:instrText xml:space="preserve"> PAGEREF _Toc377134812 \h </w:instrText>
      </w:r>
      <w:r>
        <w:fldChar w:fldCharType="separate"/>
      </w:r>
      <w:r>
        <w:t>42</w:t>
      </w:r>
      <w:r>
        <w:fldChar w:fldCharType="end"/>
      </w:r>
    </w:p>
    <w:p w:rsidR="009A31F4" w:rsidRDefault="009A31F4">
      <w:pPr>
        <w:pStyle w:val="TOC8"/>
        <w:rPr>
          <w:rFonts w:asciiTheme="minorHAnsi" w:eastAsiaTheme="minorEastAsia" w:hAnsiTheme="minorHAnsi" w:cstheme="minorBidi"/>
          <w:szCs w:val="22"/>
        </w:rPr>
      </w:pPr>
      <w:r>
        <w:t>9.</w:t>
      </w:r>
      <w:r>
        <w:tab/>
        <w:t>Material interest, defined</w:t>
      </w:r>
      <w:r>
        <w:tab/>
      </w:r>
      <w:r>
        <w:fldChar w:fldCharType="begin"/>
      </w:r>
      <w:r>
        <w:instrText xml:space="preserve"> PAGEREF _Toc377134813 \h </w:instrText>
      </w:r>
      <w:r>
        <w:fldChar w:fldCharType="separate"/>
      </w:r>
      <w:r>
        <w:t>42</w:t>
      </w:r>
      <w:r>
        <w:fldChar w:fldCharType="end"/>
      </w:r>
    </w:p>
    <w:p w:rsidR="009A31F4" w:rsidRDefault="009A31F4">
      <w:pPr>
        <w:pStyle w:val="TOC8"/>
        <w:rPr>
          <w:rFonts w:asciiTheme="minorHAnsi" w:eastAsiaTheme="minorEastAsia" w:hAnsiTheme="minorHAnsi" w:cstheme="minorBidi"/>
          <w:szCs w:val="22"/>
        </w:rPr>
      </w:pPr>
      <w:r>
        <w:t>10.</w:t>
      </w:r>
      <w:r>
        <w:tab/>
        <w:t>Material interests to be disclosed etc.</w:t>
      </w:r>
      <w:r>
        <w:tab/>
      </w:r>
      <w:r>
        <w:fldChar w:fldCharType="begin"/>
      </w:r>
      <w:r>
        <w:instrText xml:space="preserve"> PAGEREF _Toc377134814 \h </w:instrText>
      </w:r>
      <w:r>
        <w:fldChar w:fldCharType="separate"/>
      </w:r>
      <w:r>
        <w:t>43</w:t>
      </w:r>
      <w:r>
        <w:fldChar w:fldCharType="end"/>
      </w:r>
    </w:p>
    <w:p w:rsidR="009A31F4" w:rsidRDefault="009A31F4">
      <w:pPr>
        <w:pStyle w:val="TOC8"/>
        <w:rPr>
          <w:rFonts w:asciiTheme="minorHAnsi" w:eastAsiaTheme="minorEastAsia" w:hAnsiTheme="minorHAnsi" w:cstheme="minorBidi"/>
          <w:szCs w:val="22"/>
        </w:rPr>
      </w:pPr>
      <w:r>
        <w:t>11</w:t>
      </w:r>
      <w:r w:rsidRPr="00497CF4">
        <w:rPr>
          <w:iCs/>
          <w:snapToGrid w:val="0"/>
        </w:rPr>
        <w:t>.</w:t>
      </w:r>
      <w:r w:rsidRPr="00497CF4">
        <w:rPr>
          <w:iCs/>
          <w:snapToGrid w:val="0"/>
        </w:rPr>
        <w:tab/>
        <w:t>Director etc. with material interest not to vote etc.</w:t>
      </w:r>
      <w:r>
        <w:tab/>
      </w:r>
      <w:r>
        <w:fldChar w:fldCharType="begin"/>
      </w:r>
      <w:r>
        <w:instrText xml:space="preserve"> PAGEREF _Toc377134815 \h </w:instrText>
      </w:r>
      <w:r>
        <w:fldChar w:fldCharType="separate"/>
      </w:r>
      <w:r>
        <w:t>44</w:t>
      </w:r>
      <w:r>
        <w:fldChar w:fldCharType="end"/>
      </w:r>
    </w:p>
    <w:p w:rsidR="009A31F4" w:rsidRDefault="009A31F4">
      <w:pPr>
        <w:pStyle w:val="TOC8"/>
        <w:rPr>
          <w:rFonts w:asciiTheme="minorHAnsi" w:eastAsiaTheme="minorEastAsia" w:hAnsiTheme="minorHAnsi" w:cstheme="minorBidi"/>
          <w:szCs w:val="22"/>
        </w:rPr>
      </w:pPr>
      <w:r>
        <w:t>12</w:t>
      </w:r>
      <w:r w:rsidRPr="00497CF4">
        <w:rPr>
          <w:iCs/>
          <w:snapToGrid w:val="0"/>
        </w:rPr>
        <w:t>.</w:t>
      </w:r>
      <w:r w:rsidRPr="00497CF4">
        <w:rPr>
          <w:iCs/>
          <w:snapToGrid w:val="0"/>
        </w:rPr>
        <w:tab/>
        <w:t>Clause 11 may be disapplied</w:t>
      </w:r>
      <w:r>
        <w:tab/>
      </w:r>
      <w:r>
        <w:fldChar w:fldCharType="begin"/>
      </w:r>
      <w:r>
        <w:instrText xml:space="preserve"> PAGEREF _Toc377134816 \h </w:instrText>
      </w:r>
      <w:r>
        <w:fldChar w:fldCharType="separate"/>
      </w:r>
      <w:r>
        <w:t>44</w:t>
      </w:r>
      <w:r>
        <w:fldChar w:fldCharType="end"/>
      </w:r>
    </w:p>
    <w:p w:rsidR="009A31F4" w:rsidRDefault="009A31F4">
      <w:pPr>
        <w:pStyle w:val="TOC2"/>
        <w:tabs>
          <w:tab w:val="right" w:leader="dot" w:pos="7086"/>
        </w:tabs>
        <w:rPr>
          <w:rFonts w:asciiTheme="minorHAnsi" w:eastAsiaTheme="minorEastAsia" w:hAnsiTheme="minorHAnsi" w:cstheme="minorBidi"/>
          <w:b w:val="0"/>
          <w:sz w:val="22"/>
          <w:szCs w:val="22"/>
        </w:rPr>
      </w:pPr>
      <w:r>
        <w:t>Schedule 3 — Provisions to be included in constitution of subsidiary</w:t>
      </w:r>
    </w:p>
    <w:p w:rsidR="009A31F4" w:rsidRDefault="009A31F4">
      <w:pPr>
        <w:pStyle w:val="TOC8"/>
        <w:rPr>
          <w:rFonts w:asciiTheme="minorHAnsi" w:eastAsiaTheme="minorEastAsia" w:hAnsiTheme="minorHAnsi" w:cstheme="minorBidi"/>
          <w:szCs w:val="22"/>
        </w:rPr>
      </w:pPr>
      <w:r>
        <w:t>1.</w:t>
      </w:r>
      <w:r w:rsidRPr="00497CF4">
        <w:tab/>
      </w:r>
      <w:r>
        <w:t>Term used: prior approval</w:t>
      </w:r>
      <w:r>
        <w:tab/>
      </w:r>
      <w:r>
        <w:fldChar w:fldCharType="begin"/>
      </w:r>
      <w:r>
        <w:instrText xml:space="preserve"> PAGEREF _Toc377134818 \h </w:instrText>
      </w:r>
      <w:r>
        <w:fldChar w:fldCharType="separate"/>
      </w:r>
      <w:r>
        <w:t>45</w:t>
      </w:r>
      <w:r>
        <w:fldChar w:fldCharType="end"/>
      </w:r>
    </w:p>
    <w:p w:rsidR="009A31F4" w:rsidRDefault="009A31F4">
      <w:pPr>
        <w:pStyle w:val="TOC8"/>
        <w:rPr>
          <w:rFonts w:asciiTheme="minorHAnsi" w:eastAsiaTheme="minorEastAsia" w:hAnsiTheme="minorHAnsi" w:cstheme="minorBidi"/>
          <w:szCs w:val="22"/>
        </w:rPr>
      </w:pPr>
      <w:r>
        <w:t>2.</w:t>
      </w:r>
      <w:r w:rsidRPr="00497CF4">
        <w:tab/>
      </w:r>
      <w:r>
        <w:t>Disposal of shares</w:t>
      </w:r>
      <w:r>
        <w:tab/>
      </w:r>
      <w:r>
        <w:fldChar w:fldCharType="begin"/>
      </w:r>
      <w:r>
        <w:instrText xml:space="preserve"> PAGEREF _Toc377134819 \h </w:instrText>
      </w:r>
      <w:r>
        <w:fldChar w:fldCharType="separate"/>
      </w:r>
      <w:r>
        <w:t>45</w:t>
      </w:r>
      <w:r>
        <w:fldChar w:fldCharType="end"/>
      </w:r>
    </w:p>
    <w:p w:rsidR="009A31F4" w:rsidRDefault="009A31F4">
      <w:pPr>
        <w:pStyle w:val="TOC8"/>
        <w:rPr>
          <w:rFonts w:asciiTheme="minorHAnsi" w:eastAsiaTheme="minorEastAsia" w:hAnsiTheme="minorHAnsi" w:cstheme="minorBidi"/>
          <w:szCs w:val="22"/>
        </w:rPr>
      </w:pPr>
      <w:r>
        <w:t>3.</w:t>
      </w:r>
      <w:r>
        <w:tab/>
        <w:t>Directors</w:t>
      </w:r>
      <w:r>
        <w:tab/>
      </w:r>
      <w:r>
        <w:fldChar w:fldCharType="begin"/>
      </w:r>
      <w:r>
        <w:instrText xml:space="preserve"> PAGEREF _Toc377134820 \h </w:instrText>
      </w:r>
      <w:r>
        <w:fldChar w:fldCharType="separate"/>
      </w:r>
      <w:r>
        <w:t>45</w:t>
      </w:r>
      <w:r>
        <w:fldChar w:fldCharType="end"/>
      </w:r>
    </w:p>
    <w:p w:rsidR="009A31F4" w:rsidRDefault="009A31F4">
      <w:pPr>
        <w:pStyle w:val="TOC8"/>
        <w:rPr>
          <w:rFonts w:asciiTheme="minorHAnsi" w:eastAsiaTheme="minorEastAsia" w:hAnsiTheme="minorHAnsi" w:cstheme="minorBidi"/>
          <w:szCs w:val="22"/>
        </w:rPr>
      </w:pPr>
      <w:r>
        <w:t>4.</w:t>
      </w:r>
      <w:r>
        <w:tab/>
        <w:t>Further shares</w:t>
      </w:r>
      <w:r>
        <w:tab/>
      </w:r>
      <w:r>
        <w:fldChar w:fldCharType="begin"/>
      </w:r>
      <w:r>
        <w:instrText xml:space="preserve"> PAGEREF _Toc377134821 \h </w:instrText>
      </w:r>
      <w:r>
        <w:fldChar w:fldCharType="separate"/>
      </w:r>
      <w:r>
        <w:t>45</w:t>
      </w:r>
      <w:r>
        <w:fldChar w:fldCharType="end"/>
      </w:r>
    </w:p>
    <w:p w:rsidR="009A31F4" w:rsidRDefault="009A31F4">
      <w:pPr>
        <w:pStyle w:val="TOC8"/>
        <w:rPr>
          <w:rFonts w:asciiTheme="minorHAnsi" w:eastAsiaTheme="minorEastAsia" w:hAnsiTheme="minorHAnsi" w:cstheme="minorBidi"/>
          <w:szCs w:val="22"/>
        </w:rPr>
      </w:pPr>
      <w:r>
        <w:t>5.</w:t>
      </w:r>
      <w:r w:rsidRPr="00497CF4">
        <w:tab/>
      </w:r>
      <w:r>
        <w:t>Alteration of constitution</w:t>
      </w:r>
      <w:r>
        <w:tab/>
      </w:r>
      <w:r>
        <w:fldChar w:fldCharType="begin"/>
      </w:r>
      <w:r>
        <w:instrText xml:space="preserve"> PAGEREF _Toc377134822 \h </w:instrText>
      </w:r>
      <w:r>
        <w:fldChar w:fldCharType="separate"/>
      </w:r>
      <w:r>
        <w:t>46</w:t>
      </w:r>
      <w:r>
        <w:fldChar w:fldCharType="end"/>
      </w:r>
    </w:p>
    <w:p w:rsidR="009A31F4" w:rsidRDefault="009A31F4">
      <w:pPr>
        <w:pStyle w:val="TOC8"/>
        <w:rPr>
          <w:rFonts w:asciiTheme="minorHAnsi" w:eastAsiaTheme="minorEastAsia" w:hAnsiTheme="minorHAnsi" w:cstheme="minorBidi"/>
          <w:szCs w:val="22"/>
        </w:rPr>
      </w:pPr>
      <w:r>
        <w:t>6.</w:t>
      </w:r>
      <w:r>
        <w:tab/>
        <w:t>Subsidiaries of subsidiary</w:t>
      </w:r>
      <w:r>
        <w:tab/>
      </w:r>
      <w:r>
        <w:fldChar w:fldCharType="begin"/>
      </w:r>
      <w:r>
        <w:instrText xml:space="preserve"> PAGEREF _Toc377134823 \h </w:instrText>
      </w:r>
      <w:r>
        <w:fldChar w:fldCharType="separate"/>
      </w:r>
      <w:r>
        <w:t>46</w:t>
      </w:r>
      <w:r>
        <w:fldChar w:fldCharType="end"/>
      </w:r>
    </w:p>
    <w:p w:rsidR="009A31F4" w:rsidRDefault="009A31F4">
      <w:pPr>
        <w:pStyle w:val="TOC2"/>
        <w:tabs>
          <w:tab w:val="right" w:leader="dot" w:pos="7086"/>
        </w:tabs>
        <w:rPr>
          <w:rFonts w:asciiTheme="minorHAnsi" w:eastAsiaTheme="minorEastAsia" w:hAnsiTheme="minorHAnsi" w:cstheme="minorBidi"/>
          <w:b w:val="0"/>
          <w:sz w:val="22"/>
          <w:szCs w:val="22"/>
        </w:rPr>
      </w:pPr>
      <w:r>
        <w:t>Notes</w:t>
      </w:r>
    </w:p>
    <w:p w:rsidR="009A31F4" w:rsidRDefault="009A31F4">
      <w:pPr>
        <w:pStyle w:val="TOC8"/>
        <w:rPr>
          <w:rFonts w:asciiTheme="minorHAnsi" w:eastAsiaTheme="minorEastAsia" w:hAnsiTheme="minorHAnsi" w:cstheme="minorBidi"/>
          <w:szCs w:val="22"/>
        </w:rPr>
      </w:pPr>
      <w:r w:rsidRPr="00497CF4">
        <w:rPr>
          <w:snapToGrid w:val="0"/>
        </w:rPr>
        <w:t>Compilation table</w:t>
      </w:r>
      <w:r>
        <w:tab/>
      </w:r>
      <w:r>
        <w:fldChar w:fldCharType="begin"/>
      </w:r>
      <w:r>
        <w:instrText xml:space="preserve"> PAGEREF _Toc377134825 \h </w:instrText>
      </w:r>
      <w:r>
        <w:fldChar w:fldCharType="separate"/>
      </w:r>
      <w:r>
        <w:t>47</w:t>
      </w:r>
      <w:r>
        <w:fldChar w:fldCharType="end"/>
      </w:r>
    </w:p>
    <w:p w:rsidR="009A31F4" w:rsidRDefault="009A31F4">
      <w:pPr>
        <w:pStyle w:val="TOC2"/>
        <w:tabs>
          <w:tab w:val="right" w:leader="dot" w:pos="7086"/>
        </w:tabs>
        <w:rPr>
          <w:rFonts w:asciiTheme="minorHAnsi" w:eastAsiaTheme="minorEastAsia" w:hAnsiTheme="minorHAnsi" w:cstheme="minorBidi"/>
          <w:b w:val="0"/>
          <w:sz w:val="22"/>
          <w:szCs w:val="22"/>
        </w:rPr>
      </w:pPr>
      <w:r>
        <w:t>Defined Terms</w:t>
      </w:r>
    </w:p>
    <w:p w:rsidR="00A90823" w:rsidRPr="00F82170" w:rsidRDefault="00A90823">
      <w:pPr>
        <w:pStyle w:val="TOC4"/>
        <w:ind w:left="0" w:firstLine="0"/>
      </w:pPr>
      <w:r w:rsidRPr="00F82170">
        <w:fldChar w:fldCharType="end"/>
      </w:r>
      <w:r w:rsidRPr="00F82170">
        <w:rPr>
          <w:rStyle w:val="CharPartNo"/>
        </w:rPr>
        <w:t xml:space="preserve"> </w:t>
      </w:r>
      <w:r w:rsidRPr="00F82170">
        <w:rPr>
          <w:rStyle w:val="CharPartText"/>
        </w:rPr>
        <w:t xml:space="preserve"> </w:t>
      </w:r>
      <w:r w:rsidRPr="00F82170">
        <w:rPr>
          <w:rStyle w:val="CharDivNo"/>
        </w:rPr>
        <w:t xml:space="preserve"> </w:t>
      </w:r>
      <w:r w:rsidRPr="00F82170">
        <w:rPr>
          <w:rStyle w:val="CharDivText"/>
        </w:rPr>
        <w:t xml:space="preserve"> </w:t>
      </w:r>
      <w:r w:rsidRPr="00F82170">
        <w:rPr>
          <w:rStyle w:val="CharSchNo"/>
        </w:rPr>
        <w:t xml:space="preserve"> </w:t>
      </w:r>
      <w:r w:rsidRPr="00F82170">
        <w:rPr>
          <w:rStyle w:val="CharSchText"/>
        </w:rPr>
        <w:t xml:space="preserve"> </w:t>
      </w:r>
    </w:p>
    <w:p w:rsidR="00A90823" w:rsidRPr="00F82170" w:rsidRDefault="00A90823">
      <w:pPr>
        <w:pStyle w:val="NoteHeading"/>
        <w:sectPr w:rsidR="00A90823" w:rsidRPr="00F82170" w:rsidSect="003A2850">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854719" w:rsidRPr="00F82170">
        <w:trPr>
          <w:cantSplit/>
        </w:trPr>
        <w:tc>
          <w:tcPr>
            <w:tcW w:w="2434" w:type="dxa"/>
            <w:vMerge w:val="restart"/>
          </w:tcPr>
          <w:p w:rsidR="00854719" w:rsidRPr="00F82170" w:rsidRDefault="00854719"/>
        </w:tc>
        <w:tc>
          <w:tcPr>
            <w:tcW w:w="2434" w:type="dxa"/>
            <w:vMerge w:val="restart"/>
          </w:tcPr>
          <w:p w:rsidR="00854719" w:rsidRPr="00F82170" w:rsidRDefault="00264B14">
            <w:pPr>
              <w:jc w:val="center"/>
            </w:pPr>
            <w:r>
              <w:rPr>
                <w:noProof/>
              </w:rPr>
              <w:drawing>
                <wp:inline distT="0" distB="0" distL="0" distR="0">
                  <wp:extent cx="532130" cy="470535"/>
                  <wp:effectExtent l="0" t="0" r="1270" b="5715"/>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2130" cy="470535"/>
                          </a:xfrm>
                          <a:prstGeom prst="rect">
                            <a:avLst/>
                          </a:prstGeom>
                          <a:noFill/>
                          <a:ln>
                            <a:noFill/>
                          </a:ln>
                        </pic:spPr>
                      </pic:pic>
                    </a:graphicData>
                  </a:graphic>
                </wp:inline>
              </w:drawing>
            </w:r>
          </w:p>
        </w:tc>
        <w:tc>
          <w:tcPr>
            <w:tcW w:w="2434" w:type="dxa"/>
          </w:tcPr>
          <w:p w:rsidR="00854719" w:rsidRPr="00F82170" w:rsidRDefault="00854719">
            <w:r w:rsidRPr="00F82170">
              <w:rPr>
                <w:b/>
                <w:sz w:val="22"/>
              </w:rPr>
              <w:t xml:space="preserve">Reprinted under the </w:t>
            </w:r>
            <w:r w:rsidRPr="00F82170">
              <w:rPr>
                <w:b/>
                <w:i/>
                <w:sz w:val="22"/>
              </w:rPr>
              <w:t>Reprints Act 1984</w:t>
            </w:r>
            <w:r w:rsidRPr="00F82170">
              <w:rPr>
                <w:b/>
                <w:sz w:val="22"/>
              </w:rPr>
              <w:t xml:space="preserve"> as</w:t>
            </w:r>
          </w:p>
        </w:tc>
      </w:tr>
      <w:tr w:rsidR="00854719" w:rsidRPr="00F82170">
        <w:trPr>
          <w:cantSplit/>
        </w:trPr>
        <w:tc>
          <w:tcPr>
            <w:tcW w:w="2434" w:type="dxa"/>
            <w:vMerge/>
          </w:tcPr>
          <w:p w:rsidR="00854719" w:rsidRPr="00F82170" w:rsidRDefault="00854719"/>
        </w:tc>
        <w:tc>
          <w:tcPr>
            <w:tcW w:w="2434" w:type="dxa"/>
            <w:vMerge/>
          </w:tcPr>
          <w:p w:rsidR="00854719" w:rsidRPr="00F82170" w:rsidRDefault="00854719">
            <w:pPr>
              <w:jc w:val="center"/>
            </w:pPr>
          </w:p>
        </w:tc>
        <w:tc>
          <w:tcPr>
            <w:tcW w:w="2434" w:type="dxa"/>
          </w:tcPr>
          <w:p w:rsidR="00854719" w:rsidRPr="00F82170" w:rsidRDefault="00854719">
            <w:pPr>
              <w:keepNext/>
              <w:rPr>
                <w:b/>
                <w:sz w:val="22"/>
              </w:rPr>
            </w:pPr>
            <w:r w:rsidRPr="00F82170">
              <w:rPr>
                <w:b/>
                <w:sz w:val="22"/>
              </w:rPr>
              <w:t xml:space="preserve">at </w:t>
            </w:r>
            <w:r w:rsidRPr="00F82170">
              <w:rPr>
                <w:b/>
                <w:sz w:val="22"/>
              </w:rPr>
              <w:fldChar w:fldCharType="begin"/>
            </w:r>
            <w:r w:rsidRPr="00F82170">
              <w:rPr>
                <w:b/>
                <w:sz w:val="22"/>
              </w:rPr>
              <w:instrText xml:space="preserve"> DOCPROPERTY "ReprintedAsAt"  \@ </w:instrText>
            </w:r>
            <w:r w:rsidRPr="00F82170">
              <w:rPr>
                <w:b/>
                <w:snapToGrid w:val="0"/>
                <w:sz w:val="22"/>
              </w:rPr>
              <w:instrText xml:space="preserve">"d MMMM yyyy" </w:instrText>
            </w:r>
            <w:r w:rsidRPr="00F82170">
              <w:rPr>
                <w:b/>
                <w:sz w:val="22"/>
              </w:rPr>
              <w:instrText>\* MERGEFORMAT</w:instrText>
            </w:r>
            <w:r w:rsidRPr="00F82170">
              <w:rPr>
                <w:b/>
                <w:sz w:val="22"/>
              </w:rPr>
              <w:fldChar w:fldCharType="separate"/>
            </w:r>
            <w:r w:rsidR="009A31F4">
              <w:rPr>
                <w:b/>
                <w:sz w:val="22"/>
              </w:rPr>
              <w:t>11</w:t>
            </w:r>
            <w:r w:rsidR="009A31F4" w:rsidRPr="009A31F4">
              <w:rPr>
                <w:b/>
                <w:snapToGrid w:val="0"/>
                <w:sz w:val="22"/>
              </w:rPr>
              <w:t xml:space="preserve"> May 2012</w:t>
            </w:r>
            <w:r w:rsidRPr="00F82170">
              <w:rPr>
                <w:b/>
                <w:sz w:val="22"/>
              </w:rPr>
              <w:fldChar w:fldCharType="end"/>
            </w:r>
          </w:p>
        </w:tc>
      </w:tr>
    </w:tbl>
    <w:p w:rsidR="00A90823" w:rsidRPr="00F82170" w:rsidRDefault="00A90823" w:rsidP="00854719">
      <w:pPr>
        <w:pStyle w:val="WA"/>
        <w:spacing w:before="120"/>
      </w:pPr>
      <w:smartTag w:uri="urn:schemas-microsoft-com:office:smarttags" w:element="place">
        <w:smartTag w:uri="urn:schemas-microsoft-com:office:smarttags" w:element="State">
          <w:r w:rsidRPr="00F82170">
            <w:t>Western Australia</w:t>
          </w:r>
        </w:smartTag>
      </w:smartTag>
    </w:p>
    <w:p w:rsidR="00A90823" w:rsidRPr="00F82170" w:rsidRDefault="00A90823" w:rsidP="0003192B">
      <w:pPr>
        <w:pStyle w:val="NameofActReg"/>
        <w:keepLines/>
        <w:suppressLineNumbers/>
        <w:spacing w:before="720"/>
        <w:ind w:right="284"/>
      </w:pPr>
      <w:r w:rsidRPr="00F82170">
        <w:t>State Superannuation Act 2000</w:t>
      </w:r>
    </w:p>
    <w:p w:rsidR="00831B8A" w:rsidRPr="00F82170" w:rsidRDefault="00831B8A" w:rsidP="00831B8A">
      <w:pPr>
        <w:pStyle w:val="LongTitle"/>
        <w:keepLines/>
        <w:suppressLineNumbers/>
        <w:spacing w:before="600"/>
        <w:outlineLvl w:val="0"/>
      </w:pPr>
      <w:r w:rsidRPr="00F82170">
        <w:t>An Act to provide for superannuation contributions and superannuation schemes for and in respect of people working or formerly working in the public sector and for related purposes.</w:t>
      </w:r>
    </w:p>
    <w:p w:rsidR="00831B8A" w:rsidRPr="00F82170" w:rsidRDefault="00831B8A" w:rsidP="00831B8A">
      <w:pPr>
        <w:pStyle w:val="Footnotelongtitle"/>
      </w:pPr>
      <w:r w:rsidRPr="00F82170">
        <w:tab/>
        <w:t>[Long title inserted by No. 35 of 2011 s. 5.]</w:t>
      </w:r>
    </w:p>
    <w:p w:rsidR="00A90823" w:rsidRPr="00F82170" w:rsidRDefault="00A90823">
      <w:pPr>
        <w:pStyle w:val="Heading2"/>
        <w:keepLines/>
      </w:pPr>
      <w:bookmarkStart w:id="1" w:name="_Toc377134741"/>
      <w:r w:rsidRPr="00F82170">
        <w:rPr>
          <w:rStyle w:val="CharPartNo"/>
        </w:rPr>
        <w:t>Part 1</w:t>
      </w:r>
      <w:r w:rsidRPr="00F82170">
        <w:t xml:space="preserve"> — </w:t>
      </w:r>
      <w:r w:rsidRPr="00F82170">
        <w:rPr>
          <w:rStyle w:val="CharPartText"/>
        </w:rPr>
        <w:t>Preliminary</w:t>
      </w:r>
      <w:bookmarkEnd w:id="1"/>
    </w:p>
    <w:p w:rsidR="00A90823" w:rsidRPr="00F82170" w:rsidRDefault="00A90823">
      <w:pPr>
        <w:pStyle w:val="Heading5"/>
        <w:suppressLineNumbers/>
      </w:pPr>
      <w:bookmarkStart w:id="2" w:name="_Toc377134742"/>
      <w:r w:rsidRPr="00F82170">
        <w:rPr>
          <w:rStyle w:val="CharSectno"/>
        </w:rPr>
        <w:t>1</w:t>
      </w:r>
      <w:r w:rsidRPr="00F82170">
        <w:t>.</w:t>
      </w:r>
      <w:r w:rsidRPr="00F82170">
        <w:tab/>
        <w:t>Short title</w:t>
      </w:r>
      <w:bookmarkEnd w:id="2"/>
    </w:p>
    <w:p w:rsidR="00A90823" w:rsidRPr="00F82170" w:rsidRDefault="00A90823">
      <w:pPr>
        <w:pStyle w:val="Subsection"/>
        <w:keepLines/>
        <w:suppressLineNumbers/>
      </w:pPr>
      <w:r w:rsidRPr="00F82170">
        <w:tab/>
      </w:r>
      <w:r w:rsidRPr="00F82170">
        <w:tab/>
        <w:t xml:space="preserve">This Act may be cited as the </w:t>
      </w:r>
      <w:r w:rsidRPr="00F82170">
        <w:rPr>
          <w:i/>
        </w:rPr>
        <w:t>State Superannuation Act 2000</w:t>
      </w:r>
      <w:r w:rsidRPr="00F82170">
        <w:rPr>
          <w:i/>
          <w:vertAlign w:val="superscript"/>
        </w:rPr>
        <w:t> </w:t>
      </w:r>
      <w:r w:rsidRPr="00F82170">
        <w:rPr>
          <w:iCs/>
          <w:vertAlign w:val="superscript"/>
        </w:rPr>
        <w:t>1</w:t>
      </w:r>
      <w:r w:rsidRPr="00F82170">
        <w:t xml:space="preserve">. </w:t>
      </w:r>
    </w:p>
    <w:p w:rsidR="00A90823" w:rsidRPr="00F82170" w:rsidRDefault="00A90823">
      <w:pPr>
        <w:pStyle w:val="Heading5"/>
      </w:pPr>
      <w:bookmarkStart w:id="3" w:name="_Toc377134743"/>
      <w:r w:rsidRPr="00F82170">
        <w:rPr>
          <w:rStyle w:val="CharSectno"/>
        </w:rPr>
        <w:t>2</w:t>
      </w:r>
      <w:r w:rsidRPr="00F82170">
        <w:t>.</w:t>
      </w:r>
      <w:r w:rsidRPr="00F82170">
        <w:tab/>
        <w:t>Commencement</w:t>
      </w:r>
      <w:bookmarkEnd w:id="3"/>
    </w:p>
    <w:p w:rsidR="00A90823" w:rsidRPr="00F82170" w:rsidRDefault="00A90823">
      <w:pPr>
        <w:pStyle w:val="Subsection"/>
        <w:keepLines/>
      </w:pPr>
      <w:r w:rsidRPr="00F82170">
        <w:tab/>
      </w:r>
      <w:r w:rsidRPr="00F82170">
        <w:tab/>
        <w:t>This Act comes into operation on a day fixed by proclamation</w:t>
      </w:r>
      <w:r w:rsidRPr="00F82170">
        <w:rPr>
          <w:vertAlign w:val="superscript"/>
        </w:rPr>
        <w:t> 1</w:t>
      </w:r>
      <w:r w:rsidRPr="00F82170">
        <w:t>.</w:t>
      </w:r>
    </w:p>
    <w:p w:rsidR="00A90823" w:rsidRPr="00F82170" w:rsidRDefault="00A90823">
      <w:pPr>
        <w:pStyle w:val="Heading5"/>
      </w:pPr>
      <w:bookmarkStart w:id="4" w:name="_Toc377134744"/>
      <w:r w:rsidRPr="00F82170">
        <w:rPr>
          <w:rStyle w:val="CharSectno"/>
        </w:rPr>
        <w:t>3</w:t>
      </w:r>
      <w:r w:rsidRPr="00F82170">
        <w:t>.</w:t>
      </w:r>
      <w:r w:rsidRPr="00F82170">
        <w:tab/>
      </w:r>
      <w:r w:rsidR="00854719" w:rsidRPr="00F82170">
        <w:t>Terms used</w:t>
      </w:r>
      <w:bookmarkEnd w:id="4"/>
    </w:p>
    <w:p w:rsidR="00A90823" w:rsidRPr="00F82170" w:rsidRDefault="00A90823">
      <w:pPr>
        <w:pStyle w:val="Subsection"/>
      </w:pPr>
      <w:r w:rsidRPr="00F82170">
        <w:tab/>
        <w:t>(1)</w:t>
      </w:r>
      <w:r w:rsidRPr="00F82170">
        <w:tab/>
        <w:t>In this Act — </w:t>
      </w:r>
    </w:p>
    <w:p w:rsidR="00A90823" w:rsidRPr="00F82170" w:rsidRDefault="00A90823">
      <w:pPr>
        <w:pStyle w:val="Defstart"/>
      </w:pPr>
      <w:r w:rsidRPr="00F82170">
        <w:tab/>
      </w:r>
      <w:r w:rsidRPr="00F82170">
        <w:rPr>
          <w:rStyle w:val="CharDefText"/>
        </w:rPr>
        <w:t>actuary</w:t>
      </w:r>
      <w:r w:rsidRPr="00F82170">
        <w:t xml:space="preserve"> means a fellow or accredited member of the </w:t>
      </w:r>
      <w:smartTag w:uri="urn:schemas-microsoft-com:office:smarttags" w:element="PlaceType">
        <w:r w:rsidRPr="00F82170">
          <w:t>Institute</w:t>
        </w:r>
      </w:smartTag>
      <w:r w:rsidRPr="00F82170">
        <w:t xml:space="preserve"> of </w:t>
      </w:r>
      <w:smartTag w:uri="urn:schemas-microsoft-com:office:smarttags" w:element="PlaceName">
        <w:r w:rsidRPr="00F82170">
          <w:t>Actuaries</w:t>
        </w:r>
      </w:smartTag>
      <w:r w:rsidRPr="00F82170">
        <w:t xml:space="preserve"> of </w:t>
      </w:r>
      <w:smartTag w:uri="urn:schemas-microsoft-com:office:smarttags" w:element="place">
        <w:smartTag w:uri="urn:schemas-microsoft-com:office:smarttags" w:element="country-region">
          <w:r w:rsidRPr="00F82170">
            <w:t>Australia</w:t>
          </w:r>
        </w:smartTag>
      </w:smartTag>
      <w:r w:rsidRPr="00F82170">
        <w:t xml:space="preserve">, or any other person with actuarial knowledge and experience who is approved by the </w:t>
      </w:r>
      <w:r w:rsidR="00061FD7" w:rsidRPr="00F82170">
        <w:rPr>
          <w:szCs w:val="24"/>
        </w:rPr>
        <w:t>Treasurer</w:t>
      </w:r>
      <w:r w:rsidRPr="00F82170">
        <w:t xml:space="preserve">; </w:t>
      </w:r>
    </w:p>
    <w:p w:rsidR="00831B8A" w:rsidRPr="00F82170" w:rsidRDefault="00831B8A" w:rsidP="00831B8A">
      <w:pPr>
        <w:pStyle w:val="Defstart"/>
      </w:pPr>
      <w:r w:rsidRPr="00F82170">
        <w:tab/>
      </w:r>
      <w:r w:rsidRPr="00F82170">
        <w:rPr>
          <w:rStyle w:val="CharDefText"/>
        </w:rPr>
        <w:t>benefit</w:t>
      </w:r>
      <w:r w:rsidRPr="00F82170">
        <w:t xml:space="preserve"> means a benefit paid or payable under a scheme, whether paid or payable as a lump sum, pension, allowance or annuity or in any other form;</w:t>
      </w:r>
    </w:p>
    <w:p w:rsidR="00A90823" w:rsidRPr="00F82170" w:rsidRDefault="00A90823">
      <w:pPr>
        <w:pStyle w:val="Defstart"/>
      </w:pPr>
      <w:r w:rsidRPr="00F82170">
        <w:tab/>
      </w:r>
      <w:r w:rsidRPr="00F82170">
        <w:rPr>
          <w:rStyle w:val="CharDefText"/>
        </w:rPr>
        <w:t>Board</w:t>
      </w:r>
      <w:r w:rsidRPr="00F82170">
        <w:t xml:space="preserve"> means the Government Employees Superannuation Board under section 5;</w:t>
      </w:r>
    </w:p>
    <w:p w:rsidR="00A90823" w:rsidRPr="00F82170" w:rsidRDefault="00A90823">
      <w:pPr>
        <w:pStyle w:val="Defstart"/>
      </w:pPr>
      <w:r w:rsidRPr="00F82170">
        <w:tab/>
      </w:r>
      <w:r w:rsidRPr="00F82170">
        <w:rPr>
          <w:rStyle w:val="CharDefText"/>
        </w:rPr>
        <w:t>Corporations Act</w:t>
      </w:r>
      <w:r w:rsidRPr="00F82170">
        <w:t xml:space="preserve"> means the </w:t>
      </w:r>
      <w:r w:rsidRPr="00F82170">
        <w:rPr>
          <w:i/>
          <w:iCs/>
        </w:rPr>
        <w:t>Corporations Act 2001</w:t>
      </w:r>
      <w:r w:rsidRPr="00F82170">
        <w:t xml:space="preserve"> (Commonwealth);</w:t>
      </w:r>
    </w:p>
    <w:p w:rsidR="00A90823" w:rsidRPr="00F82170" w:rsidRDefault="00A90823">
      <w:pPr>
        <w:pStyle w:val="Defstart"/>
        <w:outlineLvl w:val="0"/>
      </w:pPr>
      <w:r w:rsidRPr="00F82170">
        <w:tab/>
      </w:r>
      <w:r w:rsidRPr="00F82170">
        <w:rPr>
          <w:rStyle w:val="CharDefText"/>
        </w:rPr>
        <w:t>Employer</w:t>
      </w:r>
      <w:r w:rsidRPr="00F82170">
        <w:t xml:space="preserve"> means — </w:t>
      </w:r>
    </w:p>
    <w:p w:rsidR="00A90823" w:rsidRPr="00F82170" w:rsidRDefault="00A90823">
      <w:pPr>
        <w:pStyle w:val="Defpara"/>
      </w:pPr>
      <w:r w:rsidRPr="00F82170">
        <w:tab/>
        <w:t>(a)</w:t>
      </w:r>
      <w:r w:rsidRPr="00F82170">
        <w:tab/>
        <w:t>the Crown; or</w:t>
      </w:r>
    </w:p>
    <w:p w:rsidR="00A90823" w:rsidRPr="00F82170" w:rsidRDefault="00A90823">
      <w:pPr>
        <w:pStyle w:val="Defpara"/>
      </w:pPr>
      <w:r w:rsidRPr="00F82170">
        <w:tab/>
        <w:t>(b)</w:t>
      </w:r>
      <w:r w:rsidRPr="00F82170">
        <w:tab/>
        <w:t xml:space="preserve">the Government of </w:t>
      </w:r>
      <w:smartTag w:uri="urn:schemas-microsoft-com:office:smarttags" w:element="place">
        <w:smartTag w:uri="urn:schemas-microsoft-com:office:smarttags" w:element="State">
          <w:r w:rsidRPr="00F82170">
            <w:t>Western Australia</w:t>
          </w:r>
        </w:smartTag>
      </w:smartTag>
      <w:r w:rsidRPr="00F82170">
        <w:t>; or</w:t>
      </w:r>
    </w:p>
    <w:p w:rsidR="00A90823" w:rsidRPr="00F82170" w:rsidRDefault="00A90823">
      <w:pPr>
        <w:pStyle w:val="Defpara"/>
      </w:pPr>
      <w:r w:rsidRPr="00F82170">
        <w:tab/>
        <w:t>(c)</w:t>
      </w:r>
      <w:r w:rsidRPr="00F82170">
        <w:tab/>
        <w:t>a Minister of the Crown; or</w:t>
      </w:r>
    </w:p>
    <w:p w:rsidR="00A90823" w:rsidRPr="00F82170" w:rsidRDefault="00A90823">
      <w:pPr>
        <w:pStyle w:val="Defpara"/>
      </w:pPr>
      <w:r w:rsidRPr="00F82170">
        <w:tab/>
        <w:t>(d)</w:t>
      </w:r>
      <w:r w:rsidRPr="00F82170">
        <w:tab/>
        <w:t xml:space="preserve">an authority, body or person prescribed for the purposes of this definition; </w:t>
      </w:r>
    </w:p>
    <w:p w:rsidR="00831B8A" w:rsidRPr="00F82170" w:rsidRDefault="00831B8A" w:rsidP="00831B8A">
      <w:pPr>
        <w:pStyle w:val="Defstart"/>
      </w:pPr>
      <w:r w:rsidRPr="00F82170">
        <w:tab/>
      </w:r>
      <w:r w:rsidRPr="00F82170">
        <w:rPr>
          <w:rStyle w:val="CharDefText"/>
        </w:rPr>
        <w:t>Fund</w:t>
      </w:r>
      <w:r w:rsidRPr="00F82170">
        <w:t xml:space="preserve"> means the Government Employees Superannuation Fund under section 14;</w:t>
      </w:r>
    </w:p>
    <w:p w:rsidR="00A90823" w:rsidRPr="00F82170" w:rsidRDefault="00A90823">
      <w:pPr>
        <w:pStyle w:val="Defstart"/>
      </w:pPr>
      <w:r w:rsidRPr="00F82170">
        <w:tab/>
      </w:r>
      <w:r w:rsidRPr="00F82170">
        <w:rPr>
          <w:rStyle w:val="CharDefText"/>
        </w:rPr>
        <w:t>GES Act</w:t>
      </w:r>
      <w:r w:rsidRPr="00F82170">
        <w:t xml:space="preserve"> means the </w:t>
      </w:r>
      <w:r w:rsidRPr="00F82170">
        <w:rPr>
          <w:i/>
        </w:rPr>
        <w:t xml:space="preserve">Government Employees Superannuation Act 1987 </w:t>
      </w:r>
      <w:r w:rsidRPr="00F82170">
        <w:t>as in force immediately before this Act came into operation;</w:t>
      </w:r>
    </w:p>
    <w:p w:rsidR="00831B8A" w:rsidRPr="00F82170" w:rsidRDefault="00831B8A" w:rsidP="00831B8A">
      <w:pPr>
        <w:pStyle w:val="Defstart"/>
      </w:pPr>
      <w:r w:rsidRPr="00F82170">
        <w:tab/>
      </w:r>
      <w:r w:rsidRPr="00F82170">
        <w:rPr>
          <w:rStyle w:val="CharDefText"/>
        </w:rPr>
        <w:t>Member</w:t>
      </w:r>
      <w:r w:rsidRPr="00F82170">
        <w:t xml:space="preserve"> means a member of a scheme;</w:t>
      </w:r>
    </w:p>
    <w:p w:rsidR="00831B8A" w:rsidRPr="00F82170" w:rsidRDefault="00831B8A" w:rsidP="00831B8A">
      <w:pPr>
        <w:pStyle w:val="Defstart"/>
      </w:pPr>
      <w:r w:rsidRPr="00F82170">
        <w:tab/>
      </w:r>
      <w:r w:rsidRPr="00F82170">
        <w:rPr>
          <w:rStyle w:val="CharDefText"/>
        </w:rPr>
        <w:t>scheme</w:t>
      </w:r>
      <w:r w:rsidRPr="00F82170">
        <w:t>, except in section 30, means a superannuation scheme established or continued under this Act;</w:t>
      </w:r>
    </w:p>
    <w:p w:rsidR="00831B8A" w:rsidRPr="00F82170" w:rsidRDefault="00831B8A" w:rsidP="00831B8A">
      <w:pPr>
        <w:pStyle w:val="Defstart"/>
      </w:pPr>
      <w:r w:rsidRPr="00F82170">
        <w:tab/>
      </w:r>
      <w:r w:rsidRPr="00F82170">
        <w:rPr>
          <w:rStyle w:val="CharDefText"/>
        </w:rPr>
        <w:t>subsidiary</w:t>
      </w:r>
      <w:r w:rsidRPr="00F82170">
        <w:t xml:space="preserve"> means a body determined under subsection (3) to be a subsidiary of the Board;</w:t>
      </w:r>
    </w:p>
    <w:p w:rsidR="00831B8A" w:rsidRPr="00F82170" w:rsidRDefault="00831B8A" w:rsidP="00831B8A">
      <w:pPr>
        <w:pStyle w:val="Defstart"/>
      </w:pPr>
      <w:r w:rsidRPr="00F82170">
        <w:tab/>
      </w:r>
      <w:r w:rsidRPr="00F82170">
        <w:rPr>
          <w:rStyle w:val="CharDefText"/>
        </w:rPr>
        <w:t>Treasurer’s guidelines</w:t>
      </w:r>
      <w:r w:rsidRPr="00F82170">
        <w:t xml:space="preserve"> means guidelines issued by the Treasurer under section 33(2).</w:t>
      </w:r>
    </w:p>
    <w:p w:rsidR="00A90823" w:rsidRPr="00F82170" w:rsidRDefault="00A90823">
      <w:pPr>
        <w:pStyle w:val="Subsection"/>
      </w:pPr>
      <w:r w:rsidRPr="00F82170">
        <w:tab/>
        <w:t>(2)</w:t>
      </w:r>
      <w:r w:rsidRPr="00F82170">
        <w:tab/>
        <w:t>For the purposes of this Act, a person who —</w:t>
      </w:r>
    </w:p>
    <w:p w:rsidR="00A90823" w:rsidRPr="00F82170" w:rsidRDefault="00A90823">
      <w:pPr>
        <w:pStyle w:val="Indenta"/>
      </w:pPr>
      <w:r w:rsidRPr="00F82170">
        <w:tab/>
        <w:t>(a)</w:t>
      </w:r>
      <w:r w:rsidRPr="00F82170">
        <w:tab/>
        <w:t>holds an office or position established or continued under a written law; or</w:t>
      </w:r>
    </w:p>
    <w:p w:rsidR="00A90823" w:rsidRPr="00F82170" w:rsidRDefault="00A90823">
      <w:pPr>
        <w:pStyle w:val="Indenta"/>
      </w:pPr>
      <w:r w:rsidRPr="00F82170">
        <w:tab/>
        <w:t>(b)</w:t>
      </w:r>
      <w:r w:rsidRPr="00F82170">
        <w:tab/>
        <w:t>is appointed to an office or position by the Governor, a Minister, an Employer or a person who works for an Employer,</w:t>
      </w:r>
    </w:p>
    <w:p w:rsidR="00A90823" w:rsidRPr="00F82170" w:rsidRDefault="00A90823">
      <w:pPr>
        <w:pStyle w:val="Subsection"/>
      </w:pPr>
      <w:r w:rsidRPr="00F82170">
        <w:tab/>
      </w:r>
      <w:r w:rsidRPr="00F82170">
        <w:tab/>
        <w:t>is taken to work for an Employer.</w:t>
      </w:r>
    </w:p>
    <w:p w:rsidR="00C44881" w:rsidRPr="00F82170" w:rsidRDefault="00C44881" w:rsidP="00C44881">
      <w:pPr>
        <w:pStyle w:val="Subsection"/>
      </w:pPr>
      <w:r w:rsidRPr="00F82170">
        <w:tab/>
        <w:t>(3)</w:t>
      </w:r>
      <w:r w:rsidRPr="00F82170">
        <w:tab/>
        <w:t>Part 1.2 Division 6 of the Corporations Act applies for the purpose of determining whether a body is a subsidiary of the Board.</w:t>
      </w:r>
    </w:p>
    <w:p w:rsidR="00A90823" w:rsidRPr="00F82170" w:rsidRDefault="00A90823">
      <w:pPr>
        <w:pStyle w:val="Footnotesection"/>
      </w:pPr>
      <w:r w:rsidRPr="00F82170">
        <w:tab/>
        <w:t>[Section 3 amended by No. 18 of 2006 s. 6; No. 25 of 2007 s. 5 and 19(2)</w:t>
      </w:r>
      <w:r w:rsidR="00C44881" w:rsidRPr="00F82170">
        <w:t>; No. 35 of 2011 s. 6</w:t>
      </w:r>
      <w:r w:rsidR="00061FD7" w:rsidRPr="00F82170">
        <w:t xml:space="preserve"> and 31</w:t>
      </w:r>
      <w:r w:rsidRPr="00F82170">
        <w:t>.]</w:t>
      </w:r>
    </w:p>
    <w:p w:rsidR="00A90823" w:rsidRPr="00F82170" w:rsidRDefault="00A90823">
      <w:pPr>
        <w:pStyle w:val="Heading5"/>
      </w:pPr>
      <w:bookmarkStart w:id="5" w:name="_Toc377134745"/>
      <w:r w:rsidRPr="00F82170">
        <w:rPr>
          <w:rStyle w:val="CharSectno"/>
        </w:rPr>
        <w:t>4</w:t>
      </w:r>
      <w:r w:rsidRPr="00F82170">
        <w:t>.</w:t>
      </w:r>
      <w:r w:rsidRPr="00F82170">
        <w:tab/>
        <w:t>Act binds Crown</w:t>
      </w:r>
      <w:bookmarkEnd w:id="5"/>
    </w:p>
    <w:p w:rsidR="00A90823" w:rsidRPr="00F82170" w:rsidRDefault="00A90823">
      <w:pPr>
        <w:pStyle w:val="Subsection"/>
      </w:pPr>
      <w:r w:rsidRPr="00F82170">
        <w:tab/>
      </w:r>
      <w:r w:rsidRPr="00F82170">
        <w:tab/>
        <w:t>This Act binds the Crown.</w:t>
      </w:r>
    </w:p>
    <w:p w:rsidR="00B9769C" w:rsidRPr="00F82170" w:rsidRDefault="00B9769C" w:rsidP="00B9769C">
      <w:pPr>
        <w:pStyle w:val="Heading2"/>
      </w:pPr>
      <w:bookmarkStart w:id="6" w:name="_Toc377134746"/>
      <w:r w:rsidRPr="00F82170">
        <w:rPr>
          <w:rStyle w:val="CharPartNo"/>
        </w:rPr>
        <w:t>Part 2A</w:t>
      </w:r>
      <w:r w:rsidRPr="00F82170">
        <w:rPr>
          <w:rStyle w:val="CharDivNo"/>
        </w:rPr>
        <w:t> </w:t>
      </w:r>
      <w:r w:rsidRPr="00F82170">
        <w:t>—</w:t>
      </w:r>
      <w:r w:rsidRPr="00F82170">
        <w:rPr>
          <w:rStyle w:val="CharDivText"/>
        </w:rPr>
        <w:t> </w:t>
      </w:r>
      <w:r w:rsidRPr="00F82170">
        <w:rPr>
          <w:rStyle w:val="CharPartText"/>
        </w:rPr>
        <w:t>Employer contribution obligation</w:t>
      </w:r>
      <w:bookmarkEnd w:id="6"/>
    </w:p>
    <w:p w:rsidR="00B9769C" w:rsidRPr="00F82170" w:rsidRDefault="00B9769C" w:rsidP="00B9769C">
      <w:pPr>
        <w:pStyle w:val="Footnoteheading"/>
      </w:pPr>
      <w:r w:rsidRPr="00F82170">
        <w:tab/>
        <w:t>[Heading inserted by No. 35 of 2011 s. 50.]</w:t>
      </w:r>
    </w:p>
    <w:p w:rsidR="00B9769C" w:rsidRPr="00F82170" w:rsidRDefault="00B9769C" w:rsidP="00B9769C">
      <w:pPr>
        <w:pStyle w:val="Heading5"/>
      </w:pPr>
      <w:bookmarkStart w:id="7" w:name="_Toc377134747"/>
      <w:r w:rsidRPr="00F82170">
        <w:rPr>
          <w:rStyle w:val="CharSectno"/>
        </w:rPr>
        <w:t>4A</w:t>
      </w:r>
      <w:r w:rsidRPr="00F82170">
        <w:t>.</w:t>
      </w:r>
      <w:r w:rsidRPr="00F82170">
        <w:tab/>
        <w:t>Terms used</w:t>
      </w:r>
      <w:bookmarkEnd w:id="7"/>
    </w:p>
    <w:p w:rsidR="00B9769C" w:rsidRPr="00F82170" w:rsidRDefault="00B9769C" w:rsidP="00B9769C">
      <w:pPr>
        <w:pStyle w:val="Subsection"/>
      </w:pPr>
      <w:r w:rsidRPr="00F82170">
        <w:tab/>
        <w:t>(1)</w:t>
      </w:r>
      <w:r w:rsidRPr="00F82170">
        <w:tab/>
        <w:t>In this Part —</w:t>
      </w:r>
    </w:p>
    <w:p w:rsidR="00B9769C" w:rsidRPr="00F82170" w:rsidRDefault="00B9769C" w:rsidP="00B9769C">
      <w:pPr>
        <w:pStyle w:val="Defstart"/>
      </w:pPr>
      <w:r w:rsidRPr="00F82170">
        <w:tab/>
      </w:r>
      <w:r w:rsidRPr="00F82170">
        <w:rPr>
          <w:rStyle w:val="CharDefText"/>
        </w:rPr>
        <w:t>chosen fund</w:t>
      </w:r>
      <w:r w:rsidRPr="00F82170">
        <w:t xml:space="preserve"> means a fund chosen by an employee in accordance with the SGA Act Part 3A Division 4;</w:t>
      </w:r>
    </w:p>
    <w:p w:rsidR="00B9769C" w:rsidRPr="00F82170" w:rsidRDefault="00B9769C" w:rsidP="00B9769C">
      <w:pPr>
        <w:pStyle w:val="Defstart"/>
      </w:pPr>
      <w:r w:rsidRPr="00F82170">
        <w:tab/>
      </w:r>
      <w:r w:rsidRPr="00F82170">
        <w:rPr>
          <w:rStyle w:val="CharDefText"/>
        </w:rPr>
        <w:t>default fund</w:t>
      </w:r>
      <w:r w:rsidRPr="00F82170">
        <w:t xml:space="preserve"> means — </w:t>
      </w:r>
    </w:p>
    <w:p w:rsidR="00B9769C" w:rsidRPr="00F82170" w:rsidRDefault="00B9769C" w:rsidP="00B9769C">
      <w:pPr>
        <w:pStyle w:val="Defpara"/>
      </w:pPr>
      <w:r w:rsidRPr="00F82170">
        <w:tab/>
        <w:t>(a)</w:t>
      </w:r>
      <w:r w:rsidRPr="00F82170">
        <w:tab/>
        <w:t>in relation to an employee who is not an exempt employee, a fund prescribed by the regulations as the default fund for that employee; and</w:t>
      </w:r>
    </w:p>
    <w:p w:rsidR="00B9769C" w:rsidRPr="00F82170" w:rsidRDefault="00B9769C" w:rsidP="00B9769C">
      <w:pPr>
        <w:pStyle w:val="Defpara"/>
      </w:pPr>
      <w:r w:rsidRPr="00F82170">
        <w:tab/>
        <w:t>(b)</w:t>
      </w:r>
      <w:r w:rsidRPr="00F82170">
        <w:tab/>
        <w:t>in relation to an exempt employee, a fund named by the Employer of that employee, with the approval of the Treasurer, as the default fund for that employee;</w:t>
      </w:r>
    </w:p>
    <w:p w:rsidR="00B9769C" w:rsidRPr="00F82170" w:rsidRDefault="00B9769C" w:rsidP="00B9769C">
      <w:pPr>
        <w:pStyle w:val="Defstart"/>
      </w:pPr>
      <w:r w:rsidRPr="00F82170">
        <w:tab/>
      </w:r>
      <w:r w:rsidRPr="00F82170">
        <w:rPr>
          <w:rStyle w:val="CharDefText"/>
        </w:rPr>
        <w:t>employee</w:t>
      </w:r>
      <w:r w:rsidRPr="00F82170">
        <w:t xml:space="preserve"> has the meaning given in the SGA Act section 12;</w:t>
      </w:r>
    </w:p>
    <w:p w:rsidR="00B9769C" w:rsidRPr="00F82170" w:rsidRDefault="00B9769C" w:rsidP="00B9769C">
      <w:pPr>
        <w:pStyle w:val="Defstart"/>
      </w:pPr>
      <w:r w:rsidRPr="00F82170">
        <w:tab/>
      </w:r>
      <w:r w:rsidRPr="00F82170">
        <w:rPr>
          <w:rStyle w:val="CharDefText"/>
        </w:rPr>
        <w:t>exempt employee</w:t>
      </w:r>
      <w:r w:rsidRPr="00F82170">
        <w:t xml:space="preserve"> means an employee for whom an Employer, in accordance with section 30(1) or (2), makes or may make superannuation contributions to a fund that is not a scheme under this Act;</w:t>
      </w:r>
    </w:p>
    <w:p w:rsidR="00B9769C" w:rsidRPr="00F82170" w:rsidRDefault="00B9769C" w:rsidP="00B9769C">
      <w:pPr>
        <w:pStyle w:val="Defstart"/>
      </w:pPr>
      <w:r w:rsidRPr="00F82170">
        <w:tab/>
      </w:r>
      <w:r w:rsidRPr="00F82170">
        <w:rPr>
          <w:rStyle w:val="CharDefText"/>
        </w:rPr>
        <w:t>fund</w:t>
      </w:r>
      <w:r w:rsidRPr="00F82170">
        <w:t xml:space="preserve"> has the meaning given in the SGA Act section 32E;</w:t>
      </w:r>
    </w:p>
    <w:p w:rsidR="00B9769C" w:rsidRPr="00F82170" w:rsidRDefault="00B9769C" w:rsidP="00B9769C">
      <w:pPr>
        <w:pStyle w:val="Defstart"/>
      </w:pPr>
      <w:r w:rsidRPr="00F82170">
        <w:tab/>
      </w:r>
      <w:r w:rsidRPr="00F82170">
        <w:rPr>
          <w:rStyle w:val="CharDefText"/>
        </w:rPr>
        <w:t>individual superannuation guarantee shortfall</w:t>
      </w:r>
      <w:r w:rsidRPr="00F82170">
        <w:t xml:space="preserve"> has the meaning given in the SGA Act section 19;</w:t>
      </w:r>
    </w:p>
    <w:p w:rsidR="00B9769C" w:rsidRPr="00F82170" w:rsidRDefault="00B9769C" w:rsidP="00B9769C">
      <w:pPr>
        <w:pStyle w:val="Defstart"/>
      </w:pPr>
      <w:r w:rsidRPr="00F82170">
        <w:tab/>
      </w:r>
      <w:r w:rsidRPr="00F82170">
        <w:rPr>
          <w:rStyle w:val="CharDefText"/>
        </w:rPr>
        <w:t>SGA Act</w:t>
      </w:r>
      <w:r w:rsidRPr="00F82170">
        <w:t xml:space="preserve"> means the </w:t>
      </w:r>
      <w:r w:rsidRPr="00F82170">
        <w:rPr>
          <w:i/>
          <w:iCs/>
        </w:rPr>
        <w:t xml:space="preserve">Superannuation Guarantee (Administration) Act 1992 </w:t>
      </w:r>
      <w:r w:rsidRPr="00F82170">
        <w:t>(Commonwealth);</w:t>
      </w:r>
    </w:p>
    <w:p w:rsidR="00B9769C" w:rsidRPr="00F82170" w:rsidRDefault="00B9769C" w:rsidP="00B9769C">
      <w:pPr>
        <w:pStyle w:val="Defstart"/>
      </w:pPr>
      <w:r w:rsidRPr="00F82170">
        <w:tab/>
      </w:r>
      <w:r w:rsidRPr="00F82170">
        <w:rPr>
          <w:rStyle w:val="CharDefText"/>
        </w:rPr>
        <w:t>superannuation guarantee charge</w:t>
      </w:r>
      <w:r w:rsidRPr="00F82170">
        <w:t xml:space="preserve"> means the charge imposed by the </w:t>
      </w:r>
      <w:r w:rsidRPr="00F82170">
        <w:rPr>
          <w:i/>
          <w:iCs/>
        </w:rPr>
        <w:t xml:space="preserve">Superannuation Guarantee Charge Act 1992 </w:t>
      </w:r>
      <w:r w:rsidRPr="00F82170">
        <w:t>(Commonwealth).</w:t>
      </w:r>
    </w:p>
    <w:p w:rsidR="00B9769C" w:rsidRPr="00F82170" w:rsidRDefault="00B9769C" w:rsidP="00B9769C">
      <w:pPr>
        <w:pStyle w:val="Subsection"/>
      </w:pPr>
      <w:r w:rsidRPr="00F82170">
        <w:tab/>
        <w:t>(2)</w:t>
      </w:r>
      <w:r w:rsidRPr="00F82170">
        <w:tab/>
        <w:t>For the purposes of this Part an employee is to be regarded as an employee of the person or body prescribed by the regulations for that employee.</w:t>
      </w:r>
    </w:p>
    <w:p w:rsidR="00B9769C" w:rsidRPr="00F82170" w:rsidRDefault="00B9769C" w:rsidP="00B9769C">
      <w:pPr>
        <w:pStyle w:val="Footnotesection"/>
      </w:pPr>
      <w:r w:rsidRPr="00F82170">
        <w:tab/>
        <w:t xml:space="preserve">[Section 4A inserted </w:t>
      </w:r>
      <w:r w:rsidR="00455EEA" w:rsidRPr="00F82170">
        <w:t xml:space="preserve">by </w:t>
      </w:r>
      <w:r w:rsidRPr="00F82170">
        <w:t>No. 35 of 2011 s. 50.]</w:t>
      </w:r>
    </w:p>
    <w:p w:rsidR="00B9769C" w:rsidRPr="00F82170" w:rsidRDefault="00B9769C" w:rsidP="00B9769C">
      <w:pPr>
        <w:pStyle w:val="Heading5"/>
      </w:pPr>
      <w:bookmarkStart w:id="8" w:name="_Toc377134748"/>
      <w:r w:rsidRPr="00F82170">
        <w:rPr>
          <w:rStyle w:val="CharSectno"/>
        </w:rPr>
        <w:t>4B</w:t>
      </w:r>
      <w:r w:rsidRPr="00F82170">
        <w:t>.</w:t>
      </w:r>
      <w:r w:rsidRPr="00F82170">
        <w:tab/>
        <w:t>Employer</w:t>
      </w:r>
      <w:r w:rsidR="003E78CB">
        <w:t xml:space="preserve"> </w:t>
      </w:r>
      <w:r w:rsidRPr="00F82170">
        <w:t>contributions</w:t>
      </w:r>
      <w:r w:rsidR="003E78CB">
        <w:t>, duty to make etc.</w:t>
      </w:r>
      <w:bookmarkEnd w:id="8"/>
    </w:p>
    <w:p w:rsidR="00B9769C" w:rsidRPr="00F82170" w:rsidRDefault="00B9769C" w:rsidP="00B9769C">
      <w:pPr>
        <w:pStyle w:val="Subsection"/>
      </w:pPr>
      <w:r w:rsidRPr="00F82170">
        <w:tab/>
        <w:t>(1)</w:t>
      </w:r>
      <w:r w:rsidRPr="00F82170">
        <w:tab/>
        <w:t>An Employer must make superannuation contributions such that the Employer will avoid incurring an individual superannuation guarantee shortfall for any of its employees.</w:t>
      </w:r>
    </w:p>
    <w:p w:rsidR="00B9769C" w:rsidRPr="00F82170" w:rsidRDefault="00B9769C" w:rsidP="00B9769C">
      <w:pPr>
        <w:pStyle w:val="Subsection"/>
      </w:pPr>
      <w:r w:rsidRPr="00F82170">
        <w:tab/>
        <w:t>(2)</w:t>
      </w:r>
      <w:r w:rsidRPr="00F82170">
        <w:tab/>
        <w:t>Where subsection (1) requires an Employer to make contributions for an employee, the Employer must pay the contributions to —</w:t>
      </w:r>
    </w:p>
    <w:p w:rsidR="00B9769C" w:rsidRPr="00F82170" w:rsidRDefault="00B9769C" w:rsidP="00B9769C">
      <w:pPr>
        <w:pStyle w:val="Indenta"/>
      </w:pPr>
      <w:r w:rsidRPr="00F82170">
        <w:tab/>
        <w:t>(a)</w:t>
      </w:r>
      <w:r w:rsidRPr="00F82170">
        <w:tab/>
        <w:t>a chosen fund for the employee; or</w:t>
      </w:r>
    </w:p>
    <w:p w:rsidR="00B9769C" w:rsidRPr="00F82170" w:rsidRDefault="00B9769C" w:rsidP="00B9769C">
      <w:pPr>
        <w:pStyle w:val="Indenta"/>
      </w:pPr>
      <w:r w:rsidRPr="00F82170">
        <w:tab/>
        <w:t>(b)</w:t>
      </w:r>
      <w:r w:rsidRPr="00F82170">
        <w:tab/>
        <w:t>if at the time the contribution is paid there is no chosen fund for the employee, the default fund.</w:t>
      </w:r>
    </w:p>
    <w:p w:rsidR="00B9769C" w:rsidRPr="00F82170" w:rsidRDefault="00B9769C" w:rsidP="00B9769C">
      <w:pPr>
        <w:pStyle w:val="Subsection"/>
      </w:pPr>
      <w:r w:rsidRPr="00F82170">
        <w:tab/>
        <w:t>(3)</w:t>
      </w:r>
      <w:r w:rsidRPr="00F82170">
        <w:tab/>
        <w:t>Except as prescribed in the regulations, an Employer must comply with the requirements of the SGA Act Part 3A Division 6, even if it is not required by that Act to do so.</w:t>
      </w:r>
    </w:p>
    <w:p w:rsidR="00B9769C" w:rsidRPr="00F82170" w:rsidRDefault="00B9769C" w:rsidP="00B9769C">
      <w:pPr>
        <w:pStyle w:val="Subsection"/>
      </w:pPr>
      <w:r w:rsidRPr="00F82170">
        <w:tab/>
        <w:t>(4)</w:t>
      </w:r>
      <w:r w:rsidRPr="00F82170">
        <w:tab/>
        <w:t>If an Employer becomes liable to pay the superannuation guarantee charge as a result of incurring an individual superannuation guarantee shortfall for an employee for a period, the Employer has no obligation under subsection (1) to make contributions in respect of that employee for that period.</w:t>
      </w:r>
    </w:p>
    <w:p w:rsidR="00B9769C" w:rsidRPr="00F82170" w:rsidRDefault="00B9769C" w:rsidP="00B9769C">
      <w:pPr>
        <w:pStyle w:val="Subsection"/>
      </w:pPr>
      <w:r w:rsidRPr="00F82170">
        <w:tab/>
        <w:t>(5)</w:t>
      </w:r>
      <w:r w:rsidRPr="00F82170">
        <w:tab/>
        <w:t>This section does not apply in relation to an employee who is in a class of employees prescribed by the regulations.</w:t>
      </w:r>
    </w:p>
    <w:p w:rsidR="00B9769C" w:rsidRPr="00F82170" w:rsidRDefault="00B9769C" w:rsidP="00B9769C">
      <w:pPr>
        <w:pStyle w:val="Footnotesection"/>
      </w:pPr>
      <w:r w:rsidRPr="00F82170">
        <w:tab/>
        <w:t xml:space="preserve">[Section 4B inserted </w:t>
      </w:r>
      <w:r w:rsidR="00455EEA" w:rsidRPr="00F82170">
        <w:t xml:space="preserve">by </w:t>
      </w:r>
      <w:r w:rsidRPr="00F82170">
        <w:t>No. 35 of 2011 s. 50.]</w:t>
      </w:r>
    </w:p>
    <w:p w:rsidR="00B9769C" w:rsidRPr="00F82170" w:rsidRDefault="00B9769C" w:rsidP="00B9769C">
      <w:pPr>
        <w:pStyle w:val="Heading5"/>
      </w:pPr>
      <w:bookmarkStart w:id="9" w:name="_Toc377134749"/>
      <w:r w:rsidRPr="00F82170">
        <w:rPr>
          <w:rStyle w:val="CharSectno"/>
        </w:rPr>
        <w:t>4C</w:t>
      </w:r>
      <w:r w:rsidRPr="00F82170">
        <w:t>.</w:t>
      </w:r>
      <w:r w:rsidRPr="00F82170">
        <w:tab/>
        <w:t>Regulations may require extra contributions</w:t>
      </w:r>
      <w:bookmarkEnd w:id="9"/>
    </w:p>
    <w:p w:rsidR="00B9769C" w:rsidRPr="00F82170" w:rsidRDefault="00B9769C" w:rsidP="00B9769C">
      <w:pPr>
        <w:pStyle w:val="Subsection"/>
      </w:pPr>
      <w:r w:rsidRPr="00F82170">
        <w:tab/>
        <w:t>(1)</w:t>
      </w:r>
      <w:r w:rsidRPr="00F82170">
        <w:tab/>
        <w:t>Subject to subsection (2), the regulations may require an Employer to make superannuation contributions which exceed any contributions the Employer is required to make under section 4B or any other written law.</w:t>
      </w:r>
    </w:p>
    <w:p w:rsidR="00B9769C" w:rsidRPr="00F82170" w:rsidRDefault="00B9769C" w:rsidP="00B9769C">
      <w:pPr>
        <w:pStyle w:val="Subsection"/>
      </w:pPr>
      <w:r w:rsidRPr="00F82170">
        <w:tab/>
        <w:t>(2)</w:t>
      </w:r>
      <w:r w:rsidRPr="00F82170">
        <w:tab/>
        <w:t xml:space="preserve">Regulations which require an Employer to make contributions to a fund must either — </w:t>
      </w:r>
    </w:p>
    <w:p w:rsidR="00B9769C" w:rsidRPr="00F82170" w:rsidRDefault="00B9769C" w:rsidP="00B9769C">
      <w:pPr>
        <w:pStyle w:val="Indenta"/>
      </w:pPr>
      <w:r w:rsidRPr="00F82170">
        <w:tab/>
        <w:t>(a)</w:t>
      </w:r>
      <w:r w:rsidRPr="00F82170">
        <w:tab/>
        <w:t>specify the amount or rate of contributions to be made; or</w:t>
      </w:r>
    </w:p>
    <w:p w:rsidR="00B9769C" w:rsidRPr="00F82170" w:rsidRDefault="00B9769C" w:rsidP="00B9769C">
      <w:pPr>
        <w:pStyle w:val="Indenta"/>
      </w:pPr>
      <w:r w:rsidRPr="00F82170">
        <w:tab/>
        <w:t>(b)</w:t>
      </w:r>
      <w:r w:rsidRPr="00F82170">
        <w:tab/>
        <w:t>specify the way in which the amount or rate of contributions is to be determined, in which case the regulations must provide that the determination of the rate or amount of contributions is to be subject to the approval of the Treasurer.</w:t>
      </w:r>
    </w:p>
    <w:p w:rsidR="00B9769C" w:rsidRPr="00F82170" w:rsidRDefault="00B9769C" w:rsidP="00B9769C">
      <w:pPr>
        <w:pStyle w:val="Footnotesection"/>
      </w:pPr>
      <w:r w:rsidRPr="00F82170">
        <w:tab/>
        <w:t xml:space="preserve">[Section 4C inserted </w:t>
      </w:r>
      <w:r w:rsidR="00455EEA" w:rsidRPr="00F82170">
        <w:t xml:space="preserve">by </w:t>
      </w:r>
      <w:r w:rsidRPr="00F82170">
        <w:t>No. 35 of 2011 s. 50.]</w:t>
      </w:r>
    </w:p>
    <w:p w:rsidR="00C44881" w:rsidRPr="00F82170" w:rsidRDefault="00C44881" w:rsidP="00C44881">
      <w:pPr>
        <w:pStyle w:val="Ednotepart"/>
      </w:pPr>
      <w:r w:rsidRPr="00F82170">
        <w:t>[Heading deleted by No. 35 of 2011 s. 7.]</w:t>
      </w:r>
    </w:p>
    <w:p w:rsidR="00C44881" w:rsidRPr="00F82170" w:rsidRDefault="00C44881" w:rsidP="00C44881">
      <w:pPr>
        <w:pStyle w:val="Ednotepart"/>
      </w:pPr>
      <w:r w:rsidRPr="00F82170">
        <w:t>[Division 1 (s. 4E) deleted by No. 35 of 2011 s. 8.]</w:t>
      </w:r>
    </w:p>
    <w:p w:rsidR="00C44881" w:rsidRPr="00F82170" w:rsidRDefault="00C44881" w:rsidP="00C44881">
      <w:pPr>
        <w:pStyle w:val="Heading2"/>
      </w:pPr>
      <w:bookmarkStart w:id="10" w:name="_Toc377134750"/>
      <w:r w:rsidRPr="00F82170">
        <w:rPr>
          <w:rStyle w:val="CharPartNo"/>
        </w:rPr>
        <w:t>Part 2</w:t>
      </w:r>
      <w:r w:rsidRPr="00F82170">
        <w:rPr>
          <w:rStyle w:val="CharDivNo"/>
        </w:rPr>
        <w:t> </w:t>
      </w:r>
      <w:r w:rsidRPr="00F82170">
        <w:t>—</w:t>
      </w:r>
      <w:r w:rsidRPr="00F82170">
        <w:rPr>
          <w:rStyle w:val="CharDivText"/>
        </w:rPr>
        <w:t> </w:t>
      </w:r>
      <w:r w:rsidRPr="00F82170">
        <w:rPr>
          <w:rStyle w:val="CharPartText"/>
        </w:rPr>
        <w:t>Government Employees Superannuation Board</w:t>
      </w:r>
      <w:bookmarkEnd w:id="10"/>
    </w:p>
    <w:p w:rsidR="00C44881" w:rsidRPr="00F82170" w:rsidRDefault="00C44881" w:rsidP="00C44881">
      <w:pPr>
        <w:pStyle w:val="Footnoteheading"/>
      </w:pPr>
      <w:r w:rsidRPr="00F82170">
        <w:tab/>
        <w:t>[Heading inserted by No. 35 of 2011 s. 9.]</w:t>
      </w:r>
    </w:p>
    <w:p w:rsidR="00A90823" w:rsidRPr="00F82170" w:rsidRDefault="00A90823">
      <w:pPr>
        <w:pStyle w:val="Heading5"/>
      </w:pPr>
      <w:bookmarkStart w:id="11" w:name="_Toc377134751"/>
      <w:r w:rsidRPr="00F82170">
        <w:rPr>
          <w:rStyle w:val="CharSectno"/>
        </w:rPr>
        <w:t>5</w:t>
      </w:r>
      <w:r w:rsidRPr="00F82170">
        <w:t>.</w:t>
      </w:r>
      <w:r w:rsidRPr="00F82170">
        <w:tab/>
        <w:t>Board</w:t>
      </w:r>
      <w:r w:rsidR="003E78CB">
        <w:t xml:space="preserve"> established and nature of</w:t>
      </w:r>
      <w:bookmarkEnd w:id="11"/>
    </w:p>
    <w:p w:rsidR="00A90823" w:rsidRPr="00F82170" w:rsidRDefault="00A90823">
      <w:pPr>
        <w:pStyle w:val="Subsection"/>
      </w:pPr>
      <w:r w:rsidRPr="00F82170">
        <w:tab/>
        <w:t>(1)</w:t>
      </w:r>
      <w:r w:rsidRPr="00F82170">
        <w:tab/>
        <w:t xml:space="preserve">There is a board called the Government Employees Superannuation Board. </w:t>
      </w:r>
    </w:p>
    <w:p w:rsidR="00A90823" w:rsidRPr="00F82170" w:rsidRDefault="00A90823">
      <w:pPr>
        <w:pStyle w:val="Subsection"/>
      </w:pPr>
      <w:r w:rsidRPr="00F82170">
        <w:tab/>
        <w:t>(2)</w:t>
      </w:r>
      <w:r w:rsidRPr="00F82170">
        <w:tab/>
        <w:t>The Board is —</w:t>
      </w:r>
    </w:p>
    <w:p w:rsidR="00A90823" w:rsidRPr="00F82170" w:rsidRDefault="00A90823">
      <w:pPr>
        <w:pStyle w:val="Indenta"/>
      </w:pPr>
      <w:r w:rsidRPr="00F82170">
        <w:tab/>
        <w:t>(a)</w:t>
      </w:r>
      <w:r w:rsidRPr="00F82170">
        <w:tab/>
        <w:t>a body corporate with perpetual succession; and</w:t>
      </w:r>
    </w:p>
    <w:p w:rsidR="00A90823" w:rsidRPr="00F82170" w:rsidRDefault="00A90823">
      <w:pPr>
        <w:pStyle w:val="Indenta"/>
      </w:pPr>
      <w:r w:rsidRPr="00F82170">
        <w:tab/>
        <w:t>(b)</w:t>
      </w:r>
      <w:r w:rsidRPr="00F82170">
        <w:tab/>
        <w:t>a Crown agency.</w:t>
      </w:r>
    </w:p>
    <w:p w:rsidR="00A90823" w:rsidRPr="00F82170" w:rsidRDefault="00A90823">
      <w:pPr>
        <w:pStyle w:val="Subsection"/>
      </w:pPr>
      <w:r w:rsidRPr="00F82170">
        <w:tab/>
        <w:t>(3)</w:t>
      </w:r>
      <w:r w:rsidRPr="00F82170">
        <w:tab/>
        <w:t xml:space="preserve">The Board is a continuation of, and the same legal entity as, the Government Employees Superannuation Board established under the GES Act. </w:t>
      </w:r>
    </w:p>
    <w:p w:rsidR="00A90823" w:rsidRPr="00F82170" w:rsidRDefault="00A90823">
      <w:pPr>
        <w:pStyle w:val="Subsection"/>
      </w:pPr>
      <w:r w:rsidRPr="00F82170">
        <w:tab/>
        <w:t>(4)</w:t>
      </w:r>
      <w:r w:rsidRPr="00F82170">
        <w:tab/>
        <w:t xml:space="preserve">Proceedings may be taken by or against the Board in its corporate name. </w:t>
      </w:r>
    </w:p>
    <w:p w:rsidR="00A90823" w:rsidRPr="00F82170" w:rsidRDefault="00A90823">
      <w:pPr>
        <w:pStyle w:val="Heading5"/>
        <w:ind w:left="0" w:firstLine="0"/>
      </w:pPr>
      <w:bookmarkStart w:id="12" w:name="_Toc377134752"/>
      <w:r w:rsidRPr="00F82170">
        <w:rPr>
          <w:rStyle w:val="CharSectno"/>
        </w:rPr>
        <w:t>6</w:t>
      </w:r>
      <w:r w:rsidRPr="00F82170">
        <w:t>.</w:t>
      </w:r>
      <w:r w:rsidRPr="00F82170">
        <w:tab/>
      </w:r>
      <w:r w:rsidR="003E78CB">
        <w:t>F</w:t>
      </w:r>
      <w:r w:rsidR="006670F8" w:rsidRPr="00F82170">
        <w:t>unctions</w:t>
      </w:r>
      <w:bookmarkEnd w:id="12"/>
    </w:p>
    <w:p w:rsidR="00A90823" w:rsidRPr="00F82170" w:rsidRDefault="00A90823">
      <w:pPr>
        <w:pStyle w:val="Subsection"/>
      </w:pPr>
      <w:r w:rsidRPr="00F82170">
        <w:tab/>
        <w:t>(1)</w:t>
      </w:r>
      <w:r w:rsidRPr="00F82170">
        <w:tab/>
        <w:t>The functions of the Board are to —</w:t>
      </w:r>
    </w:p>
    <w:p w:rsidR="00C44881" w:rsidRPr="00F82170" w:rsidRDefault="00C44881" w:rsidP="009835A1">
      <w:pPr>
        <w:pStyle w:val="Ednotepara"/>
        <w:spacing w:before="80"/>
        <w:ind w:left="1610" w:hanging="1610"/>
      </w:pPr>
      <w:r w:rsidRPr="00F82170">
        <w:tab/>
        <w:t>[(a)</w:t>
      </w:r>
      <w:r w:rsidRPr="00F82170">
        <w:tab/>
        <w:t>deleted]</w:t>
      </w:r>
    </w:p>
    <w:p w:rsidR="00B9769C" w:rsidRPr="00F82170" w:rsidRDefault="00B9769C" w:rsidP="00B9769C">
      <w:pPr>
        <w:pStyle w:val="Indenta"/>
      </w:pPr>
      <w:r w:rsidRPr="00F82170">
        <w:tab/>
        <w:t>(ba)</w:t>
      </w:r>
      <w:r w:rsidRPr="00F82170">
        <w:tab/>
        <w:t xml:space="preserve">if so agreed with the Treasurer, provide a service of receiving superannuation contributions paid by Employers and — </w:t>
      </w:r>
    </w:p>
    <w:p w:rsidR="00B9769C" w:rsidRPr="00F82170" w:rsidRDefault="00B9769C" w:rsidP="00B9769C">
      <w:pPr>
        <w:pStyle w:val="Indenti"/>
      </w:pPr>
      <w:r w:rsidRPr="00F82170">
        <w:tab/>
        <w:t>(i)</w:t>
      </w:r>
      <w:r w:rsidRPr="00F82170">
        <w:tab/>
        <w:t xml:space="preserve">crediting them to the Fund; or </w:t>
      </w:r>
    </w:p>
    <w:p w:rsidR="00B9769C" w:rsidRPr="00F82170" w:rsidRDefault="00B9769C" w:rsidP="00B9769C">
      <w:pPr>
        <w:pStyle w:val="Indenti"/>
      </w:pPr>
      <w:r w:rsidRPr="00F82170">
        <w:tab/>
        <w:t>(ii)</w:t>
      </w:r>
      <w:r w:rsidRPr="00F82170">
        <w:tab/>
        <w:t>remitting them on behalf of the Employers to other funds,</w:t>
      </w:r>
    </w:p>
    <w:p w:rsidR="00B9769C" w:rsidRPr="00F82170" w:rsidRDefault="00B9769C" w:rsidP="00B9769C">
      <w:pPr>
        <w:pStyle w:val="Indenta"/>
      </w:pPr>
      <w:r w:rsidRPr="00F82170">
        <w:tab/>
      </w:r>
      <w:r w:rsidRPr="00F82170">
        <w:tab/>
        <w:t>in accordance with Part 2A; and</w:t>
      </w:r>
    </w:p>
    <w:p w:rsidR="00A90823" w:rsidRPr="00F82170" w:rsidRDefault="00A90823">
      <w:pPr>
        <w:pStyle w:val="Indenta"/>
      </w:pPr>
      <w:r w:rsidRPr="00F82170">
        <w:tab/>
        <w:t>(b)</w:t>
      </w:r>
      <w:r w:rsidRPr="00F82170">
        <w:tab/>
        <w:t xml:space="preserve">manage the Fund; and </w:t>
      </w:r>
    </w:p>
    <w:p w:rsidR="00A90823" w:rsidRPr="00F82170" w:rsidRDefault="00A90823">
      <w:pPr>
        <w:pStyle w:val="Indenta"/>
      </w:pPr>
      <w:r w:rsidRPr="00F82170">
        <w:tab/>
        <w:t>(c)</w:t>
      </w:r>
      <w:r w:rsidRPr="00F82170">
        <w:tab/>
        <w:t>administer the</w:t>
      </w:r>
      <w:r w:rsidR="00F2767D" w:rsidRPr="00F82170">
        <w:t xml:space="preserve"> schemes or, in accordance with any relevant Treasurer’s guidelines, select and appoint external administrators of the schemes and monitor their administration; and</w:t>
      </w:r>
    </w:p>
    <w:p w:rsidR="00A90823" w:rsidRPr="00F82170" w:rsidRDefault="00A90823">
      <w:pPr>
        <w:pStyle w:val="Indenta"/>
      </w:pPr>
      <w:r w:rsidRPr="00F82170">
        <w:tab/>
        <w:t>(d)</w:t>
      </w:r>
      <w:r w:rsidRPr="00F82170">
        <w:tab/>
        <w:t xml:space="preserve">provide information, advice and assistance to the Treasurer on matters relating to superannuation; and </w:t>
      </w:r>
    </w:p>
    <w:p w:rsidR="00F2767D" w:rsidRPr="00F82170" w:rsidRDefault="00F2767D" w:rsidP="00F2767D">
      <w:pPr>
        <w:pStyle w:val="Indenta"/>
      </w:pPr>
      <w:r w:rsidRPr="00F82170">
        <w:tab/>
        <w:t>(ea)</w:t>
      </w:r>
      <w:r w:rsidRPr="00F82170">
        <w:tab/>
        <w:t>so far as practicable, provide information to Members regarding their rights and entitlements under the schemes; and</w:t>
      </w:r>
    </w:p>
    <w:p w:rsidR="00A90823" w:rsidRPr="00F82170" w:rsidRDefault="00A90823">
      <w:pPr>
        <w:pStyle w:val="Indenta"/>
      </w:pPr>
      <w:r w:rsidRPr="00F82170">
        <w:tab/>
        <w:t>(e)</w:t>
      </w:r>
      <w:r w:rsidRPr="00F82170">
        <w:tab/>
        <w:t xml:space="preserve">provide, or facilitate the provision of, products and services to — </w:t>
      </w:r>
    </w:p>
    <w:p w:rsidR="00A90823" w:rsidRPr="00F82170" w:rsidRDefault="00A90823">
      <w:pPr>
        <w:pStyle w:val="Indenti"/>
      </w:pPr>
      <w:r w:rsidRPr="00F82170">
        <w:tab/>
        <w:t>(i)</w:t>
      </w:r>
      <w:r w:rsidRPr="00F82170">
        <w:tab/>
        <w:t>members of</w:t>
      </w:r>
      <w:r w:rsidR="00C44881" w:rsidRPr="00F82170">
        <w:t xml:space="preserve"> the schemes; and</w:t>
      </w:r>
    </w:p>
    <w:p w:rsidR="00A90823" w:rsidRPr="00F82170" w:rsidRDefault="00A90823">
      <w:pPr>
        <w:pStyle w:val="Indenti"/>
      </w:pPr>
      <w:r w:rsidRPr="00F82170">
        <w:tab/>
        <w:t>(ii)</w:t>
      </w:r>
      <w:r w:rsidRPr="00F82170">
        <w:tab/>
        <w:t>Employers;</w:t>
      </w:r>
    </w:p>
    <w:p w:rsidR="00A90823" w:rsidRPr="00F82170" w:rsidRDefault="00A90823">
      <w:pPr>
        <w:pStyle w:val="Indenta"/>
      </w:pPr>
      <w:r w:rsidRPr="00F82170">
        <w:tab/>
      </w:r>
      <w:r w:rsidRPr="00F82170">
        <w:tab/>
        <w:t>and</w:t>
      </w:r>
    </w:p>
    <w:p w:rsidR="00A90823" w:rsidRPr="00F82170" w:rsidRDefault="00A90823">
      <w:pPr>
        <w:pStyle w:val="Indenta"/>
      </w:pPr>
      <w:r w:rsidRPr="00F82170">
        <w:tab/>
        <w:t>(f)</w:t>
      </w:r>
      <w:r w:rsidRPr="00F82170">
        <w:tab/>
        <w:t xml:space="preserve">perform any other functions conferred under </w:t>
      </w:r>
      <w:r w:rsidR="00F2767D" w:rsidRPr="00F82170">
        <w:t xml:space="preserve">this Act or </w:t>
      </w:r>
      <w:r w:rsidRPr="00F82170">
        <w:t>any other written law.</w:t>
      </w:r>
    </w:p>
    <w:p w:rsidR="00A90823" w:rsidRPr="00F82170" w:rsidRDefault="00A90823">
      <w:pPr>
        <w:pStyle w:val="Subsection"/>
        <w:keepNext/>
      </w:pPr>
      <w:r w:rsidRPr="00F82170">
        <w:tab/>
        <w:t>(2)</w:t>
      </w:r>
      <w:r w:rsidRPr="00F82170">
        <w:tab/>
        <w:t>In carrying out its functions the Board is to, as far as practicable — </w:t>
      </w:r>
    </w:p>
    <w:p w:rsidR="00A90823" w:rsidRPr="00F82170" w:rsidRDefault="00A90823">
      <w:pPr>
        <w:pStyle w:val="Indenta"/>
      </w:pPr>
      <w:r w:rsidRPr="00F82170">
        <w:tab/>
        <w:t>(a)</w:t>
      </w:r>
      <w:r w:rsidRPr="00F82170">
        <w:tab/>
        <w:t>act in the best interests of Members; and</w:t>
      </w:r>
    </w:p>
    <w:p w:rsidR="00A90823" w:rsidRPr="00F82170" w:rsidRDefault="00A90823">
      <w:pPr>
        <w:pStyle w:val="Indenta"/>
      </w:pPr>
      <w:r w:rsidRPr="00F82170">
        <w:tab/>
        <w:t>(b)</w:t>
      </w:r>
      <w:r w:rsidRPr="00F82170">
        <w:tab/>
        <w:t>ensure that Members and Employers are fully informed of their rights and obligations under the Act; and</w:t>
      </w:r>
    </w:p>
    <w:p w:rsidR="00A90823" w:rsidRPr="00F82170" w:rsidRDefault="00A90823">
      <w:pPr>
        <w:pStyle w:val="Indenta"/>
      </w:pPr>
      <w:r w:rsidRPr="00F82170">
        <w:tab/>
        <w:t>(c)</w:t>
      </w:r>
      <w:r w:rsidRPr="00F82170">
        <w:tab/>
        <w:t>ensure equity —</w:t>
      </w:r>
    </w:p>
    <w:p w:rsidR="00A90823" w:rsidRPr="00F82170" w:rsidRDefault="00A90823">
      <w:pPr>
        <w:pStyle w:val="Indenti"/>
      </w:pPr>
      <w:r w:rsidRPr="00F82170">
        <w:tab/>
        <w:t>(i)</w:t>
      </w:r>
      <w:r w:rsidRPr="00F82170">
        <w:tab/>
        <w:t>between the Members of each scheme; and</w:t>
      </w:r>
    </w:p>
    <w:p w:rsidR="00A90823" w:rsidRPr="00F82170" w:rsidRDefault="00A90823">
      <w:pPr>
        <w:pStyle w:val="Indenti"/>
      </w:pPr>
      <w:r w:rsidRPr="00F82170">
        <w:tab/>
        <w:t>(ii)</w:t>
      </w:r>
      <w:r w:rsidRPr="00F82170">
        <w:tab/>
        <w:t xml:space="preserve">between the Members of a scheme and the Members of each other scheme. </w:t>
      </w:r>
    </w:p>
    <w:p w:rsidR="00A90823" w:rsidRPr="00F82170" w:rsidRDefault="00A90823">
      <w:pPr>
        <w:pStyle w:val="Subsection"/>
      </w:pPr>
      <w:r w:rsidRPr="00F82170">
        <w:tab/>
        <w:t>(3)</w:t>
      </w:r>
      <w:r w:rsidRPr="00F82170">
        <w:tab/>
        <w:t xml:space="preserve">In carrying out its functions the Board may use and operate under one or more prescribed trading names. </w:t>
      </w:r>
    </w:p>
    <w:p w:rsidR="00A90823" w:rsidRPr="00F82170" w:rsidRDefault="00A90823">
      <w:pPr>
        <w:pStyle w:val="Footnotesection"/>
      </w:pPr>
      <w:r w:rsidRPr="00F82170">
        <w:tab/>
        <w:t>[Section 6 amended by No. 18 of 2006 s. 7; No. 25 of 2007 s. 6(5) and 19(1)</w:t>
      </w:r>
      <w:r w:rsidR="00D00BA4" w:rsidRPr="00F82170">
        <w:t>; No. 35 of 2011 s. 10</w:t>
      </w:r>
      <w:r w:rsidR="00F2767D" w:rsidRPr="00F82170">
        <w:t>,</w:t>
      </w:r>
      <w:r w:rsidR="00AF5D8D" w:rsidRPr="00F82170">
        <w:t xml:space="preserve"> 32</w:t>
      </w:r>
      <w:r w:rsidR="00B9769C" w:rsidRPr="00F82170">
        <w:t>,</w:t>
      </w:r>
      <w:r w:rsidR="00F2767D" w:rsidRPr="00F82170">
        <w:t xml:space="preserve"> 40</w:t>
      </w:r>
      <w:r w:rsidR="00B9769C" w:rsidRPr="00F82170">
        <w:t xml:space="preserve"> and 51</w:t>
      </w:r>
      <w:r w:rsidRPr="00F82170">
        <w:t>.]</w:t>
      </w:r>
    </w:p>
    <w:p w:rsidR="00A90823" w:rsidRPr="00F82170" w:rsidRDefault="00A90823">
      <w:pPr>
        <w:pStyle w:val="Heading5"/>
        <w:rPr>
          <w:snapToGrid w:val="0"/>
        </w:rPr>
      </w:pPr>
      <w:bookmarkStart w:id="13" w:name="_Toc377134753"/>
      <w:r w:rsidRPr="00F82170">
        <w:rPr>
          <w:rStyle w:val="CharSectno"/>
        </w:rPr>
        <w:t>7</w:t>
      </w:r>
      <w:r w:rsidRPr="00F82170">
        <w:rPr>
          <w:snapToGrid w:val="0"/>
        </w:rPr>
        <w:t>.</w:t>
      </w:r>
      <w:r w:rsidRPr="00F82170">
        <w:rPr>
          <w:snapToGrid w:val="0"/>
        </w:rPr>
        <w:tab/>
      </w:r>
      <w:r w:rsidR="003E78CB">
        <w:rPr>
          <w:snapToGrid w:val="0"/>
        </w:rPr>
        <w:t>P</w:t>
      </w:r>
      <w:r w:rsidR="006670F8" w:rsidRPr="00F82170">
        <w:rPr>
          <w:snapToGrid w:val="0"/>
        </w:rPr>
        <w:t>owers</w:t>
      </w:r>
      <w:bookmarkEnd w:id="13"/>
    </w:p>
    <w:p w:rsidR="00A90823" w:rsidRPr="00F82170" w:rsidRDefault="00A90823">
      <w:pPr>
        <w:pStyle w:val="Subsection"/>
        <w:rPr>
          <w:snapToGrid w:val="0"/>
        </w:rPr>
      </w:pPr>
      <w:r w:rsidRPr="00F82170">
        <w:tab/>
        <w:t>(1)</w:t>
      </w:r>
      <w:r w:rsidRPr="00F82170">
        <w:tab/>
        <w:t xml:space="preserve">The Board </w:t>
      </w:r>
      <w:r w:rsidRPr="00F82170">
        <w:rPr>
          <w:snapToGrid w:val="0"/>
        </w:rPr>
        <w:t>has power to do all things necessary or convenient to be done for, or in connection with, the performance of its functions.</w:t>
      </w:r>
    </w:p>
    <w:p w:rsidR="00A90823" w:rsidRPr="00F82170" w:rsidRDefault="00A90823" w:rsidP="0003192B">
      <w:pPr>
        <w:pStyle w:val="Subsection"/>
        <w:keepNext/>
        <w:rPr>
          <w:snapToGrid w:val="0"/>
        </w:rPr>
      </w:pPr>
      <w:r w:rsidRPr="00F82170">
        <w:rPr>
          <w:snapToGrid w:val="0"/>
        </w:rPr>
        <w:tab/>
        <w:t>(2)</w:t>
      </w:r>
      <w:r w:rsidRPr="00F82170">
        <w:rPr>
          <w:snapToGrid w:val="0"/>
        </w:rPr>
        <w:tab/>
        <w:t>Without limiting subsection (1), the Board may —</w:t>
      </w:r>
    </w:p>
    <w:p w:rsidR="00A90823" w:rsidRPr="00F82170" w:rsidRDefault="00A90823" w:rsidP="0003192B">
      <w:pPr>
        <w:pStyle w:val="Indenta"/>
        <w:spacing w:before="60"/>
      </w:pPr>
      <w:r w:rsidRPr="00F82170">
        <w:rPr>
          <w:snapToGrid w:val="0"/>
        </w:rPr>
        <w:tab/>
        <w:t>(a)</w:t>
      </w:r>
      <w:r w:rsidRPr="00F82170">
        <w:rPr>
          <w:snapToGrid w:val="0"/>
        </w:rPr>
        <w:tab/>
      </w:r>
      <w:r w:rsidRPr="00F82170">
        <w:t>acquire, hold, deal with and dispose of property of any sort; and</w:t>
      </w:r>
    </w:p>
    <w:p w:rsidR="00A90823" w:rsidRPr="00F82170" w:rsidRDefault="00A90823" w:rsidP="0003192B">
      <w:pPr>
        <w:pStyle w:val="Indenta"/>
        <w:spacing w:before="60"/>
        <w:rPr>
          <w:snapToGrid w:val="0"/>
        </w:rPr>
      </w:pPr>
      <w:r w:rsidRPr="00F82170">
        <w:rPr>
          <w:snapToGrid w:val="0"/>
        </w:rPr>
        <w:tab/>
        <w:t>(b)</w:t>
      </w:r>
      <w:r w:rsidRPr="00F82170">
        <w:rPr>
          <w:snapToGrid w:val="0"/>
        </w:rPr>
        <w:tab/>
      </w:r>
      <w:r w:rsidR="00F2767D" w:rsidRPr="00F82170">
        <w:t xml:space="preserve">in accordance with any relevant Treasurer’s guidelines, </w:t>
      </w:r>
      <w:r w:rsidRPr="00F82170">
        <w:t xml:space="preserve">enter into a </w:t>
      </w:r>
      <w:r w:rsidRPr="00F82170">
        <w:rPr>
          <w:snapToGrid w:val="0"/>
        </w:rPr>
        <w:t>contract or arrangement with any person under which that person is to —</w:t>
      </w:r>
    </w:p>
    <w:p w:rsidR="00A90823" w:rsidRPr="00F82170" w:rsidRDefault="00A90823" w:rsidP="0003192B">
      <w:pPr>
        <w:pStyle w:val="Indenti"/>
        <w:spacing w:before="60"/>
      </w:pPr>
      <w:r w:rsidRPr="00F82170">
        <w:rPr>
          <w:snapToGrid w:val="0"/>
        </w:rPr>
        <w:tab/>
        <w:t>(i)</w:t>
      </w:r>
      <w:r w:rsidRPr="00F82170">
        <w:rPr>
          <w:snapToGrid w:val="0"/>
        </w:rPr>
        <w:tab/>
        <w:t>provide professional, technical or other assistance to the Board; or</w:t>
      </w:r>
    </w:p>
    <w:p w:rsidR="00A90823" w:rsidRPr="00F82170" w:rsidRDefault="00A90823" w:rsidP="0003192B">
      <w:pPr>
        <w:pStyle w:val="Indenti"/>
        <w:keepNext/>
        <w:spacing w:before="60"/>
        <w:rPr>
          <w:snapToGrid w:val="0"/>
        </w:rPr>
      </w:pPr>
      <w:r w:rsidRPr="00F82170">
        <w:rPr>
          <w:snapToGrid w:val="0"/>
        </w:rPr>
        <w:tab/>
        <w:t>(ii)</w:t>
      </w:r>
      <w:r w:rsidRPr="00F82170">
        <w:rPr>
          <w:snapToGrid w:val="0"/>
        </w:rPr>
        <w:tab/>
        <w:t>do for the Board anything that the Board could do,</w:t>
      </w:r>
    </w:p>
    <w:p w:rsidR="00A90823" w:rsidRPr="00F82170" w:rsidRDefault="00A90823" w:rsidP="0003192B">
      <w:pPr>
        <w:pStyle w:val="Indenta"/>
        <w:spacing w:before="60"/>
      </w:pPr>
      <w:r w:rsidRPr="00F82170">
        <w:rPr>
          <w:snapToGrid w:val="0"/>
        </w:rPr>
        <w:tab/>
      </w:r>
      <w:r w:rsidRPr="00F82170">
        <w:rPr>
          <w:snapToGrid w:val="0"/>
        </w:rPr>
        <w:tab/>
        <w:t xml:space="preserve">and </w:t>
      </w:r>
      <w:r w:rsidRPr="00F82170">
        <w:t>pay out of the Fund fees charged by the person in accordance with the contract or arrangement; and</w:t>
      </w:r>
    </w:p>
    <w:p w:rsidR="00A90823" w:rsidRPr="00F82170" w:rsidRDefault="00A90823" w:rsidP="0003192B">
      <w:pPr>
        <w:pStyle w:val="Indenta"/>
        <w:spacing w:before="60"/>
        <w:rPr>
          <w:snapToGrid w:val="0"/>
        </w:rPr>
      </w:pPr>
      <w:r w:rsidRPr="00F82170">
        <w:rPr>
          <w:snapToGrid w:val="0"/>
        </w:rPr>
        <w:tab/>
        <w:t>(c)</w:t>
      </w:r>
      <w:r w:rsidRPr="00F82170">
        <w:rPr>
          <w:snapToGrid w:val="0"/>
        </w:rPr>
        <w:tab/>
      </w:r>
      <w:r w:rsidR="00F2767D" w:rsidRPr="00F82170">
        <w:t xml:space="preserve">in accordance with any relevant Treasurer’s guidelines, </w:t>
      </w:r>
      <w:r w:rsidRPr="00F82170">
        <w:t xml:space="preserve">enter into a </w:t>
      </w:r>
      <w:r w:rsidRPr="00F82170">
        <w:rPr>
          <w:snapToGrid w:val="0"/>
        </w:rPr>
        <w:t xml:space="preserve">contract or arrangement with any person under which the Board is to provide products and services to that person and charge fees for providing those products and services; </w:t>
      </w:r>
      <w:r w:rsidRPr="00F82170">
        <w:t>and</w:t>
      </w:r>
    </w:p>
    <w:p w:rsidR="00A90823" w:rsidRPr="00F82170" w:rsidRDefault="00A90823" w:rsidP="0003192B">
      <w:pPr>
        <w:pStyle w:val="Indenta"/>
        <w:spacing w:before="60"/>
      </w:pPr>
      <w:r w:rsidRPr="00F82170">
        <w:tab/>
        <w:t>(ca)</w:t>
      </w:r>
      <w:r w:rsidRPr="00F82170">
        <w:tab/>
        <w:t>subject to section 7A, form or acquire a</w:t>
      </w:r>
      <w:r w:rsidR="00F2767D" w:rsidRPr="00F82170">
        <w:t xml:space="preserve"> subsidiary; and</w:t>
      </w:r>
    </w:p>
    <w:p w:rsidR="00A90823" w:rsidRPr="00F82170" w:rsidRDefault="00A90823" w:rsidP="0003192B">
      <w:pPr>
        <w:pStyle w:val="Indenta"/>
        <w:spacing w:before="60"/>
      </w:pPr>
      <w:r w:rsidRPr="00F82170">
        <w:rPr>
          <w:snapToGrid w:val="0"/>
        </w:rPr>
        <w:tab/>
        <w:t>(d)</w:t>
      </w:r>
      <w:r w:rsidRPr="00F82170">
        <w:rPr>
          <w:snapToGrid w:val="0"/>
        </w:rPr>
        <w:tab/>
      </w:r>
      <w:r w:rsidRPr="00F82170">
        <w:t>promote and market the Board, its activities, products and services; and</w:t>
      </w:r>
    </w:p>
    <w:p w:rsidR="00A90823" w:rsidRPr="00F82170" w:rsidRDefault="00A90823" w:rsidP="0003192B">
      <w:pPr>
        <w:pStyle w:val="Indenta"/>
        <w:spacing w:before="60"/>
        <w:rPr>
          <w:snapToGrid w:val="0"/>
        </w:rPr>
      </w:pPr>
      <w:r w:rsidRPr="00F82170">
        <w:rPr>
          <w:snapToGrid w:val="0"/>
        </w:rPr>
        <w:tab/>
        <w:t>(e)</w:t>
      </w:r>
      <w:r w:rsidRPr="00F82170">
        <w:rPr>
          <w:snapToGrid w:val="0"/>
        </w:rPr>
        <w:tab/>
        <w:t xml:space="preserve">conduct research; </w:t>
      </w:r>
      <w:r w:rsidRPr="00F82170">
        <w:t>and</w:t>
      </w:r>
    </w:p>
    <w:p w:rsidR="00A90823" w:rsidRPr="00F82170" w:rsidRDefault="00A90823" w:rsidP="0003192B">
      <w:pPr>
        <w:pStyle w:val="Indenta"/>
        <w:spacing w:before="60"/>
        <w:rPr>
          <w:snapToGrid w:val="0"/>
        </w:rPr>
      </w:pPr>
      <w:r w:rsidRPr="00F82170">
        <w:rPr>
          <w:snapToGrid w:val="0"/>
        </w:rPr>
        <w:tab/>
        <w:t>(f)</w:t>
      </w:r>
      <w:r w:rsidRPr="00F82170">
        <w:rPr>
          <w:snapToGrid w:val="0"/>
        </w:rPr>
        <w:tab/>
        <w:t>produce and publish information; and</w:t>
      </w:r>
    </w:p>
    <w:p w:rsidR="00A90823" w:rsidRPr="00F82170" w:rsidRDefault="00A90823" w:rsidP="0003192B">
      <w:pPr>
        <w:pStyle w:val="Indenta"/>
        <w:spacing w:before="60"/>
        <w:rPr>
          <w:snapToGrid w:val="0"/>
        </w:rPr>
      </w:pPr>
      <w:r w:rsidRPr="00F82170">
        <w:rPr>
          <w:snapToGrid w:val="0"/>
        </w:rPr>
        <w:tab/>
        <w:t>(g)</w:t>
      </w:r>
      <w:r w:rsidRPr="00F82170">
        <w:rPr>
          <w:snapToGrid w:val="0"/>
        </w:rPr>
        <w:tab/>
        <w:t>do anything else that a body corporate may do.</w:t>
      </w:r>
    </w:p>
    <w:p w:rsidR="00A90823" w:rsidRPr="00F82170" w:rsidRDefault="00A90823">
      <w:pPr>
        <w:pStyle w:val="Subsection"/>
        <w:rPr>
          <w:snapToGrid w:val="0"/>
        </w:rPr>
      </w:pPr>
      <w:r w:rsidRPr="00F82170">
        <w:rPr>
          <w:snapToGrid w:val="0"/>
        </w:rPr>
        <w:tab/>
        <w:t>(3)</w:t>
      </w:r>
      <w:r w:rsidRPr="00F82170">
        <w:rPr>
          <w:snapToGrid w:val="0"/>
        </w:rPr>
        <w:tab/>
      </w:r>
      <w:r w:rsidRPr="00F82170">
        <w:t xml:space="preserve">Without limiting subsection (1) if the Board has power to do something, it may do that thing on its own or in </w:t>
      </w:r>
      <w:r w:rsidRPr="00F82170">
        <w:rPr>
          <w:snapToGrid w:val="0"/>
        </w:rPr>
        <w:t>conjunction with any person.</w:t>
      </w:r>
    </w:p>
    <w:p w:rsidR="00367AFF" w:rsidRPr="00F82170" w:rsidRDefault="00A90823" w:rsidP="00367AFF">
      <w:pPr>
        <w:pStyle w:val="Footnotesection"/>
      </w:pPr>
      <w:r w:rsidRPr="00F82170">
        <w:tab/>
        <w:t>[Section 7 amended by No. 18 of 2006 s. 8</w:t>
      </w:r>
      <w:r w:rsidR="00367AFF" w:rsidRPr="00F82170">
        <w:t>; No. 35 of 2011 s. 41.]</w:t>
      </w:r>
    </w:p>
    <w:p w:rsidR="00A90823" w:rsidRPr="00F82170" w:rsidRDefault="00A90823">
      <w:pPr>
        <w:pStyle w:val="Heading5"/>
      </w:pPr>
      <w:bookmarkStart w:id="14" w:name="_Toc377134754"/>
      <w:r w:rsidRPr="00F82170">
        <w:rPr>
          <w:rStyle w:val="CharSectno"/>
        </w:rPr>
        <w:t>7A</w:t>
      </w:r>
      <w:r w:rsidRPr="00F82170">
        <w:t>.</w:t>
      </w:r>
      <w:r w:rsidRPr="00F82170">
        <w:tab/>
      </w:r>
      <w:r w:rsidR="006670F8" w:rsidRPr="00F82170">
        <w:t>S</w:t>
      </w:r>
      <w:r w:rsidRPr="00F82170">
        <w:t>ubsidiary</w:t>
      </w:r>
      <w:r w:rsidR="006670F8" w:rsidRPr="00F82170">
        <w:t>, formation or acquisition of</w:t>
      </w:r>
      <w:bookmarkEnd w:id="14"/>
    </w:p>
    <w:p w:rsidR="00A90823" w:rsidRPr="00F82170" w:rsidRDefault="00A90823">
      <w:pPr>
        <w:pStyle w:val="Subsection"/>
      </w:pPr>
      <w:r w:rsidRPr="00F82170">
        <w:tab/>
        <w:t>(1)</w:t>
      </w:r>
      <w:r w:rsidRPr="00F82170">
        <w:tab/>
        <w:t xml:space="preserve">The Board must obtain the approval of the </w:t>
      </w:r>
      <w:r w:rsidR="00061FD7" w:rsidRPr="00F82170">
        <w:rPr>
          <w:szCs w:val="24"/>
        </w:rPr>
        <w:t>Treasurer</w:t>
      </w:r>
      <w:r w:rsidRPr="00F82170">
        <w:t xml:space="preserve"> before it forms or acquires a subsidiary.</w:t>
      </w:r>
    </w:p>
    <w:p w:rsidR="00AF5D8D" w:rsidRPr="00F82170" w:rsidRDefault="00AF5D8D" w:rsidP="00AF5D8D">
      <w:pPr>
        <w:pStyle w:val="Ednotesubsection"/>
      </w:pPr>
      <w:r w:rsidRPr="00F82170">
        <w:tab/>
        <w:t>[(2)</w:t>
      </w:r>
      <w:r w:rsidRPr="00F82170">
        <w:tab/>
        <w:t>deleted]</w:t>
      </w:r>
    </w:p>
    <w:p w:rsidR="00A90823" w:rsidRPr="00F82170" w:rsidRDefault="00A90823">
      <w:pPr>
        <w:pStyle w:val="Subsection"/>
      </w:pPr>
      <w:r w:rsidRPr="00F82170">
        <w:tab/>
        <w:t>(3)</w:t>
      </w:r>
      <w:r w:rsidRPr="00F82170">
        <w:tab/>
        <w:t xml:space="preserve">When seeking approval under subsection (1) the Board must give to the </w:t>
      </w:r>
      <w:r w:rsidR="00061FD7" w:rsidRPr="00F82170">
        <w:rPr>
          <w:szCs w:val="24"/>
        </w:rPr>
        <w:t>Treasurer</w:t>
      </w:r>
      <w:r w:rsidRPr="00F82170">
        <w:rPr>
          <w:szCs w:val="24"/>
        </w:rPr>
        <w:t xml:space="preserve"> </w:t>
      </w:r>
      <w:r w:rsidRPr="00F82170">
        <w:t>a copy of the subsidiary’s constitution or proposed constitution, as the case requires.</w:t>
      </w:r>
    </w:p>
    <w:p w:rsidR="00A90823" w:rsidRPr="00F82170" w:rsidRDefault="00A90823">
      <w:pPr>
        <w:pStyle w:val="Footnotesection"/>
      </w:pPr>
      <w:r w:rsidRPr="00F82170">
        <w:tab/>
        <w:t>[Section 7A inserted by No. 18 of 2006 s. 9</w:t>
      </w:r>
      <w:r w:rsidR="00061FD7" w:rsidRPr="00F82170">
        <w:t>; amended by No. 35 of 2011 s. 3</w:t>
      </w:r>
      <w:r w:rsidR="00455EEA" w:rsidRPr="00F82170">
        <w:t>1</w:t>
      </w:r>
      <w:r w:rsidR="00F2767D" w:rsidRPr="00F82170">
        <w:t xml:space="preserve"> and </w:t>
      </w:r>
      <w:r w:rsidR="00367AFF" w:rsidRPr="00F82170">
        <w:t>33</w:t>
      </w:r>
      <w:r w:rsidRPr="00F82170">
        <w:t>.]</w:t>
      </w:r>
    </w:p>
    <w:p w:rsidR="00A90823" w:rsidRPr="00F82170" w:rsidRDefault="00A90823">
      <w:pPr>
        <w:pStyle w:val="Heading5"/>
      </w:pPr>
      <w:bookmarkStart w:id="15" w:name="_Toc377134755"/>
      <w:r w:rsidRPr="00F82170">
        <w:rPr>
          <w:rStyle w:val="CharSectno"/>
        </w:rPr>
        <w:t>7B</w:t>
      </w:r>
      <w:r w:rsidRPr="00F82170">
        <w:t>.</w:t>
      </w:r>
      <w:r w:rsidRPr="00F82170">
        <w:tab/>
      </w:r>
      <w:r w:rsidR="006670F8" w:rsidRPr="00F82170">
        <w:t>S</w:t>
      </w:r>
      <w:r w:rsidRPr="00F82170">
        <w:t>ubsidiary</w:t>
      </w:r>
      <w:r w:rsidR="006670F8" w:rsidRPr="00F82170">
        <w:t xml:space="preserve">, </w:t>
      </w:r>
      <w:r w:rsidR="003E78CB">
        <w:t>constitution</w:t>
      </w:r>
      <w:r w:rsidR="006670F8" w:rsidRPr="00F82170">
        <w:t xml:space="preserve"> of</w:t>
      </w:r>
      <w:r w:rsidR="003E78CB">
        <w:t xml:space="preserve"> etc.</w:t>
      </w:r>
      <w:bookmarkEnd w:id="15"/>
    </w:p>
    <w:p w:rsidR="00A90823" w:rsidRPr="00F82170" w:rsidRDefault="00A90823">
      <w:pPr>
        <w:pStyle w:val="Ednotesubsection"/>
      </w:pPr>
      <w:r w:rsidRPr="00F82170">
        <w:tab/>
        <w:t>[(1)</w:t>
      </w:r>
      <w:r w:rsidRPr="00F82170">
        <w:tab/>
        <w:t>deleted]</w:t>
      </w:r>
    </w:p>
    <w:p w:rsidR="00A90823" w:rsidRPr="00F82170" w:rsidRDefault="00A90823">
      <w:pPr>
        <w:pStyle w:val="Subsection"/>
      </w:pPr>
      <w:r w:rsidRPr="00F82170">
        <w:tab/>
        <w:t>(2)</w:t>
      </w:r>
      <w:r w:rsidRPr="00F82170">
        <w:tab/>
        <w:t xml:space="preserve">The Board must ensure that the constitution of every subsidiary of the Board that under a written law or the Corporations Act is required to have a constitution — </w:t>
      </w:r>
    </w:p>
    <w:p w:rsidR="00A90823" w:rsidRPr="00F82170" w:rsidRDefault="00A90823">
      <w:pPr>
        <w:pStyle w:val="Indenta"/>
      </w:pPr>
      <w:r w:rsidRPr="00F82170">
        <w:tab/>
        <w:t>(a)</w:t>
      </w:r>
      <w:r w:rsidRPr="00F82170">
        <w:tab/>
        <w:t>contains provisions to the effect of those required by Schedule 3; and</w:t>
      </w:r>
    </w:p>
    <w:p w:rsidR="00A90823" w:rsidRPr="00F82170" w:rsidRDefault="00A90823">
      <w:pPr>
        <w:pStyle w:val="Indenta"/>
      </w:pPr>
      <w:r w:rsidRPr="00F82170">
        <w:tab/>
        <w:t>(b)</w:t>
      </w:r>
      <w:r w:rsidRPr="00F82170">
        <w:tab/>
        <w:t>is consistent with this</w:t>
      </w:r>
      <w:r w:rsidR="000037E5" w:rsidRPr="00F82170">
        <w:t xml:space="preserve"> Act; and</w:t>
      </w:r>
    </w:p>
    <w:p w:rsidR="00A90823" w:rsidRPr="00F82170" w:rsidRDefault="00A90823">
      <w:pPr>
        <w:pStyle w:val="Indenta"/>
      </w:pPr>
      <w:r w:rsidRPr="00F82170">
        <w:tab/>
        <w:t>(c)</w:t>
      </w:r>
      <w:r w:rsidRPr="00F82170">
        <w:tab/>
        <w:t>is not amended in a way that makes it inconsistent with this</w:t>
      </w:r>
      <w:r w:rsidR="000037E5" w:rsidRPr="00F82170">
        <w:t xml:space="preserve"> Act.</w:t>
      </w:r>
    </w:p>
    <w:p w:rsidR="00A90823" w:rsidRPr="00F82170" w:rsidRDefault="00A90823">
      <w:pPr>
        <w:pStyle w:val="Subsection"/>
      </w:pPr>
      <w:r w:rsidRPr="00F82170">
        <w:tab/>
        <w:t>(3)</w:t>
      </w:r>
      <w:r w:rsidRPr="00F82170">
        <w:tab/>
        <w:t>A director or a member of the staff of the Board may with the approval of the Board become a director of a company that is or is to be a subsidiary of the Board.</w:t>
      </w:r>
    </w:p>
    <w:p w:rsidR="00A90823" w:rsidRPr="00F82170" w:rsidRDefault="00A90823">
      <w:pPr>
        <w:pStyle w:val="Subsection"/>
      </w:pPr>
      <w:r w:rsidRPr="00F82170">
        <w:tab/>
        <w:t>(4)</w:t>
      </w:r>
      <w:r w:rsidRPr="00F82170">
        <w:tab/>
        <w:t xml:space="preserve">The provisions of this </w:t>
      </w:r>
      <w:r w:rsidR="000037E5" w:rsidRPr="00F82170">
        <w:t>Act</w:t>
      </w:r>
      <w:r w:rsidR="000037E5" w:rsidRPr="00F82170" w:rsidDel="000037E5">
        <w:t xml:space="preserve"> </w:t>
      </w:r>
      <w:r w:rsidRPr="00F82170">
        <w:t>prevail to the extent of any inconsistency with the constitution of any subsidiary of the Board.</w:t>
      </w:r>
    </w:p>
    <w:p w:rsidR="00A90823" w:rsidRPr="00F82170" w:rsidRDefault="00A90823">
      <w:pPr>
        <w:pStyle w:val="Subsection"/>
      </w:pPr>
      <w:r w:rsidRPr="00F82170">
        <w:tab/>
        <w:t>(5)</w:t>
      </w:r>
      <w:r w:rsidRPr="00F82170">
        <w:tab/>
        <w:t xml:space="preserve">Neither — </w:t>
      </w:r>
    </w:p>
    <w:p w:rsidR="00A90823" w:rsidRPr="00F82170" w:rsidRDefault="00A90823">
      <w:pPr>
        <w:pStyle w:val="Indenta"/>
      </w:pPr>
      <w:r w:rsidRPr="00F82170">
        <w:tab/>
        <w:t>(a)</w:t>
      </w:r>
      <w:r w:rsidRPr="00F82170">
        <w:tab/>
        <w:t>subsection (2); nor</w:t>
      </w:r>
    </w:p>
    <w:p w:rsidR="00A90823" w:rsidRPr="00F82170" w:rsidRDefault="00A90823">
      <w:pPr>
        <w:pStyle w:val="Indenta"/>
      </w:pPr>
      <w:r w:rsidRPr="00F82170">
        <w:tab/>
        <w:t>(b)</w:t>
      </w:r>
      <w:r w:rsidRPr="00F82170">
        <w:tab/>
        <w:t>provisions referred to in subsection (2)(a) included in the constitution of a subsidiary,</w:t>
      </w:r>
    </w:p>
    <w:p w:rsidR="00A90823" w:rsidRPr="00F82170" w:rsidRDefault="00A90823">
      <w:pPr>
        <w:pStyle w:val="Subsection"/>
      </w:pPr>
      <w:r w:rsidRPr="00F82170">
        <w:tab/>
      </w:r>
      <w:r w:rsidRPr="00F82170">
        <w:tab/>
        <w:t xml:space="preserve">make the Board or the </w:t>
      </w:r>
      <w:r w:rsidR="00061FD7" w:rsidRPr="00F82170">
        <w:rPr>
          <w:szCs w:val="24"/>
        </w:rPr>
        <w:t>Treasurer</w:t>
      </w:r>
      <w:r w:rsidRPr="00F82170">
        <w:t xml:space="preserve"> a director of a subsidiary for the purposes of the Corporations Act.</w:t>
      </w:r>
    </w:p>
    <w:p w:rsidR="00A90823" w:rsidRPr="00F82170" w:rsidRDefault="00A90823" w:rsidP="0003192B">
      <w:pPr>
        <w:pStyle w:val="Subsection"/>
        <w:keepNext/>
      </w:pPr>
      <w:r w:rsidRPr="00F82170">
        <w:tab/>
        <w:t>(6)</w:t>
      </w:r>
      <w:r w:rsidRPr="00F82170">
        <w:tab/>
        <w:t>Subsections (2) to (5) and Schedule 3 are declared to be Corporations legislation displacement provisions for the purposes of section 5G of the Corporations Act in relation to the Corporations legislation as defined in section 9 of the Corporations Act.</w:t>
      </w:r>
    </w:p>
    <w:p w:rsidR="00A90823" w:rsidRPr="00F82170" w:rsidRDefault="00A90823">
      <w:pPr>
        <w:pStyle w:val="Footnotesection"/>
      </w:pPr>
      <w:r w:rsidRPr="00F82170">
        <w:tab/>
        <w:t>[Section 7B inserted by No. 18 of 2006 s. 9; amended by No. 25 of 2007 s. 6(5) and 7</w:t>
      </w:r>
      <w:r w:rsidR="000037E5" w:rsidRPr="00F82170">
        <w:t>; No. 35 of 2011 s. 11</w:t>
      </w:r>
      <w:r w:rsidR="00061FD7" w:rsidRPr="00F82170">
        <w:t xml:space="preserve"> and 31</w:t>
      </w:r>
      <w:r w:rsidRPr="00F82170">
        <w:t>.]</w:t>
      </w:r>
    </w:p>
    <w:p w:rsidR="00A90823" w:rsidRPr="00F82170" w:rsidRDefault="00A90823">
      <w:pPr>
        <w:pStyle w:val="Heading5"/>
      </w:pPr>
      <w:bookmarkStart w:id="16" w:name="_Toc377134756"/>
      <w:r w:rsidRPr="00F82170">
        <w:rPr>
          <w:rStyle w:val="CharSectno"/>
        </w:rPr>
        <w:t>8</w:t>
      </w:r>
      <w:r w:rsidRPr="00F82170">
        <w:t>.</w:t>
      </w:r>
      <w:r w:rsidRPr="00F82170">
        <w:tab/>
        <w:t>Board</w:t>
      </w:r>
      <w:r w:rsidR="006670F8" w:rsidRPr="00F82170">
        <w:t>, composition of</w:t>
      </w:r>
      <w:r w:rsidR="003E78CB">
        <w:t xml:space="preserve"> etc. (Sch. 1)</w:t>
      </w:r>
      <w:bookmarkEnd w:id="16"/>
    </w:p>
    <w:p w:rsidR="00A90823" w:rsidRPr="00F82170" w:rsidRDefault="00A90823">
      <w:pPr>
        <w:pStyle w:val="Subsection"/>
        <w:keepNext/>
      </w:pPr>
      <w:r w:rsidRPr="00F82170">
        <w:tab/>
        <w:t>(1)</w:t>
      </w:r>
      <w:r w:rsidRPr="00F82170">
        <w:tab/>
        <w:t>The Board comprises 7 directors of whom — </w:t>
      </w:r>
    </w:p>
    <w:p w:rsidR="00A90823" w:rsidRPr="00F82170" w:rsidRDefault="00A90823" w:rsidP="0003192B">
      <w:pPr>
        <w:pStyle w:val="Indenta"/>
        <w:spacing w:before="60"/>
      </w:pPr>
      <w:r w:rsidRPr="00F82170">
        <w:tab/>
        <w:t>(a)</w:t>
      </w:r>
      <w:r w:rsidRPr="00F82170">
        <w:tab/>
        <w:t xml:space="preserve">one is to be appointed by the Governor as chairman on the nomination of the </w:t>
      </w:r>
      <w:r w:rsidR="00061FD7" w:rsidRPr="00F82170">
        <w:rPr>
          <w:szCs w:val="24"/>
        </w:rPr>
        <w:t>Treasurer</w:t>
      </w:r>
      <w:r w:rsidRPr="00F82170">
        <w:t>; and</w:t>
      </w:r>
    </w:p>
    <w:p w:rsidR="00A90823" w:rsidRPr="00F82170" w:rsidRDefault="00A90823" w:rsidP="0003192B">
      <w:pPr>
        <w:pStyle w:val="Indenta"/>
        <w:spacing w:before="60"/>
        <w:rPr>
          <w:shd w:val="clear" w:color="auto" w:fill="00FF00"/>
        </w:rPr>
      </w:pPr>
      <w:r w:rsidRPr="00F82170">
        <w:tab/>
        <w:t>(b)</w:t>
      </w:r>
      <w:r w:rsidRPr="00F82170">
        <w:tab/>
        <w:t xml:space="preserve">3 are to be appointed by the Governor as Employer directors; and </w:t>
      </w:r>
    </w:p>
    <w:p w:rsidR="00A90823" w:rsidRPr="00F82170" w:rsidRDefault="00A90823" w:rsidP="0003192B">
      <w:pPr>
        <w:pStyle w:val="Indenta"/>
        <w:spacing w:before="60"/>
      </w:pPr>
      <w:r w:rsidRPr="00F82170">
        <w:tab/>
        <w:t>(c)</w:t>
      </w:r>
      <w:r w:rsidRPr="00F82170">
        <w:tab/>
        <w:t xml:space="preserve">3 are to be elected in accordance with the regulations as Member directors. </w:t>
      </w:r>
    </w:p>
    <w:p w:rsidR="00A90823" w:rsidRPr="00F82170" w:rsidRDefault="00A90823">
      <w:pPr>
        <w:pStyle w:val="Subsection"/>
      </w:pPr>
      <w:r w:rsidRPr="00F82170">
        <w:tab/>
        <w:t>(2)</w:t>
      </w:r>
      <w:r w:rsidRPr="00F82170">
        <w:tab/>
        <w:t>Schedule 1 has effect.</w:t>
      </w:r>
    </w:p>
    <w:p w:rsidR="00A90823" w:rsidRPr="00F82170" w:rsidRDefault="00A90823">
      <w:pPr>
        <w:pStyle w:val="Footnotesection"/>
      </w:pPr>
      <w:r w:rsidRPr="00F82170">
        <w:tab/>
        <w:t>[Section 8 amended by No. 25 of 2007 s. 19(1)</w:t>
      </w:r>
      <w:r w:rsidR="00061FD7" w:rsidRPr="00F82170">
        <w:t>; No. 35 of 2011 s. 31</w:t>
      </w:r>
      <w:r w:rsidRPr="00F82170">
        <w:t>.]</w:t>
      </w:r>
    </w:p>
    <w:p w:rsidR="00A90823" w:rsidRPr="00F82170" w:rsidRDefault="00A90823">
      <w:pPr>
        <w:pStyle w:val="Heading5"/>
      </w:pPr>
      <w:bookmarkStart w:id="17" w:name="_Toc377134757"/>
      <w:r w:rsidRPr="00F82170">
        <w:rPr>
          <w:rStyle w:val="CharSectno"/>
        </w:rPr>
        <w:t>9</w:t>
      </w:r>
      <w:r w:rsidRPr="00F82170">
        <w:t>.</w:t>
      </w:r>
      <w:r w:rsidRPr="00F82170">
        <w:tab/>
        <w:t xml:space="preserve">Protection from </w:t>
      </w:r>
      <w:r w:rsidR="003E78CB">
        <w:t xml:space="preserve">personal </w:t>
      </w:r>
      <w:r w:rsidRPr="00F82170">
        <w:t>liability</w:t>
      </w:r>
      <w:bookmarkEnd w:id="17"/>
    </w:p>
    <w:p w:rsidR="00A90823" w:rsidRPr="00F82170" w:rsidRDefault="00A90823">
      <w:pPr>
        <w:pStyle w:val="Subsection"/>
      </w:pPr>
      <w:r w:rsidRPr="00F82170">
        <w:tab/>
        <w:t>(1)</w:t>
      </w:r>
      <w:r w:rsidRPr="00F82170">
        <w:tab/>
        <w:t xml:space="preserve">Subject to the </w:t>
      </w:r>
      <w:r w:rsidRPr="00F82170">
        <w:rPr>
          <w:i/>
        </w:rPr>
        <w:t>Statutory Corporations (Liability of Directors) Act 1996</w:t>
      </w:r>
      <w:r w:rsidRPr="00F82170">
        <w:t>, an action does not lie against a person, other than the Board, for anything done by the person in good faith in the performance, or purported performance, of a function under this</w:t>
      </w:r>
      <w:r w:rsidR="000037E5" w:rsidRPr="00F82170">
        <w:t xml:space="preserve"> Act.</w:t>
      </w:r>
    </w:p>
    <w:p w:rsidR="00A90823" w:rsidRPr="00F82170" w:rsidRDefault="00A90823">
      <w:pPr>
        <w:pStyle w:val="Subsection"/>
      </w:pPr>
      <w:r w:rsidRPr="00F82170">
        <w:tab/>
        <w:t>(2)</w:t>
      </w:r>
      <w:r w:rsidRPr="00F82170">
        <w:tab/>
        <w:t xml:space="preserve">The protection given by this section applies even if the person would have been capable of doing the act if this </w:t>
      </w:r>
      <w:r w:rsidR="000037E5" w:rsidRPr="00F82170">
        <w:t>Act</w:t>
      </w:r>
      <w:r w:rsidR="000037E5" w:rsidRPr="00F82170" w:rsidDel="000037E5">
        <w:t xml:space="preserve"> </w:t>
      </w:r>
      <w:r w:rsidRPr="00F82170">
        <w:t>had not been enacted.</w:t>
      </w:r>
    </w:p>
    <w:p w:rsidR="00A90823" w:rsidRPr="00F82170" w:rsidRDefault="00A90823">
      <w:pPr>
        <w:pStyle w:val="Subsection"/>
      </w:pPr>
      <w:r w:rsidRPr="00F82170">
        <w:tab/>
        <w:t>(3)</w:t>
      </w:r>
      <w:r w:rsidRPr="00F82170">
        <w:tab/>
        <w:t>Subsection (1) does not relieve the Board or the Crown of any liability that they might have for anything done by a person against whom that subsection provides that an action does not lie.</w:t>
      </w:r>
    </w:p>
    <w:p w:rsidR="00A90823" w:rsidRPr="00F82170" w:rsidRDefault="00A90823">
      <w:pPr>
        <w:pStyle w:val="Subsection"/>
      </w:pPr>
      <w:r w:rsidRPr="00F82170">
        <w:tab/>
        <w:t>(4)</w:t>
      </w:r>
      <w:r w:rsidRPr="00F82170">
        <w:tab/>
        <w:t xml:space="preserve">In an action against the Crown or the Board for loss or damage suffered by a person as a result of the making of an investment by the Board, it is a defence for the defendant to prove that the investment was made in accordance with the investment strategy formulated under section 19(1). </w:t>
      </w:r>
    </w:p>
    <w:p w:rsidR="00A90823" w:rsidRPr="00F82170" w:rsidRDefault="00A90823">
      <w:pPr>
        <w:pStyle w:val="Footnotesection"/>
      </w:pPr>
      <w:r w:rsidRPr="00F82170">
        <w:tab/>
        <w:t>[Section 9 amended by No. 25 of 2007 s. 6(5)</w:t>
      </w:r>
      <w:r w:rsidR="000037E5" w:rsidRPr="00F82170">
        <w:t>; No. 35 of 2011 s. 12</w:t>
      </w:r>
      <w:r w:rsidRPr="00F82170">
        <w:t>.]</w:t>
      </w:r>
    </w:p>
    <w:p w:rsidR="00A90823" w:rsidRPr="00F82170" w:rsidRDefault="00A90823">
      <w:pPr>
        <w:pStyle w:val="Heading5"/>
      </w:pPr>
      <w:bookmarkStart w:id="18" w:name="_Toc377134758"/>
      <w:r w:rsidRPr="00F82170">
        <w:rPr>
          <w:rStyle w:val="CharSectno"/>
        </w:rPr>
        <w:t>10</w:t>
      </w:r>
      <w:r w:rsidRPr="00F82170">
        <w:t>.</w:t>
      </w:r>
      <w:r w:rsidRPr="00F82170">
        <w:tab/>
        <w:t>Meetings</w:t>
      </w:r>
      <w:r w:rsidR="003E78CB">
        <w:t xml:space="preserve"> and</w:t>
      </w:r>
      <w:r w:rsidRPr="00F82170">
        <w:t xml:space="preserve"> procedures </w:t>
      </w:r>
      <w:r w:rsidR="003E78CB">
        <w:t xml:space="preserve">(Sch. 2) </w:t>
      </w:r>
      <w:r w:rsidRPr="00F82170">
        <w:t>and common seal</w:t>
      </w:r>
      <w:bookmarkEnd w:id="18"/>
    </w:p>
    <w:p w:rsidR="00A90823" w:rsidRPr="00F82170" w:rsidRDefault="00A90823">
      <w:pPr>
        <w:pStyle w:val="Subsection"/>
      </w:pPr>
      <w:r w:rsidRPr="00F82170">
        <w:tab/>
        <w:t>(1)</w:t>
      </w:r>
      <w:r w:rsidRPr="00F82170">
        <w:tab/>
        <w:t>Schedule 2 has effect.</w:t>
      </w:r>
    </w:p>
    <w:p w:rsidR="00A90823" w:rsidRPr="00F82170" w:rsidRDefault="00A90823">
      <w:pPr>
        <w:pStyle w:val="Subsection"/>
      </w:pPr>
      <w:r w:rsidRPr="00F82170">
        <w:tab/>
        <w:t>(2)</w:t>
      </w:r>
      <w:r w:rsidRPr="00F82170">
        <w:tab/>
        <w:t xml:space="preserve">The common seal of the Board is to be — </w:t>
      </w:r>
    </w:p>
    <w:p w:rsidR="00A90823" w:rsidRPr="00F82170" w:rsidRDefault="00A90823" w:rsidP="0003192B">
      <w:pPr>
        <w:pStyle w:val="Indenta"/>
        <w:spacing w:before="60"/>
      </w:pPr>
      <w:r w:rsidRPr="00F82170">
        <w:tab/>
        <w:t>(a)</w:t>
      </w:r>
      <w:r w:rsidRPr="00F82170">
        <w:tab/>
        <w:t>in a form determined by the Board; and</w:t>
      </w:r>
    </w:p>
    <w:p w:rsidR="00A90823" w:rsidRPr="00F82170" w:rsidRDefault="00A90823" w:rsidP="0003192B">
      <w:pPr>
        <w:pStyle w:val="Indenta"/>
        <w:spacing w:before="60"/>
      </w:pPr>
      <w:r w:rsidRPr="00F82170">
        <w:tab/>
        <w:t>(b)</w:t>
      </w:r>
      <w:r w:rsidRPr="00F82170">
        <w:tab/>
        <w:t>kept in safe custody as the Board directs; and</w:t>
      </w:r>
    </w:p>
    <w:p w:rsidR="00A90823" w:rsidRPr="00F82170" w:rsidRDefault="00A90823" w:rsidP="0003192B">
      <w:pPr>
        <w:pStyle w:val="Indenta"/>
        <w:spacing w:before="60"/>
      </w:pPr>
      <w:r w:rsidRPr="00F82170">
        <w:tab/>
        <w:t>(c)</w:t>
      </w:r>
      <w:r w:rsidRPr="00F82170">
        <w:tab/>
        <w:t>used only as authorised by the Board.</w:t>
      </w:r>
    </w:p>
    <w:p w:rsidR="00A90823" w:rsidRPr="00F82170" w:rsidRDefault="00A90823">
      <w:pPr>
        <w:pStyle w:val="Footnotesection"/>
      </w:pPr>
      <w:r w:rsidRPr="00F82170">
        <w:tab/>
        <w:t>[Section 10 amended by No. 25 of 2007 s. 19(1).]</w:t>
      </w:r>
    </w:p>
    <w:p w:rsidR="00A90823" w:rsidRPr="00F82170" w:rsidRDefault="00A90823">
      <w:pPr>
        <w:pStyle w:val="Heading5"/>
      </w:pPr>
      <w:bookmarkStart w:id="19" w:name="_Toc377134759"/>
      <w:r w:rsidRPr="00F82170">
        <w:rPr>
          <w:rStyle w:val="CharSectno"/>
        </w:rPr>
        <w:t>11</w:t>
      </w:r>
      <w:r w:rsidRPr="00F82170">
        <w:t>.</w:t>
      </w:r>
      <w:r w:rsidRPr="00F82170">
        <w:tab/>
        <w:t>Staff</w:t>
      </w:r>
      <w:bookmarkEnd w:id="19"/>
      <w:r w:rsidRPr="00F82170">
        <w:t xml:space="preserve"> </w:t>
      </w:r>
    </w:p>
    <w:p w:rsidR="00A90823" w:rsidRPr="00F82170" w:rsidRDefault="00A90823">
      <w:pPr>
        <w:pStyle w:val="Subsection"/>
      </w:pPr>
      <w:r w:rsidRPr="00F82170">
        <w:rPr>
          <w:snapToGrid w:val="0"/>
        </w:rPr>
        <w:tab/>
        <w:t>(1)</w:t>
      </w:r>
      <w:r w:rsidRPr="00F82170">
        <w:rPr>
          <w:snapToGrid w:val="0"/>
        </w:rPr>
        <w:tab/>
        <w:t xml:space="preserve">Public service officers </w:t>
      </w:r>
      <w:r w:rsidRPr="00F82170">
        <w:t>may be appointed or employed</w:t>
      </w:r>
      <w:r w:rsidRPr="00F82170">
        <w:rPr>
          <w:snapToGrid w:val="0"/>
        </w:rPr>
        <w:t xml:space="preserve"> </w:t>
      </w:r>
      <w:r w:rsidRPr="00F82170">
        <w:t xml:space="preserve">under the </w:t>
      </w:r>
      <w:r w:rsidRPr="00F82170">
        <w:rPr>
          <w:i/>
        </w:rPr>
        <w:t>Public Sector Management Act 1994</w:t>
      </w:r>
      <w:r w:rsidRPr="00F82170">
        <w:t xml:space="preserve"> to enable the Board to perform its functions.</w:t>
      </w:r>
    </w:p>
    <w:p w:rsidR="00A90823" w:rsidRPr="00F82170" w:rsidRDefault="00A90823">
      <w:pPr>
        <w:pStyle w:val="Subsection"/>
      </w:pPr>
      <w:r w:rsidRPr="00F82170">
        <w:tab/>
        <w:t>(2)</w:t>
      </w:r>
      <w:r w:rsidRPr="00F82170">
        <w:tab/>
        <w:t>The Board may appoint or employ other persons on terms and conditions determined by the</w:t>
      </w:r>
      <w:r w:rsidR="005E7E20" w:rsidRPr="00F82170">
        <w:t xml:space="preserve"> Board on the advice of the Public Sector Commissioner.</w:t>
      </w:r>
    </w:p>
    <w:p w:rsidR="005E7E20" w:rsidRPr="00F82170" w:rsidRDefault="005E7E20" w:rsidP="005E7E20">
      <w:pPr>
        <w:pStyle w:val="Subsection"/>
      </w:pPr>
      <w:r w:rsidRPr="00F82170">
        <w:tab/>
        <w:t>(3)</w:t>
      </w:r>
      <w:r w:rsidRPr="00F82170">
        <w:tab/>
        <w:t xml:space="preserve">If the Board appoints an external administrator to conduct the administration of a scheme or schemes and in connection with that appointment the external administrator makes an offer of employment to a person appointed or employed by the Board under subsection (1) or (2) (a </w:t>
      </w:r>
      <w:r w:rsidRPr="00F82170">
        <w:rPr>
          <w:rStyle w:val="CharDefText"/>
        </w:rPr>
        <w:t>Board officer</w:t>
      </w:r>
      <w:r w:rsidRPr="00F82170">
        <w:t xml:space="preserve">), the Board may enter into an agreement with the Board officer on terms approved by the Public Sector Commissioner providing for — </w:t>
      </w:r>
    </w:p>
    <w:p w:rsidR="005E7E20" w:rsidRPr="00F82170" w:rsidRDefault="005E7E20" w:rsidP="0003192B">
      <w:pPr>
        <w:pStyle w:val="Indenta"/>
        <w:spacing w:before="60"/>
      </w:pPr>
      <w:r w:rsidRPr="00F82170">
        <w:tab/>
        <w:t>(a)</w:t>
      </w:r>
      <w:r w:rsidRPr="00F82170">
        <w:tab/>
        <w:t xml:space="preserve">in the case of a Board officer who is a permanent public service officer appointed or employed under subsection (1) — </w:t>
      </w:r>
    </w:p>
    <w:p w:rsidR="005E7E20" w:rsidRPr="00F82170" w:rsidRDefault="005E7E20" w:rsidP="0003192B">
      <w:pPr>
        <w:pStyle w:val="Indenti"/>
        <w:spacing w:before="60"/>
      </w:pPr>
      <w:r w:rsidRPr="00F82170">
        <w:tab/>
        <w:t>(i)</w:t>
      </w:r>
      <w:r w:rsidRPr="00F82170">
        <w:tab/>
        <w:t>the right of the Board officer, during a stated period, to resume appointment or employment under subsection (1); and</w:t>
      </w:r>
    </w:p>
    <w:p w:rsidR="005E7E20" w:rsidRPr="00F82170" w:rsidRDefault="005E7E20" w:rsidP="0003192B">
      <w:pPr>
        <w:pStyle w:val="Indenti"/>
        <w:spacing w:before="60"/>
      </w:pPr>
      <w:r w:rsidRPr="00F82170">
        <w:tab/>
        <w:t>(ii)</w:t>
      </w:r>
      <w:r w:rsidRPr="00F82170">
        <w:tab/>
        <w:t>the making by the Board of a payment to the Board officer if the offer of employment is accepted and the right of election under subparagraph (i) expires without being exercised;</w:t>
      </w:r>
    </w:p>
    <w:p w:rsidR="005E7E20" w:rsidRPr="00F82170" w:rsidRDefault="005E7E20" w:rsidP="0003192B">
      <w:pPr>
        <w:pStyle w:val="Indenta"/>
        <w:spacing w:before="60"/>
      </w:pPr>
      <w:r w:rsidRPr="00F82170">
        <w:tab/>
      </w:r>
      <w:r w:rsidRPr="00F82170">
        <w:tab/>
        <w:t>and</w:t>
      </w:r>
    </w:p>
    <w:p w:rsidR="005E7E20" w:rsidRPr="00F82170" w:rsidRDefault="005E7E20" w:rsidP="0003192B">
      <w:pPr>
        <w:pStyle w:val="Indenta"/>
        <w:spacing w:before="60"/>
      </w:pPr>
      <w:r w:rsidRPr="00F82170">
        <w:tab/>
        <w:t>(b)</w:t>
      </w:r>
      <w:r w:rsidRPr="00F82170">
        <w:tab/>
        <w:t xml:space="preserve">in the case of any other Board officer, </w:t>
      </w:r>
      <w:r w:rsidRPr="00F82170">
        <w:rPr>
          <w:snapToGrid w:val="0"/>
        </w:rPr>
        <w:t>the making by the Board of a payment to the Board officer if the offer of employment is accepted.</w:t>
      </w:r>
    </w:p>
    <w:p w:rsidR="005E7E20" w:rsidRPr="00F82170" w:rsidRDefault="005E7E20" w:rsidP="005E7E20">
      <w:pPr>
        <w:pStyle w:val="Footnotesection"/>
      </w:pPr>
      <w:r w:rsidRPr="00F82170">
        <w:tab/>
        <w:t>[Section 11 amended by No. 35 of 2011 s. 42.]</w:t>
      </w:r>
    </w:p>
    <w:p w:rsidR="00A90823" w:rsidRPr="00F82170" w:rsidRDefault="00A90823">
      <w:pPr>
        <w:pStyle w:val="Heading5"/>
      </w:pPr>
      <w:bookmarkStart w:id="20" w:name="_Toc377134760"/>
      <w:r w:rsidRPr="00F82170">
        <w:rPr>
          <w:rStyle w:val="CharSectno"/>
        </w:rPr>
        <w:t>12</w:t>
      </w:r>
      <w:r w:rsidRPr="00F82170">
        <w:rPr>
          <w:snapToGrid w:val="0"/>
        </w:rPr>
        <w:t>.</w:t>
      </w:r>
      <w:r w:rsidRPr="00F82170">
        <w:rPr>
          <w:snapToGrid w:val="0"/>
        </w:rPr>
        <w:tab/>
        <w:t>Delegation</w:t>
      </w:r>
      <w:r w:rsidR="003E78CB">
        <w:rPr>
          <w:snapToGrid w:val="0"/>
        </w:rPr>
        <w:t xml:space="preserve"> by Board</w:t>
      </w:r>
      <w:bookmarkEnd w:id="20"/>
    </w:p>
    <w:p w:rsidR="00A90823" w:rsidRPr="00F82170" w:rsidRDefault="00A90823">
      <w:pPr>
        <w:pStyle w:val="Subsection"/>
      </w:pPr>
      <w:r w:rsidRPr="00F82170">
        <w:tab/>
        <w:t>(1)</w:t>
      </w:r>
      <w:r w:rsidRPr="00F82170">
        <w:tab/>
        <w:t>Subject to section 23 the Board may, in writing, delegate the performance of any of its functions, except this power of delegation, to —</w:t>
      </w:r>
    </w:p>
    <w:p w:rsidR="00A90823" w:rsidRPr="00F82170" w:rsidRDefault="00A90823" w:rsidP="0003192B">
      <w:pPr>
        <w:pStyle w:val="Indenta"/>
        <w:spacing w:before="60"/>
      </w:pPr>
      <w:r w:rsidRPr="00F82170">
        <w:tab/>
        <w:t>(a)</w:t>
      </w:r>
      <w:r w:rsidRPr="00F82170">
        <w:tab/>
        <w:t xml:space="preserve">any person; or </w:t>
      </w:r>
    </w:p>
    <w:p w:rsidR="00A90823" w:rsidRPr="00F82170" w:rsidRDefault="00A90823" w:rsidP="0003192B">
      <w:pPr>
        <w:pStyle w:val="Indenta"/>
        <w:spacing w:before="60"/>
      </w:pPr>
      <w:r w:rsidRPr="00F82170">
        <w:tab/>
        <w:t>(b)</w:t>
      </w:r>
      <w:r w:rsidRPr="00F82170">
        <w:tab/>
        <w:t xml:space="preserve">a committee appointed under clause 8 of Schedule 2. </w:t>
      </w:r>
    </w:p>
    <w:p w:rsidR="00A90823" w:rsidRPr="00F82170" w:rsidRDefault="00A90823">
      <w:pPr>
        <w:pStyle w:val="Subsection"/>
      </w:pPr>
      <w:r w:rsidRPr="00F82170">
        <w:tab/>
        <w:t>(2)</w:t>
      </w:r>
      <w:r w:rsidRPr="00F82170">
        <w:tab/>
        <w:t>A function performed by a delegate is taken to have been performed by the Board.</w:t>
      </w:r>
    </w:p>
    <w:p w:rsidR="00A90823" w:rsidRPr="00F82170" w:rsidRDefault="00A90823">
      <w:pPr>
        <w:pStyle w:val="Subsection"/>
      </w:pPr>
      <w:r w:rsidRPr="00F82170">
        <w:tab/>
        <w:t>(3)</w:t>
      </w:r>
      <w:r w:rsidRPr="00F82170">
        <w:tab/>
        <w:t>A person purporting to act under this section as a delegate is taken to have acted in accordance with the terms of the delegation unless the contrary is shown.</w:t>
      </w:r>
    </w:p>
    <w:p w:rsidR="00A90823" w:rsidRPr="00F82170" w:rsidRDefault="00A90823">
      <w:pPr>
        <w:pStyle w:val="Heading5"/>
        <w:rPr>
          <w:snapToGrid w:val="0"/>
        </w:rPr>
      </w:pPr>
      <w:bookmarkStart w:id="21" w:name="_Toc377134761"/>
      <w:r w:rsidRPr="00F82170">
        <w:rPr>
          <w:rStyle w:val="CharSectno"/>
        </w:rPr>
        <w:t>13</w:t>
      </w:r>
      <w:r w:rsidRPr="00F82170">
        <w:rPr>
          <w:snapToGrid w:val="0"/>
        </w:rPr>
        <w:t>.</w:t>
      </w:r>
      <w:r w:rsidRPr="00F82170">
        <w:rPr>
          <w:snapToGrid w:val="0"/>
        </w:rPr>
        <w:tab/>
        <w:t>Board decisions</w:t>
      </w:r>
      <w:r w:rsidR="007A7D4A">
        <w:rPr>
          <w:snapToGrid w:val="0"/>
        </w:rPr>
        <w:t>, r</w:t>
      </w:r>
      <w:r w:rsidR="007A7D4A" w:rsidRPr="00F82170">
        <w:rPr>
          <w:snapToGrid w:val="0"/>
        </w:rPr>
        <w:t>eview of</w:t>
      </w:r>
      <w:bookmarkEnd w:id="21"/>
    </w:p>
    <w:p w:rsidR="00A90823" w:rsidRPr="00F82170" w:rsidRDefault="00A90823">
      <w:pPr>
        <w:pStyle w:val="Subsection"/>
      </w:pPr>
      <w:r w:rsidRPr="00F82170">
        <w:rPr>
          <w:snapToGrid w:val="0"/>
        </w:rPr>
        <w:tab/>
        <w:t>(1)</w:t>
      </w:r>
      <w:r w:rsidRPr="00F82170">
        <w:rPr>
          <w:snapToGrid w:val="0"/>
        </w:rPr>
        <w:tab/>
        <w:t xml:space="preserve">A person aggrieved by a decision of the Board may apply to the Board to have the decision reviewed and </w:t>
      </w:r>
      <w:r w:rsidRPr="00F82170">
        <w:t>the Board is to review the decision.</w:t>
      </w:r>
    </w:p>
    <w:p w:rsidR="00A90823" w:rsidRPr="00F82170" w:rsidRDefault="00A90823">
      <w:pPr>
        <w:pStyle w:val="Subsection"/>
      </w:pPr>
      <w:r w:rsidRPr="00F82170">
        <w:tab/>
        <w:t>(2)</w:t>
      </w:r>
      <w:r w:rsidRPr="00F82170">
        <w:tab/>
        <w:t>A person cannot apply to the Board under subsection (1) more than once in relation to the same decision.</w:t>
      </w:r>
    </w:p>
    <w:p w:rsidR="00A90823" w:rsidRPr="00F82170" w:rsidRDefault="00A90823">
      <w:pPr>
        <w:pStyle w:val="Subsection"/>
        <w:rPr>
          <w:snapToGrid w:val="0"/>
        </w:rPr>
      </w:pPr>
      <w:r w:rsidRPr="00F82170">
        <w:rPr>
          <w:snapToGrid w:val="0"/>
        </w:rPr>
        <w:tab/>
        <w:t>(3)</w:t>
      </w:r>
      <w:r w:rsidRPr="00F82170">
        <w:rPr>
          <w:snapToGrid w:val="0"/>
        </w:rPr>
        <w:tab/>
        <w:t>A person aggrieved by a decision of the Board on a review under subsection (1) may —</w:t>
      </w:r>
    </w:p>
    <w:p w:rsidR="00A90823" w:rsidRPr="00F82170" w:rsidRDefault="00A90823" w:rsidP="0003192B">
      <w:pPr>
        <w:pStyle w:val="Indenta"/>
        <w:spacing w:before="60"/>
      </w:pPr>
      <w:r w:rsidRPr="00F82170">
        <w:rPr>
          <w:snapToGrid w:val="0"/>
        </w:rPr>
        <w:tab/>
        <w:t>(a)</w:t>
      </w:r>
      <w:r w:rsidRPr="00F82170">
        <w:rPr>
          <w:snapToGrid w:val="0"/>
        </w:rPr>
        <w:tab/>
        <w:t xml:space="preserve">if the decision relates to a superannuation scheme continued by section 29(1)(c) or (d), </w:t>
      </w:r>
      <w:r w:rsidRPr="00F82170">
        <w:t xml:space="preserve">apply to </w:t>
      </w:r>
      <w:r w:rsidRPr="00F82170">
        <w:rPr>
          <w:snapToGrid w:val="0"/>
        </w:rPr>
        <w:t>the State Administrative Tribunal for a review of the decision</w:t>
      </w:r>
      <w:r w:rsidRPr="00F82170">
        <w:t>; or</w:t>
      </w:r>
    </w:p>
    <w:p w:rsidR="00A90823" w:rsidRPr="00F82170" w:rsidRDefault="00A90823">
      <w:pPr>
        <w:pStyle w:val="Indenta"/>
        <w:keepNext/>
        <w:rPr>
          <w:snapToGrid w:val="0"/>
        </w:rPr>
      </w:pPr>
      <w:r w:rsidRPr="00F82170">
        <w:rPr>
          <w:snapToGrid w:val="0"/>
        </w:rPr>
        <w:tab/>
        <w:t>(b)</w:t>
      </w:r>
      <w:r w:rsidRPr="00F82170">
        <w:rPr>
          <w:snapToGrid w:val="0"/>
        </w:rPr>
        <w:tab/>
        <w:t>in any case, refer the matter for independent review by a prescribed person or body.</w:t>
      </w:r>
    </w:p>
    <w:p w:rsidR="00A90823" w:rsidRPr="00F82170" w:rsidRDefault="00A90823">
      <w:pPr>
        <w:pStyle w:val="Subsection"/>
        <w:rPr>
          <w:snapToGrid w:val="0"/>
        </w:rPr>
      </w:pPr>
      <w:r w:rsidRPr="00F82170">
        <w:rPr>
          <w:snapToGrid w:val="0"/>
        </w:rPr>
        <w:tab/>
        <w:t>(4)</w:t>
      </w:r>
      <w:r w:rsidRPr="00F82170">
        <w:rPr>
          <w:snapToGrid w:val="0"/>
        </w:rPr>
        <w:tab/>
        <w:t>A</w:t>
      </w:r>
      <w:r w:rsidRPr="00F82170">
        <w:t xml:space="preserve"> referral under subsection (3)(b) is to be made and dealt with in accordance with the regulations. </w:t>
      </w:r>
    </w:p>
    <w:p w:rsidR="00A90823" w:rsidRPr="00F82170" w:rsidRDefault="00A90823">
      <w:pPr>
        <w:pStyle w:val="Subsection"/>
      </w:pPr>
      <w:r w:rsidRPr="00F82170">
        <w:rPr>
          <w:snapToGrid w:val="0"/>
        </w:rPr>
        <w:tab/>
        <w:t>(5)</w:t>
      </w:r>
      <w:r w:rsidRPr="00F82170">
        <w:rPr>
          <w:snapToGrid w:val="0"/>
        </w:rPr>
        <w:tab/>
      </w:r>
      <w:r w:rsidRPr="00F82170">
        <w:t>The decision on review is to be given effect according to its tenor.</w:t>
      </w:r>
    </w:p>
    <w:p w:rsidR="00A90823" w:rsidRPr="00F82170" w:rsidRDefault="00A90823">
      <w:pPr>
        <w:pStyle w:val="Footnotesection"/>
      </w:pPr>
      <w:r w:rsidRPr="00F82170">
        <w:tab/>
        <w:t>[Section 13 amended by No. 55 of 2004 s. 1104; No. 25 of 2007 s. 8.]</w:t>
      </w:r>
    </w:p>
    <w:p w:rsidR="000037E5" w:rsidRPr="00F82170" w:rsidRDefault="000037E5" w:rsidP="000037E5">
      <w:pPr>
        <w:pStyle w:val="Heading2"/>
      </w:pPr>
      <w:bookmarkStart w:id="22" w:name="_Toc377134762"/>
      <w:r w:rsidRPr="00F82170">
        <w:rPr>
          <w:rStyle w:val="CharPartNo"/>
        </w:rPr>
        <w:t>Part 3</w:t>
      </w:r>
      <w:r w:rsidRPr="00F82170">
        <w:rPr>
          <w:rStyle w:val="CharDivNo"/>
        </w:rPr>
        <w:t> </w:t>
      </w:r>
      <w:r w:rsidRPr="00F82170">
        <w:t>—</w:t>
      </w:r>
      <w:r w:rsidRPr="00F82170">
        <w:rPr>
          <w:rStyle w:val="CharDivText"/>
        </w:rPr>
        <w:t> </w:t>
      </w:r>
      <w:r w:rsidRPr="00F82170">
        <w:rPr>
          <w:rStyle w:val="CharPartText"/>
        </w:rPr>
        <w:t>Government Employees Superannuation Fund</w:t>
      </w:r>
      <w:bookmarkEnd w:id="22"/>
    </w:p>
    <w:p w:rsidR="000037E5" w:rsidRPr="00F82170" w:rsidRDefault="000037E5" w:rsidP="000037E5">
      <w:pPr>
        <w:pStyle w:val="Footnoteheading"/>
      </w:pPr>
      <w:r w:rsidRPr="00F82170">
        <w:tab/>
        <w:t>[Heading inserted by No. 35 of 2011 s. 13.]</w:t>
      </w:r>
    </w:p>
    <w:p w:rsidR="00A90823" w:rsidRPr="00F82170" w:rsidRDefault="00A90823">
      <w:pPr>
        <w:pStyle w:val="Heading5"/>
      </w:pPr>
      <w:bookmarkStart w:id="23" w:name="_Toc377134763"/>
      <w:r w:rsidRPr="00F82170">
        <w:rPr>
          <w:rStyle w:val="CharSectno"/>
        </w:rPr>
        <w:t>14</w:t>
      </w:r>
      <w:r w:rsidRPr="00F82170">
        <w:t>.</w:t>
      </w:r>
      <w:r w:rsidRPr="00F82170">
        <w:tab/>
        <w:t>Fund</w:t>
      </w:r>
      <w:r w:rsidR="003E78CB">
        <w:t xml:space="preserve"> established and nature of</w:t>
      </w:r>
      <w:bookmarkEnd w:id="23"/>
    </w:p>
    <w:p w:rsidR="00A90823" w:rsidRPr="00F82170" w:rsidRDefault="00A90823">
      <w:pPr>
        <w:pStyle w:val="Subsection"/>
      </w:pPr>
      <w:r w:rsidRPr="00F82170">
        <w:tab/>
        <w:t>(1)</w:t>
      </w:r>
      <w:r w:rsidRPr="00F82170">
        <w:tab/>
        <w:t xml:space="preserve">There is a fund called the Government Employees Superannuation Fund. </w:t>
      </w:r>
    </w:p>
    <w:p w:rsidR="00A90823" w:rsidRPr="00F82170" w:rsidRDefault="00A90823">
      <w:pPr>
        <w:pStyle w:val="Subsection"/>
      </w:pPr>
      <w:r w:rsidRPr="00F82170">
        <w:tab/>
        <w:t>(2)</w:t>
      </w:r>
      <w:r w:rsidRPr="00F82170">
        <w:tab/>
        <w:t>The Fund is a continuation of, and the same fund as, the Government Employees Superannuation Fund established by section 9 of the GES Act.</w:t>
      </w:r>
    </w:p>
    <w:p w:rsidR="00A90823" w:rsidRPr="00F82170" w:rsidRDefault="00A90823">
      <w:pPr>
        <w:pStyle w:val="Footnotesection"/>
      </w:pPr>
      <w:r w:rsidRPr="00F82170">
        <w:tab/>
        <w:t>[Section 14 amended by No. 25 of 2007 s. 68</w:t>
      </w:r>
      <w:r w:rsidR="00752A82" w:rsidRPr="00F82170">
        <w:t>; No. 35 of 2011 s. 14</w:t>
      </w:r>
      <w:r w:rsidRPr="00F82170">
        <w:t>.]</w:t>
      </w:r>
    </w:p>
    <w:p w:rsidR="00A90823" w:rsidRPr="00F82170" w:rsidRDefault="00A90823">
      <w:pPr>
        <w:pStyle w:val="Heading5"/>
      </w:pPr>
      <w:bookmarkStart w:id="24" w:name="_Toc377134764"/>
      <w:r w:rsidRPr="00F82170">
        <w:rPr>
          <w:rStyle w:val="CharSectno"/>
        </w:rPr>
        <w:t>15</w:t>
      </w:r>
      <w:r w:rsidRPr="00F82170">
        <w:t>.</w:t>
      </w:r>
      <w:r w:rsidRPr="00F82170">
        <w:tab/>
        <w:t>Fund</w:t>
      </w:r>
      <w:r w:rsidR="006670F8" w:rsidRPr="00F82170">
        <w:t xml:space="preserve">, </w:t>
      </w:r>
      <w:r w:rsidR="003E78CB">
        <w:t>content and purposes of</w:t>
      </w:r>
      <w:bookmarkEnd w:id="24"/>
    </w:p>
    <w:p w:rsidR="00A90823" w:rsidRPr="00F82170" w:rsidRDefault="00A90823">
      <w:pPr>
        <w:pStyle w:val="Subsection"/>
      </w:pPr>
      <w:r w:rsidRPr="00F82170">
        <w:tab/>
        <w:t>(1)</w:t>
      </w:r>
      <w:r w:rsidRPr="00F82170">
        <w:tab/>
        <w:t>The Board is to credit to the Fund —</w:t>
      </w:r>
    </w:p>
    <w:p w:rsidR="00A90823" w:rsidRPr="00F82170" w:rsidRDefault="00A90823">
      <w:pPr>
        <w:pStyle w:val="Indenta"/>
      </w:pPr>
      <w:r w:rsidRPr="00F82170">
        <w:tab/>
        <w:t>(a)</w:t>
      </w:r>
      <w:r w:rsidRPr="00F82170">
        <w:tab/>
        <w:t>contributions made under this</w:t>
      </w:r>
      <w:r w:rsidR="00752A82" w:rsidRPr="00F82170">
        <w:t xml:space="preserve"> Act; and</w:t>
      </w:r>
    </w:p>
    <w:p w:rsidR="00A90823" w:rsidRPr="00F82170" w:rsidRDefault="00A90823">
      <w:pPr>
        <w:pStyle w:val="Indenta"/>
      </w:pPr>
      <w:r w:rsidRPr="00F82170">
        <w:tab/>
        <w:t>(b)</w:t>
      </w:r>
      <w:r w:rsidRPr="00F82170">
        <w:tab/>
        <w:t>amounts transferred to the Fund from other superannuation funds; and</w:t>
      </w:r>
    </w:p>
    <w:p w:rsidR="00A90823" w:rsidRPr="00F82170" w:rsidRDefault="00A90823">
      <w:pPr>
        <w:pStyle w:val="Indenta"/>
      </w:pPr>
      <w:r w:rsidRPr="00F82170">
        <w:tab/>
        <w:t>(c)</w:t>
      </w:r>
      <w:r w:rsidRPr="00F82170">
        <w:tab/>
        <w:t>earnings derived from the investment of the Fund; and</w:t>
      </w:r>
    </w:p>
    <w:p w:rsidR="00A90823" w:rsidRPr="00F82170" w:rsidRDefault="00A90823">
      <w:pPr>
        <w:pStyle w:val="Indenta"/>
      </w:pPr>
      <w:r w:rsidRPr="00F82170">
        <w:tab/>
        <w:t>(d)</w:t>
      </w:r>
      <w:r w:rsidRPr="00F82170">
        <w:tab/>
        <w:t>money borrowed by the Board; and</w:t>
      </w:r>
    </w:p>
    <w:p w:rsidR="00A90823" w:rsidRPr="00F82170" w:rsidRDefault="00A90823">
      <w:pPr>
        <w:pStyle w:val="Indenta"/>
      </w:pPr>
      <w:r w:rsidRPr="00F82170">
        <w:tab/>
        <w:t>(e)</w:t>
      </w:r>
      <w:r w:rsidRPr="00F82170">
        <w:tab/>
        <w:t>other amounts lawfully received by the Board or credited to the Fund.</w:t>
      </w:r>
    </w:p>
    <w:p w:rsidR="00A90823" w:rsidRPr="00F82170" w:rsidRDefault="00A90823">
      <w:pPr>
        <w:pStyle w:val="Subsection"/>
      </w:pPr>
      <w:r w:rsidRPr="00F82170">
        <w:tab/>
        <w:t>(2)</w:t>
      </w:r>
      <w:r w:rsidRPr="00F82170">
        <w:tab/>
        <w:t>The Board is to charge to the Fund —</w:t>
      </w:r>
    </w:p>
    <w:p w:rsidR="00A90823" w:rsidRPr="00F82170" w:rsidRDefault="00A90823">
      <w:pPr>
        <w:pStyle w:val="Indenta"/>
      </w:pPr>
      <w:r w:rsidRPr="00F82170">
        <w:tab/>
        <w:t>(a)</w:t>
      </w:r>
      <w:r w:rsidRPr="00F82170">
        <w:tab/>
        <w:t>benefits paid under the schemes; and</w:t>
      </w:r>
    </w:p>
    <w:p w:rsidR="00B9769C" w:rsidRPr="00F82170" w:rsidRDefault="00B9769C" w:rsidP="00B9769C">
      <w:pPr>
        <w:pStyle w:val="Indenta"/>
      </w:pPr>
      <w:r w:rsidRPr="00F82170">
        <w:tab/>
        <w:t>(aa)</w:t>
      </w:r>
      <w:r w:rsidRPr="00F82170">
        <w:tab/>
        <w:t>amounts transferred from the Fund to other superannuation funds; and</w:t>
      </w:r>
    </w:p>
    <w:p w:rsidR="00A90823" w:rsidRPr="00F82170" w:rsidRDefault="00A90823">
      <w:pPr>
        <w:pStyle w:val="Indenta"/>
      </w:pPr>
      <w:r w:rsidRPr="00F82170">
        <w:tab/>
        <w:t>(b)</w:t>
      </w:r>
      <w:r w:rsidRPr="00F82170">
        <w:tab/>
        <w:t>costs incurred by the Board in carrying out its functions; and</w:t>
      </w:r>
    </w:p>
    <w:p w:rsidR="00A90823" w:rsidRPr="00F82170" w:rsidRDefault="00A90823">
      <w:pPr>
        <w:pStyle w:val="Indenta"/>
      </w:pPr>
      <w:r w:rsidRPr="00F82170">
        <w:tab/>
        <w:t>(ba)</w:t>
      </w:r>
      <w:r w:rsidRPr="00F82170">
        <w:tab/>
        <w:t>expenditure relating to the establishment of a subsidiary under section 7(2)(ca); and</w:t>
      </w:r>
    </w:p>
    <w:p w:rsidR="00A90823" w:rsidRPr="00F82170" w:rsidRDefault="00A90823">
      <w:pPr>
        <w:pStyle w:val="Indenta"/>
      </w:pPr>
      <w:r w:rsidRPr="00F82170">
        <w:tab/>
        <w:t>(c)</w:t>
      </w:r>
      <w:r w:rsidRPr="00F82170">
        <w:tab/>
        <w:t>other amounts lawfully paid by the Board or charged to the Fund.</w:t>
      </w:r>
    </w:p>
    <w:p w:rsidR="00A90823" w:rsidRPr="00F82170" w:rsidRDefault="00A90823">
      <w:pPr>
        <w:pStyle w:val="Footnotesection"/>
      </w:pPr>
      <w:r w:rsidRPr="00F82170">
        <w:tab/>
        <w:t>[Section 15 amended by No. 18 of 2006 s. 10; No. 25 of 2007 s. 6(5) and 19(1)</w:t>
      </w:r>
      <w:r w:rsidR="00752A82" w:rsidRPr="00F82170">
        <w:t>; No. 35 of 2011 s. 15</w:t>
      </w:r>
      <w:r w:rsidR="00B9769C" w:rsidRPr="00F82170">
        <w:t xml:space="preserve"> and 52</w:t>
      </w:r>
      <w:r w:rsidRPr="00F82170">
        <w:t>.]</w:t>
      </w:r>
    </w:p>
    <w:p w:rsidR="00A90823" w:rsidRPr="00F82170" w:rsidRDefault="00A90823">
      <w:pPr>
        <w:pStyle w:val="Heading5"/>
        <w:keepLines w:val="0"/>
      </w:pPr>
      <w:bookmarkStart w:id="25" w:name="_Toc377134765"/>
      <w:r w:rsidRPr="00F82170">
        <w:rPr>
          <w:rStyle w:val="CharSectno"/>
        </w:rPr>
        <w:t>16</w:t>
      </w:r>
      <w:r w:rsidRPr="00F82170">
        <w:t>.</w:t>
      </w:r>
      <w:r w:rsidRPr="00F82170">
        <w:tab/>
        <w:t>Accounting records</w:t>
      </w:r>
      <w:r w:rsidR="003E78CB">
        <w:t>, Board to keep etc.</w:t>
      </w:r>
      <w:bookmarkEnd w:id="25"/>
    </w:p>
    <w:p w:rsidR="00A90823" w:rsidRPr="00F82170" w:rsidRDefault="00A90823">
      <w:pPr>
        <w:pStyle w:val="Subsection"/>
      </w:pPr>
      <w:r w:rsidRPr="00F82170">
        <w:tab/>
        <w:t>(1)</w:t>
      </w:r>
      <w:r w:rsidRPr="00F82170">
        <w:tab/>
        <w:t xml:space="preserve">The Board is to keep the accounting and other records that the Board considers appropriate in order to perform its functions. </w:t>
      </w:r>
    </w:p>
    <w:p w:rsidR="00A90823" w:rsidRPr="00F82170" w:rsidRDefault="00A90823">
      <w:pPr>
        <w:pStyle w:val="Subsection"/>
      </w:pPr>
      <w:r w:rsidRPr="00F82170">
        <w:tab/>
        <w:t>(2)</w:t>
      </w:r>
      <w:r w:rsidRPr="00F82170">
        <w:tab/>
        <w:t>The Board may keep its records in or on any medium, or combination of mediums, capable of recording information and may vary the manner or form in which they are kept.</w:t>
      </w:r>
    </w:p>
    <w:p w:rsidR="00A90823" w:rsidRPr="00F82170" w:rsidRDefault="00A90823">
      <w:pPr>
        <w:pStyle w:val="Heading5"/>
        <w:keepLines w:val="0"/>
      </w:pPr>
      <w:bookmarkStart w:id="26" w:name="_Toc377134766"/>
      <w:r w:rsidRPr="00F82170">
        <w:rPr>
          <w:rStyle w:val="CharSectno"/>
        </w:rPr>
        <w:t>17</w:t>
      </w:r>
      <w:r w:rsidRPr="00F82170">
        <w:t>.</w:t>
      </w:r>
      <w:r w:rsidRPr="00F82170">
        <w:tab/>
        <w:t>Actuarial investigation</w:t>
      </w:r>
      <w:r w:rsidR="003E78CB">
        <w:t>s, Board to obtain periodically</w:t>
      </w:r>
      <w:bookmarkEnd w:id="26"/>
    </w:p>
    <w:p w:rsidR="00A90823" w:rsidRPr="00F82170" w:rsidRDefault="00A90823">
      <w:pPr>
        <w:pStyle w:val="Subsection"/>
      </w:pPr>
      <w:r w:rsidRPr="00F82170">
        <w:tab/>
        <w:t>(1)</w:t>
      </w:r>
      <w:r w:rsidRPr="00F82170">
        <w:tab/>
        <w:t xml:space="preserve">The Board is to cause an actuary to carry out an investigation of the state and sufficiency of the Fund at least once every 3 years and at any other times the Treasurer directs. </w:t>
      </w:r>
    </w:p>
    <w:p w:rsidR="00A90823" w:rsidRPr="00F82170" w:rsidRDefault="00A90823">
      <w:pPr>
        <w:pStyle w:val="Subsection"/>
      </w:pPr>
      <w:r w:rsidRPr="00F82170">
        <w:tab/>
        <w:t>(2)</w:t>
      </w:r>
      <w:r w:rsidRPr="00F82170">
        <w:tab/>
        <w:t xml:space="preserve">The actuary is to report the results of the investigation to the Board within 12 months of the date as at which the investigation is carried out or within any longer period the Treasurer approves. </w:t>
      </w:r>
    </w:p>
    <w:p w:rsidR="00A90823" w:rsidRPr="00F82170" w:rsidRDefault="00A90823">
      <w:pPr>
        <w:pStyle w:val="Subsection"/>
      </w:pPr>
      <w:r w:rsidRPr="00F82170">
        <w:tab/>
        <w:t>(3)</w:t>
      </w:r>
      <w:r w:rsidRPr="00F82170">
        <w:tab/>
        <w:t>The Board and actuary must ensure that the actuarial investigation and report are carried out in accordance with the Treasurer’s guidelines.</w:t>
      </w:r>
    </w:p>
    <w:p w:rsidR="00A90823" w:rsidRPr="00F82170" w:rsidRDefault="00A90823">
      <w:pPr>
        <w:pStyle w:val="Heading5"/>
        <w:keepLines w:val="0"/>
      </w:pPr>
      <w:bookmarkStart w:id="27" w:name="_Toc377134767"/>
      <w:r w:rsidRPr="00F82170">
        <w:rPr>
          <w:rStyle w:val="CharSectno"/>
        </w:rPr>
        <w:t>18</w:t>
      </w:r>
      <w:r w:rsidRPr="00F82170">
        <w:t>.</w:t>
      </w:r>
      <w:r w:rsidRPr="00F82170">
        <w:tab/>
      </w:r>
      <w:r w:rsidR="003E78CB">
        <w:t>I</w:t>
      </w:r>
      <w:r w:rsidRPr="00F82170">
        <w:t>nvest</w:t>
      </w:r>
      <w:r w:rsidR="003E78CB">
        <w:t>ing Fund’s assets, powers as to</w:t>
      </w:r>
      <w:bookmarkEnd w:id="27"/>
    </w:p>
    <w:p w:rsidR="00A90823" w:rsidRPr="00F82170" w:rsidRDefault="00A90823">
      <w:pPr>
        <w:pStyle w:val="Subsection"/>
      </w:pPr>
      <w:r w:rsidRPr="00F82170">
        <w:tab/>
        <w:t>(1)</w:t>
      </w:r>
      <w:r w:rsidRPr="00F82170">
        <w:tab/>
        <w:t>The Board may invest the assets of the Fund in any form of investment that is, or is of a kind that is, approved by the Treasurer.</w:t>
      </w:r>
    </w:p>
    <w:p w:rsidR="00F2583D" w:rsidRPr="00F82170" w:rsidRDefault="00F2583D" w:rsidP="00F2583D">
      <w:pPr>
        <w:pStyle w:val="Ednotesubsection"/>
      </w:pPr>
      <w:r w:rsidRPr="00F82170">
        <w:tab/>
        <w:t>[(2)</w:t>
      </w:r>
      <w:r w:rsidRPr="00F82170">
        <w:tab/>
        <w:t>deleted]</w:t>
      </w:r>
    </w:p>
    <w:p w:rsidR="00A90823" w:rsidRPr="00F82170" w:rsidRDefault="00A90823">
      <w:pPr>
        <w:pStyle w:val="Subsection"/>
      </w:pPr>
      <w:r w:rsidRPr="00F82170">
        <w:tab/>
        <w:t>(3)</w:t>
      </w:r>
      <w:r w:rsidRPr="00F82170">
        <w:tab/>
        <w:t>The Board may —</w:t>
      </w:r>
    </w:p>
    <w:p w:rsidR="00A90823" w:rsidRPr="00F82170" w:rsidRDefault="00A90823">
      <w:pPr>
        <w:pStyle w:val="Indenta"/>
      </w:pPr>
      <w:r w:rsidRPr="00F82170">
        <w:tab/>
        <w:t>(a)</w:t>
      </w:r>
      <w:r w:rsidRPr="00F82170">
        <w:tab/>
        <w:t xml:space="preserve">deal with its investments; and </w:t>
      </w:r>
    </w:p>
    <w:p w:rsidR="00A90823" w:rsidRPr="00F82170" w:rsidRDefault="00A90823">
      <w:pPr>
        <w:pStyle w:val="Indenta"/>
        <w:keepNext/>
      </w:pPr>
      <w:r w:rsidRPr="00F82170">
        <w:tab/>
        <w:t>(b)</w:t>
      </w:r>
      <w:r w:rsidRPr="00F82170">
        <w:tab/>
        <w:t>deal with or exercise, or choose not to exercise, any rights or obligations that are attendant on ownership of an</w:t>
      </w:r>
      <w:r w:rsidR="00522842" w:rsidRPr="00F82170">
        <w:t xml:space="preserve"> investment.</w:t>
      </w:r>
    </w:p>
    <w:p w:rsidR="00522842" w:rsidRPr="00F82170" w:rsidRDefault="00522842" w:rsidP="00522842">
      <w:pPr>
        <w:pStyle w:val="Footnotesection"/>
      </w:pPr>
      <w:r w:rsidRPr="00F82170">
        <w:tab/>
        <w:t>[Section 1</w:t>
      </w:r>
      <w:r w:rsidR="005C0452" w:rsidRPr="00F82170">
        <w:t>8</w:t>
      </w:r>
      <w:r w:rsidRPr="00F82170">
        <w:t xml:space="preserve"> amended by No. 35 of 2011 s. 43.]</w:t>
      </w:r>
    </w:p>
    <w:p w:rsidR="00A90823" w:rsidRPr="00F82170" w:rsidRDefault="00A90823">
      <w:pPr>
        <w:pStyle w:val="Heading5"/>
      </w:pPr>
      <w:bookmarkStart w:id="28" w:name="_Toc377134768"/>
      <w:r w:rsidRPr="00F82170">
        <w:rPr>
          <w:rStyle w:val="CharSectno"/>
        </w:rPr>
        <w:t>19</w:t>
      </w:r>
      <w:r w:rsidRPr="00F82170">
        <w:t>.</w:t>
      </w:r>
      <w:r w:rsidRPr="00F82170">
        <w:tab/>
      </w:r>
      <w:r w:rsidR="003E78CB">
        <w:t>I</w:t>
      </w:r>
      <w:r w:rsidR="0064177A" w:rsidRPr="00F82170">
        <w:t xml:space="preserve">nvestment </w:t>
      </w:r>
      <w:r w:rsidR="003E78CB">
        <w:t>strategy for Fund, Board’s duties as to</w:t>
      </w:r>
      <w:bookmarkEnd w:id="28"/>
    </w:p>
    <w:p w:rsidR="00A90823" w:rsidRPr="00F82170" w:rsidRDefault="00A90823">
      <w:pPr>
        <w:pStyle w:val="Subsection"/>
      </w:pPr>
      <w:r w:rsidRPr="00F82170">
        <w:tab/>
        <w:t>(1)</w:t>
      </w:r>
      <w:r w:rsidRPr="00F82170">
        <w:tab/>
        <w:t>The Board is to formulate</w:t>
      </w:r>
      <w:r w:rsidR="0064177A" w:rsidRPr="00F82170">
        <w:t xml:space="preserve"> a strategy for</w:t>
      </w:r>
      <w:r w:rsidR="0064177A" w:rsidRPr="00F82170" w:rsidDel="0064177A">
        <w:t xml:space="preserve"> </w:t>
      </w:r>
      <w:r w:rsidRPr="00F82170">
        <w:t>the Fund.</w:t>
      </w:r>
    </w:p>
    <w:p w:rsidR="0064177A" w:rsidRPr="00F82170" w:rsidRDefault="0064177A" w:rsidP="0064177A">
      <w:pPr>
        <w:pStyle w:val="Subsection"/>
      </w:pPr>
      <w:r w:rsidRPr="00F82170">
        <w:tab/>
        <w:t>(2A)</w:t>
      </w:r>
      <w:r w:rsidRPr="00F82170">
        <w:tab/>
        <w:t>The Board’s investment strategy for the Fund is to be consistent with any relevant Treasurer’s guidelines.</w:t>
      </w:r>
    </w:p>
    <w:p w:rsidR="00A90823" w:rsidRPr="00F82170" w:rsidRDefault="00A90823">
      <w:pPr>
        <w:pStyle w:val="Subsection"/>
      </w:pPr>
      <w:r w:rsidRPr="00F82170">
        <w:tab/>
        <w:t>(2)</w:t>
      </w:r>
      <w:r w:rsidRPr="00F82170">
        <w:tab/>
        <w:t xml:space="preserve">In formulating its investment strategy </w:t>
      </w:r>
      <w:r w:rsidR="0064177A" w:rsidRPr="00F82170">
        <w:t>the Board is to have</w:t>
      </w:r>
      <w:r w:rsidR="0064177A" w:rsidRPr="00F82170" w:rsidDel="0064177A">
        <w:t xml:space="preserve"> </w:t>
      </w:r>
      <w:r w:rsidRPr="00F82170">
        <w:t>regard to all of the circumstances of the Fund including —</w:t>
      </w:r>
    </w:p>
    <w:p w:rsidR="00A90823" w:rsidRPr="00F82170" w:rsidRDefault="00A90823">
      <w:pPr>
        <w:pStyle w:val="Indenta"/>
      </w:pPr>
      <w:r w:rsidRPr="00F82170">
        <w:tab/>
        <w:t>(a)</w:t>
      </w:r>
      <w:r w:rsidRPr="00F82170">
        <w:tab/>
        <w:t>the need to exercise care and prudence to maintain the integrity of the Fund; and</w:t>
      </w:r>
    </w:p>
    <w:p w:rsidR="00A90823" w:rsidRPr="00F82170" w:rsidRDefault="00A90823">
      <w:pPr>
        <w:pStyle w:val="Indenta"/>
      </w:pPr>
      <w:r w:rsidRPr="00F82170">
        <w:tab/>
        <w:t>(b)</w:t>
      </w:r>
      <w:r w:rsidRPr="00F82170">
        <w:tab/>
        <w:t>the —</w:t>
      </w:r>
    </w:p>
    <w:p w:rsidR="00A90823" w:rsidRPr="00F82170" w:rsidRDefault="00A90823">
      <w:pPr>
        <w:pStyle w:val="Indenti"/>
      </w:pPr>
      <w:r w:rsidRPr="00F82170">
        <w:tab/>
        <w:t>(i)</w:t>
      </w:r>
      <w:r w:rsidRPr="00F82170">
        <w:tab/>
        <w:t>nature of; and</w:t>
      </w:r>
    </w:p>
    <w:p w:rsidR="00A90823" w:rsidRPr="00F82170" w:rsidRDefault="00A90823">
      <w:pPr>
        <w:pStyle w:val="Indenti"/>
      </w:pPr>
      <w:r w:rsidRPr="00F82170">
        <w:tab/>
        <w:t>(ii)</w:t>
      </w:r>
      <w:r w:rsidRPr="00F82170">
        <w:tab/>
        <w:t>potential for capital appreciation and income return from; and</w:t>
      </w:r>
    </w:p>
    <w:p w:rsidR="00A90823" w:rsidRPr="00F82170" w:rsidRDefault="00A90823">
      <w:pPr>
        <w:pStyle w:val="Indenti"/>
      </w:pPr>
      <w:r w:rsidRPr="00F82170">
        <w:tab/>
        <w:t>(iii)</w:t>
      </w:r>
      <w:r w:rsidRPr="00F82170">
        <w:tab/>
        <w:t>costs associated with making; and</w:t>
      </w:r>
    </w:p>
    <w:p w:rsidR="00A90823" w:rsidRPr="00F82170" w:rsidRDefault="00A90823">
      <w:pPr>
        <w:pStyle w:val="Indenti"/>
        <w:keepNext/>
      </w:pPr>
      <w:r w:rsidRPr="00F82170">
        <w:tab/>
        <w:t>(iv)</w:t>
      </w:r>
      <w:r w:rsidRPr="00F82170">
        <w:tab/>
        <w:t xml:space="preserve">risks associated with, </w:t>
      </w:r>
    </w:p>
    <w:p w:rsidR="00A90823" w:rsidRPr="00F82170" w:rsidRDefault="00A90823">
      <w:pPr>
        <w:pStyle w:val="Indenta"/>
      </w:pPr>
      <w:r w:rsidRPr="00F82170">
        <w:tab/>
      </w:r>
      <w:r w:rsidRPr="00F82170">
        <w:tab/>
        <w:t>different investments and different kinds of investments; and</w:t>
      </w:r>
    </w:p>
    <w:p w:rsidR="00A90823" w:rsidRPr="00F82170" w:rsidRDefault="00A90823">
      <w:pPr>
        <w:pStyle w:val="Indenta"/>
      </w:pPr>
      <w:r w:rsidRPr="00F82170">
        <w:tab/>
        <w:t>(c)</w:t>
      </w:r>
      <w:r w:rsidRPr="00F82170">
        <w:tab/>
        <w:t>the desirability of diversifying its investments; and</w:t>
      </w:r>
    </w:p>
    <w:p w:rsidR="00A90823" w:rsidRPr="00F82170" w:rsidRDefault="00A90823">
      <w:pPr>
        <w:pStyle w:val="Indenta"/>
      </w:pPr>
      <w:r w:rsidRPr="00F82170">
        <w:tab/>
        <w:t>(d)</w:t>
      </w:r>
      <w:r w:rsidRPr="00F82170">
        <w:tab/>
        <w:t>the liquidity of the Fund; and</w:t>
      </w:r>
    </w:p>
    <w:p w:rsidR="00A90823" w:rsidRPr="00F82170" w:rsidRDefault="00A90823">
      <w:pPr>
        <w:pStyle w:val="Indenta"/>
      </w:pPr>
      <w:r w:rsidRPr="00F82170">
        <w:tab/>
        <w:t>(e)</w:t>
      </w:r>
      <w:r w:rsidRPr="00F82170">
        <w:tab/>
        <w:t>its expected cash flow requirements; and</w:t>
      </w:r>
    </w:p>
    <w:p w:rsidR="00A90823" w:rsidRPr="00F82170" w:rsidRDefault="00A90823">
      <w:pPr>
        <w:pStyle w:val="Indenta"/>
      </w:pPr>
      <w:r w:rsidRPr="00F82170">
        <w:tab/>
        <w:t>(f)</w:t>
      </w:r>
      <w:r w:rsidRPr="00F82170">
        <w:tab/>
        <w:t>the level of existing and prospective liabilities.</w:t>
      </w:r>
    </w:p>
    <w:p w:rsidR="00A90823" w:rsidRPr="00F82170" w:rsidRDefault="00A90823">
      <w:pPr>
        <w:pStyle w:val="Subsection"/>
      </w:pPr>
      <w:r w:rsidRPr="00F82170">
        <w:tab/>
        <w:t>(3)</w:t>
      </w:r>
      <w:r w:rsidRPr="00F82170">
        <w:tab/>
        <w:t>The Board is to review —</w:t>
      </w:r>
    </w:p>
    <w:p w:rsidR="00A90823" w:rsidRPr="00F82170" w:rsidRDefault="00A90823">
      <w:pPr>
        <w:pStyle w:val="Indenta"/>
      </w:pPr>
      <w:r w:rsidRPr="00F82170">
        <w:tab/>
        <w:t>(a)</w:t>
      </w:r>
      <w:r w:rsidRPr="00F82170">
        <w:tab/>
        <w:t xml:space="preserve">its investment strategy; and </w:t>
      </w:r>
    </w:p>
    <w:p w:rsidR="00A90823" w:rsidRPr="00F82170" w:rsidRDefault="00A90823">
      <w:pPr>
        <w:pStyle w:val="Indenta"/>
        <w:keepNext/>
      </w:pPr>
      <w:r w:rsidRPr="00F82170">
        <w:tab/>
        <w:t>(b)</w:t>
      </w:r>
      <w:r w:rsidRPr="00F82170">
        <w:tab/>
        <w:t>the management and performance of its investments,</w:t>
      </w:r>
    </w:p>
    <w:p w:rsidR="00A90823" w:rsidRPr="00F82170" w:rsidRDefault="00A90823">
      <w:pPr>
        <w:pStyle w:val="Subsection"/>
      </w:pPr>
      <w:r w:rsidRPr="00F82170">
        <w:tab/>
      </w:r>
      <w:r w:rsidRPr="00F82170">
        <w:tab/>
        <w:t xml:space="preserve">from time to time in accordance with </w:t>
      </w:r>
      <w:r w:rsidR="0064177A" w:rsidRPr="00F82170">
        <w:t>any relevant Treasurer’s</w:t>
      </w:r>
      <w:r w:rsidR="0064177A" w:rsidRPr="00F82170" w:rsidDel="0064177A">
        <w:t xml:space="preserve"> </w:t>
      </w:r>
      <w:r w:rsidRPr="00F82170">
        <w:t>guidelines.</w:t>
      </w:r>
    </w:p>
    <w:p w:rsidR="0064177A" w:rsidRPr="00F82170" w:rsidRDefault="0064177A" w:rsidP="0064177A">
      <w:pPr>
        <w:pStyle w:val="Subsection"/>
      </w:pPr>
      <w:r w:rsidRPr="00F82170">
        <w:tab/>
        <w:t>(4)</w:t>
      </w:r>
      <w:r w:rsidRPr="00F82170">
        <w:tab/>
        <w:t xml:space="preserve">In exercising its powers under section 18 the Board is to — </w:t>
      </w:r>
    </w:p>
    <w:p w:rsidR="0064177A" w:rsidRPr="00F82170" w:rsidRDefault="0064177A" w:rsidP="0064177A">
      <w:pPr>
        <w:pStyle w:val="Indenta"/>
      </w:pPr>
      <w:r w:rsidRPr="00F82170">
        <w:tab/>
        <w:t>(a)</w:t>
      </w:r>
      <w:r w:rsidRPr="00F82170">
        <w:tab/>
        <w:t>act in accordance with any relevant Treasurer’s guidelines; and</w:t>
      </w:r>
    </w:p>
    <w:p w:rsidR="0064177A" w:rsidRPr="00F82170" w:rsidRDefault="0064177A" w:rsidP="0064177A">
      <w:pPr>
        <w:pStyle w:val="Indenta"/>
      </w:pPr>
      <w:r w:rsidRPr="00F82170">
        <w:tab/>
        <w:t>(b)</w:t>
      </w:r>
      <w:r w:rsidRPr="00F82170">
        <w:tab/>
        <w:t>act so as to give effect to its investment strategy.</w:t>
      </w:r>
    </w:p>
    <w:p w:rsidR="00A90823" w:rsidRPr="00F82170" w:rsidRDefault="00A90823">
      <w:pPr>
        <w:pStyle w:val="Footnotesection"/>
      </w:pPr>
      <w:r w:rsidRPr="00F82170">
        <w:tab/>
        <w:t>[Section 19 amended by No. 25 of 2007 s. 19(1)</w:t>
      </w:r>
      <w:r w:rsidR="0064177A" w:rsidRPr="00F82170">
        <w:t>; No. 35 of 2011 s. 44</w:t>
      </w:r>
      <w:r w:rsidRPr="00F82170">
        <w:t>.]</w:t>
      </w:r>
    </w:p>
    <w:p w:rsidR="0064177A" w:rsidRPr="00F82170" w:rsidRDefault="0064177A" w:rsidP="0064177A">
      <w:pPr>
        <w:pStyle w:val="Heading5"/>
      </w:pPr>
      <w:bookmarkStart w:id="29" w:name="_Toc377134769"/>
      <w:r w:rsidRPr="00F82170">
        <w:rPr>
          <w:rStyle w:val="CharSectno"/>
        </w:rPr>
        <w:t>20A</w:t>
      </w:r>
      <w:r w:rsidRPr="00F82170">
        <w:t>.</w:t>
      </w:r>
      <w:r w:rsidRPr="00F82170">
        <w:tab/>
        <w:t>Reserves</w:t>
      </w:r>
      <w:r w:rsidR="003E78CB">
        <w:t xml:space="preserve"> in Fund and reserving strategy, Board’s functions as to</w:t>
      </w:r>
      <w:bookmarkEnd w:id="29"/>
    </w:p>
    <w:p w:rsidR="0064177A" w:rsidRPr="00F82170" w:rsidRDefault="0064177A" w:rsidP="0064177A">
      <w:pPr>
        <w:pStyle w:val="Subsection"/>
      </w:pPr>
      <w:r w:rsidRPr="00F82170">
        <w:tab/>
        <w:t>(1)</w:t>
      </w:r>
      <w:r w:rsidRPr="00F82170">
        <w:tab/>
        <w:t>The Board may maintain reserves within the Fund.</w:t>
      </w:r>
    </w:p>
    <w:p w:rsidR="0064177A" w:rsidRPr="00F82170" w:rsidRDefault="0064177A" w:rsidP="0064177A">
      <w:pPr>
        <w:pStyle w:val="Subsection"/>
      </w:pPr>
      <w:r w:rsidRPr="00F82170">
        <w:tab/>
        <w:t>(2)</w:t>
      </w:r>
      <w:r w:rsidRPr="00F82170">
        <w:tab/>
        <w:t>The Board is to formulate a reserving strategy for the Fund.</w:t>
      </w:r>
    </w:p>
    <w:p w:rsidR="0064177A" w:rsidRPr="00F82170" w:rsidRDefault="0064177A" w:rsidP="0064177A">
      <w:pPr>
        <w:pStyle w:val="Subsection"/>
      </w:pPr>
      <w:r w:rsidRPr="00F82170">
        <w:tab/>
        <w:t>(3)</w:t>
      </w:r>
      <w:r w:rsidRPr="00F82170">
        <w:tab/>
        <w:t xml:space="preserve">The Board’s reserving strategy for the Fund is to be consistent with — </w:t>
      </w:r>
    </w:p>
    <w:p w:rsidR="0064177A" w:rsidRPr="00F82170" w:rsidRDefault="0064177A" w:rsidP="0064177A">
      <w:pPr>
        <w:pStyle w:val="Indenta"/>
      </w:pPr>
      <w:r w:rsidRPr="00F82170">
        <w:tab/>
        <w:t>(a)</w:t>
      </w:r>
      <w:r w:rsidRPr="00F82170">
        <w:tab/>
        <w:t>the Board’s capacity to discharge the liabilities of the Fund, actual and contingent, as they fall due; and</w:t>
      </w:r>
    </w:p>
    <w:p w:rsidR="0064177A" w:rsidRPr="00F82170" w:rsidRDefault="0064177A" w:rsidP="0064177A">
      <w:pPr>
        <w:pStyle w:val="Indenta"/>
      </w:pPr>
      <w:r w:rsidRPr="00F82170">
        <w:tab/>
        <w:t>(b)</w:t>
      </w:r>
      <w:r w:rsidRPr="00F82170">
        <w:tab/>
        <w:t>any relevant Treasurer’s guidelines.</w:t>
      </w:r>
    </w:p>
    <w:p w:rsidR="0064177A" w:rsidRPr="00F82170" w:rsidRDefault="0064177A" w:rsidP="0064177A">
      <w:pPr>
        <w:pStyle w:val="Subsection"/>
      </w:pPr>
      <w:r w:rsidRPr="00F82170">
        <w:tab/>
        <w:t>(4)</w:t>
      </w:r>
      <w:r w:rsidRPr="00F82170">
        <w:tab/>
        <w:t>The Board is to review its reserving strategy from time to time in accordance with any relevant Treasurer’s guidelines.</w:t>
      </w:r>
    </w:p>
    <w:p w:rsidR="0064177A" w:rsidRPr="00F82170" w:rsidRDefault="0064177A" w:rsidP="0064177A">
      <w:pPr>
        <w:pStyle w:val="Subsection"/>
      </w:pPr>
      <w:r w:rsidRPr="00F82170">
        <w:tab/>
        <w:t>(5)</w:t>
      </w:r>
      <w:r w:rsidRPr="00F82170">
        <w:tab/>
        <w:t xml:space="preserve">In exercising its power under subsection (1) the Board is to — </w:t>
      </w:r>
    </w:p>
    <w:p w:rsidR="0064177A" w:rsidRPr="00F82170" w:rsidRDefault="0064177A" w:rsidP="0064177A">
      <w:pPr>
        <w:pStyle w:val="Indenta"/>
      </w:pPr>
      <w:r w:rsidRPr="00F82170">
        <w:tab/>
        <w:t>(a)</w:t>
      </w:r>
      <w:r w:rsidRPr="00F82170">
        <w:tab/>
        <w:t>act in accordance with any relevant Treasurer’s guidelines; and</w:t>
      </w:r>
    </w:p>
    <w:p w:rsidR="0064177A" w:rsidRPr="00F82170" w:rsidRDefault="0064177A" w:rsidP="0064177A">
      <w:pPr>
        <w:pStyle w:val="Indenta"/>
      </w:pPr>
      <w:r w:rsidRPr="00F82170">
        <w:tab/>
        <w:t>(b)</w:t>
      </w:r>
      <w:r w:rsidRPr="00F82170">
        <w:tab/>
        <w:t>act so as to give effect to the Fund reserving strategy.</w:t>
      </w:r>
    </w:p>
    <w:p w:rsidR="0064177A" w:rsidRPr="00F82170" w:rsidRDefault="0064177A" w:rsidP="0064177A">
      <w:pPr>
        <w:pStyle w:val="Footnotesection"/>
      </w:pPr>
      <w:r w:rsidRPr="00F82170">
        <w:tab/>
        <w:t xml:space="preserve">[Section 20A inserted </w:t>
      </w:r>
      <w:r w:rsidR="0008452E" w:rsidRPr="00F82170">
        <w:t xml:space="preserve">by </w:t>
      </w:r>
      <w:r w:rsidRPr="00F82170">
        <w:t>No. 35 of 2011 s. 45.]</w:t>
      </w:r>
    </w:p>
    <w:p w:rsidR="00A90823" w:rsidRPr="00F82170" w:rsidRDefault="00A90823">
      <w:pPr>
        <w:pStyle w:val="Heading5"/>
        <w:keepNext w:val="0"/>
        <w:keepLines w:val="0"/>
      </w:pPr>
      <w:bookmarkStart w:id="30" w:name="_Toc377134770"/>
      <w:r w:rsidRPr="00F82170">
        <w:rPr>
          <w:rStyle w:val="CharSectno"/>
        </w:rPr>
        <w:t>20</w:t>
      </w:r>
      <w:r w:rsidRPr="00F82170">
        <w:rPr>
          <w:snapToGrid w:val="0"/>
        </w:rPr>
        <w:t>.</w:t>
      </w:r>
      <w:r w:rsidRPr="00F82170">
        <w:rPr>
          <w:snapToGrid w:val="0"/>
        </w:rPr>
        <w:tab/>
      </w:r>
      <w:r w:rsidR="003E78CB">
        <w:rPr>
          <w:snapToGrid w:val="0"/>
        </w:rPr>
        <w:t>Certain investments, restrictions on making</w:t>
      </w:r>
      <w:bookmarkEnd w:id="30"/>
    </w:p>
    <w:p w:rsidR="00A90823" w:rsidRPr="00F82170" w:rsidRDefault="00A90823">
      <w:pPr>
        <w:pStyle w:val="Subsection"/>
        <w:rPr>
          <w:snapToGrid w:val="0"/>
        </w:rPr>
      </w:pPr>
      <w:r w:rsidRPr="00F82170">
        <w:rPr>
          <w:snapToGrid w:val="0"/>
        </w:rPr>
        <w:tab/>
        <w:t>(1)</w:t>
      </w:r>
      <w:r w:rsidRPr="00F82170">
        <w:rPr>
          <w:snapToGrid w:val="0"/>
        </w:rPr>
        <w:tab/>
        <w:t>The Board may only invest in debt paper or securities of an Employer if doing so will not result in a breach of subsection (3).</w:t>
      </w:r>
    </w:p>
    <w:p w:rsidR="00A90823" w:rsidRPr="00F82170" w:rsidRDefault="00A90823">
      <w:pPr>
        <w:pStyle w:val="Subsection"/>
        <w:rPr>
          <w:snapToGrid w:val="0"/>
        </w:rPr>
      </w:pPr>
      <w:r w:rsidRPr="00F82170">
        <w:rPr>
          <w:snapToGrid w:val="0"/>
        </w:rPr>
        <w:tab/>
        <w:t>(2)</w:t>
      </w:r>
      <w:r w:rsidRPr="00F82170">
        <w:rPr>
          <w:snapToGrid w:val="0"/>
        </w:rPr>
        <w:tab/>
        <w:t>If at any time it appears to the Board that subsection (3) is being breached, the Board must remedy the breach.</w:t>
      </w:r>
    </w:p>
    <w:p w:rsidR="00A90823" w:rsidRPr="00F82170" w:rsidRDefault="00A90823">
      <w:pPr>
        <w:pStyle w:val="Subsection"/>
      </w:pPr>
      <w:r w:rsidRPr="00F82170">
        <w:rPr>
          <w:snapToGrid w:val="0"/>
        </w:rPr>
        <w:tab/>
        <w:t>(3)</w:t>
      </w:r>
      <w:r w:rsidRPr="00F82170">
        <w:rPr>
          <w:snapToGrid w:val="0"/>
        </w:rPr>
        <w:tab/>
        <w:t xml:space="preserve">This subsection is breached if the cost of the Board’s investments in debt paper or securities of an Employer (other than debt paper of the Western Australian Treasury Corporation) exceeds the prescribed percentage of the cost of all of the Board’s investments. </w:t>
      </w:r>
    </w:p>
    <w:p w:rsidR="00A90823" w:rsidRPr="00F82170" w:rsidRDefault="00A90823">
      <w:pPr>
        <w:pStyle w:val="Heading5"/>
        <w:keepNext w:val="0"/>
        <w:keepLines w:val="0"/>
      </w:pPr>
      <w:bookmarkStart w:id="31" w:name="_Toc377134771"/>
      <w:r w:rsidRPr="00F82170">
        <w:rPr>
          <w:rStyle w:val="CharSectno"/>
        </w:rPr>
        <w:t>21</w:t>
      </w:r>
      <w:r w:rsidRPr="00F82170">
        <w:rPr>
          <w:snapToGrid w:val="0"/>
        </w:rPr>
        <w:t>.</w:t>
      </w:r>
      <w:r w:rsidRPr="00F82170">
        <w:rPr>
          <w:snapToGrid w:val="0"/>
        </w:rPr>
        <w:tab/>
        <w:t>Loans to Members prohibited</w:t>
      </w:r>
      <w:bookmarkEnd w:id="31"/>
    </w:p>
    <w:p w:rsidR="00A90823" w:rsidRPr="00F82170" w:rsidRDefault="00A90823">
      <w:pPr>
        <w:pStyle w:val="Subsection"/>
        <w:rPr>
          <w:snapToGrid w:val="0"/>
        </w:rPr>
      </w:pPr>
      <w:r w:rsidRPr="00F82170">
        <w:rPr>
          <w:snapToGrid w:val="0"/>
        </w:rPr>
        <w:tab/>
      </w:r>
      <w:r w:rsidRPr="00F82170">
        <w:rPr>
          <w:snapToGrid w:val="0"/>
        </w:rPr>
        <w:tab/>
        <w:t xml:space="preserve">The Board must not use the assets of the Fund to make a loan or give financial assistance to a Member. </w:t>
      </w:r>
    </w:p>
    <w:p w:rsidR="00812F8C" w:rsidRPr="00F82170" w:rsidRDefault="00812F8C" w:rsidP="00812F8C">
      <w:pPr>
        <w:pStyle w:val="Heading5"/>
      </w:pPr>
      <w:bookmarkStart w:id="32" w:name="_Toc377134772"/>
      <w:r w:rsidRPr="00F82170">
        <w:rPr>
          <w:rStyle w:val="CharSectno"/>
        </w:rPr>
        <w:t>22</w:t>
      </w:r>
      <w:r w:rsidRPr="00F82170">
        <w:t>.</w:t>
      </w:r>
      <w:r w:rsidRPr="00F82170">
        <w:tab/>
        <w:t xml:space="preserve">Allocation of </w:t>
      </w:r>
      <w:r w:rsidR="003E78CB">
        <w:t xml:space="preserve">Fund’s </w:t>
      </w:r>
      <w:r w:rsidRPr="00F82170">
        <w:t>earnings and costs</w:t>
      </w:r>
      <w:bookmarkEnd w:id="32"/>
    </w:p>
    <w:p w:rsidR="00812F8C" w:rsidRPr="00F82170" w:rsidRDefault="00812F8C" w:rsidP="00812F8C">
      <w:pPr>
        <w:pStyle w:val="Subsection"/>
      </w:pPr>
      <w:r w:rsidRPr="00F82170">
        <w:tab/>
        <w:t>(1)</w:t>
      </w:r>
      <w:r w:rsidRPr="00F82170">
        <w:tab/>
        <w:t xml:space="preserve">The Board is to allocate — </w:t>
      </w:r>
    </w:p>
    <w:p w:rsidR="00812F8C" w:rsidRPr="00F82170" w:rsidRDefault="00812F8C" w:rsidP="00812F8C">
      <w:pPr>
        <w:pStyle w:val="Indenta"/>
      </w:pPr>
      <w:r w:rsidRPr="00F82170">
        <w:tab/>
        <w:t>(a)</w:t>
      </w:r>
      <w:r w:rsidRPr="00F82170">
        <w:tab/>
        <w:t>earnings derived from the investment of the Fund; and</w:t>
      </w:r>
    </w:p>
    <w:p w:rsidR="00812F8C" w:rsidRPr="00F82170" w:rsidRDefault="00812F8C" w:rsidP="00812F8C">
      <w:pPr>
        <w:pStyle w:val="Indenta"/>
      </w:pPr>
      <w:r w:rsidRPr="00F82170">
        <w:tab/>
        <w:t>(b)</w:t>
      </w:r>
      <w:r w:rsidRPr="00F82170">
        <w:tab/>
        <w:t>the costs of managing and administering the Fund and the schemes,</w:t>
      </w:r>
    </w:p>
    <w:p w:rsidR="00812F8C" w:rsidRPr="00F82170" w:rsidRDefault="00812F8C" w:rsidP="00812F8C">
      <w:pPr>
        <w:pStyle w:val="Subsection"/>
      </w:pPr>
      <w:r w:rsidRPr="00F82170">
        <w:tab/>
      </w:r>
      <w:r w:rsidRPr="00F82170">
        <w:tab/>
        <w:t>between the schemes and where appropriate between Members.</w:t>
      </w:r>
    </w:p>
    <w:p w:rsidR="00812F8C" w:rsidRPr="00F82170" w:rsidRDefault="00812F8C" w:rsidP="00812F8C">
      <w:pPr>
        <w:pStyle w:val="Subsection"/>
      </w:pPr>
      <w:r w:rsidRPr="00F82170">
        <w:tab/>
        <w:t>(2)</w:t>
      </w:r>
      <w:r w:rsidRPr="00F82170">
        <w:tab/>
        <w:t xml:space="preserve">In allocating earnings and costs under subsection (1) the Board is to — </w:t>
      </w:r>
    </w:p>
    <w:p w:rsidR="00812F8C" w:rsidRPr="00F82170" w:rsidRDefault="00812F8C" w:rsidP="00812F8C">
      <w:pPr>
        <w:pStyle w:val="Indenta"/>
      </w:pPr>
      <w:r w:rsidRPr="00F82170">
        <w:tab/>
        <w:t>(a)</w:t>
      </w:r>
      <w:r w:rsidRPr="00F82170">
        <w:tab/>
        <w:t>ensure compliance with any relevant guidelines; and</w:t>
      </w:r>
    </w:p>
    <w:p w:rsidR="00812F8C" w:rsidRPr="00F82170" w:rsidRDefault="00812F8C" w:rsidP="00812F8C">
      <w:pPr>
        <w:pStyle w:val="Indenta"/>
      </w:pPr>
      <w:r w:rsidRPr="00F82170">
        <w:tab/>
        <w:t>(b)</w:t>
      </w:r>
      <w:r w:rsidRPr="00F82170">
        <w:tab/>
        <w:t>otherwise act in accordance with section 6(2).</w:t>
      </w:r>
    </w:p>
    <w:p w:rsidR="00812F8C" w:rsidRPr="00F82170" w:rsidRDefault="00812F8C" w:rsidP="00812F8C">
      <w:pPr>
        <w:pStyle w:val="Footnotesection"/>
      </w:pPr>
      <w:r w:rsidRPr="00F82170">
        <w:tab/>
        <w:t xml:space="preserve">[Section 22 inserted </w:t>
      </w:r>
      <w:r w:rsidR="00455EEA" w:rsidRPr="00F82170">
        <w:t xml:space="preserve">by </w:t>
      </w:r>
      <w:r w:rsidRPr="00F82170">
        <w:t>No. 35 of 2011 s. 46.]</w:t>
      </w:r>
    </w:p>
    <w:p w:rsidR="00A90823" w:rsidRPr="00F82170" w:rsidRDefault="00A90823">
      <w:pPr>
        <w:pStyle w:val="Heading5"/>
        <w:keepNext w:val="0"/>
        <w:keepLines w:val="0"/>
      </w:pPr>
      <w:bookmarkStart w:id="33" w:name="_Toc377134773"/>
      <w:r w:rsidRPr="00F82170">
        <w:rPr>
          <w:rStyle w:val="CharSectno"/>
        </w:rPr>
        <w:t>23</w:t>
      </w:r>
      <w:r w:rsidRPr="00F82170">
        <w:t>.</w:t>
      </w:r>
      <w:r w:rsidRPr="00F82170">
        <w:tab/>
        <w:t>Investment manager</w:t>
      </w:r>
      <w:r w:rsidR="003E78CB">
        <w:t>, appointment of etc.</w:t>
      </w:r>
      <w:bookmarkEnd w:id="33"/>
    </w:p>
    <w:p w:rsidR="00A90823" w:rsidRPr="00F82170" w:rsidRDefault="00A90823">
      <w:pPr>
        <w:pStyle w:val="Subsection"/>
      </w:pPr>
      <w:r w:rsidRPr="00F82170">
        <w:tab/>
        <w:t>(1)</w:t>
      </w:r>
      <w:r w:rsidRPr="00F82170">
        <w:tab/>
        <w:t>The Board may appoint —</w:t>
      </w:r>
    </w:p>
    <w:p w:rsidR="00A90823" w:rsidRPr="00F82170" w:rsidRDefault="00A90823">
      <w:pPr>
        <w:pStyle w:val="Indenta"/>
      </w:pPr>
      <w:r w:rsidRPr="00F82170">
        <w:tab/>
        <w:t>(a)</w:t>
      </w:r>
      <w:r w:rsidRPr="00F82170">
        <w:tab/>
        <w:t xml:space="preserve">an employee of the Board; or </w:t>
      </w:r>
    </w:p>
    <w:p w:rsidR="00A90823" w:rsidRPr="00F82170" w:rsidRDefault="00A90823">
      <w:pPr>
        <w:pStyle w:val="Indenta"/>
      </w:pPr>
      <w:r w:rsidRPr="00F82170">
        <w:tab/>
        <w:t>(b)</w:t>
      </w:r>
      <w:r w:rsidRPr="00F82170">
        <w:tab/>
        <w:t>a person approved by the Treasurer,</w:t>
      </w:r>
    </w:p>
    <w:p w:rsidR="00A90823" w:rsidRPr="00F82170" w:rsidRDefault="00A90823">
      <w:pPr>
        <w:pStyle w:val="Subsection"/>
      </w:pPr>
      <w:r w:rsidRPr="00F82170">
        <w:tab/>
      </w:r>
      <w:r w:rsidRPr="00F82170">
        <w:tab/>
        <w:t>as an investment manager on terms determined by the Board.</w:t>
      </w:r>
    </w:p>
    <w:p w:rsidR="00A90823" w:rsidRPr="00F82170" w:rsidRDefault="00A90823">
      <w:pPr>
        <w:pStyle w:val="Subsection"/>
      </w:pPr>
      <w:r w:rsidRPr="00F82170">
        <w:tab/>
        <w:t>(2)</w:t>
      </w:r>
      <w:r w:rsidRPr="00F82170">
        <w:tab/>
        <w:t xml:space="preserve">Subject to </w:t>
      </w:r>
      <w:r w:rsidR="00812F8C" w:rsidRPr="00F82170">
        <w:t>any relevant Treasurer’s</w:t>
      </w:r>
      <w:r w:rsidR="00812F8C" w:rsidRPr="00F82170" w:rsidDel="00812F8C">
        <w:t xml:space="preserve"> </w:t>
      </w:r>
      <w:r w:rsidRPr="00F82170">
        <w:t xml:space="preserve">guidelines the Board may delegate to an investment manager all or any of its functions under section 18 with respect to all or part of the Fund. </w:t>
      </w:r>
    </w:p>
    <w:p w:rsidR="00A90823" w:rsidRPr="00F82170" w:rsidRDefault="00A90823">
      <w:pPr>
        <w:pStyle w:val="Subsection"/>
      </w:pPr>
      <w:r w:rsidRPr="00F82170">
        <w:tab/>
        <w:t>(3)</w:t>
      </w:r>
      <w:r w:rsidRPr="00F82170">
        <w:tab/>
        <w:t>A person is not appointed as an investment manager within the meaning of this section unless the person is appointed for the purpose of enabling the Board to delegate a function to that person under subsection (2).</w:t>
      </w:r>
    </w:p>
    <w:p w:rsidR="00812F8C" w:rsidRPr="00F82170" w:rsidRDefault="00812F8C" w:rsidP="00812F8C">
      <w:pPr>
        <w:pStyle w:val="Footnotesection"/>
      </w:pPr>
      <w:r w:rsidRPr="00F82170">
        <w:tab/>
        <w:t xml:space="preserve">[Section 23 amended </w:t>
      </w:r>
      <w:r w:rsidR="00455EEA" w:rsidRPr="00F82170">
        <w:t xml:space="preserve">by </w:t>
      </w:r>
      <w:r w:rsidRPr="00F82170">
        <w:t>No. 35 of 2011 s. 47.]</w:t>
      </w:r>
    </w:p>
    <w:p w:rsidR="00A90823" w:rsidRPr="00F82170" w:rsidRDefault="00A90823">
      <w:pPr>
        <w:pStyle w:val="Heading5"/>
        <w:keepLines w:val="0"/>
      </w:pPr>
      <w:bookmarkStart w:id="34" w:name="_Toc377134774"/>
      <w:r w:rsidRPr="00F82170">
        <w:rPr>
          <w:rStyle w:val="CharSectno"/>
        </w:rPr>
        <w:t>24</w:t>
      </w:r>
      <w:r w:rsidRPr="00F82170">
        <w:t>.</w:t>
      </w:r>
      <w:r w:rsidRPr="00F82170">
        <w:tab/>
        <w:t>Borrowing</w:t>
      </w:r>
      <w:r w:rsidR="003E78CB">
        <w:t xml:space="preserve"> by Board</w:t>
      </w:r>
      <w:bookmarkEnd w:id="34"/>
    </w:p>
    <w:p w:rsidR="00A90823" w:rsidRPr="00F82170" w:rsidRDefault="00A90823">
      <w:pPr>
        <w:pStyle w:val="Subsection"/>
        <w:keepNext/>
      </w:pPr>
      <w:r w:rsidRPr="00F82170">
        <w:tab/>
        <w:t>(1)</w:t>
      </w:r>
      <w:r w:rsidRPr="00F82170">
        <w:tab/>
        <w:t>The Board cannot borrow money unless —</w:t>
      </w:r>
    </w:p>
    <w:p w:rsidR="00A90823" w:rsidRPr="00F82170" w:rsidRDefault="00A90823">
      <w:pPr>
        <w:pStyle w:val="Indenta"/>
      </w:pPr>
      <w:r w:rsidRPr="00F82170">
        <w:tab/>
        <w:t>(a)</w:t>
      </w:r>
      <w:r w:rsidRPr="00F82170">
        <w:tab/>
        <w:t xml:space="preserve">the borrowing is — </w:t>
      </w:r>
    </w:p>
    <w:p w:rsidR="00A90823" w:rsidRPr="00F82170" w:rsidRDefault="00A90823">
      <w:pPr>
        <w:pStyle w:val="Indenti"/>
      </w:pPr>
      <w:r w:rsidRPr="00F82170">
        <w:tab/>
        <w:t>(i)</w:t>
      </w:r>
      <w:r w:rsidRPr="00F82170">
        <w:tab/>
        <w:t xml:space="preserve">for the purpose of overcoming a cash flow problem in the payment of benefits; or </w:t>
      </w:r>
    </w:p>
    <w:p w:rsidR="00A90823" w:rsidRPr="00F82170" w:rsidRDefault="00A90823">
      <w:pPr>
        <w:pStyle w:val="Indenti"/>
      </w:pPr>
      <w:r w:rsidRPr="00F82170">
        <w:tab/>
        <w:t>(ii)</w:t>
      </w:r>
      <w:r w:rsidRPr="00F82170">
        <w:tab/>
        <w:t>for a purpose approved by the Treasurer;</w:t>
      </w:r>
    </w:p>
    <w:p w:rsidR="00A90823" w:rsidRPr="00F82170" w:rsidRDefault="00A90823">
      <w:pPr>
        <w:pStyle w:val="Indenta"/>
      </w:pPr>
      <w:r w:rsidRPr="00F82170">
        <w:tab/>
      </w:r>
      <w:r w:rsidRPr="00F82170">
        <w:tab/>
        <w:t>and</w:t>
      </w:r>
    </w:p>
    <w:p w:rsidR="00A90823" w:rsidRPr="00F82170" w:rsidRDefault="00A90823">
      <w:pPr>
        <w:pStyle w:val="Indenta"/>
      </w:pPr>
      <w:r w:rsidRPr="00F82170">
        <w:tab/>
        <w:t>(b)</w:t>
      </w:r>
      <w:r w:rsidRPr="00F82170">
        <w:tab/>
        <w:t xml:space="preserve">the terms of the borrowing have been approved by the Treasurer; and </w:t>
      </w:r>
    </w:p>
    <w:p w:rsidR="00A90823" w:rsidRPr="00F82170" w:rsidRDefault="00A90823">
      <w:pPr>
        <w:pStyle w:val="Indenta"/>
      </w:pPr>
      <w:r w:rsidRPr="00F82170">
        <w:tab/>
        <w:t>(c)</w:t>
      </w:r>
      <w:r w:rsidRPr="00F82170">
        <w:tab/>
        <w:t xml:space="preserve">the borrowing complies with </w:t>
      </w:r>
      <w:r w:rsidR="00812F8C" w:rsidRPr="00F82170">
        <w:t>any relevant Treasurer’s</w:t>
      </w:r>
      <w:r w:rsidR="00812F8C" w:rsidRPr="00F82170" w:rsidDel="00812F8C">
        <w:t xml:space="preserve"> </w:t>
      </w:r>
      <w:r w:rsidRPr="00F82170">
        <w:t>guidelines.</w:t>
      </w:r>
    </w:p>
    <w:p w:rsidR="00A90823" w:rsidRPr="00F82170" w:rsidRDefault="00A90823">
      <w:pPr>
        <w:pStyle w:val="Subsection"/>
      </w:pPr>
      <w:r w:rsidRPr="00F82170">
        <w:tab/>
        <w:t>(2)</w:t>
      </w:r>
      <w:r w:rsidRPr="00F82170">
        <w:tab/>
        <w:t>When borrowing money the Board may give any security it considers appropriate.</w:t>
      </w:r>
    </w:p>
    <w:p w:rsidR="00A90823" w:rsidRPr="00F82170" w:rsidRDefault="00A90823">
      <w:pPr>
        <w:pStyle w:val="Subsection"/>
        <w:keepNext/>
      </w:pPr>
      <w:r w:rsidRPr="00F82170">
        <w:tab/>
        <w:t>(3)</w:t>
      </w:r>
      <w:r w:rsidRPr="00F82170">
        <w:tab/>
        <w:t>In this section —</w:t>
      </w:r>
    </w:p>
    <w:p w:rsidR="00A90823" w:rsidRPr="00F82170" w:rsidRDefault="00A90823">
      <w:pPr>
        <w:pStyle w:val="Defstart"/>
      </w:pPr>
      <w:r w:rsidRPr="00F82170">
        <w:tab/>
      </w:r>
      <w:r w:rsidRPr="00F82170">
        <w:rPr>
          <w:rStyle w:val="CharDefText"/>
        </w:rPr>
        <w:t>borrow money</w:t>
      </w:r>
      <w:r w:rsidRPr="00F82170">
        <w:t xml:space="preserve"> means borrow or raise money, obtain credit or arrange for other financial accommodation, and includes to re</w:t>
      </w:r>
      <w:r w:rsidRPr="00F82170">
        <w:noBreakHyphen/>
        <w:t>borrow or obtain advances.</w:t>
      </w:r>
    </w:p>
    <w:p w:rsidR="00A90823" w:rsidRPr="00F82170" w:rsidRDefault="00A90823">
      <w:pPr>
        <w:pStyle w:val="Footnotesection"/>
      </w:pPr>
      <w:r w:rsidRPr="00F82170">
        <w:tab/>
        <w:t>[Section 24 amended by No. 25 of 2007 s. 19(1)</w:t>
      </w:r>
      <w:r w:rsidR="00812F8C" w:rsidRPr="00F82170">
        <w:t>; No. 35 of 2011 s. 48</w:t>
      </w:r>
      <w:r w:rsidRPr="00F82170">
        <w:t>.]</w:t>
      </w:r>
    </w:p>
    <w:p w:rsidR="00A90823" w:rsidRPr="00F82170" w:rsidRDefault="00A90823">
      <w:pPr>
        <w:pStyle w:val="Heading5"/>
        <w:keepNext w:val="0"/>
        <w:keepLines w:val="0"/>
      </w:pPr>
      <w:bookmarkStart w:id="35" w:name="_Toc377134775"/>
      <w:r w:rsidRPr="00F82170">
        <w:rPr>
          <w:rStyle w:val="CharSectno"/>
        </w:rPr>
        <w:t>25</w:t>
      </w:r>
      <w:r w:rsidRPr="00F82170">
        <w:t>.</w:t>
      </w:r>
      <w:r w:rsidRPr="00F82170">
        <w:tab/>
        <w:t>Interest on money ow</w:t>
      </w:r>
      <w:r w:rsidR="003E78CB">
        <w:t>ed</w:t>
      </w:r>
      <w:r w:rsidRPr="00F82170">
        <w:t xml:space="preserve"> to Fund</w:t>
      </w:r>
      <w:bookmarkEnd w:id="35"/>
    </w:p>
    <w:p w:rsidR="00A90823" w:rsidRPr="00F82170" w:rsidRDefault="00A90823">
      <w:pPr>
        <w:pStyle w:val="Subsection"/>
        <w:rPr>
          <w:snapToGrid w:val="0"/>
        </w:rPr>
      </w:pPr>
      <w:r w:rsidRPr="00F82170">
        <w:tab/>
        <w:t>(1)</w:t>
      </w:r>
      <w:r w:rsidRPr="00F82170">
        <w:tab/>
        <w:t>If money is owing to the Fund i</w:t>
      </w:r>
      <w:r w:rsidRPr="00F82170">
        <w:rPr>
          <w:snapToGrid w:val="0"/>
        </w:rPr>
        <w:t xml:space="preserve">nterest accrues on it at a rate, in the manner and for the period, determined by the Board. </w:t>
      </w:r>
    </w:p>
    <w:p w:rsidR="00A90823" w:rsidRPr="00F82170" w:rsidRDefault="00A90823">
      <w:pPr>
        <w:pStyle w:val="Subsection"/>
      </w:pPr>
      <w:r w:rsidRPr="00F82170">
        <w:tab/>
        <w:t>(2)</w:t>
      </w:r>
      <w:r w:rsidRPr="00F82170">
        <w:tab/>
        <w:t>Interest accruing under subsection (1) may be recovered by the Board in the same way as other money owing to the Fund.</w:t>
      </w:r>
    </w:p>
    <w:p w:rsidR="00A90823" w:rsidRPr="00F82170" w:rsidRDefault="00A90823">
      <w:pPr>
        <w:pStyle w:val="Heading5"/>
        <w:keepNext w:val="0"/>
        <w:keepLines w:val="0"/>
        <w:rPr>
          <w:snapToGrid w:val="0"/>
        </w:rPr>
      </w:pPr>
      <w:bookmarkStart w:id="36" w:name="_Toc377134776"/>
      <w:r w:rsidRPr="00F82170">
        <w:rPr>
          <w:rStyle w:val="CharSectno"/>
        </w:rPr>
        <w:t>26</w:t>
      </w:r>
      <w:r w:rsidRPr="00F82170">
        <w:t>.</w:t>
      </w:r>
      <w:r w:rsidRPr="00F82170">
        <w:tab/>
      </w:r>
      <w:r w:rsidRPr="00F82170">
        <w:rPr>
          <w:snapToGrid w:val="0"/>
        </w:rPr>
        <w:t>Recover</w:t>
      </w:r>
      <w:r w:rsidR="003E78CB">
        <w:rPr>
          <w:snapToGrid w:val="0"/>
        </w:rPr>
        <w:t>ing</w:t>
      </w:r>
      <w:r w:rsidRPr="00F82170">
        <w:rPr>
          <w:snapToGrid w:val="0"/>
        </w:rPr>
        <w:t xml:space="preserve"> money ow</w:t>
      </w:r>
      <w:r w:rsidR="003E78CB">
        <w:rPr>
          <w:snapToGrid w:val="0"/>
        </w:rPr>
        <w:t>ed</w:t>
      </w:r>
      <w:r w:rsidRPr="00F82170">
        <w:rPr>
          <w:snapToGrid w:val="0"/>
        </w:rPr>
        <w:t xml:space="preserve"> to Fund</w:t>
      </w:r>
      <w:bookmarkEnd w:id="36"/>
    </w:p>
    <w:p w:rsidR="00A90823" w:rsidRPr="00F82170" w:rsidRDefault="00A90823">
      <w:pPr>
        <w:pStyle w:val="Subsection"/>
        <w:rPr>
          <w:snapToGrid w:val="0"/>
        </w:rPr>
      </w:pPr>
      <w:r w:rsidRPr="00F82170">
        <w:rPr>
          <w:snapToGrid w:val="0"/>
        </w:rPr>
        <w:tab/>
        <w:t>(1)</w:t>
      </w:r>
      <w:r w:rsidRPr="00F82170">
        <w:rPr>
          <w:snapToGrid w:val="0"/>
        </w:rPr>
        <w:tab/>
        <w:t>The Board may recover any money owing to the Fund —</w:t>
      </w:r>
    </w:p>
    <w:p w:rsidR="00A90823" w:rsidRPr="00F82170" w:rsidRDefault="00A90823">
      <w:pPr>
        <w:pStyle w:val="Indenta"/>
        <w:rPr>
          <w:snapToGrid w:val="0"/>
        </w:rPr>
      </w:pPr>
      <w:r w:rsidRPr="00F82170">
        <w:rPr>
          <w:snapToGrid w:val="0"/>
        </w:rPr>
        <w:tab/>
        <w:t>(a)</w:t>
      </w:r>
      <w:r w:rsidRPr="00F82170">
        <w:rPr>
          <w:snapToGrid w:val="0"/>
        </w:rPr>
        <w:tab/>
        <w:t>as a debt in a court of competent jurisdiction; or</w:t>
      </w:r>
    </w:p>
    <w:p w:rsidR="00A90823" w:rsidRPr="00F82170" w:rsidRDefault="00A90823">
      <w:pPr>
        <w:pStyle w:val="Indenta"/>
        <w:rPr>
          <w:snapToGrid w:val="0"/>
        </w:rPr>
      </w:pPr>
      <w:r w:rsidRPr="00F82170">
        <w:rPr>
          <w:snapToGrid w:val="0"/>
        </w:rPr>
        <w:tab/>
        <w:t>(b)</w:t>
      </w:r>
      <w:r w:rsidRPr="00F82170">
        <w:rPr>
          <w:snapToGrid w:val="0"/>
        </w:rPr>
        <w:tab/>
        <w:t>by deducting the amount owing from any amount that is, or becomes, payable from the Fund to the debtor; or</w:t>
      </w:r>
    </w:p>
    <w:p w:rsidR="00A90823" w:rsidRPr="00F82170" w:rsidRDefault="00A90823">
      <w:pPr>
        <w:pStyle w:val="Indenta"/>
        <w:rPr>
          <w:snapToGrid w:val="0"/>
        </w:rPr>
      </w:pPr>
      <w:r w:rsidRPr="00F82170">
        <w:rPr>
          <w:snapToGrid w:val="0"/>
        </w:rPr>
        <w:tab/>
        <w:t>(c)</w:t>
      </w:r>
      <w:r w:rsidRPr="00F82170">
        <w:rPr>
          <w:snapToGrid w:val="0"/>
        </w:rPr>
        <w:tab/>
      </w:r>
      <w:r w:rsidRPr="00F82170">
        <w:t xml:space="preserve">if the money is owed by an Employer, by entering into an arrangement for the satisfaction of the debt in such manner as the Board considers appropriate; </w:t>
      </w:r>
      <w:r w:rsidRPr="00F82170">
        <w:rPr>
          <w:snapToGrid w:val="0"/>
        </w:rPr>
        <w:t xml:space="preserve">or </w:t>
      </w:r>
    </w:p>
    <w:p w:rsidR="00A90823" w:rsidRPr="00F82170" w:rsidRDefault="00A90823">
      <w:pPr>
        <w:pStyle w:val="Indenta"/>
        <w:rPr>
          <w:snapToGrid w:val="0"/>
        </w:rPr>
      </w:pPr>
      <w:r w:rsidRPr="00F82170">
        <w:rPr>
          <w:snapToGrid w:val="0"/>
        </w:rPr>
        <w:tab/>
        <w:t>(d)</w:t>
      </w:r>
      <w:r w:rsidRPr="00F82170">
        <w:rPr>
          <w:snapToGrid w:val="0"/>
        </w:rPr>
        <w:tab/>
        <w:t>if the money is owed by a Member, by deduction of the amount owing from the Member’s pay under subsection (2).</w:t>
      </w:r>
    </w:p>
    <w:p w:rsidR="00A90823" w:rsidRPr="00F82170" w:rsidRDefault="00A90823">
      <w:pPr>
        <w:pStyle w:val="Subsection"/>
        <w:rPr>
          <w:snapToGrid w:val="0"/>
        </w:rPr>
      </w:pPr>
      <w:r w:rsidRPr="00F82170">
        <w:rPr>
          <w:snapToGrid w:val="0"/>
        </w:rPr>
        <w:tab/>
        <w:t>(2)</w:t>
      </w:r>
      <w:r w:rsidRPr="00F82170">
        <w:rPr>
          <w:snapToGrid w:val="0"/>
        </w:rPr>
        <w:tab/>
      </w:r>
      <w:r w:rsidRPr="00F82170">
        <w:t>If a Member owes money to the Fund the Board may direct the E</w:t>
      </w:r>
      <w:r w:rsidRPr="00F82170">
        <w:rPr>
          <w:snapToGrid w:val="0"/>
        </w:rPr>
        <w:t>mployer of the Member to —</w:t>
      </w:r>
    </w:p>
    <w:p w:rsidR="00A90823" w:rsidRPr="00F82170" w:rsidRDefault="00A90823">
      <w:pPr>
        <w:pStyle w:val="Indenta"/>
        <w:rPr>
          <w:snapToGrid w:val="0"/>
        </w:rPr>
      </w:pPr>
      <w:r w:rsidRPr="00F82170">
        <w:rPr>
          <w:snapToGrid w:val="0"/>
        </w:rPr>
        <w:tab/>
        <w:t>(a)</w:t>
      </w:r>
      <w:r w:rsidRPr="00F82170">
        <w:rPr>
          <w:snapToGrid w:val="0"/>
        </w:rPr>
        <w:tab/>
        <w:t xml:space="preserve">deduct the amount owing from the Member’s pay in the instalments and at the times set out in the direction; and </w:t>
      </w:r>
    </w:p>
    <w:p w:rsidR="00A90823" w:rsidRPr="00F82170" w:rsidRDefault="00A90823">
      <w:pPr>
        <w:pStyle w:val="Indenta"/>
        <w:keepNext/>
      </w:pPr>
      <w:r w:rsidRPr="00F82170">
        <w:rPr>
          <w:snapToGrid w:val="0"/>
        </w:rPr>
        <w:tab/>
        <w:t>(b)</w:t>
      </w:r>
      <w:r w:rsidRPr="00F82170">
        <w:rPr>
          <w:snapToGrid w:val="0"/>
        </w:rPr>
        <w:tab/>
      </w:r>
      <w:r w:rsidRPr="00F82170">
        <w:t>pay the amount deducted to the Fund,</w:t>
      </w:r>
    </w:p>
    <w:p w:rsidR="00A90823" w:rsidRPr="00F82170" w:rsidRDefault="00A90823">
      <w:pPr>
        <w:pStyle w:val="Subsection"/>
        <w:rPr>
          <w:snapToGrid w:val="0"/>
        </w:rPr>
      </w:pPr>
      <w:r w:rsidRPr="00F82170">
        <w:rPr>
          <w:snapToGrid w:val="0"/>
        </w:rPr>
        <w:tab/>
      </w:r>
      <w:r w:rsidRPr="00F82170">
        <w:rPr>
          <w:snapToGrid w:val="0"/>
        </w:rPr>
        <w:tab/>
        <w:t>and the Employer must comply with the direction.</w:t>
      </w:r>
    </w:p>
    <w:p w:rsidR="00A90823" w:rsidRPr="00F82170" w:rsidRDefault="00A90823">
      <w:pPr>
        <w:pStyle w:val="Footnotesection"/>
      </w:pPr>
      <w:r w:rsidRPr="00F82170">
        <w:tab/>
        <w:t>[Section 26 amended by No. 25 of 2007 s. 19(2).]</w:t>
      </w:r>
    </w:p>
    <w:p w:rsidR="00A90823" w:rsidRPr="00F82170" w:rsidRDefault="00A90823">
      <w:pPr>
        <w:pStyle w:val="Heading5"/>
        <w:keepNext w:val="0"/>
        <w:keepLines w:val="0"/>
        <w:rPr>
          <w:snapToGrid w:val="0"/>
        </w:rPr>
      </w:pPr>
      <w:bookmarkStart w:id="37" w:name="_Toc377134777"/>
      <w:r w:rsidRPr="00F82170">
        <w:rPr>
          <w:rStyle w:val="CharSectno"/>
        </w:rPr>
        <w:t>27</w:t>
      </w:r>
      <w:r w:rsidRPr="00F82170">
        <w:rPr>
          <w:snapToGrid w:val="0"/>
        </w:rPr>
        <w:t>.</w:t>
      </w:r>
      <w:r w:rsidRPr="00F82170">
        <w:rPr>
          <w:snapToGrid w:val="0"/>
        </w:rPr>
        <w:tab/>
      </w:r>
      <w:r w:rsidRPr="00F82170">
        <w:rPr>
          <w:i/>
          <w:snapToGrid w:val="0"/>
        </w:rPr>
        <w:t>Unclaimed Money Act 1990</w:t>
      </w:r>
      <w:r w:rsidRPr="00F82170">
        <w:rPr>
          <w:snapToGrid w:val="0"/>
        </w:rPr>
        <w:t xml:space="preserve"> does not apply to unclaimed benefits</w:t>
      </w:r>
      <w:bookmarkEnd w:id="37"/>
    </w:p>
    <w:p w:rsidR="00A90823" w:rsidRPr="00F82170" w:rsidRDefault="00A90823">
      <w:pPr>
        <w:pStyle w:val="Subsection"/>
      </w:pPr>
      <w:r w:rsidRPr="00F82170">
        <w:rPr>
          <w:snapToGrid w:val="0"/>
        </w:rPr>
        <w:tab/>
      </w:r>
      <w:r w:rsidRPr="00F82170">
        <w:rPr>
          <w:snapToGrid w:val="0"/>
        </w:rPr>
        <w:tab/>
        <w:t xml:space="preserve">The </w:t>
      </w:r>
      <w:r w:rsidRPr="00F82170">
        <w:rPr>
          <w:i/>
          <w:snapToGrid w:val="0"/>
        </w:rPr>
        <w:t xml:space="preserve">Unclaimed Money Act 1990 </w:t>
      </w:r>
      <w:r w:rsidRPr="00F82170">
        <w:rPr>
          <w:snapToGrid w:val="0"/>
        </w:rPr>
        <w:t xml:space="preserve">does not apply in relation to unclaimed benefits in the Fund. </w:t>
      </w:r>
    </w:p>
    <w:p w:rsidR="00752A82" w:rsidRPr="00F82170" w:rsidRDefault="00752A82" w:rsidP="00752A82">
      <w:pPr>
        <w:pStyle w:val="Heading2"/>
      </w:pPr>
      <w:bookmarkStart w:id="38" w:name="_Toc377134778"/>
      <w:r w:rsidRPr="00F82170">
        <w:rPr>
          <w:rStyle w:val="CharPartNo"/>
        </w:rPr>
        <w:t>Part 4</w:t>
      </w:r>
      <w:r w:rsidRPr="00F82170">
        <w:rPr>
          <w:rStyle w:val="CharDivNo"/>
        </w:rPr>
        <w:t> </w:t>
      </w:r>
      <w:r w:rsidRPr="00F82170">
        <w:t>—</w:t>
      </w:r>
      <w:r w:rsidRPr="00F82170">
        <w:rPr>
          <w:rStyle w:val="CharDivText"/>
        </w:rPr>
        <w:t> </w:t>
      </w:r>
      <w:r w:rsidRPr="00F82170">
        <w:rPr>
          <w:rStyle w:val="CharPartText"/>
        </w:rPr>
        <w:t xml:space="preserve">Superannuation </w:t>
      </w:r>
      <w:r w:rsidR="00F43BEB" w:rsidRPr="00F82170">
        <w:rPr>
          <w:rStyle w:val="CharPartText"/>
        </w:rPr>
        <w:t>schemes</w:t>
      </w:r>
      <w:bookmarkEnd w:id="38"/>
    </w:p>
    <w:p w:rsidR="00752A82" w:rsidRPr="00F82170" w:rsidRDefault="00752A82" w:rsidP="00752A82">
      <w:pPr>
        <w:pStyle w:val="Footnoteheading"/>
      </w:pPr>
      <w:r w:rsidRPr="00F82170">
        <w:tab/>
        <w:t>[Heading inserted by No. 35 of 2011 s. 16.]</w:t>
      </w:r>
    </w:p>
    <w:p w:rsidR="00A90823" w:rsidRPr="00F82170" w:rsidRDefault="00A90823">
      <w:pPr>
        <w:pStyle w:val="Heading5"/>
        <w:keepNext w:val="0"/>
        <w:keepLines w:val="0"/>
      </w:pPr>
      <w:bookmarkStart w:id="39" w:name="_Toc377134779"/>
      <w:r w:rsidRPr="00F82170">
        <w:rPr>
          <w:rStyle w:val="CharSectno"/>
        </w:rPr>
        <w:t>28</w:t>
      </w:r>
      <w:r w:rsidRPr="00F82170">
        <w:t>.</w:t>
      </w:r>
      <w:r w:rsidRPr="00F82170">
        <w:tab/>
        <w:t>Superannuation schemes</w:t>
      </w:r>
      <w:r w:rsidR="003E78CB">
        <w:t>, establishing by regulations etc.</w:t>
      </w:r>
      <w:bookmarkEnd w:id="39"/>
    </w:p>
    <w:p w:rsidR="00A90823" w:rsidRPr="00F82170" w:rsidRDefault="00A90823">
      <w:pPr>
        <w:pStyle w:val="Subsection"/>
      </w:pPr>
      <w:r w:rsidRPr="00F82170">
        <w:tab/>
        <w:t>(1)</w:t>
      </w:r>
      <w:r w:rsidRPr="00F82170">
        <w:tab/>
        <w:t xml:space="preserve">The Governor may, by regulations, establish superannuation schemes for persons who are working, or have worked, for Employers. </w:t>
      </w:r>
    </w:p>
    <w:p w:rsidR="00A90823" w:rsidRPr="00F82170" w:rsidRDefault="00A90823">
      <w:pPr>
        <w:pStyle w:val="Subsection"/>
      </w:pPr>
      <w:r w:rsidRPr="00F82170">
        <w:tab/>
        <w:t>(2)</w:t>
      </w:r>
      <w:r w:rsidRPr="00F82170">
        <w:tab/>
        <w:t xml:space="preserve">A scheme, other than a scheme continued by section 29(1)(b), (c) or (d), may provide for the spouses or former spouses of — </w:t>
      </w:r>
    </w:p>
    <w:p w:rsidR="00A90823" w:rsidRPr="00F82170" w:rsidRDefault="00A90823">
      <w:pPr>
        <w:pStyle w:val="Indenta"/>
      </w:pPr>
      <w:r w:rsidRPr="00F82170">
        <w:tab/>
        <w:t>(a)</w:t>
      </w:r>
      <w:r w:rsidRPr="00F82170">
        <w:tab/>
        <w:t>persons who are working, or have worked, for Employers; or</w:t>
      </w:r>
    </w:p>
    <w:p w:rsidR="00A90823" w:rsidRPr="00F82170" w:rsidRDefault="00A90823">
      <w:pPr>
        <w:pStyle w:val="Indenta"/>
      </w:pPr>
      <w:r w:rsidRPr="00F82170">
        <w:tab/>
        <w:t>(b)</w:t>
      </w:r>
      <w:r w:rsidRPr="00F82170">
        <w:tab/>
        <w:t xml:space="preserve">persons who are, or will become, entitled to benefits under the </w:t>
      </w:r>
      <w:r w:rsidRPr="00F82170">
        <w:rPr>
          <w:i/>
          <w:iCs/>
        </w:rPr>
        <w:t>Parliamentary Superannuation Act 1970</w:t>
      </w:r>
      <w:r w:rsidRPr="00F82170">
        <w:t>,</w:t>
      </w:r>
    </w:p>
    <w:p w:rsidR="00A90823" w:rsidRPr="00F82170" w:rsidRDefault="00A90823">
      <w:pPr>
        <w:pStyle w:val="Subsection"/>
      </w:pPr>
      <w:r w:rsidRPr="00F82170">
        <w:tab/>
      </w:r>
      <w:r w:rsidRPr="00F82170">
        <w:tab/>
        <w:t>to participate in the scheme.</w:t>
      </w:r>
    </w:p>
    <w:p w:rsidR="00A90823" w:rsidRPr="00F82170" w:rsidRDefault="00A90823">
      <w:pPr>
        <w:pStyle w:val="Subsection"/>
      </w:pPr>
      <w:r w:rsidRPr="00F82170">
        <w:tab/>
        <w:t>(3)</w:t>
      </w:r>
      <w:r w:rsidRPr="00F82170">
        <w:tab/>
        <w:t>In subsection (2) —</w:t>
      </w:r>
    </w:p>
    <w:p w:rsidR="00A90823" w:rsidRPr="00F82170" w:rsidRDefault="00A90823">
      <w:pPr>
        <w:pStyle w:val="Defstart"/>
      </w:pPr>
      <w:r w:rsidRPr="00F82170">
        <w:rPr>
          <w:b/>
        </w:rPr>
        <w:tab/>
      </w:r>
      <w:r w:rsidRPr="00F82170">
        <w:rPr>
          <w:rStyle w:val="CharDefText"/>
        </w:rPr>
        <w:t>benefits</w:t>
      </w:r>
      <w:r w:rsidRPr="00F82170">
        <w:t xml:space="preserve"> has the meaning given to that term in section 28(1) of the </w:t>
      </w:r>
      <w:r w:rsidRPr="00F82170">
        <w:rPr>
          <w:i/>
          <w:iCs/>
        </w:rPr>
        <w:t>Parliamentary Superannuation Act 1970</w:t>
      </w:r>
      <w:r w:rsidRPr="00F82170">
        <w:t>;</w:t>
      </w:r>
    </w:p>
    <w:p w:rsidR="00A90823" w:rsidRPr="00F82170" w:rsidRDefault="00A90823">
      <w:pPr>
        <w:pStyle w:val="Defstart"/>
      </w:pPr>
      <w:r w:rsidRPr="00F82170">
        <w:tab/>
      </w:r>
      <w:r w:rsidRPr="00F82170">
        <w:rPr>
          <w:rStyle w:val="CharDefText"/>
        </w:rPr>
        <w:t>spouse</w:t>
      </w:r>
      <w:r w:rsidRPr="00F82170">
        <w:t>, in relation to a person, includes a de facto partner of that person.</w:t>
      </w:r>
    </w:p>
    <w:p w:rsidR="00A90823" w:rsidRPr="00F82170" w:rsidRDefault="00A90823">
      <w:pPr>
        <w:pStyle w:val="Footnotesection"/>
      </w:pPr>
      <w:r w:rsidRPr="00F82170">
        <w:tab/>
        <w:t>[Section 28 amended by No. 3 of 2002 s. 102; No. 18 of 2006 s. 11; No. 25 of 2007 s. 9.]</w:t>
      </w:r>
    </w:p>
    <w:p w:rsidR="00A90823" w:rsidRPr="00F82170" w:rsidRDefault="00A90823">
      <w:pPr>
        <w:pStyle w:val="Heading5"/>
        <w:keepNext w:val="0"/>
      </w:pPr>
      <w:bookmarkStart w:id="40" w:name="_Toc377134780"/>
      <w:r w:rsidRPr="00F82170">
        <w:rPr>
          <w:rStyle w:val="CharSectno"/>
        </w:rPr>
        <w:t>29</w:t>
      </w:r>
      <w:r w:rsidRPr="00F82170">
        <w:t>.</w:t>
      </w:r>
      <w:r w:rsidRPr="00F82170">
        <w:tab/>
      </w:r>
      <w:r w:rsidR="003E78CB">
        <w:t>Certain schemes become</w:t>
      </w:r>
      <w:r w:rsidRPr="00F82170">
        <w:t xml:space="preserve"> superannuation schemes</w:t>
      </w:r>
      <w:r w:rsidR="003E78CB">
        <w:t xml:space="preserve"> under this Act on 17 Feb 2001</w:t>
      </w:r>
      <w:bookmarkEnd w:id="40"/>
    </w:p>
    <w:p w:rsidR="00A90823" w:rsidRPr="00F82170" w:rsidRDefault="00A90823">
      <w:pPr>
        <w:pStyle w:val="Subsection"/>
      </w:pPr>
      <w:r w:rsidRPr="00F82170">
        <w:tab/>
        <w:t>(1)</w:t>
      </w:r>
      <w:r w:rsidRPr="00F82170">
        <w:tab/>
        <w:t>On 17 February 2001 the following superannuation schemes become superannuation schemes under this</w:t>
      </w:r>
      <w:r w:rsidR="004613D9" w:rsidRPr="00F82170">
        <w:t xml:space="preserve"> Act —</w:t>
      </w:r>
    </w:p>
    <w:p w:rsidR="00A90823" w:rsidRPr="00F82170" w:rsidRDefault="00A90823">
      <w:pPr>
        <w:pStyle w:val="Indenta"/>
      </w:pPr>
      <w:r w:rsidRPr="00F82170">
        <w:tab/>
        <w:t>(a)</w:t>
      </w:r>
      <w:r w:rsidRPr="00F82170">
        <w:tab/>
        <w:t xml:space="preserve">the superannuation scheme that was provided for in the </w:t>
      </w:r>
      <w:r w:rsidRPr="00F82170">
        <w:rPr>
          <w:i/>
          <w:iCs/>
        </w:rPr>
        <w:t>Government Employees Superannuation Act 1987</w:t>
      </w:r>
      <w:r w:rsidRPr="00F82170">
        <w:rPr>
          <w:iCs/>
        </w:rPr>
        <w:t xml:space="preserve"> Part </w:t>
      </w:r>
      <w:r w:rsidRPr="00F82170">
        <w:t xml:space="preserve">VIIA immediately before its repeal by section 39 (referred to in that Act as the 1993 scheme); </w:t>
      </w:r>
    </w:p>
    <w:p w:rsidR="00A90823" w:rsidRPr="00F82170" w:rsidRDefault="00A90823">
      <w:pPr>
        <w:pStyle w:val="Indenta"/>
      </w:pPr>
      <w:r w:rsidRPr="00F82170">
        <w:tab/>
        <w:t>(b)</w:t>
      </w:r>
      <w:r w:rsidRPr="00F82170">
        <w:tab/>
        <w:t xml:space="preserve">the superannuation scheme that was provided for in the </w:t>
      </w:r>
      <w:r w:rsidRPr="00F82170">
        <w:rPr>
          <w:i/>
          <w:iCs/>
        </w:rPr>
        <w:t>Government Employees Superannuation Act 1987</w:t>
      </w:r>
      <w:r w:rsidRPr="00F82170">
        <w:rPr>
          <w:iCs/>
        </w:rPr>
        <w:t xml:space="preserve"> </w:t>
      </w:r>
      <w:r w:rsidRPr="00F82170">
        <w:t>Parts IV, V, VI and VII immediately before its repeal by section 39 (referred to in that Act as the 1987 scheme);</w:t>
      </w:r>
    </w:p>
    <w:p w:rsidR="00A90823" w:rsidRPr="00F82170" w:rsidRDefault="00A90823">
      <w:pPr>
        <w:pStyle w:val="Indenta"/>
      </w:pPr>
      <w:r w:rsidRPr="00F82170">
        <w:tab/>
        <w:t>(c)</w:t>
      </w:r>
      <w:r w:rsidRPr="00F82170">
        <w:tab/>
        <w:t xml:space="preserve">the superannuation scheme that was provided for in the </w:t>
      </w:r>
      <w:r w:rsidRPr="00F82170">
        <w:rPr>
          <w:i/>
          <w:iCs/>
        </w:rPr>
        <w:t>Superannuation and Family Benefits Act 1938</w:t>
      </w:r>
      <w:r w:rsidRPr="00F82170">
        <w:t xml:space="preserve"> Parts IV, V and VB immediately before its repeal by section 39;</w:t>
      </w:r>
    </w:p>
    <w:p w:rsidR="00A90823" w:rsidRPr="00F82170" w:rsidRDefault="00A90823">
      <w:pPr>
        <w:pStyle w:val="Indenta"/>
      </w:pPr>
      <w:r w:rsidRPr="00F82170">
        <w:tab/>
        <w:t>(d)</w:t>
      </w:r>
      <w:r w:rsidRPr="00F82170">
        <w:tab/>
        <w:t xml:space="preserve">the superannuation scheme that was provided for in the </w:t>
      </w:r>
      <w:r w:rsidRPr="00F82170">
        <w:rPr>
          <w:i/>
          <w:iCs/>
        </w:rPr>
        <w:t>Superannuation and Family Benefits Act 1938</w:t>
      </w:r>
      <w:r w:rsidRPr="00F82170">
        <w:rPr>
          <w:iCs/>
        </w:rPr>
        <w:t xml:space="preserve"> </w:t>
      </w:r>
      <w:r w:rsidRPr="00F82170">
        <w:t>Parts VA and VB immediately before its repeal by section 39.</w:t>
      </w:r>
    </w:p>
    <w:p w:rsidR="004613D9" w:rsidRPr="00F82170" w:rsidRDefault="004613D9" w:rsidP="004613D9">
      <w:pPr>
        <w:pStyle w:val="Ednotesubsection"/>
      </w:pPr>
      <w:r w:rsidRPr="00F82170">
        <w:tab/>
        <w:t>[(2)</w:t>
      </w:r>
      <w:r w:rsidRPr="00F82170">
        <w:tab/>
        <w:t>deleted]</w:t>
      </w:r>
    </w:p>
    <w:p w:rsidR="00A90823" w:rsidRPr="00F82170" w:rsidRDefault="00A90823">
      <w:pPr>
        <w:pStyle w:val="Footnotesection"/>
      </w:pPr>
      <w:r w:rsidRPr="00F82170">
        <w:tab/>
        <w:t>[Section 29 amended by No. 25 of 2007 s. 6(3), 10 and 69</w:t>
      </w:r>
      <w:r w:rsidR="004613D9" w:rsidRPr="00F82170">
        <w:t>; No. 35 of 2011 s. 17</w:t>
      </w:r>
      <w:r w:rsidRPr="00F82170">
        <w:t>.]</w:t>
      </w:r>
    </w:p>
    <w:p w:rsidR="00A90823" w:rsidRPr="00F82170" w:rsidRDefault="00A90823">
      <w:pPr>
        <w:pStyle w:val="Heading5"/>
        <w:keepLines w:val="0"/>
        <w:rPr>
          <w:snapToGrid w:val="0"/>
        </w:rPr>
      </w:pPr>
      <w:bookmarkStart w:id="41" w:name="_Toc377134781"/>
      <w:r w:rsidRPr="00F82170">
        <w:rPr>
          <w:rStyle w:val="CharSectno"/>
        </w:rPr>
        <w:t>30</w:t>
      </w:r>
      <w:r w:rsidRPr="00F82170">
        <w:t>.</w:t>
      </w:r>
      <w:r w:rsidRPr="00F82170">
        <w:tab/>
      </w:r>
      <w:r w:rsidR="003E78CB">
        <w:t>S</w:t>
      </w:r>
      <w:r w:rsidRPr="00F82170">
        <w:rPr>
          <w:snapToGrid w:val="0"/>
        </w:rPr>
        <w:t xml:space="preserve">uperannuation schemes </w:t>
      </w:r>
      <w:r w:rsidR="003E78CB">
        <w:rPr>
          <w:snapToGrid w:val="0"/>
        </w:rPr>
        <w:t xml:space="preserve">etc., establishment </w:t>
      </w:r>
      <w:r w:rsidR="0066438F">
        <w:rPr>
          <w:snapToGrid w:val="0"/>
        </w:rPr>
        <w:t xml:space="preserve">of </w:t>
      </w:r>
      <w:r w:rsidR="003E78CB">
        <w:rPr>
          <w:snapToGrid w:val="0"/>
        </w:rPr>
        <w:t>etc. by Employer</w:t>
      </w:r>
      <w:bookmarkEnd w:id="41"/>
    </w:p>
    <w:p w:rsidR="00A90823" w:rsidRPr="00F82170" w:rsidRDefault="00A90823">
      <w:pPr>
        <w:pStyle w:val="Subsection"/>
        <w:rPr>
          <w:snapToGrid w:val="0"/>
        </w:rPr>
      </w:pPr>
      <w:r w:rsidRPr="00F82170">
        <w:rPr>
          <w:snapToGrid w:val="0"/>
        </w:rPr>
        <w:tab/>
        <w:t>(1)</w:t>
      </w:r>
      <w:r w:rsidRPr="00F82170">
        <w:rPr>
          <w:snapToGrid w:val="0"/>
        </w:rPr>
        <w:tab/>
        <w:t xml:space="preserve">An Employer may establish a superannuation scheme or fund for the benefit of persons who work for the Employer, if and only if the </w:t>
      </w:r>
      <w:r w:rsidR="00AF5D8D" w:rsidRPr="00F82170">
        <w:t>Treasurer has</w:t>
      </w:r>
      <w:r w:rsidR="00AF5D8D" w:rsidRPr="00F82170" w:rsidDel="00AF5D8D">
        <w:rPr>
          <w:snapToGrid w:val="0"/>
        </w:rPr>
        <w:t xml:space="preserve"> </w:t>
      </w:r>
      <w:r w:rsidRPr="00F82170">
        <w:rPr>
          <w:snapToGrid w:val="0"/>
        </w:rPr>
        <w:t>approved the establishment of that scheme or fund.</w:t>
      </w:r>
    </w:p>
    <w:p w:rsidR="00A90823" w:rsidRPr="00F82170" w:rsidRDefault="00A90823">
      <w:pPr>
        <w:pStyle w:val="Subsection"/>
      </w:pPr>
      <w:r w:rsidRPr="00F82170">
        <w:rPr>
          <w:snapToGrid w:val="0"/>
        </w:rPr>
        <w:tab/>
        <w:t>(2)</w:t>
      </w:r>
      <w:r w:rsidRPr="00F82170">
        <w:rPr>
          <w:snapToGrid w:val="0"/>
        </w:rPr>
        <w:tab/>
      </w:r>
      <w:r w:rsidRPr="00F82170">
        <w:t>An Employer may make superannuation contributions for persons who work for the Employer to a superannuation fund or scheme other than —</w:t>
      </w:r>
    </w:p>
    <w:p w:rsidR="00A90823" w:rsidRPr="00F82170" w:rsidRDefault="00A90823">
      <w:pPr>
        <w:pStyle w:val="Indenta"/>
      </w:pPr>
      <w:r w:rsidRPr="00F82170">
        <w:tab/>
        <w:t>(a)</w:t>
      </w:r>
      <w:r w:rsidRPr="00F82170">
        <w:tab/>
        <w:t>a scheme under this</w:t>
      </w:r>
      <w:r w:rsidR="004613D9" w:rsidRPr="00F82170">
        <w:t xml:space="preserve"> Act; or</w:t>
      </w:r>
    </w:p>
    <w:p w:rsidR="00A90823" w:rsidRPr="00F82170" w:rsidRDefault="00A90823">
      <w:pPr>
        <w:pStyle w:val="Indenta"/>
      </w:pPr>
      <w:r w:rsidRPr="00F82170">
        <w:tab/>
        <w:t>(b)</w:t>
      </w:r>
      <w:r w:rsidRPr="00F82170">
        <w:tab/>
        <w:t>a superannuation scheme or fund established in accordance with subsection (1); or</w:t>
      </w:r>
    </w:p>
    <w:p w:rsidR="00A90823" w:rsidRPr="00F82170" w:rsidRDefault="00A90823">
      <w:pPr>
        <w:pStyle w:val="Indenta"/>
      </w:pPr>
      <w:r w:rsidRPr="00F82170">
        <w:tab/>
        <w:t>(c)</w:t>
      </w:r>
      <w:r w:rsidRPr="00F82170">
        <w:tab/>
        <w:t xml:space="preserve">a </w:t>
      </w:r>
      <w:r w:rsidRPr="00F82170">
        <w:rPr>
          <w:snapToGrid w:val="0"/>
        </w:rPr>
        <w:t>superannuation scheme or fund established before 28 December 1989</w:t>
      </w:r>
      <w:r w:rsidRPr="00F82170">
        <w:t xml:space="preserve">, </w:t>
      </w:r>
    </w:p>
    <w:p w:rsidR="00A90823" w:rsidRPr="00F82170" w:rsidRDefault="00A90823">
      <w:pPr>
        <w:pStyle w:val="Subsection"/>
      </w:pPr>
      <w:r w:rsidRPr="00F82170">
        <w:tab/>
      </w:r>
      <w:r w:rsidRPr="00F82170">
        <w:tab/>
        <w:t xml:space="preserve">if and only if the </w:t>
      </w:r>
      <w:r w:rsidR="00AF5D8D" w:rsidRPr="00F82170">
        <w:t>Treasurer has</w:t>
      </w:r>
      <w:r w:rsidR="00AF5D8D" w:rsidRPr="00F82170" w:rsidDel="00AF5D8D">
        <w:t xml:space="preserve"> </w:t>
      </w:r>
      <w:r w:rsidRPr="00F82170">
        <w:t>approved the making of those contributions.</w:t>
      </w:r>
    </w:p>
    <w:p w:rsidR="00C162F0" w:rsidRPr="00F82170" w:rsidRDefault="00C162F0" w:rsidP="00C162F0">
      <w:pPr>
        <w:pStyle w:val="Subsection"/>
      </w:pPr>
      <w:r w:rsidRPr="00F82170">
        <w:tab/>
        <w:t>(3A)</w:t>
      </w:r>
      <w:r w:rsidRPr="00F82170">
        <w:tab/>
        <w:t xml:space="preserve">An Employer may make superannuation contributions in accordance with section 4B(2) for persons who work for the Employer to a superannuation fund or scheme other than — </w:t>
      </w:r>
    </w:p>
    <w:p w:rsidR="00C162F0" w:rsidRPr="00F82170" w:rsidRDefault="00C162F0" w:rsidP="00C162F0">
      <w:pPr>
        <w:pStyle w:val="Indenta"/>
      </w:pPr>
      <w:r w:rsidRPr="00F82170">
        <w:tab/>
        <w:t>(a)</w:t>
      </w:r>
      <w:r w:rsidRPr="00F82170">
        <w:tab/>
        <w:t>a scheme under this Act; or</w:t>
      </w:r>
    </w:p>
    <w:p w:rsidR="00C162F0" w:rsidRPr="00F82170" w:rsidRDefault="00C162F0" w:rsidP="00C162F0">
      <w:pPr>
        <w:pStyle w:val="Indenta"/>
      </w:pPr>
      <w:r w:rsidRPr="00F82170">
        <w:tab/>
        <w:t>(b)</w:t>
      </w:r>
      <w:r w:rsidRPr="00F82170">
        <w:tab/>
        <w:t>a superannuation scheme or fund established in accordance with subsection (1); or</w:t>
      </w:r>
    </w:p>
    <w:p w:rsidR="00C162F0" w:rsidRPr="00F82170" w:rsidRDefault="00C162F0" w:rsidP="00C162F0">
      <w:pPr>
        <w:pStyle w:val="Indenta"/>
      </w:pPr>
      <w:r w:rsidRPr="00F82170">
        <w:tab/>
        <w:t>(c)</w:t>
      </w:r>
      <w:r w:rsidRPr="00F82170">
        <w:tab/>
        <w:t>a superannuation scheme or fund established before 28 December 1989.</w:t>
      </w:r>
    </w:p>
    <w:p w:rsidR="00A90823" w:rsidRPr="00F82170" w:rsidRDefault="00A90823">
      <w:pPr>
        <w:pStyle w:val="Subsection"/>
      </w:pPr>
      <w:r w:rsidRPr="00F82170">
        <w:tab/>
        <w:t>(3)</w:t>
      </w:r>
      <w:r w:rsidRPr="00F82170">
        <w:tab/>
        <w:t>An approval given by the Treasurer under this section must be in writing and may relate to —</w:t>
      </w:r>
    </w:p>
    <w:p w:rsidR="00A90823" w:rsidRPr="00F82170" w:rsidRDefault="00A90823">
      <w:pPr>
        <w:pStyle w:val="Indenta"/>
      </w:pPr>
      <w:r w:rsidRPr="00F82170">
        <w:tab/>
        <w:t>(a)</w:t>
      </w:r>
      <w:r w:rsidRPr="00F82170">
        <w:tab/>
        <w:t xml:space="preserve">a particular Employer or class of Employers; </w:t>
      </w:r>
      <w:r w:rsidR="00F43BEB" w:rsidRPr="00F82170">
        <w:t>or</w:t>
      </w:r>
    </w:p>
    <w:p w:rsidR="00A90823" w:rsidRPr="00F82170" w:rsidRDefault="00A90823">
      <w:pPr>
        <w:pStyle w:val="Indenta"/>
      </w:pPr>
      <w:r w:rsidRPr="00F82170">
        <w:tab/>
        <w:t>(b)</w:t>
      </w:r>
      <w:r w:rsidRPr="00F82170">
        <w:tab/>
        <w:t>a particular person who works for an Employer, or class of such persons; or</w:t>
      </w:r>
    </w:p>
    <w:p w:rsidR="00A90823" w:rsidRPr="00F82170" w:rsidRDefault="00A90823">
      <w:pPr>
        <w:pStyle w:val="Indenta"/>
      </w:pPr>
      <w:r w:rsidRPr="00F82170">
        <w:tab/>
        <w:t>(c)</w:t>
      </w:r>
      <w:r w:rsidRPr="00F82170">
        <w:tab/>
        <w:t>a particular scheme or fund or class of schemes or funds.</w:t>
      </w:r>
    </w:p>
    <w:p w:rsidR="00A90823" w:rsidRPr="00F82170" w:rsidRDefault="00A90823">
      <w:pPr>
        <w:pStyle w:val="Subsection"/>
      </w:pPr>
      <w:r w:rsidRPr="00F82170">
        <w:rPr>
          <w:snapToGrid w:val="0"/>
        </w:rPr>
        <w:tab/>
        <w:t>(4)</w:t>
      </w:r>
      <w:r w:rsidRPr="00F82170">
        <w:rPr>
          <w:snapToGrid w:val="0"/>
        </w:rPr>
        <w:tab/>
      </w:r>
      <w:r w:rsidRPr="00F82170">
        <w:t>This section applies despite any other written law.</w:t>
      </w:r>
    </w:p>
    <w:p w:rsidR="00A90823" w:rsidRPr="00F82170" w:rsidRDefault="00A90823">
      <w:pPr>
        <w:pStyle w:val="Footnotesection"/>
      </w:pPr>
      <w:r w:rsidRPr="00F82170">
        <w:tab/>
        <w:t>[Section 30 amended by No. 25 of 2007 s. 6(5)</w:t>
      </w:r>
      <w:r w:rsidR="004613D9" w:rsidRPr="00F82170">
        <w:t>; No. 35 of 2011 s. 18</w:t>
      </w:r>
      <w:r w:rsidR="00C162F0" w:rsidRPr="00F82170">
        <w:t>,</w:t>
      </w:r>
      <w:r w:rsidR="00AF5D8D" w:rsidRPr="00F82170">
        <w:t xml:space="preserve"> 34</w:t>
      </w:r>
      <w:r w:rsidR="00C162F0" w:rsidRPr="00F82170">
        <w:t xml:space="preserve"> and 53</w:t>
      </w:r>
      <w:r w:rsidRPr="00F82170">
        <w:t>.]</w:t>
      </w:r>
    </w:p>
    <w:p w:rsidR="004613D9" w:rsidRPr="00F82170" w:rsidRDefault="004613D9" w:rsidP="004613D9">
      <w:pPr>
        <w:pStyle w:val="Heading2"/>
      </w:pPr>
      <w:bookmarkStart w:id="42" w:name="_Toc377134782"/>
      <w:r w:rsidRPr="00F82170">
        <w:rPr>
          <w:rStyle w:val="CharPartNo"/>
        </w:rPr>
        <w:t>Part 5</w:t>
      </w:r>
      <w:r w:rsidRPr="00F82170">
        <w:rPr>
          <w:rStyle w:val="CharDivNo"/>
        </w:rPr>
        <w:t> </w:t>
      </w:r>
      <w:r w:rsidRPr="00F82170">
        <w:t>—</w:t>
      </w:r>
      <w:r w:rsidRPr="00F82170">
        <w:rPr>
          <w:rStyle w:val="CharDivText"/>
        </w:rPr>
        <w:t> </w:t>
      </w:r>
      <w:r w:rsidRPr="00F82170">
        <w:rPr>
          <w:rStyle w:val="CharPartText"/>
        </w:rPr>
        <w:t>Government guarantees and appropriation of the Consolidated Account</w:t>
      </w:r>
      <w:bookmarkEnd w:id="42"/>
    </w:p>
    <w:p w:rsidR="004613D9" w:rsidRPr="00F82170" w:rsidRDefault="004613D9" w:rsidP="004613D9">
      <w:pPr>
        <w:pStyle w:val="Footnoteheading"/>
      </w:pPr>
      <w:r w:rsidRPr="00F82170">
        <w:tab/>
        <w:t>[Heading inserted by No. 35 of 2011 s. 19.]</w:t>
      </w:r>
    </w:p>
    <w:p w:rsidR="00A90823" w:rsidRPr="00F82170" w:rsidRDefault="00A90823">
      <w:pPr>
        <w:pStyle w:val="Heading5"/>
        <w:keepNext w:val="0"/>
        <w:keepLines w:val="0"/>
      </w:pPr>
      <w:bookmarkStart w:id="43" w:name="_Toc377134783"/>
      <w:r w:rsidRPr="00F82170">
        <w:rPr>
          <w:rStyle w:val="CharSectno"/>
        </w:rPr>
        <w:t>31</w:t>
      </w:r>
      <w:r w:rsidRPr="00F82170">
        <w:t>.</w:t>
      </w:r>
      <w:r w:rsidRPr="00F82170">
        <w:tab/>
        <w:t xml:space="preserve">Guarantee </w:t>
      </w:r>
      <w:r w:rsidR="003E78CB">
        <w:t xml:space="preserve">by Crown </w:t>
      </w:r>
      <w:r w:rsidRPr="00F82170">
        <w:t xml:space="preserve">of </w:t>
      </w:r>
      <w:r w:rsidR="003E78CB">
        <w:t xml:space="preserve">scheme </w:t>
      </w:r>
      <w:r w:rsidRPr="00F82170">
        <w:t xml:space="preserve">benefits </w:t>
      </w:r>
      <w:r w:rsidR="003E78CB">
        <w:t>etc.</w:t>
      </w:r>
      <w:bookmarkEnd w:id="43"/>
    </w:p>
    <w:p w:rsidR="00A90823" w:rsidRPr="00F82170" w:rsidRDefault="00A90823">
      <w:pPr>
        <w:pStyle w:val="Subsection"/>
        <w:rPr>
          <w:snapToGrid w:val="0"/>
        </w:rPr>
      </w:pPr>
      <w:r w:rsidRPr="00F82170">
        <w:rPr>
          <w:snapToGrid w:val="0"/>
        </w:rPr>
        <w:tab/>
        <w:t>(1)</w:t>
      </w:r>
      <w:r w:rsidRPr="00F82170">
        <w:rPr>
          <w:snapToGrid w:val="0"/>
        </w:rPr>
        <w:tab/>
        <w:t>The Crown —</w:t>
      </w:r>
    </w:p>
    <w:p w:rsidR="00A90823" w:rsidRPr="00F82170" w:rsidRDefault="00A90823">
      <w:pPr>
        <w:pStyle w:val="Indenta"/>
      </w:pPr>
      <w:r w:rsidRPr="00F82170">
        <w:rPr>
          <w:snapToGrid w:val="0"/>
        </w:rPr>
        <w:tab/>
        <w:t>(a)</w:t>
      </w:r>
      <w:r w:rsidRPr="00F82170">
        <w:rPr>
          <w:snapToGrid w:val="0"/>
        </w:rPr>
        <w:tab/>
        <w:t xml:space="preserve">guarantees payment of every benefit payable under a scheme; and </w:t>
      </w:r>
    </w:p>
    <w:p w:rsidR="00A90823" w:rsidRPr="00F82170" w:rsidRDefault="00A90823">
      <w:pPr>
        <w:pStyle w:val="Indenta"/>
        <w:rPr>
          <w:snapToGrid w:val="0"/>
        </w:rPr>
      </w:pPr>
      <w:r w:rsidRPr="00F82170">
        <w:rPr>
          <w:snapToGrid w:val="0"/>
        </w:rPr>
        <w:tab/>
        <w:t>(b)</w:t>
      </w:r>
      <w:r w:rsidRPr="00F82170">
        <w:rPr>
          <w:snapToGrid w:val="0"/>
        </w:rPr>
        <w:tab/>
      </w:r>
      <w:r w:rsidRPr="00F82170">
        <w:t>may</w:t>
      </w:r>
      <w:r w:rsidRPr="00F82170">
        <w:rPr>
          <w:snapToGrid w:val="0"/>
        </w:rPr>
        <w:t xml:space="preserve"> guarantee the performance by the Board of any of its obligations under </w:t>
      </w:r>
      <w:r w:rsidRPr="00F82170">
        <w:t xml:space="preserve">this </w:t>
      </w:r>
      <w:r w:rsidR="00890A95" w:rsidRPr="00F82170">
        <w:t>Act</w:t>
      </w:r>
      <w:r w:rsidR="00890A95" w:rsidRPr="00F82170" w:rsidDel="00890A95">
        <w:t xml:space="preserve"> </w:t>
      </w:r>
      <w:r w:rsidRPr="00F82170">
        <w:rPr>
          <w:snapToGrid w:val="0"/>
        </w:rPr>
        <w:t>on terms determined by the Treasurer.</w:t>
      </w:r>
    </w:p>
    <w:p w:rsidR="00A90823" w:rsidRPr="00F82170" w:rsidRDefault="00A90823">
      <w:pPr>
        <w:pStyle w:val="Subsection"/>
        <w:rPr>
          <w:snapToGrid w:val="0"/>
        </w:rPr>
      </w:pPr>
      <w:r w:rsidRPr="00F82170">
        <w:rPr>
          <w:snapToGrid w:val="0"/>
        </w:rPr>
        <w:tab/>
        <w:t>(2)</w:t>
      </w:r>
      <w:r w:rsidRPr="00F82170">
        <w:rPr>
          <w:snapToGrid w:val="0"/>
        </w:rPr>
        <w:tab/>
        <w:t xml:space="preserve">The payment of money under a guarantee under subsection (1) is </w:t>
      </w:r>
      <w:r w:rsidRPr="00F82170">
        <w:t xml:space="preserve">to be </w:t>
      </w:r>
      <w:r w:rsidRPr="00F82170">
        <w:rPr>
          <w:snapToGrid w:val="0"/>
        </w:rPr>
        <w:t xml:space="preserve">charged to the Consolidated Account, and the Consolidated Account is appropriated accordingly. </w:t>
      </w:r>
    </w:p>
    <w:p w:rsidR="00A90823" w:rsidRPr="00F82170" w:rsidRDefault="00A90823">
      <w:pPr>
        <w:pStyle w:val="Subsection"/>
        <w:rPr>
          <w:snapToGrid w:val="0"/>
        </w:rPr>
      </w:pPr>
      <w:r w:rsidRPr="00F82170">
        <w:rPr>
          <w:snapToGrid w:val="0"/>
        </w:rPr>
        <w:tab/>
        <w:t>(3)</w:t>
      </w:r>
      <w:r w:rsidRPr="00F82170">
        <w:rPr>
          <w:snapToGrid w:val="0"/>
        </w:rPr>
        <w:tab/>
        <w:t xml:space="preserve">Any amount received or recovered in respect of any payment made under a guarantee is to be credited to the Consolidated Account. </w:t>
      </w:r>
    </w:p>
    <w:p w:rsidR="00A90823" w:rsidRPr="00F82170" w:rsidRDefault="00A90823">
      <w:pPr>
        <w:pStyle w:val="Footnotesection"/>
      </w:pPr>
      <w:r w:rsidRPr="00F82170">
        <w:tab/>
        <w:t>[Section 31 amended by No. 77 of 2006 s. 4; No. 25 of 2007 s. 6(5)</w:t>
      </w:r>
      <w:r w:rsidR="00890A95" w:rsidRPr="00F82170">
        <w:t>; No. 35 of 2011 s. 20</w:t>
      </w:r>
      <w:r w:rsidRPr="00F82170">
        <w:t>.]</w:t>
      </w:r>
    </w:p>
    <w:p w:rsidR="00A90823" w:rsidRPr="00F82170" w:rsidRDefault="00A90823">
      <w:pPr>
        <w:pStyle w:val="Heading5"/>
        <w:keepLines w:val="0"/>
      </w:pPr>
      <w:bookmarkStart w:id="44" w:name="_Toc377134784"/>
      <w:r w:rsidRPr="00F82170">
        <w:rPr>
          <w:rStyle w:val="CharSectno"/>
        </w:rPr>
        <w:t>32</w:t>
      </w:r>
      <w:r w:rsidRPr="00F82170">
        <w:rPr>
          <w:snapToGrid w:val="0"/>
        </w:rPr>
        <w:t>.</w:t>
      </w:r>
      <w:r w:rsidRPr="00F82170">
        <w:rPr>
          <w:snapToGrid w:val="0"/>
        </w:rPr>
        <w:tab/>
        <w:t xml:space="preserve">Appropriation to meet contribution </w:t>
      </w:r>
      <w:r w:rsidR="003E78CB">
        <w:rPr>
          <w:snapToGrid w:val="0"/>
        </w:rPr>
        <w:t>etc.</w:t>
      </w:r>
      <w:r w:rsidRPr="00F82170">
        <w:rPr>
          <w:snapToGrid w:val="0"/>
        </w:rPr>
        <w:t xml:space="preserve"> obligations</w:t>
      </w:r>
      <w:bookmarkEnd w:id="44"/>
    </w:p>
    <w:p w:rsidR="00A90823" w:rsidRPr="00F82170" w:rsidRDefault="00A90823">
      <w:pPr>
        <w:pStyle w:val="Subsection"/>
        <w:rPr>
          <w:snapToGrid w:val="0"/>
        </w:rPr>
      </w:pPr>
      <w:r w:rsidRPr="00F82170">
        <w:tab/>
      </w:r>
      <w:r w:rsidRPr="00F82170">
        <w:tab/>
        <w:t xml:space="preserve">The </w:t>
      </w:r>
      <w:r w:rsidRPr="00F82170">
        <w:rPr>
          <w:snapToGrid w:val="0"/>
        </w:rPr>
        <w:t>Consolidated Account</w:t>
      </w:r>
      <w:r w:rsidRPr="00F82170">
        <w:t xml:space="preserve"> is appropriated to the extent necessary to meet the payment of contributions and other amounts required by </w:t>
      </w:r>
      <w:r w:rsidRPr="00F82170">
        <w:rPr>
          <w:snapToGrid w:val="0"/>
        </w:rPr>
        <w:t xml:space="preserve">regulations under this Act to be paid by the Crown to the Fund on or after </w:t>
      </w:r>
      <w:r w:rsidRPr="00F82170">
        <w:t>17 February 2001.</w:t>
      </w:r>
    </w:p>
    <w:p w:rsidR="00A90823" w:rsidRPr="00F82170" w:rsidRDefault="00A90823">
      <w:pPr>
        <w:pStyle w:val="Footnotesection"/>
      </w:pPr>
      <w:r w:rsidRPr="00F82170">
        <w:tab/>
        <w:t>[Section 32 amended by No. 77 of 2006 s. 4; No. 25 of 2007 s. 6(4).]</w:t>
      </w:r>
    </w:p>
    <w:p w:rsidR="00890A95" w:rsidRPr="00F82170" w:rsidRDefault="00890A95" w:rsidP="00890A95">
      <w:pPr>
        <w:pStyle w:val="Heading2"/>
      </w:pPr>
      <w:bookmarkStart w:id="45" w:name="_Toc377134785"/>
      <w:r w:rsidRPr="00F82170">
        <w:rPr>
          <w:rStyle w:val="CharPartNo"/>
        </w:rPr>
        <w:t>Part 6</w:t>
      </w:r>
      <w:r w:rsidRPr="00F82170">
        <w:rPr>
          <w:rStyle w:val="CharDivNo"/>
        </w:rPr>
        <w:t> </w:t>
      </w:r>
      <w:r w:rsidRPr="00F82170">
        <w:t>—</w:t>
      </w:r>
      <w:r w:rsidRPr="00F82170">
        <w:rPr>
          <w:rStyle w:val="CharDivText"/>
        </w:rPr>
        <w:t> </w:t>
      </w:r>
      <w:r w:rsidRPr="00F82170">
        <w:rPr>
          <w:rStyle w:val="CharPartText"/>
        </w:rPr>
        <w:t>Miscellaneous</w:t>
      </w:r>
      <w:bookmarkEnd w:id="45"/>
    </w:p>
    <w:p w:rsidR="00890A95" w:rsidRPr="00F82170" w:rsidRDefault="00890A95" w:rsidP="00890A95">
      <w:pPr>
        <w:pStyle w:val="Footnoteheading"/>
      </w:pPr>
      <w:r w:rsidRPr="00F82170">
        <w:tab/>
        <w:t>[Heading inserted by No. 35 of 2011 s. 21.]</w:t>
      </w:r>
    </w:p>
    <w:p w:rsidR="00A90823" w:rsidRPr="00F82170" w:rsidRDefault="00A90823">
      <w:pPr>
        <w:pStyle w:val="Heading5"/>
        <w:keepLines w:val="0"/>
      </w:pPr>
      <w:bookmarkStart w:id="46" w:name="_Toc377134786"/>
      <w:r w:rsidRPr="00F82170">
        <w:rPr>
          <w:rStyle w:val="CharSectno"/>
        </w:rPr>
        <w:t>33</w:t>
      </w:r>
      <w:r w:rsidRPr="00F82170">
        <w:t>.</w:t>
      </w:r>
      <w:r w:rsidRPr="00F82170">
        <w:tab/>
        <w:t>Treasurer’s approvals and guidelines</w:t>
      </w:r>
      <w:bookmarkEnd w:id="46"/>
    </w:p>
    <w:p w:rsidR="00A90823" w:rsidRPr="00F82170" w:rsidRDefault="00A90823">
      <w:pPr>
        <w:pStyle w:val="Subsection"/>
      </w:pPr>
      <w:r w:rsidRPr="00F82170">
        <w:tab/>
        <w:t>(1)</w:t>
      </w:r>
      <w:r w:rsidRPr="00F82170">
        <w:tab/>
        <w:t>An approval given by the Treasurer —</w:t>
      </w:r>
    </w:p>
    <w:p w:rsidR="00A90823" w:rsidRPr="00F82170" w:rsidRDefault="00A90823" w:rsidP="0003192B">
      <w:pPr>
        <w:pStyle w:val="Indenta"/>
        <w:spacing w:before="70"/>
      </w:pPr>
      <w:r w:rsidRPr="00F82170">
        <w:tab/>
        <w:t>(a)</w:t>
      </w:r>
      <w:r w:rsidRPr="00F82170">
        <w:tab/>
        <w:t>must be in writing; and</w:t>
      </w:r>
    </w:p>
    <w:p w:rsidR="00A90823" w:rsidRPr="00F82170" w:rsidRDefault="00A90823" w:rsidP="0003192B">
      <w:pPr>
        <w:pStyle w:val="Indenta"/>
        <w:spacing w:before="70"/>
      </w:pPr>
      <w:r w:rsidRPr="00F82170">
        <w:tab/>
        <w:t>(b)</w:t>
      </w:r>
      <w:r w:rsidRPr="00F82170">
        <w:tab/>
        <w:t>may be given when and how the Treasurer determines; and</w:t>
      </w:r>
    </w:p>
    <w:p w:rsidR="00A90823" w:rsidRPr="00F82170" w:rsidRDefault="00A90823" w:rsidP="0003192B">
      <w:pPr>
        <w:pStyle w:val="Indenta"/>
        <w:spacing w:before="70"/>
      </w:pPr>
      <w:r w:rsidRPr="00F82170">
        <w:tab/>
        <w:t>(c)</w:t>
      </w:r>
      <w:r w:rsidRPr="00F82170">
        <w:tab/>
        <w:t>may be given in relation to a particular matter or matters of a particular kind.</w:t>
      </w:r>
    </w:p>
    <w:p w:rsidR="00A90823" w:rsidRPr="00F82170" w:rsidRDefault="00A90823">
      <w:pPr>
        <w:pStyle w:val="Subsection"/>
      </w:pPr>
      <w:r w:rsidRPr="00F82170">
        <w:tab/>
        <w:t>(2)</w:t>
      </w:r>
      <w:r w:rsidRPr="00F82170">
        <w:tab/>
        <w:t xml:space="preserve">The Treasurer </w:t>
      </w:r>
      <w:r w:rsidR="00812F8C" w:rsidRPr="00F82170">
        <w:t>may, after consulting the Board, issue</w:t>
      </w:r>
      <w:r w:rsidR="00812F8C" w:rsidRPr="00F82170" w:rsidDel="00812F8C">
        <w:t xml:space="preserve"> </w:t>
      </w:r>
      <w:r w:rsidRPr="00F82170">
        <w:t>written guidelines to be followed by the Board in relation to —</w:t>
      </w:r>
    </w:p>
    <w:p w:rsidR="00812F8C" w:rsidRPr="00F82170" w:rsidRDefault="00812F8C" w:rsidP="0003192B">
      <w:pPr>
        <w:pStyle w:val="Indenta"/>
        <w:spacing w:before="66"/>
      </w:pPr>
      <w:r w:rsidRPr="00F82170">
        <w:tab/>
        <w:t>(aa)</w:t>
      </w:r>
      <w:r w:rsidRPr="00F82170">
        <w:tab/>
        <w:t>the exercise by the Board of its powers under section 6(1)(c) to select and appoint external administrators of the schemes and monitor their administration; and</w:t>
      </w:r>
    </w:p>
    <w:p w:rsidR="00A90823" w:rsidRPr="00F82170" w:rsidRDefault="00A90823" w:rsidP="0003192B">
      <w:pPr>
        <w:pStyle w:val="Indenta"/>
        <w:spacing w:before="66"/>
      </w:pPr>
      <w:r w:rsidRPr="00F82170">
        <w:tab/>
        <w:t>(a)</w:t>
      </w:r>
      <w:r w:rsidRPr="00F82170">
        <w:tab/>
        <w:t>the information, advice and assistance to be provided by the Board under section 6(1)(d); and</w:t>
      </w:r>
    </w:p>
    <w:p w:rsidR="00A90823" w:rsidRPr="00F82170" w:rsidRDefault="00A90823" w:rsidP="0003192B">
      <w:pPr>
        <w:pStyle w:val="Indenta"/>
        <w:spacing w:before="66"/>
      </w:pPr>
      <w:r w:rsidRPr="00F82170">
        <w:tab/>
        <w:t>(b)</w:t>
      </w:r>
      <w:r w:rsidRPr="00F82170">
        <w:tab/>
        <w:t>the provision by the Board of, or the facilitation by the Board of the provision of, products and services under section 6(1)(e); and</w:t>
      </w:r>
    </w:p>
    <w:p w:rsidR="00812F8C" w:rsidRPr="00F82170" w:rsidRDefault="00812F8C" w:rsidP="0003192B">
      <w:pPr>
        <w:pStyle w:val="Indenta"/>
        <w:spacing w:before="66"/>
      </w:pPr>
      <w:r w:rsidRPr="00F82170">
        <w:tab/>
        <w:t>(ca)</w:t>
      </w:r>
      <w:r w:rsidRPr="00F82170">
        <w:tab/>
        <w:t>the exercise by the Board of its powers under section 7(2)(b) and (c); and</w:t>
      </w:r>
    </w:p>
    <w:p w:rsidR="00A90823" w:rsidRPr="00F82170" w:rsidRDefault="00A90823" w:rsidP="0003192B">
      <w:pPr>
        <w:pStyle w:val="Indenta"/>
        <w:spacing w:before="66"/>
      </w:pPr>
      <w:r w:rsidRPr="00F82170">
        <w:tab/>
        <w:t>(c)</w:t>
      </w:r>
      <w:r w:rsidRPr="00F82170">
        <w:tab/>
        <w:t>the carrying out of actuarial investigations under section 17; and</w:t>
      </w:r>
    </w:p>
    <w:p w:rsidR="00A90823" w:rsidRPr="00F82170" w:rsidRDefault="00A90823" w:rsidP="0003192B">
      <w:pPr>
        <w:pStyle w:val="Indenta"/>
        <w:spacing w:before="66"/>
      </w:pPr>
      <w:r w:rsidRPr="00F82170">
        <w:tab/>
        <w:t>(d)</w:t>
      </w:r>
      <w:r w:rsidRPr="00F82170">
        <w:tab/>
        <w:t xml:space="preserve">the </w:t>
      </w:r>
      <w:r w:rsidR="00812F8C" w:rsidRPr="00F82170">
        <w:t>exercise of the Board’s powers</w:t>
      </w:r>
      <w:r w:rsidR="00812F8C" w:rsidRPr="00F82170" w:rsidDel="00812F8C">
        <w:t xml:space="preserve"> </w:t>
      </w:r>
      <w:r w:rsidRPr="00F82170">
        <w:t>under section 18; and</w:t>
      </w:r>
    </w:p>
    <w:p w:rsidR="00A90823" w:rsidRPr="00F82170" w:rsidRDefault="00A90823" w:rsidP="0003192B">
      <w:pPr>
        <w:pStyle w:val="Indenta"/>
        <w:spacing w:before="66"/>
      </w:pPr>
      <w:r w:rsidRPr="00F82170">
        <w:tab/>
        <w:t>(e)</w:t>
      </w:r>
      <w:r w:rsidRPr="00F82170">
        <w:tab/>
        <w:t>the submission of matters to the Treasurer for approval under sections 18, 23, 24 and 38(5); and</w:t>
      </w:r>
    </w:p>
    <w:p w:rsidR="00812F8C" w:rsidRPr="00F82170" w:rsidRDefault="00812F8C" w:rsidP="0003192B">
      <w:pPr>
        <w:pStyle w:val="Indenta"/>
        <w:spacing w:before="66"/>
      </w:pPr>
      <w:r w:rsidRPr="00F82170">
        <w:tab/>
        <w:t>(fa)</w:t>
      </w:r>
      <w:r w:rsidRPr="00F82170">
        <w:tab/>
        <w:t>the formulation and review of an investment strategy under section 19; and</w:t>
      </w:r>
    </w:p>
    <w:p w:rsidR="00A90823" w:rsidRPr="00F82170" w:rsidRDefault="00A90823" w:rsidP="0003192B">
      <w:pPr>
        <w:pStyle w:val="Indenta"/>
        <w:spacing w:before="66"/>
      </w:pPr>
      <w:r w:rsidRPr="00F82170">
        <w:tab/>
        <w:t>(f)</w:t>
      </w:r>
      <w:r w:rsidRPr="00F82170">
        <w:tab/>
        <w:t>the review by the Board of its investment strategy and the management and performance of its investments under section 19(3); and</w:t>
      </w:r>
    </w:p>
    <w:p w:rsidR="00812F8C" w:rsidRPr="00F82170" w:rsidRDefault="00812F8C" w:rsidP="0003192B">
      <w:pPr>
        <w:pStyle w:val="Indenta"/>
        <w:spacing w:before="60"/>
      </w:pPr>
      <w:r w:rsidRPr="00F82170">
        <w:tab/>
        <w:t>(ga)</w:t>
      </w:r>
      <w:r w:rsidRPr="00F82170">
        <w:tab/>
        <w:t>the maintenance of reserves and the formulation and review of a reserving strategy under section 20A; and</w:t>
      </w:r>
    </w:p>
    <w:p w:rsidR="00A90823" w:rsidRPr="00F82170" w:rsidRDefault="00A90823" w:rsidP="0003192B">
      <w:pPr>
        <w:pStyle w:val="Indenta"/>
        <w:spacing w:before="60"/>
      </w:pPr>
      <w:r w:rsidRPr="00F82170">
        <w:tab/>
        <w:t>(g)</w:t>
      </w:r>
      <w:r w:rsidRPr="00F82170">
        <w:tab/>
        <w:t xml:space="preserve">the allocation of investment earnings </w:t>
      </w:r>
      <w:r w:rsidR="00812F8C" w:rsidRPr="00F82170">
        <w:t xml:space="preserve">and costs of managing and administering the Fund and the schemes </w:t>
      </w:r>
      <w:r w:rsidRPr="00F82170">
        <w:t>under section 22; and</w:t>
      </w:r>
    </w:p>
    <w:p w:rsidR="00A90823" w:rsidRPr="00F82170" w:rsidRDefault="00A90823" w:rsidP="0003192B">
      <w:pPr>
        <w:pStyle w:val="Indenta"/>
        <w:spacing w:before="60"/>
      </w:pPr>
      <w:r w:rsidRPr="00F82170">
        <w:tab/>
        <w:t>(h)</w:t>
      </w:r>
      <w:r w:rsidRPr="00F82170">
        <w:tab/>
        <w:t>the appointment of investment managers under section 23(1); and</w:t>
      </w:r>
    </w:p>
    <w:p w:rsidR="00A90823" w:rsidRPr="00F82170" w:rsidRDefault="00A90823" w:rsidP="0003192B">
      <w:pPr>
        <w:pStyle w:val="Indenta"/>
        <w:spacing w:before="60"/>
      </w:pPr>
      <w:r w:rsidRPr="00F82170">
        <w:tab/>
        <w:t>(i)</w:t>
      </w:r>
      <w:r w:rsidRPr="00F82170">
        <w:tab/>
        <w:t xml:space="preserve">the delegation of functions to investment managers under section 23(2); and </w:t>
      </w:r>
    </w:p>
    <w:p w:rsidR="00A90823" w:rsidRPr="00F82170" w:rsidRDefault="00A90823" w:rsidP="0003192B">
      <w:pPr>
        <w:pStyle w:val="Indenta"/>
        <w:spacing w:before="60"/>
      </w:pPr>
      <w:r w:rsidRPr="00F82170">
        <w:tab/>
        <w:t>(j)</w:t>
      </w:r>
      <w:r w:rsidRPr="00F82170">
        <w:tab/>
        <w:t>borrowing under section 24.</w:t>
      </w:r>
    </w:p>
    <w:p w:rsidR="00A90823" w:rsidRPr="00F82170" w:rsidRDefault="00A90823" w:rsidP="0003192B">
      <w:pPr>
        <w:pStyle w:val="Subsection"/>
        <w:spacing w:before="140"/>
      </w:pPr>
      <w:r w:rsidRPr="00F82170">
        <w:tab/>
        <w:t>(3)</w:t>
      </w:r>
      <w:r w:rsidRPr="00F82170">
        <w:tab/>
        <w:t xml:space="preserve">Guidelines issued under subsection (2) are not subsidiary legislation for the purposes of the </w:t>
      </w:r>
      <w:r w:rsidRPr="00F82170">
        <w:rPr>
          <w:i/>
        </w:rPr>
        <w:t>Interpretation Act 1984</w:t>
      </w:r>
      <w:r w:rsidRPr="00F82170">
        <w:t>.</w:t>
      </w:r>
    </w:p>
    <w:p w:rsidR="00812F8C" w:rsidRPr="00F82170" w:rsidRDefault="00812F8C" w:rsidP="0003192B">
      <w:pPr>
        <w:pStyle w:val="Subsection"/>
        <w:spacing w:before="140"/>
      </w:pPr>
      <w:r w:rsidRPr="00F82170">
        <w:tab/>
        <w:t>(4A)</w:t>
      </w:r>
      <w:r w:rsidRPr="00F82170">
        <w:tab/>
        <w:t>Where guidelines are issued under subsection (2), the Treasurer is to —</w:t>
      </w:r>
    </w:p>
    <w:p w:rsidR="00812F8C" w:rsidRPr="00F82170" w:rsidRDefault="00812F8C" w:rsidP="0003192B">
      <w:pPr>
        <w:pStyle w:val="Indenta"/>
        <w:spacing w:before="60"/>
      </w:pPr>
      <w:r w:rsidRPr="00F82170">
        <w:tab/>
        <w:t>(a)</w:t>
      </w:r>
      <w:r w:rsidRPr="00F82170">
        <w:tab/>
        <w:t xml:space="preserve">publish notice of the guidelines in the </w:t>
      </w:r>
      <w:r w:rsidRPr="00F82170">
        <w:rPr>
          <w:i/>
          <w:iCs/>
        </w:rPr>
        <w:t>Gazette</w:t>
      </w:r>
      <w:r w:rsidRPr="00F82170">
        <w:t xml:space="preserve"> within 21 days of the issue; and</w:t>
      </w:r>
    </w:p>
    <w:p w:rsidR="00812F8C" w:rsidRPr="00F82170" w:rsidRDefault="00812F8C" w:rsidP="0003192B">
      <w:pPr>
        <w:pStyle w:val="Indenta"/>
        <w:spacing w:before="60"/>
      </w:pPr>
      <w:r w:rsidRPr="00F82170">
        <w:tab/>
        <w:t>(b)</w:t>
      </w:r>
      <w:r w:rsidRPr="00F82170">
        <w:tab/>
        <w:t>make and, for so long as they remain current, keep the guidelines accessible on or through a website maintained by the Department.</w:t>
      </w:r>
    </w:p>
    <w:p w:rsidR="00812F8C" w:rsidRPr="00F82170" w:rsidRDefault="00812F8C" w:rsidP="0003192B">
      <w:pPr>
        <w:pStyle w:val="Subsection"/>
        <w:spacing w:before="140"/>
      </w:pPr>
      <w:r w:rsidRPr="00F82170">
        <w:tab/>
        <w:t>(4B)</w:t>
      </w:r>
      <w:r w:rsidRPr="00F82170">
        <w:tab/>
        <w:t xml:space="preserve">In subsection (4A) — </w:t>
      </w:r>
    </w:p>
    <w:p w:rsidR="00812F8C" w:rsidRPr="00F82170" w:rsidRDefault="00812F8C" w:rsidP="00812F8C">
      <w:pPr>
        <w:pStyle w:val="Defstart"/>
      </w:pPr>
      <w:r w:rsidRPr="00F82170">
        <w:tab/>
      </w:r>
      <w:r w:rsidRPr="00F82170">
        <w:rPr>
          <w:rStyle w:val="CharDefText"/>
        </w:rPr>
        <w:t>Department</w:t>
      </w:r>
      <w:r w:rsidRPr="00F82170">
        <w:t xml:space="preserve"> means the department of the Public Service principally assisting in the administration of this Act.</w:t>
      </w:r>
    </w:p>
    <w:p w:rsidR="00A90823" w:rsidRPr="00F82170" w:rsidRDefault="00A90823" w:rsidP="0003192B">
      <w:pPr>
        <w:pStyle w:val="Subsection"/>
        <w:spacing w:before="140"/>
      </w:pPr>
      <w:r w:rsidRPr="00F82170">
        <w:tab/>
        <w:t>(4)</w:t>
      </w:r>
      <w:r w:rsidRPr="00F82170">
        <w:tab/>
        <w:t>If there is any inconsistency between guidelines issued under subsection (2) and a direction given under section 35, the guidelines prevail.</w:t>
      </w:r>
    </w:p>
    <w:p w:rsidR="00A90823" w:rsidRPr="00F82170" w:rsidRDefault="00A90823" w:rsidP="0003192B">
      <w:pPr>
        <w:pStyle w:val="Footnotesection"/>
        <w:spacing w:before="100"/>
        <w:ind w:left="890" w:hanging="890"/>
      </w:pPr>
      <w:r w:rsidRPr="00F82170">
        <w:tab/>
        <w:t>[Section 33 amended by No. 18 of 2006 s. 12; No. 25 of 2007 s. 19(1)</w:t>
      </w:r>
      <w:r w:rsidR="00812F8C" w:rsidRPr="00F82170">
        <w:t>; No. 35 of 2011 s. 49</w:t>
      </w:r>
      <w:r w:rsidRPr="00F82170">
        <w:t>.]</w:t>
      </w:r>
    </w:p>
    <w:p w:rsidR="00A90823" w:rsidRPr="00F82170" w:rsidRDefault="00A90823" w:rsidP="00EF6105">
      <w:pPr>
        <w:pStyle w:val="Heading5"/>
        <w:spacing w:before="200"/>
      </w:pPr>
      <w:bookmarkStart w:id="47" w:name="_Toc377134787"/>
      <w:r w:rsidRPr="00F82170">
        <w:rPr>
          <w:rStyle w:val="CharSectno"/>
        </w:rPr>
        <w:t>33A</w:t>
      </w:r>
      <w:r w:rsidRPr="00F82170">
        <w:t>.</w:t>
      </w:r>
      <w:r w:rsidRPr="00F82170">
        <w:tab/>
      </w:r>
      <w:r w:rsidR="00BD6D36">
        <w:t>Board</w:t>
      </w:r>
      <w:r w:rsidRPr="00F82170">
        <w:t xml:space="preserve"> to observe </w:t>
      </w:r>
      <w:r w:rsidR="00BD6D36">
        <w:t xml:space="preserve">certain </w:t>
      </w:r>
      <w:r w:rsidRPr="00F82170">
        <w:t>policy instruments</w:t>
      </w:r>
      <w:bookmarkEnd w:id="47"/>
    </w:p>
    <w:p w:rsidR="00A90823" w:rsidRPr="00F82170" w:rsidRDefault="00A90823" w:rsidP="0003192B">
      <w:pPr>
        <w:pStyle w:val="Subsection"/>
        <w:spacing w:before="140"/>
      </w:pPr>
      <w:r w:rsidRPr="00F82170">
        <w:tab/>
      </w:r>
      <w:r w:rsidRPr="00F82170">
        <w:tab/>
        <w:t>The Board is to perform its functions in accordance with its strategic development plan and its statement of corporate intent as existing from time to time.</w:t>
      </w:r>
    </w:p>
    <w:p w:rsidR="00A90823" w:rsidRPr="00F82170" w:rsidRDefault="00A90823" w:rsidP="0003192B">
      <w:pPr>
        <w:pStyle w:val="Footnotesection"/>
        <w:spacing w:before="100"/>
        <w:ind w:left="890" w:hanging="890"/>
      </w:pPr>
      <w:r w:rsidRPr="00F82170">
        <w:tab/>
        <w:t>[Section 33A inserted by No. 28 of 2006 s. 434.]</w:t>
      </w:r>
    </w:p>
    <w:p w:rsidR="00A90823" w:rsidRPr="00F82170" w:rsidRDefault="00A90823">
      <w:pPr>
        <w:pStyle w:val="Heading5"/>
      </w:pPr>
      <w:bookmarkStart w:id="48" w:name="_Toc377134788"/>
      <w:r w:rsidRPr="00F82170">
        <w:rPr>
          <w:rStyle w:val="CharSectno"/>
        </w:rPr>
        <w:t>33B</w:t>
      </w:r>
      <w:r w:rsidRPr="00F82170">
        <w:t>.</w:t>
      </w:r>
      <w:r w:rsidRPr="00F82170">
        <w:tab/>
        <w:t>Strategic development plan and statement of corporate intent</w:t>
      </w:r>
      <w:bookmarkEnd w:id="48"/>
    </w:p>
    <w:p w:rsidR="00A90823" w:rsidRPr="00F82170" w:rsidRDefault="00A90823">
      <w:pPr>
        <w:pStyle w:val="Subsection"/>
      </w:pPr>
      <w:r w:rsidRPr="00F82170">
        <w:tab/>
        <w:t>(1)</w:t>
      </w:r>
      <w:r w:rsidRPr="00F82170">
        <w:tab/>
        <w:t xml:space="preserve">The Board must, at the prescribed times, prepare and submit to the </w:t>
      </w:r>
      <w:r w:rsidR="00061FD7" w:rsidRPr="00F82170">
        <w:rPr>
          <w:szCs w:val="24"/>
        </w:rPr>
        <w:t>Treasurer</w:t>
      </w:r>
      <w:r w:rsidRPr="00F82170">
        <w:t xml:space="preserve"> — </w:t>
      </w:r>
    </w:p>
    <w:p w:rsidR="00A90823" w:rsidRPr="00F82170" w:rsidRDefault="00A90823">
      <w:pPr>
        <w:pStyle w:val="Indenta"/>
      </w:pPr>
      <w:r w:rsidRPr="00F82170">
        <w:tab/>
        <w:t>(a)</w:t>
      </w:r>
      <w:r w:rsidRPr="00F82170">
        <w:tab/>
        <w:t>a strategic development plan for the Board; and</w:t>
      </w:r>
    </w:p>
    <w:p w:rsidR="00A90823" w:rsidRPr="00F82170" w:rsidRDefault="00A90823">
      <w:pPr>
        <w:pStyle w:val="Indenta"/>
      </w:pPr>
      <w:r w:rsidRPr="00F82170">
        <w:tab/>
        <w:t>(b)</w:t>
      </w:r>
      <w:r w:rsidRPr="00F82170">
        <w:tab/>
        <w:t>a statement of corporate intent for the Board.</w:t>
      </w:r>
    </w:p>
    <w:p w:rsidR="00A90823" w:rsidRPr="00F82170" w:rsidRDefault="00A90823">
      <w:pPr>
        <w:pStyle w:val="Subsection"/>
      </w:pPr>
      <w:r w:rsidRPr="00F82170">
        <w:tab/>
        <w:t>(2)</w:t>
      </w:r>
      <w:r w:rsidRPr="00F82170">
        <w:tab/>
        <w:t xml:space="preserve">The regulations may make provision for the following — </w:t>
      </w:r>
    </w:p>
    <w:p w:rsidR="00A90823" w:rsidRPr="00F82170" w:rsidRDefault="00A90823">
      <w:pPr>
        <w:pStyle w:val="Indenta"/>
      </w:pPr>
      <w:r w:rsidRPr="00F82170">
        <w:tab/>
        <w:t>(a)</w:t>
      </w:r>
      <w:r w:rsidRPr="00F82170">
        <w:tab/>
        <w:t>the manner and form in which the Board is to prepare, submit, revise or modify a strategic development plan or statement of corporate intent;</w:t>
      </w:r>
    </w:p>
    <w:p w:rsidR="00A90823" w:rsidRPr="00F82170" w:rsidRDefault="00A90823">
      <w:pPr>
        <w:pStyle w:val="Indenta"/>
      </w:pPr>
      <w:r w:rsidRPr="00F82170">
        <w:tab/>
        <w:t>(b)</w:t>
      </w:r>
      <w:r w:rsidRPr="00F82170">
        <w:tab/>
        <w:t>the period a strategic development plan or statement of corporate intent is to cover;</w:t>
      </w:r>
    </w:p>
    <w:p w:rsidR="00A90823" w:rsidRPr="00F82170" w:rsidRDefault="00A90823">
      <w:pPr>
        <w:pStyle w:val="Indenta"/>
      </w:pPr>
      <w:r w:rsidRPr="00F82170">
        <w:tab/>
        <w:t>(c)</w:t>
      </w:r>
      <w:r w:rsidRPr="00F82170">
        <w:tab/>
        <w:t>the matters to be set out in a strategic development plan or statement of corporate intent;</w:t>
      </w:r>
    </w:p>
    <w:p w:rsidR="00A90823" w:rsidRPr="00F82170" w:rsidRDefault="00A90823">
      <w:pPr>
        <w:pStyle w:val="Indenta"/>
      </w:pPr>
      <w:r w:rsidRPr="00F82170">
        <w:tab/>
        <w:t>(d)</w:t>
      </w:r>
      <w:r w:rsidRPr="00F82170">
        <w:tab/>
        <w:t xml:space="preserve">the functions of the </w:t>
      </w:r>
      <w:r w:rsidR="007775AE" w:rsidRPr="00F82170">
        <w:t>Board</w:t>
      </w:r>
      <w:r w:rsidR="007775AE" w:rsidRPr="00F82170" w:rsidDel="007775AE">
        <w:t xml:space="preserve"> </w:t>
      </w:r>
      <w:r w:rsidRPr="00F82170">
        <w:t>and the Treasurer in relation to the development, approval or modification of a strategic development plan or statement of corporate intent;</w:t>
      </w:r>
    </w:p>
    <w:p w:rsidR="00A90823" w:rsidRPr="00F82170" w:rsidRDefault="00A90823">
      <w:pPr>
        <w:pStyle w:val="Indenta"/>
      </w:pPr>
      <w:r w:rsidRPr="00F82170">
        <w:tab/>
        <w:t>(e)</w:t>
      </w:r>
      <w:r w:rsidRPr="00F82170">
        <w:tab/>
        <w:t>the operation of a strategic development plan or statement of corporate intent.</w:t>
      </w:r>
    </w:p>
    <w:p w:rsidR="00A90823" w:rsidRPr="00F82170" w:rsidRDefault="00A90823">
      <w:pPr>
        <w:pStyle w:val="Subsection"/>
      </w:pPr>
      <w:r w:rsidRPr="00F82170">
        <w:tab/>
        <w:t>(3)</w:t>
      </w:r>
      <w:r w:rsidRPr="00F82170">
        <w:tab/>
        <w:t xml:space="preserve">If a regulation referred to in subsection (2) enables the </w:t>
      </w:r>
      <w:r w:rsidR="00061FD7" w:rsidRPr="00F82170">
        <w:rPr>
          <w:szCs w:val="24"/>
        </w:rPr>
        <w:t>Treasurer</w:t>
      </w:r>
      <w:r w:rsidRPr="00F82170">
        <w:t xml:space="preserve"> to give directions to the Board, the </w:t>
      </w:r>
      <w:r w:rsidR="00061FD7" w:rsidRPr="00F82170">
        <w:rPr>
          <w:szCs w:val="24"/>
        </w:rPr>
        <w:t>Treasurer</w:t>
      </w:r>
      <w:r w:rsidRPr="00F82170">
        <w:t xml:space="preserve"> must cause a copy of a direction given under the regulation to be laid before each House of Parliament or be dealt with in accordance with</w:t>
      </w:r>
      <w:r w:rsidR="0020791C" w:rsidRPr="00F82170">
        <w:t xml:space="preserve"> section 36A —</w:t>
      </w:r>
    </w:p>
    <w:p w:rsidR="00A90823" w:rsidRPr="00F82170" w:rsidRDefault="00A90823">
      <w:pPr>
        <w:pStyle w:val="Indenta"/>
      </w:pPr>
      <w:r w:rsidRPr="00F82170">
        <w:tab/>
        <w:t>(a)</w:t>
      </w:r>
      <w:r w:rsidRPr="00F82170">
        <w:tab/>
        <w:t>within 14 days after the direction is given; or</w:t>
      </w:r>
    </w:p>
    <w:p w:rsidR="00A90823" w:rsidRPr="00F82170" w:rsidRDefault="00A90823">
      <w:pPr>
        <w:pStyle w:val="Indenta"/>
      </w:pPr>
      <w:r w:rsidRPr="00F82170">
        <w:tab/>
        <w:t>(b)</w:t>
      </w:r>
      <w:r w:rsidRPr="00F82170">
        <w:tab/>
        <w:t xml:space="preserve">if the direction is the subject of a notice under section 17 of the </w:t>
      </w:r>
      <w:r w:rsidRPr="00F82170">
        <w:rPr>
          <w:i/>
        </w:rPr>
        <w:t>Statutory Corporations (Liability of Directors) Act 1996</w:t>
      </w:r>
      <w:r w:rsidRPr="00F82170">
        <w:t>, within 14 days after it is confirmed under that section.</w:t>
      </w:r>
    </w:p>
    <w:p w:rsidR="007775AE" w:rsidRPr="00F82170" w:rsidRDefault="007775AE" w:rsidP="007775AE">
      <w:pPr>
        <w:pStyle w:val="Ednotesubsection"/>
      </w:pPr>
      <w:r w:rsidRPr="00F82170">
        <w:tab/>
        <w:t>[(4)</w:t>
      </w:r>
      <w:r w:rsidRPr="00F82170">
        <w:tab/>
        <w:t>deleted]</w:t>
      </w:r>
    </w:p>
    <w:p w:rsidR="0020791C" w:rsidRPr="00F82170" w:rsidRDefault="0020791C" w:rsidP="0020791C">
      <w:pPr>
        <w:pStyle w:val="Subsection"/>
      </w:pPr>
      <w:r w:rsidRPr="00F82170">
        <w:tab/>
        <w:t>(5)</w:t>
      </w:r>
      <w:r w:rsidRPr="00F82170">
        <w:tab/>
        <w:t xml:space="preserve">The text of a direction referred to in subsection (3) is to be included in the annual report submitted by the accountable authority of the Board under the </w:t>
      </w:r>
      <w:r w:rsidRPr="00F82170">
        <w:rPr>
          <w:i/>
          <w:iCs/>
        </w:rPr>
        <w:t>Financial Management Act 2006</w:t>
      </w:r>
      <w:r w:rsidRPr="00F82170">
        <w:t xml:space="preserve"> Part 5.</w:t>
      </w:r>
    </w:p>
    <w:p w:rsidR="00A90823" w:rsidRPr="00F82170" w:rsidRDefault="00A90823">
      <w:pPr>
        <w:pStyle w:val="Footnotesection"/>
      </w:pPr>
      <w:r w:rsidRPr="00F82170">
        <w:tab/>
        <w:t>[Section 33B inserted by No. 28 of 2006 s. 434; amended by No. 25 of 2007 s. 11</w:t>
      </w:r>
      <w:r w:rsidR="0020791C" w:rsidRPr="00F82170">
        <w:t>; No. 35 of 2011 s. 22</w:t>
      </w:r>
      <w:r w:rsidR="00367AFF" w:rsidRPr="00F82170">
        <w:t>,</w:t>
      </w:r>
      <w:r w:rsidR="00CF46EC" w:rsidRPr="00F82170">
        <w:t xml:space="preserve"> </w:t>
      </w:r>
      <w:r w:rsidR="00367AFF" w:rsidRPr="00F82170">
        <w:t>31</w:t>
      </w:r>
      <w:r w:rsidR="00061FD7" w:rsidRPr="00F82170">
        <w:t xml:space="preserve"> and 3</w:t>
      </w:r>
      <w:r w:rsidR="00367AFF" w:rsidRPr="00F82170">
        <w:t>5</w:t>
      </w:r>
      <w:r w:rsidRPr="00F82170">
        <w:t>.]</w:t>
      </w:r>
    </w:p>
    <w:p w:rsidR="00A90823" w:rsidRPr="00F82170" w:rsidRDefault="00A90823">
      <w:pPr>
        <w:pStyle w:val="Ednotesection"/>
      </w:pPr>
      <w:r w:rsidRPr="00F82170">
        <w:t>[</w:t>
      </w:r>
      <w:r w:rsidRPr="00F82170">
        <w:rPr>
          <w:b/>
          <w:bCs/>
        </w:rPr>
        <w:t>33C.</w:t>
      </w:r>
      <w:r w:rsidRPr="00F82170">
        <w:rPr>
          <w:b/>
          <w:bCs/>
        </w:rPr>
        <w:tab/>
      </w:r>
      <w:r w:rsidRPr="00F82170">
        <w:t>Deleted by No. 25 of 2007 s. 12.]</w:t>
      </w:r>
    </w:p>
    <w:p w:rsidR="00A90823" w:rsidRPr="00F82170" w:rsidRDefault="00A90823">
      <w:pPr>
        <w:pStyle w:val="Heading5"/>
        <w:keepLines w:val="0"/>
        <w:rPr>
          <w:snapToGrid w:val="0"/>
        </w:rPr>
      </w:pPr>
      <w:bookmarkStart w:id="49" w:name="_Toc377134789"/>
      <w:r w:rsidRPr="00F82170">
        <w:rPr>
          <w:rStyle w:val="CharSectno"/>
        </w:rPr>
        <w:t>34</w:t>
      </w:r>
      <w:r w:rsidRPr="00F82170">
        <w:rPr>
          <w:snapToGrid w:val="0"/>
        </w:rPr>
        <w:t>.</w:t>
      </w:r>
      <w:r w:rsidRPr="00F82170">
        <w:rPr>
          <w:snapToGrid w:val="0"/>
        </w:rPr>
        <w:tab/>
        <w:t>Directions to Employers as to practice and procedure</w:t>
      </w:r>
      <w:bookmarkEnd w:id="49"/>
    </w:p>
    <w:p w:rsidR="00A90823" w:rsidRPr="00F82170" w:rsidRDefault="00A90823">
      <w:pPr>
        <w:pStyle w:val="Subsection"/>
        <w:rPr>
          <w:snapToGrid w:val="0"/>
        </w:rPr>
      </w:pPr>
      <w:r w:rsidRPr="00F82170">
        <w:rPr>
          <w:snapToGrid w:val="0"/>
        </w:rPr>
        <w:tab/>
        <w:t>(1)</w:t>
      </w:r>
      <w:r w:rsidRPr="00F82170">
        <w:rPr>
          <w:snapToGrid w:val="0"/>
        </w:rPr>
        <w:tab/>
        <w:t xml:space="preserve">The Board or the </w:t>
      </w:r>
      <w:r w:rsidR="00061FD7" w:rsidRPr="00F82170">
        <w:rPr>
          <w:szCs w:val="24"/>
        </w:rPr>
        <w:t>Treasurer</w:t>
      </w:r>
      <w:r w:rsidRPr="00F82170">
        <w:rPr>
          <w:snapToGrid w:val="0"/>
        </w:rPr>
        <w:t xml:space="preserve"> may give written directions to Employers about the practices and procedures to be observed by Employers for the efficient operation of </w:t>
      </w:r>
      <w:r w:rsidRPr="00F82170">
        <w:t xml:space="preserve">this </w:t>
      </w:r>
      <w:r w:rsidR="0020791C" w:rsidRPr="00F82170">
        <w:t>Act</w:t>
      </w:r>
      <w:r w:rsidR="0020791C" w:rsidRPr="00F82170" w:rsidDel="0020791C">
        <w:t xml:space="preserve"> </w:t>
      </w:r>
      <w:r w:rsidRPr="00F82170">
        <w:rPr>
          <w:snapToGrid w:val="0"/>
        </w:rPr>
        <w:t xml:space="preserve">and may amend those directions. </w:t>
      </w:r>
    </w:p>
    <w:p w:rsidR="00A90823" w:rsidRPr="00F82170" w:rsidRDefault="00A90823">
      <w:pPr>
        <w:pStyle w:val="Subsection"/>
        <w:rPr>
          <w:snapToGrid w:val="0"/>
        </w:rPr>
      </w:pPr>
      <w:r w:rsidRPr="00F82170">
        <w:rPr>
          <w:snapToGrid w:val="0"/>
        </w:rPr>
        <w:tab/>
        <w:t>(2)</w:t>
      </w:r>
      <w:r w:rsidRPr="00F82170">
        <w:rPr>
          <w:snapToGrid w:val="0"/>
        </w:rPr>
        <w:tab/>
        <w:t>An Employer must comply with directions given under subsection (1).</w:t>
      </w:r>
    </w:p>
    <w:p w:rsidR="00A90823" w:rsidRPr="00F82170" w:rsidRDefault="00A90823">
      <w:pPr>
        <w:pStyle w:val="Subsection"/>
      </w:pPr>
      <w:r w:rsidRPr="00F82170">
        <w:rPr>
          <w:snapToGrid w:val="0"/>
        </w:rPr>
        <w:tab/>
        <w:t>(3)</w:t>
      </w:r>
      <w:r w:rsidRPr="00F82170">
        <w:rPr>
          <w:snapToGrid w:val="0"/>
        </w:rPr>
        <w:tab/>
      </w:r>
      <w:r w:rsidRPr="00F82170">
        <w:t xml:space="preserve">The Board may recover from an Employer any costs or expenses incurred by the Board as a result of the Employer’s failure to comply with a direction given under </w:t>
      </w:r>
      <w:r w:rsidRPr="00F82170">
        <w:rPr>
          <w:snapToGrid w:val="0"/>
        </w:rPr>
        <w:t>subsection (1).</w:t>
      </w:r>
    </w:p>
    <w:p w:rsidR="00A90823" w:rsidRPr="00F82170" w:rsidRDefault="00A90823">
      <w:pPr>
        <w:pStyle w:val="Subsection"/>
        <w:rPr>
          <w:snapToGrid w:val="0"/>
        </w:rPr>
      </w:pPr>
      <w:r w:rsidRPr="00F82170">
        <w:rPr>
          <w:snapToGrid w:val="0"/>
        </w:rPr>
        <w:tab/>
        <w:t>(4)</w:t>
      </w:r>
      <w:r w:rsidRPr="00F82170">
        <w:rPr>
          <w:snapToGrid w:val="0"/>
        </w:rPr>
        <w:tab/>
        <w:t>Directions given under subsection (1) may —</w:t>
      </w:r>
    </w:p>
    <w:p w:rsidR="00A90823" w:rsidRPr="00F82170" w:rsidRDefault="00A90823">
      <w:pPr>
        <w:pStyle w:val="Indenta"/>
        <w:rPr>
          <w:snapToGrid w:val="0"/>
        </w:rPr>
      </w:pPr>
      <w:r w:rsidRPr="00F82170">
        <w:rPr>
          <w:snapToGrid w:val="0"/>
        </w:rPr>
        <w:tab/>
        <w:t>(a)</w:t>
      </w:r>
      <w:r w:rsidRPr="00F82170">
        <w:rPr>
          <w:snapToGrid w:val="0"/>
        </w:rPr>
        <w:tab/>
        <w:t>apply at all times, at a particular time, or for a particular period; or</w:t>
      </w:r>
    </w:p>
    <w:p w:rsidR="00A90823" w:rsidRPr="00F82170" w:rsidRDefault="00A90823">
      <w:pPr>
        <w:pStyle w:val="Indenta"/>
        <w:rPr>
          <w:snapToGrid w:val="0"/>
        </w:rPr>
      </w:pPr>
      <w:r w:rsidRPr="00F82170">
        <w:rPr>
          <w:snapToGrid w:val="0"/>
        </w:rPr>
        <w:tab/>
        <w:t>(b)</w:t>
      </w:r>
      <w:r w:rsidRPr="00F82170">
        <w:rPr>
          <w:snapToGrid w:val="0"/>
        </w:rPr>
        <w:tab/>
        <w:t>apply to all Employers, to a particular Employer, or to Employers in a particular class; or</w:t>
      </w:r>
    </w:p>
    <w:p w:rsidR="00A90823" w:rsidRPr="00F82170" w:rsidRDefault="00A90823">
      <w:pPr>
        <w:pStyle w:val="Indenta"/>
        <w:rPr>
          <w:snapToGrid w:val="0"/>
        </w:rPr>
      </w:pPr>
      <w:r w:rsidRPr="00F82170">
        <w:rPr>
          <w:snapToGrid w:val="0"/>
        </w:rPr>
        <w:tab/>
        <w:t>(c)</w:t>
      </w:r>
      <w:r w:rsidRPr="00F82170">
        <w:rPr>
          <w:snapToGrid w:val="0"/>
        </w:rPr>
        <w:tab/>
        <w:t>direct something to be done in a particular manner; or</w:t>
      </w:r>
    </w:p>
    <w:p w:rsidR="00A90823" w:rsidRPr="00F82170" w:rsidRDefault="00A90823">
      <w:pPr>
        <w:pStyle w:val="Indenta"/>
        <w:rPr>
          <w:snapToGrid w:val="0"/>
        </w:rPr>
      </w:pPr>
      <w:r w:rsidRPr="00F82170">
        <w:rPr>
          <w:snapToGrid w:val="0"/>
        </w:rPr>
        <w:tab/>
        <w:t>(d)</w:t>
      </w:r>
      <w:r w:rsidRPr="00F82170">
        <w:rPr>
          <w:snapToGrid w:val="0"/>
        </w:rPr>
        <w:tab/>
        <w:t>require something to be approved by, or done to the satisfaction of, a particular person or body, or a member of a class of persons or bodies; or</w:t>
      </w:r>
    </w:p>
    <w:p w:rsidR="00A90823" w:rsidRPr="00F82170" w:rsidRDefault="00A90823">
      <w:pPr>
        <w:pStyle w:val="Indenta"/>
        <w:rPr>
          <w:snapToGrid w:val="0"/>
        </w:rPr>
      </w:pPr>
      <w:r w:rsidRPr="00F82170">
        <w:rPr>
          <w:snapToGrid w:val="0"/>
        </w:rPr>
        <w:tab/>
        <w:t>(e)</w:t>
      </w:r>
      <w:r w:rsidRPr="00F82170">
        <w:rPr>
          <w:snapToGrid w:val="0"/>
        </w:rPr>
        <w:tab/>
        <w:t>confer a discretion on a person or body, or a class of persons or bodies.</w:t>
      </w:r>
    </w:p>
    <w:p w:rsidR="00A90823" w:rsidRPr="00F82170" w:rsidRDefault="00A90823">
      <w:pPr>
        <w:pStyle w:val="Footnotesection"/>
      </w:pPr>
      <w:r w:rsidRPr="00F82170">
        <w:tab/>
        <w:t>[Section 34 amended by No. 25 of 2007 s. 6(5) and 19(2)</w:t>
      </w:r>
      <w:r w:rsidR="0020791C" w:rsidRPr="00F82170">
        <w:t>; No. 35 of 2011 s. 23</w:t>
      </w:r>
      <w:r w:rsidR="00061FD7" w:rsidRPr="00F82170">
        <w:t xml:space="preserve"> and 31</w:t>
      </w:r>
      <w:r w:rsidRPr="00F82170">
        <w:t>.]</w:t>
      </w:r>
    </w:p>
    <w:p w:rsidR="00A90823" w:rsidRPr="00F82170" w:rsidRDefault="00A90823">
      <w:pPr>
        <w:pStyle w:val="Heading5"/>
        <w:keepLines w:val="0"/>
        <w:rPr>
          <w:snapToGrid w:val="0"/>
        </w:rPr>
      </w:pPr>
      <w:bookmarkStart w:id="50" w:name="_Toc377134790"/>
      <w:r w:rsidRPr="00F82170">
        <w:rPr>
          <w:rStyle w:val="CharSectno"/>
        </w:rPr>
        <w:t>35</w:t>
      </w:r>
      <w:r w:rsidRPr="00F82170">
        <w:t>.</w:t>
      </w:r>
      <w:r w:rsidRPr="00F82170">
        <w:tab/>
      </w:r>
      <w:r w:rsidR="00061FD7" w:rsidRPr="00F82170">
        <w:rPr>
          <w:snapToGrid w:val="0"/>
        </w:rPr>
        <w:t>Treasurer</w:t>
      </w:r>
      <w:r w:rsidRPr="00F82170">
        <w:rPr>
          <w:snapToGrid w:val="0"/>
        </w:rPr>
        <w:t xml:space="preserve"> may give </w:t>
      </w:r>
      <w:r w:rsidR="00BD6D36">
        <w:rPr>
          <w:snapToGrid w:val="0"/>
        </w:rPr>
        <w:t xml:space="preserve">Board </w:t>
      </w:r>
      <w:r w:rsidRPr="00F82170">
        <w:rPr>
          <w:snapToGrid w:val="0"/>
        </w:rPr>
        <w:t>directions</w:t>
      </w:r>
      <w:bookmarkEnd w:id="50"/>
    </w:p>
    <w:p w:rsidR="00A90823" w:rsidRPr="00F82170" w:rsidRDefault="00A90823">
      <w:pPr>
        <w:pStyle w:val="Subsection"/>
        <w:keepLines/>
        <w:rPr>
          <w:snapToGrid w:val="0"/>
        </w:rPr>
      </w:pPr>
      <w:r w:rsidRPr="00F82170">
        <w:rPr>
          <w:snapToGrid w:val="0"/>
        </w:rPr>
        <w:tab/>
        <w:t>(1)</w:t>
      </w:r>
      <w:r w:rsidRPr="00F82170">
        <w:rPr>
          <w:snapToGrid w:val="0"/>
        </w:rPr>
        <w:tab/>
        <w:t xml:space="preserve">Subject to the </w:t>
      </w:r>
      <w:r w:rsidRPr="00F82170">
        <w:rPr>
          <w:i/>
          <w:snapToGrid w:val="0"/>
        </w:rPr>
        <w:t xml:space="preserve">Statutory Corporations (Liability of Directors) Act 1996 </w:t>
      </w:r>
      <w:r w:rsidRPr="00F82170">
        <w:rPr>
          <w:snapToGrid w:val="0"/>
        </w:rPr>
        <w:t xml:space="preserve">the </w:t>
      </w:r>
      <w:r w:rsidR="00061FD7" w:rsidRPr="00F82170">
        <w:rPr>
          <w:szCs w:val="24"/>
        </w:rPr>
        <w:t>Treasurer</w:t>
      </w:r>
      <w:r w:rsidRPr="00F82170">
        <w:rPr>
          <w:snapToGrid w:val="0"/>
        </w:rPr>
        <w:t xml:space="preserve"> may give written directions to the Board with respect to its functions and powers, either generally or with respect to a particular matter. </w:t>
      </w:r>
    </w:p>
    <w:p w:rsidR="00A90823" w:rsidRPr="00F82170" w:rsidRDefault="00A90823">
      <w:pPr>
        <w:pStyle w:val="Subsection"/>
        <w:rPr>
          <w:snapToGrid w:val="0"/>
        </w:rPr>
      </w:pPr>
      <w:r w:rsidRPr="00F82170">
        <w:rPr>
          <w:snapToGrid w:val="0"/>
        </w:rPr>
        <w:tab/>
        <w:t>(2)</w:t>
      </w:r>
      <w:r w:rsidRPr="00F82170">
        <w:rPr>
          <w:snapToGrid w:val="0"/>
        </w:rPr>
        <w:tab/>
      </w:r>
      <w:r w:rsidRPr="00F82170">
        <w:t xml:space="preserve">The Board </w:t>
      </w:r>
      <w:r w:rsidRPr="00F82170">
        <w:rPr>
          <w:snapToGrid w:val="0"/>
        </w:rPr>
        <w:t xml:space="preserve">is to give effect to directions given by the </w:t>
      </w:r>
      <w:r w:rsidR="00061FD7" w:rsidRPr="00F82170">
        <w:rPr>
          <w:szCs w:val="24"/>
        </w:rPr>
        <w:t>Treasurer</w:t>
      </w:r>
      <w:r w:rsidRPr="00F82170">
        <w:rPr>
          <w:snapToGrid w:val="0"/>
        </w:rPr>
        <w:t xml:space="preserve">. </w:t>
      </w:r>
    </w:p>
    <w:p w:rsidR="00B502E8" w:rsidRPr="00F82170" w:rsidRDefault="00B502E8" w:rsidP="00B502E8">
      <w:pPr>
        <w:pStyle w:val="Subsection"/>
      </w:pPr>
      <w:r w:rsidRPr="00F82170">
        <w:tab/>
        <w:t>(3)</w:t>
      </w:r>
      <w:r w:rsidRPr="00F82170">
        <w:tab/>
        <w:t>Subject to subsections (5) and (6), a direction becomes effective on the expiry of 7 days after the Board receives it or of such longer period as the Treasurer may, at the Board’s request, determine.</w:t>
      </w:r>
    </w:p>
    <w:p w:rsidR="00B502E8" w:rsidRPr="00F82170" w:rsidRDefault="00B502E8" w:rsidP="00B502E8">
      <w:pPr>
        <w:pStyle w:val="Subsection"/>
      </w:pPr>
      <w:r w:rsidRPr="00F82170">
        <w:tab/>
        <w:t>(4)</w:t>
      </w:r>
      <w:r w:rsidRPr="00F82170">
        <w:tab/>
        <w:t>If the Board asks the Treasurer to extend the 7 day period under subsection (3), the Treasurer must decide whether or not to agree to the request and notify the Board of that decision before the 7 day period has expired.</w:t>
      </w:r>
    </w:p>
    <w:p w:rsidR="00B502E8" w:rsidRPr="00F82170" w:rsidRDefault="00B502E8" w:rsidP="00B502E8">
      <w:pPr>
        <w:pStyle w:val="Subsection"/>
      </w:pPr>
      <w:r w:rsidRPr="00F82170">
        <w:tab/>
        <w:t>(5)</w:t>
      </w:r>
      <w:r w:rsidRPr="00F82170">
        <w:tab/>
        <w:t xml:space="preserve">If a direction is the subject of a notice under the </w:t>
      </w:r>
      <w:r w:rsidRPr="00F82170">
        <w:rPr>
          <w:i/>
          <w:iCs/>
        </w:rPr>
        <w:t>Statutory Corporations (Liability of Directors) Act 1996</w:t>
      </w:r>
      <w:r w:rsidRPr="00F82170">
        <w:t xml:space="preserve"> section 17, it does not become effective before it is confirmed under that section or the expiry of any extension of time notified under subsection (2).</w:t>
      </w:r>
    </w:p>
    <w:p w:rsidR="00B502E8" w:rsidRPr="00F82170" w:rsidRDefault="00B502E8" w:rsidP="00B502E8">
      <w:pPr>
        <w:pStyle w:val="Subsection"/>
      </w:pPr>
      <w:r w:rsidRPr="00F82170">
        <w:tab/>
        <w:t>(6)</w:t>
      </w:r>
      <w:r w:rsidRPr="00F82170">
        <w:tab/>
        <w:t xml:space="preserve">Despite the </w:t>
      </w:r>
      <w:r w:rsidRPr="00F82170">
        <w:rPr>
          <w:i/>
          <w:iCs/>
        </w:rPr>
        <w:t>Statutory Corporations (Liability of Directors) Act 1996</w:t>
      </w:r>
      <w:r w:rsidRPr="00F82170">
        <w:t xml:space="preserve"> section 17(4), the Treasurer may, when confirming a direction under that section, extend the time for the direction to become effective and is to notify the Board of the extension.</w:t>
      </w:r>
    </w:p>
    <w:p w:rsidR="00B502E8" w:rsidRPr="00F82170" w:rsidRDefault="00B502E8" w:rsidP="00B502E8">
      <w:pPr>
        <w:pStyle w:val="Subsection"/>
      </w:pPr>
      <w:r w:rsidRPr="00F82170">
        <w:tab/>
        <w:t>(7)</w:t>
      </w:r>
      <w:r w:rsidRPr="00F82170">
        <w:tab/>
        <w:t>The Treasurer must cause a copy of a direction to be laid before each House of Parliament or dealt with under section 36A —</w:t>
      </w:r>
    </w:p>
    <w:p w:rsidR="00B502E8" w:rsidRPr="00F82170" w:rsidRDefault="00B502E8" w:rsidP="00B502E8">
      <w:pPr>
        <w:pStyle w:val="Indenta"/>
      </w:pPr>
      <w:r w:rsidRPr="00F82170">
        <w:tab/>
        <w:t>(a)</w:t>
      </w:r>
      <w:r w:rsidRPr="00F82170">
        <w:tab/>
        <w:t>within 14 days after the direction is given; or</w:t>
      </w:r>
    </w:p>
    <w:p w:rsidR="00B502E8" w:rsidRPr="00F82170" w:rsidRDefault="00B502E8" w:rsidP="00B502E8">
      <w:pPr>
        <w:pStyle w:val="Indenta"/>
      </w:pPr>
      <w:r w:rsidRPr="00F82170">
        <w:tab/>
        <w:t>(b)</w:t>
      </w:r>
      <w:r w:rsidRPr="00F82170">
        <w:tab/>
        <w:t xml:space="preserve">if the direction is the subject of a notice under the </w:t>
      </w:r>
      <w:r w:rsidRPr="00F82170">
        <w:rPr>
          <w:i/>
          <w:iCs/>
        </w:rPr>
        <w:t>Statutory Corporations (Liability of Directors) Act 1996</w:t>
      </w:r>
      <w:r w:rsidRPr="00F82170">
        <w:t xml:space="preserve"> section 17, within 14 days after it is confirmed under that section.</w:t>
      </w:r>
    </w:p>
    <w:p w:rsidR="00B502E8" w:rsidRPr="00F82170" w:rsidRDefault="00B502E8" w:rsidP="00B502E8">
      <w:pPr>
        <w:pStyle w:val="Subsection"/>
      </w:pPr>
      <w:r w:rsidRPr="00F82170">
        <w:tab/>
        <w:t>(8)</w:t>
      </w:r>
      <w:r w:rsidRPr="00F82170">
        <w:tab/>
        <w:t xml:space="preserve">The text of a direction is to be included in the annual report submitted by the accountable authority of the Board under the </w:t>
      </w:r>
      <w:r w:rsidRPr="00F82170">
        <w:rPr>
          <w:i/>
          <w:iCs/>
        </w:rPr>
        <w:t>Financial Management Act 2006</w:t>
      </w:r>
      <w:r w:rsidRPr="00F82170">
        <w:t xml:space="preserve"> Part 5.</w:t>
      </w:r>
    </w:p>
    <w:p w:rsidR="00A90823" w:rsidRPr="00F82170" w:rsidRDefault="00A90823">
      <w:pPr>
        <w:pStyle w:val="Footnotesection"/>
      </w:pPr>
      <w:r w:rsidRPr="00F82170">
        <w:tab/>
        <w:t>[Section 35 amended by No. 77 of 2006</w:t>
      </w:r>
      <w:r w:rsidR="008330A4" w:rsidRPr="00F82170">
        <w:t xml:space="preserve"> Sch. 1 cl. 160(2)</w:t>
      </w:r>
      <w:r w:rsidRPr="00F82170">
        <w:t>; No. 25 of 2007 s. 13</w:t>
      </w:r>
      <w:r w:rsidR="00B502E8" w:rsidRPr="00F82170">
        <w:t>; No. 35 of 2011 s. 24</w:t>
      </w:r>
      <w:r w:rsidR="00061FD7" w:rsidRPr="00F82170">
        <w:t xml:space="preserve"> and 31</w:t>
      </w:r>
      <w:r w:rsidRPr="00F82170">
        <w:t>.]</w:t>
      </w:r>
    </w:p>
    <w:p w:rsidR="00B502E8" w:rsidRPr="00F82170" w:rsidRDefault="00B502E8" w:rsidP="00B502E8">
      <w:pPr>
        <w:pStyle w:val="Heading5"/>
      </w:pPr>
      <w:bookmarkStart w:id="51" w:name="_Toc377134791"/>
      <w:r w:rsidRPr="00F82170">
        <w:rPr>
          <w:rStyle w:val="CharSectno"/>
        </w:rPr>
        <w:t>36A</w:t>
      </w:r>
      <w:r w:rsidRPr="00F82170">
        <w:t>.</w:t>
      </w:r>
      <w:r w:rsidRPr="00F82170">
        <w:tab/>
      </w:r>
      <w:r w:rsidR="00BD6D36">
        <w:t>L</w:t>
      </w:r>
      <w:r w:rsidRPr="00F82170">
        <w:t>aying documents before Parliament</w:t>
      </w:r>
      <w:r w:rsidR="00BD6D36">
        <w:t>, procedure for if House not sitting etc.</w:t>
      </w:r>
      <w:bookmarkEnd w:id="51"/>
    </w:p>
    <w:p w:rsidR="00B502E8" w:rsidRPr="00F82170" w:rsidRDefault="00B502E8" w:rsidP="00B502E8">
      <w:pPr>
        <w:pStyle w:val="Subsection"/>
      </w:pPr>
      <w:r w:rsidRPr="00F82170">
        <w:tab/>
        <w:t>(1)</w:t>
      </w:r>
      <w:r w:rsidRPr="00F82170">
        <w:tab/>
        <w:t>If a provision of this Act requires a person to cause a document to be laid before each House of Parliament or dealt with under this section within a period and —</w:t>
      </w:r>
    </w:p>
    <w:p w:rsidR="00B502E8" w:rsidRPr="00F82170" w:rsidRDefault="00B502E8" w:rsidP="00B502E8">
      <w:pPr>
        <w:pStyle w:val="Indenta"/>
      </w:pPr>
      <w:r w:rsidRPr="00F82170">
        <w:tab/>
        <w:t>(a)</w:t>
      </w:r>
      <w:r w:rsidRPr="00F82170">
        <w:tab/>
        <w:t>at the commencement of the period, a House of Parliament is not sitting; and</w:t>
      </w:r>
    </w:p>
    <w:p w:rsidR="00B502E8" w:rsidRPr="00F82170" w:rsidRDefault="00B502E8" w:rsidP="00B502E8">
      <w:pPr>
        <w:pStyle w:val="Indenta"/>
      </w:pPr>
      <w:r w:rsidRPr="00F82170">
        <w:tab/>
        <w:t>(b)</w:t>
      </w:r>
      <w:r w:rsidRPr="00F82170">
        <w:tab/>
        <w:t>the person is of the opinion that the House will not sit during that period,</w:t>
      </w:r>
    </w:p>
    <w:p w:rsidR="00B502E8" w:rsidRPr="00F82170" w:rsidRDefault="00B502E8" w:rsidP="00B502E8">
      <w:pPr>
        <w:pStyle w:val="Subsection"/>
      </w:pPr>
      <w:r w:rsidRPr="00F82170">
        <w:tab/>
      </w:r>
      <w:r w:rsidRPr="00F82170">
        <w:tab/>
        <w:t>the person must transmit a copy of the document to the Clerk of that House.</w:t>
      </w:r>
    </w:p>
    <w:p w:rsidR="00B502E8" w:rsidRPr="00F82170" w:rsidRDefault="00B502E8" w:rsidP="00B502E8">
      <w:pPr>
        <w:pStyle w:val="Subsection"/>
      </w:pPr>
      <w:r w:rsidRPr="00F82170">
        <w:tab/>
        <w:t>(2)</w:t>
      </w:r>
      <w:r w:rsidRPr="00F82170">
        <w:tab/>
        <w:t>A copy of a direction transmitted to the Clerk of a House is to be taken to have been laid before that House.</w:t>
      </w:r>
    </w:p>
    <w:p w:rsidR="00B502E8" w:rsidRPr="00F82170" w:rsidRDefault="00B502E8" w:rsidP="00B502E8">
      <w:pPr>
        <w:pStyle w:val="Subsection"/>
      </w:pPr>
      <w:r w:rsidRPr="00F82170">
        <w:tab/>
        <w:t>(3)</w:t>
      </w:r>
      <w:r w:rsidRPr="00F82170">
        <w:tab/>
        <w:t>The laying of a copy of a direction that is regarded as having occurred under subsection (2) is to be recorded in the Minutes, or Votes and Proceedings, of the House on the first sitting day of the House after the Clerk received the copy.</w:t>
      </w:r>
    </w:p>
    <w:p w:rsidR="00B502E8" w:rsidRPr="00F82170" w:rsidRDefault="00B502E8" w:rsidP="00B502E8">
      <w:pPr>
        <w:pStyle w:val="Footnotesection"/>
      </w:pPr>
      <w:r w:rsidRPr="00F82170">
        <w:tab/>
        <w:t xml:space="preserve">[Section 36A inserted </w:t>
      </w:r>
      <w:r w:rsidR="000C34C2" w:rsidRPr="00F82170">
        <w:t xml:space="preserve">by </w:t>
      </w:r>
      <w:r w:rsidRPr="00F82170">
        <w:t>No. 35 of 2011 s. 25.]</w:t>
      </w:r>
    </w:p>
    <w:p w:rsidR="00A90823" w:rsidRPr="00F82170" w:rsidRDefault="00A90823" w:rsidP="00EF6105">
      <w:pPr>
        <w:pStyle w:val="Heading5"/>
        <w:keepLines w:val="0"/>
        <w:rPr>
          <w:snapToGrid w:val="0"/>
        </w:rPr>
      </w:pPr>
      <w:bookmarkStart w:id="52" w:name="_Toc377134792"/>
      <w:r w:rsidRPr="00F82170">
        <w:rPr>
          <w:rStyle w:val="CharSectno"/>
        </w:rPr>
        <w:t>36</w:t>
      </w:r>
      <w:r w:rsidRPr="00F82170">
        <w:rPr>
          <w:snapToGrid w:val="0"/>
        </w:rPr>
        <w:t>.</w:t>
      </w:r>
      <w:r w:rsidRPr="00F82170">
        <w:rPr>
          <w:snapToGrid w:val="0"/>
        </w:rPr>
        <w:tab/>
      </w:r>
      <w:r w:rsidR="00061FD7" w:rsidRPr="00F82170">
        <w:rPr>
          <w:szCs w:val="24"/>
        </w:rPr>
        <w:t>Treasurer</w:t>
      </w:r>
      <w:r w:rsidR="00061FD7" w:rsidRPr="00F82170">
        <w:rPr>
          <w:snapToGrid w:val="0"/>
          <w:szCs w:val="24"/>
        </w:rPr>
        <w:t xml:space="preserve"> </w:t>
      </w:r>
      <w:r w:rsidRPr="00F82170">
        <w:rPr>
          <w:snapToGrid w:val="0"/>
          <w:szCs w:val="24"/>
        </w:rPr>
        <w:t>to have</w:t>
      </w:r>
      <w:r w:rsidRPr="00F82170">
        <w:rPr>
          <w:snapToGrid w:val="0"/>
        </w:rPr>
        <w:t xml:space="preserve"> access to information</w:t>
      </w:r>
      <w:bookmarkEnd w:id="52"/>
      <w:r w:rsidRPr="00F82170">
        <w:rPr>
          <w:snapToGrid w:val="0"/>
        </w:rPr>
        <w:t xml:space="preserve"> </w:t>
      </w:r>
    </w:p>
    <w:p w:rsidR="00A90823" w:rsidRPr="00F82170" w:rsidRDefault="00A90823" w:rsidP="00EF6105">
      <w:pPr>
        <w:pStyle w:val="Subsection"/>
        <w:rPr>
          <w:snapToGrid w:val="0"/>
        </w:rPr>
      </w:pPr>
      <w:r w:rsidRPr="00F82170">
        <w:rPr>
          <w:snapToGrid w:val="0"/>
        </w:rPr>
        <w:tab/>
        <w:t>(1)</w:t>
      </w:r>
      <w:r w:rsidRPr="00F82170">
        <w:rPr>
          <w:snapToGrid w:val="0"/>
        </w:rPr>
        <w:tab/>
        <w:t xml:space="preserve">For parliamentary purposes or for the proper conduct of the </w:t>
      </w:r>
      <w:r w:rsidR="00F2767D" w:rsidRPr="00F82170">
        <w:t>Treasurer’s</w:t>
      </w:r>
      <w:r w:rsidRPr="00F82170">
        <w:rPr>
          <w:snapToGrid w:val="0"/>
        </w:rPr>
        <w:t xml:space="preserve"> public business, the </w:t>
      </w:r>
      <w:r w:rsidR="00061FD7" w:rsidRPr="00F82170">
        <w:rPr>
          <w:szCs w:val="24"/>
        </w:rPr>
        <w:t>Treasurer</w:t>
      </w:r>
      <w:r w:rsidRPr="00F82170">
        <w:rPr>
          <w:snapToGrid w:val="0"/>
        </w:rPr>
        <w:t xml:space="preserve"> is entitled — </w:t>
      </w:r>
    </w:p>
    <w:p w:rsidR="00A90823" w:rsidRPr="00F82170" w:rsidRDefault="00A90823">
      <w:pPr>
        <w:pStyle w:val="Indenta"/>
        <w:rPr>
          <w:snapToGrid w:val="0"/>
        </w:rPr>
      </w:pPr>
      <w:r w:rsidRPr="00F82170">
        <w:rPr>
          <w:snapToGrid w:val="0"/>
        </w:rPr>
        <w:tab/>
        <w:t>(a)</w:t>
      </w:r>
      <w:r w:rsidRPr="00F82170">
        <w:rPr>
          <w:snapToGrid w:val="0"/>
        </w:rPr>
        <w:tab/>
        <w:t>to have information in the possession, or under the control, of the Board</w:t>
      </w:r>
      <w:r w:rsidRPr="00F82170">
        <w:t xml:space="preserve"> or a subsidiary</w:t>
      </w:r>
      <w:r w:rsidRPr="00F82170">
        <w:rPr>
          <w:snapToGrid w:val="0"/>
        </w:rPr>
        <w:t>; and</w:t>
      </w:r>
    </w:p>
    <w:p w:rsidR="00A90823" w:rsidRPr="00F82170" w:rsidRDefault="00A90823">
      <w:pPr>
        <w:pStyle w:val="Indenta"/>
        <w:rPr>
          <w:snapToGrid w:val="0"/>
        </w:rPr>
      </w:pPr>
      <w:r w:rsidRPr="00F82170">
        <w:rPr>
          <w:snapToGrid w:val="0"/>
        </w:rPr>
        <w:tab/>
        <w:t>(b)</w:t>
      </w:r>
      <w:r w:rsidRPr="00F82170">
        <w:rPr>
          <w:snapToGrid w:val="0"/>
        </w:rPr>
        <w:tab/>
        <w:t>where the information is in or on a document, to have, and make and retain copies of, that document.</w:t>
      </w:r>
    </w:p>
    <w:p w:rsidR="00A90823" w:rsidRPr="00F82170" w:rsidRDefault="00A90823" w:rsidP="00EF6105">
      <w:pPr>
        <w:pStyle w:val="Subsection"/>
        <w:rPr>
          <w:snapToGrid w:val="0"/>
        </w:rPr>
      </w:pPr>
      <w:r w:rsidRPr="00F82170">
        <w:rPr>
          <w:snapToGrid w:val="0"/>
        </w:rPr>
        <w:tab/>
        <w:t>(2)</w:t>
      </w:r>
      <w:r w:rsidRPr="00F82170">
        <w:rPr>
          <w:snapToGrid w:val="0"/>
        </w:rPr>
        <w:tab/>
        <w:t xml:space="preserve">For the purposes of subsection (1) the </w:t>
      </w:r>
      <w:r w:rsidR="00061FD7" w:rsidRPr="00F82170">
        <w:rPr>
          <w:szCs w:val="24"/>
        </w:rPr>
        <w:t>Treasurer</w:t>
      </w:r>
      <w:r w:rsidRPr="00F82170">
        <w:rPr>
          <w:snapToGrid w:val="0"/>
        </w:rPr>
        <w:t xml:space="preserve"> may, in writing, request the Board to — </w:t>
      </w:r>
    </w:p>
    <w:p w:rsidR="00A90823" w:rsidRPr="00F82170" w:rsidRDefault="00A90823">
      <w:pPr>
        <w:pStyle w:val="Indenta"/>
        <w:rPr>
          <w:snapToGrid w:val="0"/>
        </w:rPr>
      </w:pPr>
      <w:r w:rsidRPr="00F82170">
        <w:rPr>
          <w:snapToGrid w:val="0"/>
        </w:rPr>
        <w:tab/>
        <w:t>(a)</w:t>
      </w:r>
      <w:r w:rsidRPr="00F82170">
        <w:rPr>
          <w:snapToGrid w:val="0"/>
        </w:rPr>
        <w:tab/>
        <w:t xml:space="preserve">give the </w:t>
      </w:r>
      <w:r w:rsidR="00061FD7" w:rsidRPr="00F82170">
        <w:rPr>
          <w:szCs w:val="24"/>
        </w:rPr>
        <w:t>Treasurer</w:t>
      </w:r>
      <w:r w:rsidRPr="00F82170">
        <w:rPr>
          <w:snapToGrid w:val="0"/>
        </w:rPr>
        <w:t xml:space="preserve"> information or access to information; and </w:t>
      </w:r>
    </w:p>
    <w:p w:rsidR="00A90823" w:rsidRPr="00F82170" w:rsidRDefault="00A90823">
      <w:pPr>
        <w:pStyle w:val="Indenta"/>
        <w:keepNext/>
        <w:rPr>
          <w:snapToGrid w:val="0"/>
        </w:rPr>
      </w:pPr>
      <w:r w:rsidRPr="00F82170">
        <w:rPr>
          <w:snapToGrid w:val="0"/>
        </w:rPr>
        <w:tab/>
        <w:t>(b)</w:t>
      </w:r>
      <w:r w:rsidRPr="00F82170">
        <w:rPr>
          <w:snapToGrid w:val="0"/>
        </w:rPr>
        <w:tab/>
        <w:t xml:space="preserve">make its staff and facilities available to enable the </w:t>
      </w:r>
      <w:r w:rsidR="00061FD7" w:rsidRPr="00F82170">
        <w:rPr>
          <w:szCs w:val="24"/>
        </w:rPr>
        <w:t>Treasurer</w:t>
      </w:r>
      <w:r w:rsidRPr="00F82170">
        <w:rPr>
          <w:snapToGrid w:val="0"/>
        </w:rPr>
        <w:t xml:space="preserve"> to access information, </w:t>
      </w:r>
    </w:p>
    <w:p w:rsidR="00A90823" w:rsidRPr="00F82170" w:rsidRDefault="00A90823" w:rsidP="00EF6105">
      <w:pPr>
        <w:pStyle w:val="Subsection"/>
        <w:rPr>
          <w:snapToGrid w:val="0"/>
        </w:rPr>
      </w:pPr>
      <w:r w:rsidRPr="00F82170">
        <w:rPr>
          <w:snapToGrid w:val="0"/>
        </w:rPr>
        <w:tab/>
      </w:r>
      <w:r w:rsidRPr="00F82170">
        <w:rPr>
          <w:snapToGrid w:val="0"/>
        </w:rPr>
        <w:tab/>
        <w:t>and the Board is to comply with that request.</w:t>
      </w:r>
    </w:p>
    <w:p w:rsidR="00A90823" w:rsidRPr="00F82170" w:rsidRDefault="00A90823" w:rsidP="00EF6105">
      <w:pPr>
        <w:pStyle w:val="Subsection"/>
        <w:rPr>
          <w:snapToGrid w:val="0"/>
        </w:rPr>
      </w:pPr>
      <w:r w:rsidRPr="00F82170">
        <w:rPr>
          <w:snapToGrid w:val="0"/>
        </w:rPr>
        <w:tab/>
        <w:t>(3)</w:t>
      </w:r>
      <w:r w:rsidRPr="00F82170">
        <w:rPr>
          <w:snapToGrid w:val="0"/>
        </w:rPr>
        <w:tab/>
        <w:t xml:space="preserve">This section does not entitle the </w:t>
      </w:r>
      <w:r w:rsidR="00061FD7" w:rsidRPr="00F82170">
        <w:rPr>
          <w:szCs w:val="24"/>
        </w:rPr>
        <w:t>Treasurer</w:t>
      </w:r>
      <w:r w:rsidRPr="00F82170">
        <w:rPr>
          <w:snapToGrid w:val="0"/>
        </w:rPr>
        <w:t xml:space="preserve"> to information in the possession of the Board</w:t>
      </w:r>
      <w:r w:rsidRPr="00F82170">
        <w:t xml:space="preserve"> or a subsidiary</w:t>
      </w:r>
      <w:r w:rsidRPr="00F82170">
        <w:rPr>
          <w:snapToGrid w:val="0"/>
        </w:rPr>
        <w:t xml:space="preserve"> in a form that — </w:t>
      </w:r>
    </w:p>
    <w:p w:rsidR="00A90823" w:rsidRPr="00F82170" w:rsidRDefault="00A90823">
      <w:pPr>
        <w:pStyle w:val="Indenta"/>
        <w:rPr>
          <w:snapToGrid w:val="0"/>
        </w:rPr>
      </w:pPr>
      <w:r w:rsidRPr="00F82170">
        <w:rPr>
          <w:snapToGrid w:val="0"/>
        </w:rPr>
        <w:tab/>
        <w:t>(a)</w:t>
      </w:r>
      <w:r w:rsidRPr="00F82170">
        <w:rPr>
          <w:snapToGrid w:val="0"/>
        </w:rPr>
        <w:tab/>
        <w:t>discloses confidential information about a beneficiary; or</w:t>
      </w:r>
    </w:p>
    <w:p w:rsidR="00A90823" w:rsidRPr="00F82170" w:rsidRDefault="00A90823">
      <w:pPr>
        <w:pStyle w:val="Indenta"/>
        <w:keepNext/>
        <w:rPr>
          <w:snapToGrid w:val="0"/>
        </w:rPr>
      </w:pPr>
      <w:r w:rsidRPr="00F82170">
        <w:rPr>
          <w:snapToGrid w:val="0"/>
        </w:rPr>
        <w:tab/>
        <w:t>(b)</w:t>
      </w:r>
      <w:r w:rsidRPr="00F82170">
        <w:rPr>
          <w:snapToGrid w:val="0"/>
        </w:rPr>
        <w:tab/>
        <w:t>might enable confidential information about a beneficiary to be ascertained,</w:t>
      </w:r>
    </w:p>
    <w:p w:rsidR="00A90823" w:rsidRPr="00F82170" w:rsidRDefault="00A90823">
      <w:pPr>
        <w:pStyle w:val="Subsection"/>
        <w:spacing w:before="140"/>
        <w:rPr>
          <w:snapToGrid w:val="0"/>
        </w:rPr>
      </w:pPr>
      <w:r w:rsidRPr="00F82170">
        <w:rPr>
          <w:snapToGrid w:val="0"/>
        </w:rPr>
        <w:tab/>
      </w:r>
      <w:r w:rsidRPr="00F82170">
        <w:rPr>
          <w:snapToGrid w:val="0"/>
        </w:rPr>
        <w:tab/>
        <w:t>unless disclosure of the information is —</w:t>
      </w:r>
    </w:p>
    <w:p w:rsidR="00A90823" w:rsidRPr="00F82170" w:rsidRDefault="00A90823">
      <w:pPr>
        <w:pStyle w:val="Indenta"/>
      </w:pPr>
      <w:r w:rsidRPr="00F82170">
        <w:rPr>
          <w:snapToGrid w:val="0"/>
        </w:rPr>
        <w:tab/>
        <w:t>(c)</w:t>
      </w:r>
      <w:r w:rsidRPr="00F82170">
        <w:rPr>
          <w:snapToGrid w:val="0"/>
        </w:rPr>
        <w:tab/>
        <w:t>authorised by the beneficiary; or</w:t>
      </w:r>
    </w:p>
    <w:p w:rsidR="00A90823" w:rsidRPr="00F82170" w:rsidRDefault="00A90823">
      <w:pPr>
        <w:pStyle w:val="Indenta"/>
      </w:pPr>
      <w:r w:rsidRPr="00F82170">
        <w:tab/>
        <w:t>(d)</w:t>
      </w:r>
      <w:r w:rsidRPr="00F82170">
        <w:tab/>
        <w:t>authorised or required by a written law.</w:t>
      </w:r>
    </w:p>
    <w:p w:rsidR="00A90823" w:rsidRPr="00F82170" w:rsidRDefault="00A90823" w:rsidP="00EF6105">
      <w:pPr>
        <w:pStyle w:val="Subsection"/>
        <w:keepNext/>
        <w:rPr>
          <w:snapToGrid w:val="0"/>
        </w:rPr>
      </w:pPr>
      <w:r w:rsidRPr="00F82170">
        <w:rPr>
          <w:snapToGrid w:val="0"/>
        </w:rPr>
        <w:tab/>
        <w:t>(4)</w:t>
      </w:r>
      <w:r w:rsidRPr="00F82170">
        <w:rPr>
          <w:snapToGrid w:val="0"/>
        </w:rPr>
        <w:tab/>
        <w:t>In this section — </w:t>
      </w:r>
    </w:p>
    <w:p w:rsidR="00A90823" w:rsidRPr="00F82170" w:rsidRDefault="00A90823" w:rsidP="00EF6105">
      <w:pPr>
        <w:pStyle w:val="Defstart"/>
      </w:pPr>
      <w:r w:rsidRPr="00F82170">
        <w:tab/>
      </w:r>
      <w:r w:rsidRPr="00F82170">
        <w:rPr>
          <w:rStyle w:val="CharDefText"/>
        </w:rPr>
        <w:t>beneficiary</w:t>
      </w:r>
      <w:r w:rsidRPr="00F82170">
        <w:t xml:space="preserve"> means —</w:t>
      </w:r>
    </w:p>
    <w:p w:rsidR="00A90823" w:rsidRPr="00F82170" w:rsidRDefault="00A90823" w:rsidP="00EF6105">
      <w:pPr>
        <w:pStyle w:val="Defpara"/>
      </w:pPr>
      <w:r w:rsidRPr="00F82170">
        <w:tab/>
        <w:t>(a)</w:t>
      </w:r>
      <w:r w:rsidRPr="00F82170">
        <w:tab/>
        <w:t>a Member; or</w:t>
      </w:r>
    </w:p>
    <w:p w:rsidR="00A90823" w:rsidRPr="00F82170" w:rsidRDefault="00A90823" w:rsidP="00EF6105">
      <w:pPr>
        <w:pStyle w:val="Defpara"/>
      </w:pPr>
      <w:r w:rsidRPr="00F82170">
        <w:tab/>
        <w:t>(b)</w:t>
      </w:r>
      <w:r w:rsidRPr="00F82170">
        <w:tab/>
        <w:t>a former Member; or</w:t>
      </w:r>
    </w:p>
    <w:p w:rsidR="00A90823" w:rsidRPr="00F82170" w:rsidRDefault="00A90823" w:rsidP="00EF6105">
      <w:pPr>
        <w:pStyle w:val="Defpara"/>
      </w:pPr>
      <w:r w:rsidRPr="00F82170">
        <w:tab/>
        <w:t>(c)</w:t>
      </w:r>
      <w:r w:rsidRPr="00F82170">
        <w:tab/>
        <w:t>any other person to whom —</w:t>
      </w:r>
    </w:p>
    <w:p w:rsidR="00A90823" w:rsidRPr="00F82170" w:rsidRDefault="00A90823" w:rsidP="00EF6105">
      <w:pPr>
        <w:pStyle w:val="Defsubpara"/>
      </w:pPr>
      <w:r w:rsidRPr="00F82170">
        <w:tab/>
        <w:t>(i)</w:t>
      </w:r>
      <w:r w:rsidRPr="00F82170">
        <w:tab/>
        <w:t>a benefit has been or is being paid, or is or may become payable; or</w:t>
      </w:r>
    </w:p>
    <w:p w:rsidR="00A90823" w:rsidRPr="00F82170" w:rsidRDefault="00A90823" w:rsidP="00EF6105">
      <w:pPr>
        <w:pStyle w:val="Defsubpara"/>
      </w:pPr>
      <w:r w:rsidRPr="00F82170">
        <w:tab/>
        <w:t>(ii)</w:t>
      </w:r>
      <w:r w:rsidRPr="00F82170">
        <w:tab/>
        <w:t>a product or service has been provided by the Board;</w:t>
      </w:r>
    </w:p>
    <w:p w:rsidR="00A90823" w:rsidRPr="00F82170" w:rsidRDefault="00A90823" w:rsidP="00EF6105">
      <w:pPr>
        <w:pStyle w:val="Defstart"/>
      </w:pPr>
      <w:r w:rsidRPr="00F82170">
        <w:tab/>
      </w:r>
      <w:r w:rsidRPr="00F82170">
        <w:rPr>
          <w:rStyle w:val="CharDefText"/>
        </w:rPr>
        <w:t>document</w:t>
      </w:r>
      <w:r w:rsidRPr="00F82170">
        <w:t xml:space="preserve"> includes any tape, disc or other device or medium on which data is recorded or stored mechanically, photographically, electronically or otherwise;</w:t>
      </w:r>
    </w:p>
    <w:p w:rsidR="00A90823" w:rsidRPr="00F82170" w:rsidRDefault="00A90823" w:rsidP="00EF6105">
      <w:pPr>
        <w:pStyle w:val="Defstart"/>
      </w:pPr>
      <w:r w:rsidRPr="00F82170">
        <w:tab/>
      </w:r>
      <w:r w:rsidRPr="00F82170">
        <w:rPr>
          <w:rStyle w:val="CharDefText"/>
        </w:rPr>
        <w:t>information</w:t>
      </w:r>
      <w:r w:rsidRPr="00F82170">
        <w:t xml:space="preserve"> means information specified, or of a description specified, by the </w:t>
      </w:r>
      <w:r w:rsidR="00061FD7" w:rsidRPr="00F82170">
        <w:rPr>
          <w:szCs w:val="24"/>
        </w:rPr>
        <w:t>Treasurer</w:t>
      </w:r>
      <w:r w:rsidRPr="00F82170">
        <w:t xml:space="preserve"> that relates to the functions or powers of the Board;</w:t>
      </w:r>
    </w:p>
    <w:p w:rsidR="00A90823" w:rsidRPr="00F82170" w:rsidRDefault="00A90823">
      <w:pPr>
        <w:pStyle w:val="Defstart"/>
      </w:pPr>
      <w:r w:rsidRPr="00F82170">
        <w:tab/>
      </w:r>
      <w:r w:rsidRPr="00F82170">
        <w:rPr>
          <w:rStyle w:val="CharDefText"/>
        </w:rPr>
        <w:t>parliamentary purposes</w:t>
      </w:r>
      <w:r w:rsidRPr="00F82170">
        <w:t xml:space="preserve"> means the purpose of — </w:t>
      </w:r>
    </w:p>
    <w:p w:rsidR="00A90823" w:rsidRPr="00F82170" w:rsidRDefault="00A90823" w:rsidP="00EF6105">
      <w:pPr>
        <w:pStyle w:val="Defpara"/>
        <w:spacing w:before="60"/>
      </w:pPr>
      <w:r w:rsidRPr="00F82170">
        <w:tab/>
        <w:t>(a)</w:t>
      </w:r>
      <w:r w:rsidRPr="00F82170">
        <w:tab/>
        <w:t>answering a question asked in a House of Parliament; or</w:t>
      </w:r>
    </w:p>
    <w:p w:rsidR="00A90823" w:rsidRPr="00F82170" w:rsidRDefault="00A90823" w:rsidP="00EF6105">
      <w:pPr>
        <w:pStyle w:val="Defpara"/>
        <w:spacing w:before="60"/>
      </w:pPr>
      <w:r w:rsidRPr="00F82170">
        <w:tab/>
        <w:t>(b)</w:t>
      </w:r>
      <w:r w:rsidRPr="00F82170">
        <w:tab/>
        <w:t xml:space="preserve">complying with a written law, or an order or resolution of a House of Parliament, that requires information to be furnished to a House of Parliament. </w:t>
      </w:r>
    </w:p>
    <w:p w:rsidR="00A90823" w:rsidRPr="00F82170" w:rsidRDefault="00A90823">
      <w:pPr>
        <w:pStyle w:val="Footnotesection"/>
      </w:pPr>
      <w:r w:rsidRPr="00F82170">
        <w:tab/>
        <w:t>[Section 36 amended by No. 18 of 2006 s. 13; No. 25 of 2007 s. 19(2)</w:t>
      </w:r>
      <w:r w:rsidR="00061FD7" w:rsidRPr="00F82170">
        <w:t>; No. 35 of 2011 s. 31</w:t>
      </w:r>
      <w:r w:rsidR="00F2767D" w:rsidRPr="00F82170">
        <w:t xml:space="preserve"> and 36</w:t>
      </w:r>
      <w:r w:rsidRPr="00F82170">
        <w:t>.]</w:t>
      </w:r>
    </w:p>
    <w:p w:rsidR="00F2767D" w:rsidRPr="00F82170" w:rsidRDefault="00F2767D" w:rsidP="00F2767D">
      <w:pPr>
        <w:pStyle w:val="Ednotesection"/>
      </w:pPr>
      <w:r w:rsidRPr="00F82170">
        <w:t>[</w:t>
      </w:r>
      <w:r w:rsidRPr="00F82170">
        <w:rPr>
          <w:b/>
        </w:rPr>
        <w:t>37.</w:t>
      </w:r>
      <w:r w:rsidRPr="00F82170">
        <w:rPr>
          <w:b/>
        </w:rPr>
        <w:tab/>
      </w:r>
      <w:r w:rsidRPr="00F82170">
        <w:t>Deleted by No. 35 of 2011 s. 37.]</w:t>
      </w:r>
    </w:p>
    <w:p w:rsidR="00A90823" w:rsidRPr="00F82170" w:rsidRDefault="00A90823">
      <w:pPr>
        <w:pStyle w:val="Heading5"/>
        <w:keepLines w:val="0"/>
      </w:pPr>
      <w:bookmarkStart w:id="53" w:name="_Toc377134793"/>
      <w:r w:rsidRPr="00F82170">
        <w:rPr>
          <w:rStyle w:val="CharSectno"/>
        </w:rPr>
        <w:t>38</w:t>
      </w:r>
      <w:r w:rsidRPr="00F82170">
        <w:rPr>
          <w:snapToGrid w:val="0"/>
        </w:rPr>
        <w:t>.</w:t>
      </w:r>
      <w:r w:rsidRPr="00F82170">
        <w:rPr>
          <w:snapToGrid w:val="0"/>
        </w:rPr>
        <w:tab/>
        <w:t>Regulations</w:t>
      </w:r>
      <w:bookmarkEnd w:id="53"/>
    </w:p>
    <w:p w:rsidR="00B502E8" w:rsidRPr="00F82170" w:rsidRDefault="00B502E8" w:rsidP="00B502E8">
      <w:pPr>
        <w:pStyle w:val="Subsection"/>
      </w:pPr>
      <w:r w:rsidRPr="00F82170">
        <w:tab/>
        <w:t>(1)</w:t>
      </w:r>
      <w:r w:rsidRPr="00F82170">
        <w:tab/>
        <w:t xml:space="preserve">Subject to subsections (3) to (8), the Governor may make regulations prescribing all matters that are required or permitted by this Act or the </w:t>
      </w:r>
      <w:r w:rsidRPr="00F82170">
        <w:rPr>
          <w:i/>
          <w:iCs/>
        </w:rPr>
        <w:t xml:space="preserve">State Superannuation (Transitional and Consequential Provisions) Act 2000 </w:t>
      </w:r>
      <w:r w:rsidRPr="00F82170">
        <w:t>section 26 to be prescribed, or are necessary or convenient to be prescribed for giving effect to the purposes of this Act.</w:t>
      </w:r>
    </w:p>
    <w:p w:rsidR="00A90823" w:rsidRPr="00F82170" w:rsidRDefault="00A90823">
      <w:pPr>
        <w:pStyle w:val="Subsection"/>
        <w:rPr>
          <w:snapToGrid w:val="0"/>
        </w:rPr>
      </w:pPr>
      <w:r w:rsidRPr="00F82170">
        <w:tab/>
        <w:t>(2)</w:t>
      </w:r>
      <w:r w:rsidRPr="00F82170">
        <w:tab/>
        <w:t xml:space="preserve">Without limiting the generality of </w:t>
      </w:r>
      <w:r w:rsidR="00B502E8" w:rsidRPr="00F82170">
        <w:t xml:space="preserve">subsection (1), </w:t>
      </w:r>
      <w:r w:rsidRPr="00F82170">
        <w:t xml:space="preserve">regulations may be made </w:t>
      </w:r>
      <w:r w:rsidR="00B502E8" w:rsidRPr="00F82170">
        <w:t xml:space="preserve">under subsection (1) </w:t>
      </w:r>
      <w:r w:rsidRPr="00F82170">
        <w:t xml:space="preserve">in </w:t>
      </w:r>
      <w:r w:rsidRPr="00F82170">
        <w:rPr>
          <w:snapToGrid w:val="0"/>
        </w:rPr>
        <w:t>relation to —</w:t>
      </w:r>
    </w:p>
    <w:p w:rsidR="00A90823" w:rsidRPr="00F82170" w:rsidRDefault="00A90823">
      <w:pPr>
        <w:pStyle w:val="Indenta"/>
      </w:pPr>
      <w:r w:rsidRPr="00F82170">
        <w:rPr>
          <w:snapToGrid w:val="0"/>
        </w:rPr>
        <w:tab/>
        <w:t>(a)</w:t>
      </w:r>
      <w:r w:rsidRPr="00F82170">
        <w:rPr>
          <w:snapToGrid w:val="0"/>
        </w:rPr>
        <w:tab/>
      </w:r>
      <w:r w:rsidRPr="00F82170">
        <w:t>establishing schemes; and</w:t>
      </w:r>
    </w:p>
    <w:p w:rsidR="00A90823" w:rsidRPr="00F82170" w:rsidRDefault="00A90823">
      <w:pPr>
        <w:pStyle w:val="Indenta"/>
      </w:pPr>
      <w:r w:rsidRPr="00F82170">
        <w:tab/>
        <w:t>(b)</w:t>
      </w:r>
      <w:r w:rsidRPr="00F82170">
        <w:tab/>
        <w:t>membership and Employer participation in the schemes; and</w:t>
      </w:r>
    </w:p>
    <w:p w:rsidR="00A90823" w:rsidRPr="00F82170" w:rsidRDefault="00A90823">
      <w:pPr>
        <w:pStyle w:val="Indenta"/>
      </w:pPr>
      <w:r w:rsidRPr="00F82170">
        <w:tab/>
        <w:t>(c)</w:t>
      </w:r>
      <w:r w:rsidRPr="00F82170">
        <w:tab/>
        <w:t>contributions and transfers of money to the Fund and other funding of the Fund; and</w:t>
      </w:r>
    </w:p>
    <w:p w:rsidR="00A90823" w:rsidRPr="00F82170" w:rsidRDefault="00A90823">
      <w:pPr>
        <w:pStyle w:val="Indenta"/>
      </w:pPr>
      <w:r w:rsidRPr="00F82170">
        <w:tab/>
        <w:t>(d)</w:t>
      </w:r>
      <w:r w:rsidRPr="00F82170">
        <w:tab/>
        <w:t>benefits and how they are paid or dealt with; and</w:t>
      </w:r>
    </w:p>
    <w:p w:rsidR="00A90823" w:rsidRPr="00F82170" w:rsidRDefault="00A90823">
      <w:pPr>
        <w:pStyle w:val="Indenta"/>
      </w:pPr>
      <w:r w:rsidRPr="00F82170">
        <w:tab/>
        <w:t>(e)</w:t>
      </w:r>
      <w:r w:rsidRPr="00F82170">
        <w:tab/>
        <w:t>insurance to be provided through the schemes; and</w:t>
      </w:r>
    </w:p>
    <w:p w:rsidR="00A90823" w:rsidRPr="00F82170" w:rsidRDefault="00A90823">
      <w:pPr>
        <w:pStyle w:val="Indenta"/>
      </w:pPr>
      <w:r w:rsidRPr="00F82170">
        <w:tab/>
        <w:t>(f)</w:t>
      </w:r>
      <w:r w:rsidRPr="00F82170">
        <w:tab/>
        <w:t>management of the Fund; and</w:t>
      </w:r>
    </w:p>
    <w:p w:rsidR="00A90823" w:rsidRPr="00F82170" w:rsidRDefault="00A90823">
      <w:pPr>
        <w:pStyle w:val="Indenta"/>
      </w:pPr>
      <w:r w:rsidRPr="00F82170">
        <w:tab/>
        <w:t>(g)</w:t>
      </w:r>
      <w:r w:rsidRPr="00F82170">
        <w:tab/>
        <w:t>administration of the schemes; and</w:t>
      </w:r>
    </w:p>
    <w:p w:rsidR="00A90823" w:rsidRPr="00F82170" w:rsidRDefault="00A90823">
      <w:pPr>
        <w:pStyle w:val="Indenta"/>
      </w:pPr>
      <w:r w:rsidRPr="00F82170">
        <w:tab/>
        <w:t>(h)</w:t>
      </w:r>
      <w:r w:rsidRPr="00F82170">
        <w:tab/>
        <w:t>accounts and records to be kept by the Board; and</w:t>
      </w:r>
    </w:p>
    <w:p w:rsidR="00A90823" w:rsidRPr="00F82170" w:rsidRDefault="00A90823">
      <w:pPr>
        <w:pStyle w:val="Indenta"/>
      </w:pPr>
      <w:r w:rsidRPr="00F82170">
        <w:tab/>
        <w:t>(i)</w:t>
      </w:r>
      <w:r w:rsidRPr="00F82170">
        <w:tab/>
        <w:t>information and documents to be given to and by the Board; and</w:t>
      </w:r>
    </w:p>
    <w:p w:rsidR="00A90823" w:rsidRPr="00F82170" w:rsidRDefault="00A90823">
      <w:pPr>
        <w:pStyle w:val="Indenta"/>
      </w:pPr>
      <w:r w:rsidRPr="00F82170">
        <w:tab/>
        <w:t>(j)</w:t>
      </w:r>
      <w:r w:rsidRPr="00F82170">
        <w:tab/>
        <w:t>provision by the Board of, or facilitation by the Board of the provision of, products and services; and</w:t>
      </w:r>
    </w:p>
    <w:p w:rsidR="00A90823" w:rsidRPr="00F82170" w:rsidRDefault="00A90823">
      <w:pPr>
        <w:pStyle w:val="Indenta"/>
      </w:pPr>
      <w:r w:rsidRPr="00F82170">
        <w:tab/>
        <w:t>(k)</w:t>
      </w:r>
      <w:r w:rsidRPr="00F82170">
        <w:tab/>
        <w:t xml:space="preserve">appointment and election of directors; and </w:t>
      </w:r>
    </w:p>
    <w:p w:rsidR="00A90823" w:rsidRPr="00F82170" w:rsidRDefault="00A90823">
      <w:pPr>
        <w:pStyle w:val="Indenta"/>
        <w:rPr>
          <w:snapToGrid w:val="0"/>
        </w:rPr>
      </w:pPr>
      <w:r w:rsidRPr="00F82170">
        <w:tab/>
        <w:t>(l)</w:t>
      </w:r>
      <w:r w:rsidRPr="00F82170">
        <w:tab/>
        <w:t xml:space="preserve">reviews, other than by the </w:t>
      </w:r>
      <w:r w:rsidRPr="00F82170">
        <w:rPr>
          <w:snapToGrid w:val="0"/>
        </w:rPr>
        <w:t xml:space="preserve">State </w:t>
      </w:r>
      <w:r w:rsidRPr="00F82170">
        <w:t>Administrative Tribunal, of decisions of the Board</w:t>
      </w:r>
      <w:r w:rsidRPr="00F82170">
        <w:rPr>
          <w:snapToGrid w:val="0"/>
        </w:rPr>
        <w:t>.</w:t>
      </w:r>
    </w:p>
    <w:p w:rsidR="00B502E8" w:rsidRPr="00F82170" w:rsidRDefault="00B502E8" w:rsidP="00B502E8">
      <w:pPr>
        <w:pStyle w:val="Subsection"/>
      </w:pPr>
      <w:r w:rsidRPr="00F82170">
        <w:tab/>
        <w:t>(3)</w:t>
      </w:r>
      <w:r w:rsidRPr="00F82170">
        <w:tab/>
        <w:t>Regulations cannot be made under subsection (1) if they reduce the amount of a benefit that —</w:t>
      </w:r>
    </w:p>
    <w:p w:rsidR="00B502E8" w:rsidRPr="00F82170" w:rsidRDefault="00B502E8" w:rsidP="00B502E8">
      <w:pPr>
        <w:pStyle w:val="Indenta"/>
      </w:pPr>
      <w:r w:rsidRPr="00F82170">
        <w:tab/>
        <w:t>(a)</w:t>
      </w:r>
      <w:r w:rsidRPr="00F82170">
        <w:tab/>
        <w:t>accrued or became payable before the regulations came into operation; or</w:t>
      </w:r>
    </w:p>
    <w:p w:rsidR="00B502E8" w:rsidRPr="00F82170" w:rsidRDefault="00B502E8" w:rsidP="00B502E8">
      <w:pPr>
        <w:pStyle w:val="Indenta"/>
      </w:pPr>
      <w:r w:rsidRPr="00F82170">
        <w:tab/>
        <w:t>(b)</w:t>
      </w:r>
      <w:r w:rsidRPr="00F82170">
        <w:tab/>
        <w:t>is, or may become, payable in relation to a period before the regulations came into operation.</w:t>
      </w:r>
    </w:p>
    <w:p w:rsidR="00A90823" w:rsidRPr="00F82170" w:rsidRDefault="00A90823">
      <w:pPr>
        <w:pStyle w:val="Subsection"/>
      </w:pPr>
      <w:r w:rsidRPr="00F82170">
        <w:tab/>
        <w:t>(4)</w:t>
      </w:r>
      <w:r w:rsidRPr="00F82170">
        <w:tab/>
        <w:t>Subsection (3) does not apply if —</w:t>
      </w:r>
    </w:p>
    <w:p w:rsidR="00A90823" w:rsidRPr="00F82170" w:rsidRDefault="00A90823">
      <w:pPr>
        <w:pStyle w:val="Indenta"/>
      </w:pPr>
      <w:r w:rsidRPr="00F82170">
        <w:tab/>
        <w:t>(a)</w:t>
      </w:r>
      <w:r w:rsidRPr="00F82170">
        <w:tab/>
        <w:t>the Treasurer has certified that the Treasurer is satisfied that the change to be made by the regulations is a change that, if each scheme affected by the regulations were a regulated superannuation fund, would be permitted under the SIS Act to be made to the governing rules of that fund; or</w:t>
      </w:r>
    </w:p>
    <w:p w:rsidR="00A90823" w:rsidRPr="00F82170" w:rsidRDefault="00A90823">
      <w:pPr>
        <w:pStyle w:val="Indenta"/>
      </w:pPr>
      <w:r w:rsidRPr="00F82170">
        <w:tab/>
        <w:t>(b)</w:t>
      </w:r>
      <w:r w:rsidRPr="00F82170">
        <w:tab/>
        <w:t>the reduction would apply only in respect of Members who agree with the Board that the reduction is to apply in relation to them; or</w:t>
      </w:r>
    </w:p>
    <w:p w:rsidR="00A90823" w:rsidRPr="00F82170" w:rsidRDefault="00A90823">
      <w:pPr>
        <w:pStyle w:val="Indenta"/>
      </w:pPr>
      <w:r w:rsidRPr="00F82170">
        <w:tab/>
        <w:t>(c)</w:t>
      </w:r>
      <w:r w:rsidRPr="00F82170">
        <w:tab/>
        <w:t>the regulations would reduce or provide for the reduction of a Member’s benefit only if —</w:t>
      </w:r>
    </w:p>
    <w:p w:rsidR="00A90823" w:rsidRPr="00F82170" w:rsidRDefault="00A90823">
      <w:pPr>
        <w:pStyle w:val="Indenti"/>
      </w:pPr>
      <w:r w:rsidRPr="00F82170">
        <w:tab/>
        <w:t>(i)</w:t>
      </w:r>
      <w:r w:rsidRPr="00F82170">
        <w:tab/>
        <w:t>a superannuation agreement, flag lifting agreement or splitting order is in force in respect of the Member; and</w:t>
      </w:r>
    </w:p>
    <w:p w:rsidR="00A90823" w:rsidRPr="00F82170" w:rsidRDefault="00A90823">
      <w:pPr>
        <w:pStyle w:val="Indenti"/>
      </w:pPr>
      <w:r w:rsidRPr="00F82170">
        <w:tab/>
        <w:t>(ii)</w:t>
      </w:r>
      <w:r w:rsidRPr="00F82170">
        <w:tab/>
        <w:t>the reduction does not reduce the Member’s benefit to less than the Member’s entitlement under the agreement or order.</w:t>
      </w:r>
    </w:p>
    <w:p w:rsidR="00B502E8" w:rsidRPr="00F82170" w:rsidRDefault="00B502E8" w:rsidP="00B502E8">
      <w:pPr>
        <w:pStyle w:val="Subsection"/>
      </w:pPr>
      <w:r w:rsidRPr="00F82170">
        <w:tab/>
        <w:t>(5A)</w:t>
      </w:r>
      <w:r w:rsidRPr="00F82170">
        <w:tab/>
        <w:t>Regulations cannot be made under subsection (1) in relation to the superannuation schemes continued by section 29(1)(a), (b) or (c) unless —</w:t>
      </w:r>
    </w:p>
    <w:p w:rsidR="00B502E8" w:rsidRPr="00F82170" w:rsidRDefault="00B502E8" w:rsidP="00B502E8">
      <w:pPr>
        <w:pStyle w:val="Indenta"/>
      </w:pPr>
      <w:r w:rsidRPr="00F82170">
        <w:tab/>
        <w:t>(a)</w:t>
      </w:r>
      <w:r w:rsidRPr="00F82170">
        <w:tab/>
        <w:t>the Board has certified that it is satisfied that the proposed regulations will not affect contributions or benefits; or</w:t>
      </w:r>
    </w:p>
    <w:p w:rsidR="00B502E8" w:rsidRPr="00F82170" w:rsidRDefault="00B502E8" w:rsidP="00B502E8">
      <w:pPr>
        <w:pStyle w:val="Indenta"/>
      </w:pPr>
      <w:r w:rsidRPr="00F82170">
        <w:tab/>
        <w:t>(b)</w:t>
      </w:r>
      <w:r w:rsidRPr="00F82170">
        <w:tab/>
        <w:t>an actuary appointed by the Board has certified that the proposed regulations will not reduce, or have the same effect as reducing —</w:t>
      </w:r>
    </w:p>
    <w:p w:rsidR="00B502E8" w:rsidRPr="00F82170" w:rsidRDefault="00B502E8" w:rsidP="00B502E8">
      <w:pPr>
        <w:pStyle w:val="Indenti"/>
      </w:pPr>
      <w:r w:rsidRPr="00F82170">
        <w:tab/>
        <w:t>(i)</w:t>
      </w:r>
      <w:r w:rsidRPr="00F82170">
        <w:tab/>
        <w:t>in the case of a scheme continued by section 29(1)(a) or (b), the multiplying factor for any relevant benefit; or</w:t>
      </w:r>
    </w:p>
    <w:p w:rsidR="00B502E8" w:rsidRPr="00F82170" w:rsidRDefault="00B502E8" w:rsidP="00B502E8">
      <w:pPr>
        <w:pStyle w:val="Indenti"/>
      </w:pPr>
      <w:r w:rsidRPr="00F82170">
        <w:tab/>
        <w:t>(ii)</w:t>
      </w:r>
      <w:r w:rsidRPr="00F82170">
        <w:tab/>
        <w:t>in the case of the scheme continued by section 29(1)(c), the pension value factor for any Member of that scheme,</w:t>
      </w:r>
    </w:p>
    <w:p w:rsidR="00B502E8" w:rsidRPr="00F82170" w:rsidRDefault="00B502E8" w:rsidP="00B502E8">
      <w:pPr>
        <w:pStyle w:val="Indenta"/>
      </w:pPr>
      <w:r w:rsidRPr="00F82170">
        <w:tab/>
      </w:r>
      <w:r w:rsidRPr="00F82170">
        <w:tab/>
        <w:t>to less than it was immediately before 17 February 2001; or</w:t>
      </w:r>
    </w:p>
    <w:p w:rsidR="00B502E8" w:rsidRPr="00F82170" w:rsidRDefault="00B502E8" w:rsidP="00B502E8">
      <w:pPr>
        <w:pStyle w:val="Indenta"/>
      </w:pPr>
      <w:r w:rsidRPr="00F82170">
        <w:tab/>
        <w:t>(c)</w:t>
      </w:r>
      <w:r w:rsidRPr="00F82170">
        <w:tab/>
        <w:t>any reduction of the kind referred to in paragraph (b) will apply only in respect of Members who have agreed with the Board that the reduction is to apply in the calculation of their benefit.</w:t>
      </w:r>
    </w:p>
    <w:p w:rsidR="00B502E8" w:rsidRPr="00F82170" w:rsidRDefault="00B502E8" w:rsidP="00B502E8">
      <w:pPr>
        <w:pStyle w:val="Subsection"/>
      </w:pPr>
      <w:r w:rsidRPr="00F82170">
        <w:tab/>
        <w:t>(5B)</w:t>
      </w:r>
      <w:r w:rsidRPr="00F82170">
        <w:tab/>
        <w:t>In subsection (5A) and in this subsection —</w:t>
      </w:r>
    </w:p>
    <w:p w:rsidR="00B502E8" w:rsidRPr="00F82170" w:rsidRDefault="00B502E8" w:rsidP="00B502E8">
      <w:pPr>
        <w:pStyle w:val="Defstart"/>
      </w:pPr>
      <w:r w:rsidRPr="00F82170">
        <w:tab/>
      </w:r>
      <w:r w:rsidRPr="00F82170">
        <w:rPr>
          <w:rStyle w:val="CharDefText"/>
        </w:rPr>
        <w:t>multiplying factor</w:t>
      </w:r>
      <w:r w:rsidRPr="00F82170">
        <w:t>, in relation to a relevant benefit, means the components of the benefit formula by which the Member’s salary is to be multiplied in order to calculate the benefit;</w:t>
      </w:r>
    </w:p>
    <w:p w:rsidR="00B502E8" w:rsidRPr="00F82170" w:rsidRDefault="00B502E8" w:rsidP="00B502E8">
      <w:pPr>
        <w:pStyle w:val="Defstart"/>
      </w:pPr>
      <w:r w:rsidRPr="00F82170">
        <w:tab/>
      </w:r>
      <w:r w:rsidRPr="00F82170">
        <w:rPr>
          <w:rStyle w:val="CharDefText"/>
        </w:rPr>
        <w:t>pension value factor</w:t>
      </w:r>
      <w:r w:rsidRPr="00F82170">
        <w:t xml:space="preserve"> means —</w:t>
      </w:r>
    </w:p>
    <w:p w:rsidR="00B502E8" w:rsidRPr="00F82170" w:rsidRDefault="00B502E8" w:rsidP="00B502E8">
      <w:pPr>
        <w:pStyle w:val="Defpara"/>
      </w:pPr>
      <w:r w:rsidRPr="00F82170">
        <w:tab/>
        <w:t>(a)</w:t>
      </w:r>
      <w:r w:rsidRPr="00F82170">
        <w:tab/>
        <w:t>the number of units that a Member may, or may become entitled to, acquire per dollar of the Member’s salary; or</w:t>
      </w:r>
    </w:p>
    <w:p w:rsidR="00B502E8" w:rsidRPr="00F82170" w:rsidRDefault="00B502E8" w:rsidP="00B502E8">
      <w:pPr>
        <w:pStyle w:val="Defpara"/>
      </w:pPr>
      <w:r w:rsidRPr="00F82170">
        <w:tab/>
        <w:t>(b)</w:t>
      </w:r>
      <w:r w:rsidRPr="00F82170">
        <w:tab/>
        <w:t>the amount of the pension that will or may become payable in respect of each unit held by a Member;</w:t>
      </w:r>
    </w:p>
    <w:p w:rsidR="00B502E8" w:rsidRPr="00F82170" w:rsidRDefault="00B502E8" w:rsidP="00B502E8">
      <w:pPr>
        <w:pStyle w:val="Defstart"/>
      </w:pPr>
      <w:r w:rsidRPr="00F82170">
        <w:tab/>
      </w:r>
      <w:r w:rsidRPr="00F82170">
        <w:rPr>
          <w:rStyle w:val="CharDefText"/>
        </w:rPr>
        <w:t>relevant benefit</w:t>
      </w:r>
      <w:r w:rsidRPr="00F82170">
        <w:t xml:space="preserve"> means a benefit, or part of a benefit, the amount of which was, immediately before 17 February 2001, calculated as a multiple of a Member’s salary.</w:t>
      </w:r>
    </w:p>
    <w:p w:rsidR="00B502E8" w:rsidRPr="00F82170" w:rsidRDefault="00B502E8" w:rsidP="00B502E8">
      <w:pPr>
        <w:pStyle w:val="Subsection"/>
      </w:pPr>
      <w:r w:rsidRPr="00F82170">
        <w:tab/>
        <w:t>(5C)</w:t>
      </w:r>
      <w:r w:rsidRPr="00F82170">
        <w:tab/>
        <w:t>Subsections (3) and (5A) do not apply in respect of regulations that reduce or provide for the reduction of a Member’s benefit if</w:t>
      </w:r>
      <w:r w:rsidR="00F43BEB" w:rsidRPr="00F82170">
        <w:t> </w:t>
      </w:r>
      <w:r w:rsidRPr="00F82170">
        <w:t xml:space="preserve">— </w:t>
      </w:r>
    </w:p>
    <w:p w:rsidR="00B502E8" w:rsidRPr="00F82170" w:rsidRDefault="00B502E8" w:rsidP="00B502E8">
      <w:pPr>
        <w:pStyle w:val="Indenta"/>
      </w:pPr>
      <w:r w:rsidRPr="00F82170">
        <w:tab/>
        <w:t>(a)</w:t>
      </w:r>
      <w:r w:rsidRPr="00F82170">
        <w:tab/>
        <w:t>a superannuation agreement, flag lifting agreement or splitting order is in force in respect of the Member; and</w:t>
      </w:r>
    </w:p>
    <w:p w:rsidR="00B502E8" w:rsidRPr="00F82170" w:rsidRDefault="00B502E8" w:rsidP="00B502E8">
      <w:pPr>
        <w:pStyle w:val="Indenta"/>
      </w:pPr>
      <w:r w:rsidRPr="00F82170">
        <w:tab/>
        <w:t>(b)</w:t>
      </w:r>
      <w:r w:rsidRPr="00F82170">
        <w:tab/>
        <w:t>the reduction does not reduce the Member’s benefit to less than the Member’s entitlement under the agreement or order.</w:t>
      </w:r>
    </w:p>
    <w:p w:rsidR="00B502E8" w:rsidRPr="00F82170" w:rsidRDefault="00B502E8" w:rsidP="00B502E8">
      <w:pPr>
        <w:pStyle w:val="Subsection"/>
      </w:pPr>
      <w:r w:rsidRPr="00F82170">
        <w:tab/>
        <w:t>(5D)</w:t>
      </w:r>
      <w:r w:rsidRPr="00F82170">
        <w:tab/>
        <w:t>In subsection (5C) —</w:t>
      </w:r>
    </w:p>
    <w:p w:rsidR="00B502E8" w:rsidRPr="00F82170" w:rsidRDefault="00B502E8" w:rsidP="00B502E8">
      <w:pPr>
        <w:pStyle w:val="Defstart"/>
      </w:pPr>
      <w:r w:rsidRPr="00F82170">
        <w:tab/>
      </w:r>
      <w:r w:rsidRPr="00F82170">
        <w:rPr>
          <w:rStyle w:val="CharDefText"/>
        </w:rPr>
        <w:t>flag lifting agreement</w:t>
      </w:r>
      <w:r w:rsidRPr="00F82170">
        <w:t xml:space="preserve"> has the meaning given in the </w:t>
      </w:r>
      <w:r w:rsidRPr="00F82170">
        <w:rPr>
          <w:i/>
          <w:iCs/>
        </w:rPr>
        <w:t xml:space="preserve">Family Law Act 1975 </w:t>
      </w:r>
      <w:r w:rsidRPr="00F82170">
        <w:t>(Commonwealth) section 90MD;</w:t>
      </w:r>
    </w:p>
    <w:p w:rsidR="00B502E8" w:rsidRPr="00F82170" w:rsidRDefault="00B502E8" w:rsidP="00B502E8">
      <w:pPr>
        <w:pStyle w:val="Defstart"/>
      </w:pPr>
      <w:r w:rsidRPr="00F82170">
        <w:tab/>
      </w:r>
      <w:r w:rsidRPr="00F82170">
        <w:rPr>
          <w:rStyle w:val="CharDefText"/>
        </w:rPr>
        <w:t>splitting order</w:t>
      </w:r>
      <w:r w:rsidRPr="00F82170">
        <w:t xml:space="preserve"> has the meaning given in the </w:t>
      </w:r>
      <w:r w:rsidRPr="00F82170">
        <w:rPr>
          <w:i/>
          <w:iCs/>
        </w:rPr>
        <w:t xml:space="preserve">Family Law Act 1975 </w:t>
      </w:r>
      <w:r w:rsidRPr="00F82170">
        <w:t>(Commonwealth) section 90MD;</w:t>
      </w:r>
    </w:p>
    <w:p w:rsidR="00B502E8" w:rsidRPr="00F82170" w:rsidRDefault="00B502E8" w:rsidP="00B502E8">
      <w:pPr>
        <w:pStyle w:val="Defstart"/>
      </w:pPr>
      <w:r w:rsidRPr="00F82170">
        <w:tab/>
      </w:r>
      <w:r w:rsidRPr="00F82170">
        <w:rPr>
          <w:rStyle w:val="CharDefText"/>
        </w:rPr>
        <w:t>superannuation agreement</w:t>
      </w:r>
      <w:r w:rsidRPr="00F82170">
        <w:t xml:space="preserve"> has the meaning given in the </w:t>
      </w:r>
      <w:r w:rsidRPr="00F82170">
        <w:rPr>
          <w:i/>
          <w:iCs/>
        </w:rPr>
        <w:t xml:space="preserve">Family Law Act 1975 </w:t>
      </w:r>
      <w:r w:rsidRPr="00F82170">
        <w:t>(Commonwealth) section 90MD.</w:t>
      </w:r>
    </w:p>
    <w:p w:rsidR="00B502E8" w:rsidRPr="00F82170" w:rsidRDefault="00B502E8" w:rsidP="00B502E8">
      <w:pPr>
        <w:pStyle w:val="Subsection"/>
      </w:pPr>
      <w:r w:rsidRPr="00F82170">
        <w:tab/>
        <w:t>(5E)</w:t>
      </w:r>
      <w:r w:rsidRPr="00F82170">
        <w:tab/>
        <w:t>Regulations under subsection (1) may permit the Board to pay a pension or other benefit under the scheme continued by section 29(1)(c) for the purpose of —</w:t>
      </w:r>
    </w:p>
    <w:p w:rsidR="00B502E8" w:rsidRPr="00F82170" w:rsidRDefault="00B502E8" w:rsidP="00B502E8">
      <w:pPr>
        <w:pStyle w:val="Indenta"/>
      </w:pPr>
      <w:r w:rsidRPr="00F82170">
        <w:tab/>
        <w:t>(a)</w:t>
      </w:r>
      <w:r w:rsidRPr="00F82170">
        <w:tab/>
        <w:t>giving effect to a payment split; or</w:t>
      </w:r>
    </w:p>
    <w:p w:rsidR="00B502E8" w:rsidRPr="00F82170" w:rsidRDefault="00B502E8" w:rsidP="00B502E8">
      <w:pPr>
        <w:pStyle w:val="Indenta"/>
      </w:pPr>
      <w:r w:rsidRPr="00F82170">
        <w:tab/>
        <w:t>(b)</w:t>
      </w:r>
      <w:r w:rsidRPr="00F82170">
        <w:tab/>
        <w:t>satisfying the requirements of the</w:t>
      </w:r>
      <w:r w:rsidRPr="00F82170">
        <w:rPr>
          <w:i/>
          <w:iCs/>
        </w:rPr>
        <w:t xml:space="preserve"> Family Law (Superannuation) Regulations 2001</w:t>
      </w:r>
      <w:r w:rsidRPr="00F82170">
        <w:t xml:space="preserve"> (Commonwealth) Division 2.2 in relation to an entitlement in respect of a superannuation interest in the scheme.</w:t>
      </w:r>
    </w:p>
    <w:p w:rsidR="00B502E8" w:rsidRPr="00F82170" w:rsidRDefault="00B502E8" w:rsidP="00B502E8">
      <w:pPr>
        <w:pStyle w:val="Subsection"/>
      </w:pPr>
      <w:r w:rsidRPr="00F82170">
        <w:tab/>
        <w:t>(5F)</w:t>
      </w:r>
      <w:r w:rsidRPr="00F82170">
        <w:tab/>
        <w:t>In subsection (5E) —</w:t>
      </w:r>
    </w:p>
    <w:p w:rsidR="00B502E8" w:rsidRPr="00F82170" w:rsidRDefault="00B502E8" w:rsidP="00B502E8">
      <w:pPr>
        <w:pStyle w:val="Defstart"/>
      </w:pPr>
      <w:r w:rsidRPr="00F82170">
        <w:tab/>
      </w:r>
      <w:r w:rsidRPr="00F82170">
        <w:rPr>
          <w:rStyle w:val="CharDefText"/>
        </w:rPr>
        <w:t>payment split</w:t>
      </w:r>
      <w:r w:rsidRPr="00F82170">
        <w:t xml:space="preserve"> has the meaning given in the </w:t>
      </w:r>
      <w:r w:rsidRPr="00F82170">
        <w:rPr>
          <w:i/>
          <w:iCs/>
        </w:rPr>
        <w:t xml:space="preserve">Family Law Act 1975 </w:t>
      </w:r>
      <w:r w:rsidRPr="00F82170">
        <w:t>(Commonwealth) section 90MD;</w:t>
      </w:r>
    </w:p>
    <w:p w:rsidR="00B502E8" w:rsidRPr="00F82170" w:rsidRDefault="00B502E8" w:rsidP="00B502E8">
      <w:pPr>
        <w:pStyle w:val="Defstart"/>
      </w:pPr>
      <w:r w:rsidRPr="00F82170">
        <w:tab/>
      </w:r>
      <w:r w:rsidRPr="00F82170">
        <w:rPr>
          <w:rStyle w:val="CharDefText"/>
        </w:rPr>
        <w:t>superannuation interest</w:t>
      </w:r>
      <w:r w:rsidRPr="00F82170">
        <w:t xml:space="preserve"> has the meaning given in the </w:t>
      </w:r>
      <w:r w:rsidRPr="00F82170">
        <w:rPr>
          <w:i/>
          <w:iCs/>
        </w:rPr>
        <w:t xml:space="preserve">Family Law Act 1975 </w:t>
      </w:r>
      <w:r w:rsidRPr="00F82170">
        <w:t>(Commonwealth) section 90MD.</w:t>
      </w:r>
    </w:p>
    <w:p w:rsidR="00A90823" w:rsidRPr="00F82170" w:rsidRDefault="00A90823">
      <w:pPr>
        <w:pStyle w:val="Subsection"/>
        <w:keepNext/>
        <w:keepLines/>
      </w:pPr>
      <w:r w:rsidRPr="00F82170">
        <w:tab/>
        <w:t>(5)</w:t>
      </w:r>
      <w:r w:rsidRPr="00F82170">
        <w:tab/>
      </w:r>
      <w:r w:rsidR="00B502E8" w:rsidRPr="00F82170">
        <w:t>Regulations cannot be made under subsection (1), unless they have been approved by the Treasurer, if they —</w:t>
      </w:r>
    </w:p>
    <w:p w:rsidR="00A90823" w:rsidRPr="00F82170" w:rsidRDefault="00A90823">
      <w:pPr>
        <w:pStyle w:val="Indenta"/>
        <w:keepNext/>
      </w:pPr>
      <w:r w:rsidRPr="00F82170">
        <w:tab/>
        <w:t>(a)</w:t>
      </w:r>
      <w:r w:rsidRPr="00F82170">
        <w:tab/>
        <w:t xml:space="preserve">will or may affect the financial rights or obligations of the Crown under this </w:t>
      </w:r>
      <w:r w:rsidR="00B502E8" w:rsidRPr="00F82170">
        <w:t>Act and</w:t>
      </w:r>
      <w:r w:rsidR="00B502E8" w:rsidRPr="00F82170" w:rsidDel="00B502E8">
        <w:t xml:space="preserve"> </w:t>
      </w:r>
      <w:r w:rsidRPr="00F82170">
        <w:t xml:space="preserve">the value of that effect will or may exceed the prescribed amount; or </w:t>
      </w:r>
    </w:p>
    <w:p w:rsidR="00A90823" w:rsidRPr="00F82170" w:rsidRDefault="00A90823">
      <w:pPr>
        <w:pStyle w:val="Indenta"/>
        <w:keepNext/>
      </w:pPr>
      <w:r w:rsidRPr="00F82170">
        <w:tab/>
        <w:t>(b)</w:t>
      </w:r>
      <w:r w:rsidRPr="00F82170">
        <w:tab/>
        <w:t>relate to a matter referred to in</w:t>
      </w:r>
      <w:r w:rsidR="00B502E8" w:rsidRPr="00F82170">
        <w:t xml:space="preserve"> subsection (2)(j).</w:t>
      </w:r>
    </w:p>
    <w:p w:rsidR="00B502E8" w:rsidRPr="00F82170" w:rsidRDefault="00B502E8" w:rsidP="00B502E8">
      <w:pPr>
        <w:pStyle w:val="Subsection"/>
      </w:pPr>
      <w:r w:rsidRPr="00F82170">
        <w:tab/>
        <w:t>(6)</w:t>
      </w:r>
      <w:r w:rsidRPr="00F82170">
        <w:tab/>
        <w:t xml:space="preserve">Regulations that prescribe an authority, body or person for the purposes of the definition of </w:t>
      </w:r>
      <w:r w:rsidRPr="00F82170">
        <w:rPr>
          <w:b/>
          <w:bCs/>
          <w:i/>
          <w:iCs/>
        </w:rPr>
        <w:t>Employer</w:t>
      </w:r>
      <w:r w:rsidRPr="00F82170">
        <w:t xml:space="preserve"> in section 3 may specify as the day on which they come into operation a day that is earlier than the day on which they are published in the </w:t>
      </w:r>
      <w:r w:rsidRPr="00F82170">
        <w:rPr>
          <w:i/>
          <w:iCs/>
        </w:rPr>
        <w:t>Gazette</w:t>
      </w:r>
      <w:r w:rsidRPr="00F82170">
        <w:t>.</w:t>
      </w:r>
    </w:p>
    <w:p w:rsidR="00B502E8" w:rsidRPr="00F82170" w:rsidRDefault="00B502E8" w:rsidP="00B502E8">
      <w:pPr>
        <w:pStyle w:val="Subsection"/>
      </w:pPr>
      <w:r w:rsidRPr="00F82170">
        <w:tab/>
        <w:t>(7)</w:t>
      </w:r>
      <w:r w:rsidRPr="00F82170">
        <w:tab/>
        <w:t>Regulations of the kind referred to in subsection (6) cannot be made if they will or may affect a person, except the Crown or an Employer, by —</w:t>
      </w:r>
    </w:p>
    <w:p w:rsidR="00B502E8" w:rsidRPr="00F82170" w:rsidRDefault="00B502E8" w:rsidP="00B502E8">
      <w:pPr>
        <w:pStyle w:val="Indenta"/>
      </w:pPr>
      <w:r w:rsidRPr="00F82170">
        <w:tab/>
        <w:t>(a)</w:t>
      </w:r>
      <w:r w:rsidRPr="00F82170">
        <w:tab/>
        <w:t>prejudicing rights that existed before the regulation was published; or</w:t>
      </w:r>
    </w:p>
    <w:p w:rsidR="00B502E8" w:rsidRPr="00F82170" w:rsidRDefault="00B502E8" w:rsidP="00B502E8">
      <w:pPr>
        <w:pStyle w:val="Indenta"/>
      </w:pPr>
      <w:r w:rsidRPr="00F82170">
        <w:tab/>
        <w:t>(b)</w:t>
      </w:r>
      <w:r w:rsidRPr="00F82170">
        <w:tab/>
        <w:t>imposing liabilities in respect of anything that occurred before the regulation was published.</w:t>
      </w:r>
    </w:p>
    <w:p w:rsidR="00A90823" w:rsidRPr="00F82170" w:rsidRDefault="00A90823">
      <w:pPr>
        <w:pStyle w:val="Subsection"/>
      </w:pPr>
      <w:r w:rsidRPr="00F82170">
        <w:rPr>
          <w:snapToGrid w:val="0"/>
        </w:rPr>
        <w:tab/>
        <w:t>(8)</w:t>
      </w:r>
      <w:r w:rsidRPr="00F82170">
        <w:rPr>
          <w:snapToGrid w:val="0"/>
        </w:rPr>
        <w:tab/>
        <w:t xml:space="preserve">Regulations prescribing an amount for the purposes of subsection (5)(a) may </w:t>
      </w:r>
      <w:r w:rsidRPr="00F82170">
        <w:t>prescribe an amount or a method of determining an amount.</w:t>
      </w:r>
    </w:p>
    <w:p w:rsidR="00A90823" w:rsidRPr="00F82170" w:rsidRDefault="00A90823">
      <w:pPr>
        <w:pStyle w:val="Footnotesection"/>
      </w:pPr>
      <w:r w:rsidRPr="00F82170">
        <w:tab/>
        <w:t>[Section 38 amended by No. 55 of 2004 s. 1105; No. 18 of 2006 s. 14; No. 25 of 2007 s. 14</w:t>
      </w:r>
      <w:r w:rsidR="00B502E8" w:rsidRPr="00F82170">
        <w:t>; No. 35 of 2011 s. 26</w:t>
      </w:r>
      <w:r w:rsidRPr="00F82170">
        <w:t>.]</w:t>
      </w:r>
    </w:p>
    <w:p w:rsidR="00A90823" w:rsidRPr="00F82170" w:rsidRDefault="00A90823">
      <w:pPr>
        <w:pStyle w:val="Heading5"/>
        <w:keepLines w:val="0"/>
      </w:pPr>
      <w:bookmarkStart w:id="54" w:name="_Toc377134794"/>
      <w:r w:rsidRPr="00F82170">
        <w:rPr>
          <w:rStyle w:val="CharSectno"/>
        </w:rPr>
        <w:t>39</w:t>
      </w:r>
      <w:r w:rsidRPr="00F82170">
        <w:t>.</w:t>
      </w:r>
      <w:r w:rsidRPr="00F82170">
        <w:tab/>
        <w:t>Repeals</w:t>
      </w:r>
      <w:bookmarkEnd w:id="54"/>
    </w:p>
    <w:p w:rsidR="00A90823" w:rsidRPr="00F82170" w:rsidRDefault="00A90823">
      <w:pPr>
        <w:pStyle w:val="Subsection"/>
      </w:pPr>
      <w:r w:rsidRPr="00F82170">
        <w:tab/>
      </w:r>
      <w:r w:rsidRPr="00F82170">
        <w:tab/>
        <w:t xml:space="preserve">The </w:t>
      </w:r>
      <w:r w:rsidRPr="00F82170">
        <w:rPr>
          <w:i/>
        </w:rPr>
        <w:t>Government Employees Superannuation Act 1987</w:t>
      </w:r>
      <w:r w:rsidRPr="00F82170">
        <w:rPr>
          <w:vertAlign w:val="superscript"/>
        </w:rPr>
        <w:t> 2</w:t>
      </w:r>
      <w:r w:rsidRPr="00F82170">
        <w:rPr>
          <w:i/>
        </w:rPr>
        <w:t xml:space="preserve"> </w:t>
      </w:r>
      <w:r w:rsidRPr="00F82170">
        <w:t xml:space="preserve">and the </w:t>
      </w:r>
      <w:r w:rsidRPr="00F82170">
        <w:rPr>
          <w:i/>
        </w:rPr>
        <w:t>Superannuation and Family Benefits Act 1938</w:t>
      </w:r>
      <w:r w:rsidRPr="00F82170">
        <w:rPr>
          <w:vertAlign w:val="superscript"/>
        </w:rPr>
        <w:t> 2</w:t>
      </w:r>
      <w:r w:rsidRPr="00F82170">
        <w:t xml:space="preserve"> are repealed.</w:t>
      </w:r>
    </w:p>
    <w:p w:rsidR="00A90823" w:rsidRPr="00BD6D36" w:rsidRDefault="00A90823">
      <w:pPr>
        <w:pStyle w:val="Heading5"/>
      </w:pPr>
      <w:bookmarkStart w:id="55" w:name="_Toc377134795"/>
      <w:r w:rsidRPr="00F82170">
        <w:rPr>
          <w:rStyle w:val="CharSectno"/>
        </w:rPr>
        <w:t>40</w:t>
      </w:r>
      <w:r w:rsidRPr="00F82170">
        <w:t>.</w:t>
      </w:r>
      <w:r w:rsidRPr="00F82170">
        <w:tab/>
      </w:r>
      <w:r w:rsidR="00BD6D36" w:rsidRPr="00F82170">
        <w:rPr>
          <w:i/>
          <w:iCs/>
        </w:rPr>
        <w:t>Administration Act 1903</w:t>
      </w:r>
      <w:r w:rsidR="00BD6D36">
        <w:rPr>
          <w:iCs/>
        </w:rPr>
        <w:t xml:space="preserve"> s. 10 affected by this Act</w:t>
      </w:r>
      <w:bookmarkEnd w:id="55"/>
    </w:p>
    <w:p w:rsidR="00A90823" w:rsidRPr="00F82170" w:rsidRDefault="00A90823">
      <w:pPr>
        <w:pStyle w:val="Subsection"/>
      </w:pPr>
      <w:r w:rsidRPr="00F82170">
        <w:tab/>
      </w:r>
      <w:r w:rsidRPr="00F82170">
        <w:tab/>
        <w:t xml:space="preserve">The provisions of </w:t>
      </w:r>
      <w:r w:rsidR="00625C8C" w:rsidRPr="00F82170">
        <w:t>this Act and the regulations made or applying under it</w:t>
      </w:r>
      <w:r w:rsidR="00625C8C" w:rsidRPr="00F82170" w:rsidDel="00625C8C">
        <w:t xml:space="preserve"> </w:t>
      </w:r>
      <w:r w:rsidRPr="00F82170">
        <w:t xml:space="preserve">that deal with the payment of benefits under a scheme prevail over section 10 of the </w:t>
      </w:r>
      <w:r w:rsidRPr="00F82170">
        <w:rPr>
          <w:i/>
          <w:iCs/>
        </w:rPr>
        <w:t>Administration Act 1903</w:t>
      </w:r>
      <w:r w:rsidRPr="00F82170">
        <w:t xml:space="preserve"> to the extent of any inconsistency.</w:t>
      </w:r>
    </w:p>
    <w:p w:rsidR="00A90823" w:rsidRPr="00F82170" w:rsidRDefault="00A90823">
      <w:pPr>
        <w:pStyle w:val="Footnotesection"/>
      </w:pPr>
      <w:r w:rsidRPr="00F82170">
        <w:tab/>
        <w:t>[Section 40 inserted by No. 18 of 2006 s. 15; amended by No. 25 of 2007 s. 15</w:t>
      </w:r>
      <w:r w:rsidR="00625C8C" w:rsidRPr="00F82170">
        <w:t>; No. 35 of 2011 s. 27</w:t>
      </w:r>
      <w:r w:rsidRPr="00F82170">
        <w:t>.]</w:t>
      </w:r>
    </w:p>
    <w:p w:rsidR="00625C8C" w:rsidRPr="00F82170" w:rsidRDefault="00625C8C" w:rsidP="00625C8C">
      <w:pPr>
        <w:pStyle w:val="Ednotepart"/>
      </w:pPr>
      <w:r w:rsidRPr="00F82170">
        <w:t>[Parts 4-5 (s. 41-79) deleted by No. 35 of 2011 s. 28.]</w:t>
      </w:r>
    </w:p>
    <w:p w:rsidR="00A90823" w:rsidRPr="00F82170" w:rsidRDefault="00A90823">
      <w:pPr>
        <w:rPr>
          <w:rStyle w:val="CharDivText"/>
        </w:rPr>
        <w:sectPr w:rsidR="00A90823" w:rsidRPr="00F82170" w:rsidSect="003A2850">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rsidR="00A90823" w:rsidRPr="00F82170" w:rsidRDefault="00A90823" w:rsidP="00CF46EC">
      <w:pPr>
        <w:pStyle w:val="yScheduleHeading"/>
        <w:ind w:left="285" w:right="256"/>
      </w:pPr>
      <w:bookmarkStart w:id="56" w:name="_Toc377134796"/>
      <w:r w:rsidRPr="00F82170">
        <w:rPr>
          <w:rStyle w:val="CharSchNo"/>
        </w:rPr>
        <w:t>Schedule 1</w:t>
      </w:r>
      <w:r w:rsidRPr="00F82170">
        <w:t> — </w:t>
      </w:r>
      <w:r w:rsidRPr="00F82170">
        <w:rPr>
          <w:rStyle w:val="CharSchText"/>
        </w:rPr>
        <w:t>Government Employees Superannuation</w:t>
      </w:r>
      <w:r w:rsidR="00CF46EC" w:rsidRPr="00F82170">
        <w:rPr>
          <w:rStyle w:val="CharSchText"/>
        </w:rPr>
        <w:t xml:space="preserve"> </w:t>
      </w:r>
      <w:r w:rsidRPr="00F82170">
        <w:rPr>
          <w:rStyle w:val="CharSchText"/>
        </w:rPr>
        <w:t>Board</w:t>
      </w:r>
      <w:bookmarkEnd w:id="56"/>
    </w:p>
    <w:p w:rsidR="00A90823" w:rsidRPr="00F82170" w:rsidRDefault="00A90823">
      <w:pPr>
        <w:pStyle w:val="yShoulderClause"/>
      </w:pPr>
      <w:r w:rsidRPr="00F82170">
        <w:t>[s. 8(2)]</w:t>
      </w:r>
    </w:p>
    <w:p w:rsidR="00A90823" w:rsidRPr="00F82170" w:rsidRDefault="00A90823">
      <w:pPr>
        <w:pStyle w:val="yHeading5"/>
        <w:outlineLvl w:val="0"/>
      </w:pPr>
      <w:bookmarkStart w:id="57" w:name="_Toc377134797"/>
      <w:r w:rsidRPr="00F82170">
        <w:rPr>
          <w:rStyle w:val="CharSClsNo"/>
        </w:rPr>
        <w:t>1</w:t>
      </w:r>
      <w:r w:rsidRPr="00F82170">
        <w:t>.</w:t>
      </w:r>
      <w:r w:rsidRPr="00F82170">
        <w:tab/>
        <w:t>Chairman</w:t>
      </w:r>
      <w:r w:rsidR="00BD6D36">
        <w:t>, nominating</w:t>
      </w:r>
      <w:bookmarkEnd w:id="57"/>
    </w:p>
    <w:p w:rsidR="00A90823" w:rsidRPr="00F82170" w:rsidRDefault="00A90823">
      <w:pPr>
        <w:pStyle w:val="ySubsection"/>
      </w:pPr>
      <w:r w:rsidRPr="00F82170">
        <w:tab/>
        <w:t>(1)</w:t>
      </w:r>
      <w:r w:rsidRPr="00F82170">
        <w:tab/>
        <w:t xml:space="preserve">Before making a nomination under section 8(1)(a) the </w:t>
      </w:r>
      <w:r w:rsidR="00061FD7" w:rsidRPr="00F82170">
        <w:rPr>
          <w:szCs w:val="22"/>
        </w:rPr>
        <w:t>Treasurer</w:t>
      </w:r>
      <w:r w:rsidRPr="00F82170">
        <w:t xml:space="preserve"> is to consult with unions or associations of unions that appear to the </w:t>
      </w:r>
      <w:r w:rsidR="00061FD7" w:rsidRPr="00F82170">
        <w:t>Treasurer</w:t>
      </w:r>
      <w:r w:rsidRPr="00F82170">
        <w:t xml:space="preserve"> to be broadly representative of persons who work for Employers. </w:t>
      </w:r>
    </w:p>
    <w:p w:rsidR="00A90823" w:rsidRPr="00F82170" w:rsidRDefault="00A90823">
      <w:pPr>
        <w:pStyle w:val="ySubsection"/>
      </w:pPr>
      <w:r w:rsidRPr="00F82170">
        <w:tab/>
        <w:t>(2)</w:t>
      </w:r>
      <w:r w:rsidRPr="00F82170">
        <w:tab/>
        <w:t xml:space="preserve">The </w:t>
      </w:r>
      <w:r w:rsidR="00061FD7" w:rsidRPr="00F82170">
        <w:t>Treasurer</w:t>
      </w:r>
      <w:r w:rsidRPr="00F82170">
        <w:t xml:space="preserve"> must not nominate as chairman a person who is an officer or employee of the Board.</w:t>
      </w:r>
    </w:p>
    <w:p w:rsidR="00061FD7" w:rsidRPr="00F82170" w:rsidRDefault="00061FD7" w:rsidP="00061FD7">
      <w:pPr>
        <w:pStyle w:val="yFootnotesection"/>
      </w:pPr>
      <w:r w:rsidRPr="00F82170">
        <w:tab/>
        <w:t>[Clause 1 amended by No. 35 of 2011 s. 31.]</w:t>
      </w:r>
    </w:p>
    <w:p w:rsidR="00A90823" w:rsidRPr="00F82170" w:rsidRDefault="00A90823">
      <w:pPr>
        <w:pStyle w:val="yHeading5"/>
        <w:outlineLvl w:val="0"/>
      </w:pPr>
      <w:bookmarkStart w:id="58" w:name="_Toc377134798"/>
      <w:r w:rsidRPr="00F82170">
        <w:rPr>
          <w:rStyle w:val="CharSClsNo"/>
        </w:rPr>
        <w:t>2</w:t>
      </w:r>
      <w:r w:rsidRPr="00F82170">
        <w:t>.</w:t>
      </w:r>
      <w:r w:rsidRPr="00F82170">
        <w:tab/>
        <w:t>Deputy chairman</w:t>
      </w:r>
      <w:r w:rsidR="00BD6D36">
        <w:t>, appointment of etc.</w:t>
      </w:r>
      <w:bookmarkEnd w:id="58"/>
    </w:p>
    <w:p w:rsidR="00A90823" w:rsidRPr="00F82170" w:rsidRDefault="00A90823">
      <w:pPr>
        <w:pStyle w:val="ySubsection"/>
      </w:pPr>
      <w:r w:rsidRPr="00F82170">
        <w:tab/>
        <w:t>(1)</w:t>
      </w:r>
      <w:r w:rsidRPr="00F82170">
        <w:tab/>
        <w:t xml:space="preserve">The Governor may from time to time appoint a director, nominated by the </w:t>
      </w:r>
      <w:r w:rsidR="00061FD7" w:rsidRPr="00F82170">
        <w:t>Treasurer</w:t>
      </w:r>
      <w:r w:rsidRPr="00F82170">
        <w:t>, to be deputy chairman.</w:t>
      </w:r>
    </w:p>
    <w:p w:rsidR="00A90823" w:rsidRPr="00F82170" w:rsidRDefault="00A90823">
      <w:pPr>
        <w:pStyle w:val="ySubsection"/>
      </w:pPr>
      <w:r w:rsidRPr="00F82170">
        <w:tab/>
        <w:t>(2)</w:t>
      </w:r>
      <w:r w:rsidRPr="00F82170">
        <w:tab/>
        <w:t xml:space="preserve">The </w:t>
      </w:r>
      <w:r w:rsidR="00061FD7" w:rsidRPr="00F82170">
        <w:t>Treasurer</w:t>
      </w:r>
      <w:r w:rsidRPr="00F82170">
        <w:t xml:space="preserve"> must not nominate as deputy chairman a person who is an officer or employee of the Board.</w:t>
      </w:r>
    </w:p>
    <w:p w:rsidR="00A90823" w:rsidRPr="00F82170" w:rsidRDefault="00A90823">
      <w:pPr>
        <w:pStyle w:val="ySubsection"/>
      </w:pPr>
      <w:r w:rsidRPr="00F82170">
        <w:tab/>
        <w:t>(3)</w:t>
      </w:r>
      <w:r w:rsidRPr="00F82170">
        <w:tab/>
        <w:t>In the absence of the chairman, the deputy chairman —</w:t>
      </w:r>
    </w:p>
    <w:p w:rsidR="00A90823" w:rsidRPr="00F82170" w:rsidRDefault="00A90823">
      <w:pPr>
        <w:pStyle w:val="yIndenta"/>
      </w:pPr>
      <w:r w:rsidRPr="00F82170">
        <w:tab/>
        <w:t>(a)</w:t>
      </w:r>
      <w:r w:rsidRPr="00F82170">
        <w:tab/>
        <w:t>is to act in the place of the chairman; and</w:t>
      </w:r>
    </w:p>
    <w:p w:rsidR="00A90823" w:rsidRPr="00F82170" w:rsidRDefault="00A90823">
      <w:pPr>
        <w:pStyle w:val="yIndenta"/>
      </w:pPr>
      <w:r w:rsidRPr="00F82170">
        <w:tab/>
        <w:t>(b)</w:t>
      </w:r>
      <w:r w:rsidRPr="00F82170">
        <w:tab/>
        <w:t xml:space="preserve">while so acting, has all the functions of, and is taken to be, the chairman. </w:t>
      </w:r>
    </w:p>
    <w:p w:rsidR="00A90823" w:rsidRPr="00F82170" w:rsidRDefault="00A90823">
      <w:pPr>
        <w:pStyle w:val="ySubsection"/>
        <w:spacing w:before="120"/>
      </w:pPr>
      <w:r w:rsidRPr="00F82170">
        <w:tab/>
        <w:t>(4)</w:t>
      </w:r>
      <w:r w:rsidRPr="00F82170">
        <w:tab/>
        <w:t xml:space="preserve">No act or omission of a deputy chairman is to be questioned on the ground that the occasion for the acting had not arisen or had ceased. </w:t>
      </w:r>
    </w:p>
    <w:p w:rsidR="00061FD7" w:rsidRPr="00F82170" w:rsidRDefault="00061FD7" w:rsidP="00061FD7">
      <w:pPr>
        <w:pStyle w:val="yFootnotesection"/>
      </w:pPr>
      <w:r w:rsidRPr="00F82170">
        <w:tab/>
        <w:t>[Clause 2 amended by No. 35 of 2011 s. 31.]</w:t>
      </w:r>
    </w:p>
    <w:p w:rsidR="00A90823" w:rsidRPr="00F82170" w:rsidRDefault="00A90823">
      <w:pPr>
        <w:pStyle w:val="yHeading5"/>
        <w:keepLines w:val="0"/>
        <w:outlineLvl w:val="0"/>
      </w:pPr>
      <w:bookmarkStart w:id="59" w:name="_Toc377134799"/>
      <w:r w:rsidRPr="00F82170">
        <w:rPr>
          <w:rStyle w:val="CharSClsNo"/>
        </w:rPr>
        <w:t>3</w:t>
      </w:r>
      <w:r w:rsidRPr="00F82170">
        <w:t>.</w:t>
      </w:r>
      <w:r w:rsidRPr="00F82170">
        <w:tab/>
        <w:t>Election of member directors</w:t>
      </w:r>
      <w:bookmarkEnd w:id="59"/>
    </w:p>
    <w:p w:rsidR="00A90823" w:rsidRPr="00F82170" w:rsidRDefault="00A90823">
      <w:pPr>
        <w:pStyle w:val="ySubsection"/>
      </w:pPr>
      <w:r w:rsidRPr="00F82170">
        <w:tab/>
      </w:r>
      <w:r w:rsidRPr="00F82170">
        <w:tab/>
        <w:t>Elections for the purposes of section 8(1)(c) are to be held —</w:t>
      </w:r>
    </w:p>
    <w:p w:rsidR="00A90823" w:rsidRPr="00F82170" w:rsidRDefault="00A90823">
      <w:pPr>
        <w:pStyle w:val="yIndenta"/>
      </w:pPr>
      <w:r w:rsidRPr="00F82170">
        <w:tab/>
        <w:t>(a)</w:t>
      </w:r>
      <w:r w:rsidRPr="00F82170">
        <w:tab/>
        <w:t>during the 6 months preceding the expiry of the term of office of the current directors elected under section 8(1)(c); or</w:t>
      </w:r>
    </w:p>
    <w:p w:rsidR="00A90823" w:rsidRPr="00F82170" w:rsidRDefault="00A90823">
      <w:pPr>
        <w:pStyle w:val="yIndenta"/>
      </w:pPr>
      <w:r w:rsidRPr="00F82170">
        <w:tab/>
        <w:t>(b)</w:t>
      </w:r>
      <w:r w:rsidRPr="00F82170">
        <w:tab/>
        <w:t xml:space="preserve">in the case of an election to fill a casual vacancy, not later than 60 days after the vacancy occurs. </w:t>
      </w:r>
    </w:p>
    <w:p w:rsidR="00A90823" w:rsidRPr="00F82170" w:rsidRDefault="00A90823">
      <w:pPr>
        <w:pStyle w:val="yHeading5"/>
        <w:keepLines w:val="0"/>
        <w:outlineLvl w:val="0"/>
      </w:pPr>
      <w:bookmarkStart w:id="60" w:name="_Toc377134800"/>
      <w:r w:rsidRPr="00F82170">
        <w:rPr>
          <w:rStyle w:val="CharSClsNo"/>
        </w:rPr>
        <w:t>4</w:t>
      </w:r>
      <w:r w:rsidRPr="00F82170">
        <w:t>.</w:t>
      </w:r>
      <w:r w:rsidRPr="00F82170">
        <w:tab/>
        <w:t>Term of office</w:t>
      </w:r>
      <w:bookmarkEnd w:id="60"/>
    </w:p>
    <w:p w:rsidR="00A90823" w:rsidRPr="00F82170" w:rsidRDefault="00A90823">
      <w:pPr>
        <w:pStyle w:val="ySubsection"/>
      </w:pPr>
      <w:r w:rsidRPr="00F82170">
        <w:tab/>
        <w:t>(1)</w:t>
      </w:r>
      <w:r w:rsidRPr="00F82170">
        <w:tab/>
        <w:t xml:space="preserve">The term for which a person is appointed to be the chairman or is appointed under section 8(1)(b) to be a director is to be fixed in the instrument of appointment and is not to be longer than 5 years. </w:t>
      </w:r>
    </w:p>
    <w:p w:rsidR="00A90823" w:rsidRPr="00F82170" w:rsidRDefault="00A90823">
      <w:pPr>
        <w:pStyle w:val="ySubsection"/>
      </w:pPr>
      <w:r w:rsidRPr="00F82170">
        <w:tab/>
        <w:t>(2)</w:t>
      </w:r>
      <w:r w:rsidRPr="00F82170">
        <w:tab/>
        <w:t xml:space="preserve">The term for which a director is elected under section 8(1)(c) is 3 years. </w:t>
      </w:r>
    </w:p>
    <w:p w:rsidR="00A90823" w:rsidRPr="00F82170" w:rsidRDefault="00A90823">
      <w:pPr>
        <w:pStyle w:val="ySubsection"/>
      </w:pPr>
      <w:r w:rsidRPr="00F82170">
        <w:tab/>
        <w:t>(3)</w:t>
      </w:r>
      <w:r w:rsidRPr="00F82170">
        <w:tab/>
        <w:t xml:space="preserve">A person’s eligibility for appointment or election as a director is not affected by the person having been a director before. </w:t>
      </w:r>
    </w:p>
    <w:p w:rsidR="00A90823" w:rsidRPr="00F82170" w:rsidRDefault="00A90823">
      <w:pPr>
        <w:pStyle w:val="yHeading5"/>
        <w:keepNext w:val="0"/>
        <w:keepLines w:val="0"/>
        <w:outlineLvl w:val="0"/>
      </w:pPr>
      <w:bookmarkStart w:id="61" w:name="_Toc377134801"/>
      <w:r w:rsidRPr="00F82170">
        <w:rPr>
          <w:rStyle w:val="CharSClsNo"/>
        </w:rPr>
        <w:t>5</w:t>
      </w:r>
      <w:r w:rsidRPr="00F82170">
        <w:t>.</w:t>
      </w:r>
      <w:r w:rsidRPr="00F82170">
        <w:tab/>
        <w:t>Directors are part</w:t>
      </w:r>
      <w:r w:rsidRPr="00F82170">
        <w:noBreakHyphen/>
        <w:t>time</w:t>
      </w:r>
      <w:bookmarkEnd w:id="61"/>
    </w:p>
    <w:p w:rsidR="00A90823" w:rsidRPr="00F82170" w:rsidRDefault="00A90823">
      <w:pPr>
        <w:pStyle w:val="ySubsection"/>
      </w:pPr>
      <w:r w:rsidRPr="00F82170">
        <w:tab/>
      </w:r>
      <w:r w:rsidRPr="00F82170">
        <w:tab/>
        <w:t>All directors hold their offices on a part</w:t>
      </w:r>
      <w:r w:rsidRPr="00F82170">
        <w:noBreakHyphen/>
        <w:t xml:space="preserve">time basis. </w:t>
      </w:r>
    </w:p>
    <w:p w:rsidR="00A90823" w:rsidRPr="00F82170" w:rsidRDefault="00A90823">
      <w:pPr>
        <w:pStyle w:val="yHeading5"/>
        <w:keepNext w:val="0"/>
        <w:keepLines w:val="0"/>
        <w:outlineLvl w:val="0"/>
      </w:pPr>
      <w:bookmarkStart w:id="62" w:name="_Toc377134802"/>
      <w:r w:rsidRPr="00F82170">
        <w:rPr>
          <w:rStyle w:val="CharSClsNo"/>
        </w:rPr>
        <w:t>6</w:t>
      </w:r>
      <w:r w:rsidRPr="00F82170">
        <w:t>.</w:t>
      </w:r>
      <w:r w:rsidRPr="00F82170">
        <w:tab/>
        <w:t>Casual vacancies</w:t>
      </w:r>
      <w:bookmarkEnd w:id="62"/>
      <w:r w:rsidRPr="00F82170">
        <w:t xml:space="preserve"> </w:t>
      </w:r>
    </w:p>
    <w:p w:rsidR="00A90823" w:rsidRPr="00F82170" w:rsidRDefault="00A90823">
      <w:pPr>
        <w:pStyle w:val="ySubsection"/>
      </w:pPr>
      <w:r w:rsidRPr="00F82170">
        <w:tab/>
        <w:t>(1)</w:t>
      </w:r>
      <w:r w:rsidRPr="00F82170">
        <w:tab/>
        <w:t>A casual vacancy in the office of a director occurs if the director —</w:t>
      </w:r>
    </w:p>
    <w:p w:rsidR="00A90823" w:rsidRPr="00F82170" w:rsidRDefault="00A90823">
      <w:pPr>
        <w:pStyle w:val="yIndenta"/>
      </w:pPr>
      <w:r w:rsidRPr="00F82170">
        <w:tab/>
        <w:t>(a)</w:t>
      </w:r>
      <w:r w:rsidRPr="00F82170">
        <w:tab/>
        <w:t>dies; or</w:t>
      </w:r>
    </w:p>
    <w:p w:rsidR="00A90823" w:rsidRPr="00F82170" w:rsidRDefault="00A90823">
      <w:pPr>
        <w:pStyle w:val="yIndenta"/>
      </w:pPr>
      <w:r w:rsidRPr="00F82170">
        <w:tab/>
        <w:t>(b)</w:t>
      </w:r>
      <w:r w:rsidRPr="00F82170">
        <w:tab/>
        <w:t xml:space="preserve">resigns by notice to the </w:t>
      </w:r>
      <w:r w:rsidR="00061FD7" w:rsidRPr="00F82170">
        <w:t>Treasurer</w:t>
      </w:r>
      <w:r w:rsidRPr="00F82170">
        <w:t>; or</w:t>
      </w:r>
    </w:p>
    <w:p w:rsidR="00A90823" w:rsidRPr="00F82170" w:rsidRDefault="00A90823">
      <w:pPr>
        <w:pStyle w:val="yIndenta"/>
      </w:pPr>
      <w:r w:rsidRPr="00F82170">
        <w:tab/>
        <w:t>(c)</w:t>
      </w:r>
      <w:r w:rsidRPr="00F82170">
        <w:tab/>
        <w:t>is an insolvent under administration as defined in the Corporations Act; or</w:t>
      </w:r>
    </w:p>
    <w:p w:rsidR="00A90823" w:rsidRPr="00F82170" w:rsidRDefault="00A90823">
      <w:pPr>
        <w:pStyle w:val="yIndenta"/>
      </w:pPr>
      <w:r w:rsidRPr="00F82170">
        <w:tab/>
        <w:t>(d)</w:t>
      </w:r>
      <w:r w:rsidRPr="00F82170">
        <w:tab/>
        <w:t xml:space="preserve">is removed from office by the </w:t>
      </w:r>
      <w:r w:rsidR="00061FD7" w:rsidRPr="00F82170">
        <w:t>Treasurer</w:t>
      </w:r>
      <w:r w:rsidRPr="00F82170">
        <w:t xml:space="preserve"> under subclause (2).</w:t>
      </w:r>
    </w:p>
    <w:p w:rsidR="00A90823" w:rsidRPr="00F82170" w:rsidRDefault="00A90823">
      <w:pPr>
        <w:pStyle w:val="ySubsection"/>
        <w:keepNext/>
      </w:pPr>
      <w:r w:rsidRPr="00F82170">
        <w:tab/>
        <w:t>(2)</w:t>
      </w:r>
      <w:r w:rsidRPr="00F82170">
        <w:tab/>
        <w:t xml:space="preserve">The </w:t>
      </w:r>
      <w:r w:rsidR="00061FD7" w:rsidRPr="00F82170">
        <w:t>Treasurer</w:t>
      </w:r>
      <w:r w:rsidRPr="00F82170">
        <w:t xml:space="preserve"> may remove a director from office if the </w:t>
      </w:r>
      <w:r w:rsidR="00061FD7" w:rsidRPr="00F82170">
        <w:t>Treasurer</w:t>
      </w:r>
      <w:r w:rsidRPr="00F82170">
        <w:t xml:space="preserve"> is satisfied that the director — </w:t>
      </w:r>
    </w:p>
    <w:p w:rsidR="00A90823" w:rsidRPr="00F82170" w:rsidRDefault="00A90823">
      <w:pPr>
        <w:pStyle w:val="yIndenta"/>
      </w:pPr>
      <w:r w:rsidRPr="00F82170">
        <w:tab/>
        <w:t>(a)</w:t>
      </w:r>
      <w:r w:rsidRPr="00F82170">
        <w:tab/>
        <w:t>has neglected his or her duty; or</w:t>
      </w:r>
    </w:p>
    <w:p w:rsidR="00A90823" w:rsidRPr="00F82170" w:rsidRDefault="00A90823">
      <w:pPr>
        <w:pStyle w:val="yIndenta"/>
      </w:pPr>
      <w:r w:rsidRPr="00F82170">
        <w:tab/>
        <w:t>(b)</w:t>
      </w:r>
      <w:r w:rsidRPr="00F82170">
        <w:tab/>
        <w:t>has misbehaved; or</w:t>
      </w:r>
    </w:p>
    <w:p w:rsidR="00A90823" w:rsidRPr="00F82170" w:rsidRDefault="00A90823">
      <w:pPr>
        <w:pStyle w:val="yIndenta"/>
      </w:pPr>
      <w:r w:rsidRPr="00F82170">
        <w:tab/>
        <w:t>(c)</w:t>
      </w:r>
      <w:r w:rsidRPr="00F82170">
        <w:tab/>
        <w:t>is incompetent; or</w:t>
      </w:r>
    </w:p>
    <w:p w:rsidR="00A90823" w:rsidRPr="00F82170" w:rsidRDefault="00A90823">
      <w:pPr>
        <w:pStyle w:val="yIndenta"/>
      </w:pPr>
      <w:r w:rsidRPr="00F82170">
        <w:tab/>
        <w:t>(d)</w:t>
      </w:r>
      <w:r w:rsidRPr="00F82170">
        <w:tab/>
        <w:t>has contravened clause 10 or 11 of Schedule 2; or</w:t>
      </w:r>
    </w:p>
    <w:p w:rsidR="00A90823" w:rsidRPr="00F82170" w:rsidRDefault="00A90823">
      <w:pPr>
        <w:pStyle w:val="yIndenta"/>
      </w:pPr>
      <w:r w:rsidRPr="00F82170">
        <w:tab/>
        <w:t>(e)</w:t>
      </w:r>
      <w:r w:rsidRPr="00F82170">
        <w:tab/>
        <w:t>is suffering from mental or physical incapacity impairing the performance of his or her functions under</w:t>
      </w:r>
      <w:r w:rsidR="00625C8C" w:rsidRPr="00F82170">
        <w:t xml:space="preserve"> this Act; or</w:t>
      </w:r>
    </w:p>
    <w:p w:rsidR="00A90823" w:rsidRPr="00F82170" w:rsidRDefault="00A90823">
      <w:pPr>
        <w:pStyle w:val="yIndenta"/>
      </w:pPr>
      <w:r w:rsidRPr="00F82170">
        <w:tab/>
        <w:t>(f)</w:t>
      </w:r>
      <w:r w:rsidRPr="00F82170">
        <w:tab/>
        <w:t>is absent from 4 consecutive meetings of the Board of which he or she has been given reasonable notice, unless he or she is absent on leave granted by the Board; or</w:t>
      </w:r>
    </w:p>
    <w:p w:rsidR="00A90823" w:rsidRPr="00F82170" w:rsidRDefault="00A90823">
      <w:pPr>
        <w:pStyle w:val="yIndenta"/>
      </w:pPr>
      <w:r w:rsidRPr="00F82170">
        <w:tab/>
        <w:t>(g)</w:t>
      </w:r>
      <w:r w:rsidRPr="00F82170">
        <w:tab/>
        <w:t xml:space="preserve">has been convicted of an offence involving dishonest conduct. </w:t>
      </w:r>
    </w:p>
    <w:p w:rsidR="00A90823" w:rsidRPr="00F82170" w:rsidRDefault="00A90823">
      <w:pPr>
        <w:pStyle w:val="ySubsection"/>
      </w:pPr>
      <w:r w:rsidRPr="00F82170">
        <w:tab/>
        <w:t>(3)</w:t>
      </w:r>
      <w:r w:rsidRPr="00F82170">
        <w:tab/>
        <w:t xml:space="preserve">If a casual vacancy occurs in the office of a director elected under section 8(1)(c), the </w:t>
      </w:r>
      <w:r w:rsidR="00061FD7" w:rsidRPr="00F82170">
        <w:t>Treasurer</w:t>
      </w:r>
      <w:r w:rsidRPr="00F82170">
        <w:t xml:space="preserve"> may appoint a Member to fill the vacancy until a new director is elected. </w:t>
      </w:r>
    </w:p>
    <w:p w:rsidR="00A90823" w:rsidRPr="00F82170" w:rsidRDefault="00A90823">
      <w:pPr>
        <w:pStyle w:val="ySubsection"/>
      </w:pPr>
      <w:r w:rsidRPr="00F82170">
        <w:tab/>
        <w:t>(4)</w:t>
      </w:r>
      <w:r w:rsidRPr="00F82170">
        <w:tab/>
        <w:t xml:space="preserve">Before appointing a person under subclause (3) the </w:t>
      </w:r>
      <w:r w:rsidR="00061FD7" w:rsidRPr="00F82170">
        <w:t>Treasurer</w:t>
      </w:r>
      <w:r w:rsidRPr="00F82170">
        <w:t xml:space="preserve"> is to consult with unions or associations of unions that appear to the </w:t>
      </w:r>
      <w:r w:rsidR="00061FD7" w:rsidRPr="00F82170">
        <w:t>Treasurer</w:t>
      </w:r>
      <w:r w:rsidRPr="00F82170">
        <w:t xml:space="preserve"> to be broadly representative of persons who work for Employers. </w:t>
      </w:r>
    </w:p>
    <w:p w:rsidR="00A90823" w:rsidRPr="00F82170" w:rsidRDefault="00A90823">
      <w:pPr>
        <w:pStyle w:val="yFootnotesection"/>
      </w:pPr>
      <w:r w:rsidRPr="00F82170">
        <w:tab/>
        <w:t>[Clause 6 amended by No. 10 of 2001 s. 220; No. 25 of 2007 s. 6(6), 17 and 19(2)</w:t>
      </w:r>
      <w:r w:rsidR="00625C8C" w:rsidRPr="00F82170">
        <w:t>; No. 35 of 2011 s. 29</w:t>
      </w:r>
      <w:r w:rsidR="00061FD7" w:rsidRPr="00F82170">
        <w:t xml:space="preserve"> and 31</w:t>
      </w:r>
      <w:r w:rsidRPr="00F82170">
        <w:t>.]</w:t>
      </w:r>
    </w:p>
    <w:p w:rsidR="00A90823" w:rsidRPr="00F82170" w:rsidRDefault="00A90823">
      <w:pPr>
        <w:pStyle w:val="yHeading5"/>
        <w:keepNext w:val="0"/>
        <w:keepLines w:val="0"/>
        <w:outlineLvl w:val="0"/>
      </w:pPr>
      <w:bookmarkStart w:id="63" w:name="_Toc377134803"/>
      <w:r w:rsidRPr="00F82170">
        <w:rPr>
          <w:rStyle w:val="CharSClsNo"/>
        </w:rPr>
        <w:t>7</w:t>
      </w:r>
      <w:r w:rsidRPr="00F82170">
        <w:t>.</w:t>
      </w:r>
      <w:r w:rsidRPr="00F82170">
        <w:tab/>
        <w:t>Remuneration and allowances</w:t>
      </w:r>
      <w:bookmarkEnd w:id="63"/>
    </w:p>
    <w:p w:rsidR="00A90823" w:rsidRPr="00F82170" w:rsidRDefault="00A90823">
      <w:pPr>
        <w:pStyle w:val="ySubsection"/>
      </w:pPr>
      <w:r w:rsidRPr="00F82170">
        <w:tab/>
      </w:r>
      <w:r w:rsidRPr="00F82170">
        <w:tab/>
        <w:t xml:space="preserve">A director is entitled to the remuneration and allowances determined by the </w:t>
      </w:r>
      <w:r w:rsidR="00F2767D" w:rsidRPr="00F82170">
        <w:t>Treasurer</w:t>
      </w:r>
      <w:r w:rsidR="00F2767D" w:rsidRPr="00F82170" w:rsidDel="00F2767D">
        <w:t xml:space="preserve"> </w:t>
      </w:r>
      <w:r w:rsidRPr="00F82170">
        <w:t>on the recommendation of the Public Sector Commissioner.</w:t>
      </w:r>
    </w:p>
    <w:p w:rsidR="00A90823" w:rsidRPr="00F82170" w:rsidRDefault="00A90823">
      <w:pPr>
        <w:pStyle w:val="yFootnotesection"/>
      </w:pPr>
      <w:r w:rsidRPr="00F82170">
        <w:tab/>
        <w:t>[Clause 7 amended by No. 39 of 2010 s. 89</w:t>
      </w:r>
      <w:r w:rsidR="00F2767D" w:rsidRPr="00F82170">
        <w:t>; No. 35 of 2011 s. 38</w:t>
      </w:r>
      <w:r w:rsidRPr="00F82170">
        <w:t>.]</w:t>
      </w:r>
    </w:p>
    <w:p w:rsidR="00A90823" w:rsidRPr="00F82170" w:rsidRDefault="00A90823">
      <w:pPr>
        <w:pStyle w:val="yScheduleHeading"/>
        <w:outlineLvl w:val="0"/>
      </w:pPr>
      <w:bookmarkStart w:id="64" w:name="_Toc377134804"/>
      <w:r w:rsidRPr="00F82170">
        <w:rPr>
          <w:rStyle w:val="CharSchNo"/>
        </w:rPr>
        <w:t>Schedule 2</w:t>
      </w:r>
      <w:r w:rsidRPr="00F82170">
        <w:t> — </w:t>
      </w:r>
      <w:r w:rsidRPr="00F82170">
        <w:rPr>
          <w:rStyle w:val="CharSchText"/>
        </w:rPr>
        <w:t>Meetings and procedures</w:t>
      </w:r>
      <w:bookmarkEnd w:id="64"/>
    </w:p>
    <w:p w:rsidR="00A90823" w:rsidRPr="00F82170" w:rsidRDefault="00A90823">
      <w:pPr>
        <w:pStyle w:val="yShoulderClause"/>
      </w:pPr>
      <w:r w:rsidRPr="00F82170">
        <w:t>[s. 10(1)]</w:t>
      </w:r>
    </w:p>
    <w:p w:rsidR="00A90823" w:rsidRPr="00F82170" w:rsidRDefault="00A90823">
      <w:pPr>
        <w:pStyle w:val="yHeading5"/>
        <w:keepNext w:val="0"/>
        <w:keepLines w:val="0"/>
        <w:outlineLvl w:val="0"/>
      </w:pPr>
      <w:bookmarkStart w:id="65" w:name="_Toc377134805"/>
      <w:r w:rsidRPr="00F82170">
        <w:rPr>
          <w:rStyle w:val="CharSClsNo"/>
        </w:rPr>
        <w:t>1</w:t>
      </w:r>
      <w:r w:rsidRPr="00F82170">
        <w:t>.</w:t>
      </w:r>
      <w:r w:rsidRPr="00F82170">
        <w:tab/>
        <w:t>Board to determine own procedure</w:t>
      </w:r>
      <w:bookmarkEnd w:id="65"/>
    </w:p>
    <w:p w:rsidR="00A90823" w:rsidRPr="00F82170" w:rsidRDefault="00A90823">
      <w:pPr>
        <w:pStyle w:val="ySubsection"/>
      </w:pPr>
      <w:r w:rsidRPr="00F82170">
        <w:tab/>
      </w:r>
      <w:r w:rsidRPr="00F82170">
        <w:tab/>
        <w:t>The Board may determine its own procedure for calling and conducting Board meetings except to the extent that it is prescribed under</w:t>
      </w:r>
      <w:r w:rsidR="00625C8C" w:rsidRPr="00F82170">
        <w:t xml:space="preserve"> this Act.</w:t>
      </w:r>
    </w:p>
    <w:p w:rsidR="00A90823" w:rsidRPr="00F82170" w:rsidRDefault="00A90823">
      <w:pPr>
        <w:pStyle w:val="yFootnotesection"/>
      </w:pPr>
      <w:r w:rsidRPr="00F82170">
        <w:tab/>
        <w:t>[Clause 1 amended by No. No. 25 of 2007 s. 6(7)</w:t>
      </w:r>
      <w:r w:rsidR="00625C8C" w:rsidRPr="00F82170">
        <w:t>; No. 35 of 2011 s.</w:t>
      </w:r>
      <w:r w:rsidR="00AA41AE" w:rsidRPr="00F82170">
        <w:t> 30</w:t>
      </w:r>
      <w:r w:rsidRPr="00F82170">
        <w:t>.]</w:t>
      </w:r>
    </w:p>
    <w:p w:rsidR="00A90823" w:rsidRPr="00F82170" w:rsidRDefault="00A90823">
      <w:pPr>
        <w:pStyle w:val="yHeading5"/>
        <w:keepNext w:val="0"/>
        <w:keepLines w:val="0"/>
        <w:outlineLvl w:val="0"/>
      </w:pPr>
      <w:bookmarkStart w:id="66" w:name="_Toc377134806"/>
      <w:r w:rsidRPr="00F82170">
        <w:rPr>
          <w:rStyle w:val="CharSClsNo"/>
        </w:rPr>
        <w:t>2</w:t>
      </w:r>
      <w:r w:rsidRPr="00F82170">
        <w:t>.</w:t>
      </w:r>
      <w:r w:rsidRPr="00F82170">
        <w:tab/>
        <w:t>Quorum</w:t>
      </w:r>
      <w:bookmarkEnd w:id="66"/>
      <w:r w:rsidRPr="00F82170">
        <w:t xml:space="preserve"> </w:t>
      </w:r>
    </w:p>
    <w:p w:rsidR="00A90823" w:rsidRPr="00F82170" w:rsidRDefault="00A90823">
      <w:pPr>
        <w:pStyle w:val="ySubsection"/>
      </w:pPr>
      <w:r w:rsidRPr="00F82170">
        <w:tab/>
      </w:r>
      <w:r w:rsidRPr="00F82170">
        <w:tab/>
        <w:t xml:space="preserve">The quorum at a Board meeting is 5 directors. </w:t>
      </w:r>
    </w:p>
    <w:p w:rsidR="00A90823" w:rsidRPr="00F82170" w:rsidRDefault="00A90823">
      <w:pPr>
        <w:pStyle w:val="yHeading5"/>
        <w:keepNext w:val="0"/>
        <w:keepLines w:val="0"/>
        <w:outlineLvl w:val="0"/>
      </w:pPr>
      <w:bookmarkStart w:id="67" w:name="_Toc377134807"/>
      <w:r w:rsidRPr="00F82170">
        <w:rPr>
          <w:rStyle w:val="CharSClsNo"/>
        </w:rPr>
        <w:t>3</w:t>
      </w:r>
      <w:r w:rsidRPr="00F82170">
        <w:t>.</w:t>
      </w:r>
      <w:r w:rsidRPr="00F82170">
        <w:tab/>
        <w:t>Presiding director</w:t>
      </w:r>
      <w:bookmarkEnd w:id="67"/>
      <w:r w:rsidRPr="00F82170">
        <w:t xml:space="preserve"> </w:t>
      </w:r>
    </w:p>
    <w:p w:rsidR="00A90823" w:rsidRPr="00F82170" w:rsidRDefault="00A90823">
      <w:pPr>
        <w:pStyle w:val="ySubsection"/>
      </w:pPr>
      <w:r w:rsidRPr="00F82170">
        <w:tab/>
      </w:r>
      <w:r w:rsidRPr="00F82170">
        <w:tab/>
        <w:t>A Board meeting is to be presided over by — </w:t>
      </w:r>
    </w:p>
    <w:p w:rsidR="00A90823" w:rsidRPr="00F82170" w:rsidRDefault="00A90823">
      <w:pPr>
        <w:pStyle w:val="yIndenta"/>
      </w:pPr>
      <w:r w:rsidRPr="00F82170">
        <w:tab/>
        <w:t>(a)</w:t>
      </w:r>
      <w:r w:rsidRPr="00F82170">
        <w:tab/>
        <w:t>the chairman; or</w:t>
      </w:r>
    </w:p>
    <w:p w:rsidR="00A90823" w:rsidRPr="00F82170" w:rsidRDefault="00A90823">
      <w:pPr>
        <w:pStyle w:val="yIndenta"/>
      </w:pPr>
      <w:r w:rsidRPr="00F82170">
        <w:tab/>
        <w:t>(b)</w:t>
      </w:r>
      <w:r w:rsidRPr="00F82170">
        <w:tab/>
        <w:t>in the absence of the chairman, the deputy chairman (if one has been appointed); or</w:t>
      </w:r>
    </w:p>
    <w:p w:rsidR="00A90823" w:rsidRPr="00F82170" w:rsidRDefault="00A90823">
      <w:pPr>
        <w:pStyle w:val="yIndenta"/>
      </w:pPr>
      <w:r w:rsidRPr="00F82170">
        <w:tab/>
        <w:t>(c)</w:t>
      </w:r>
      <w:r w:rsidRPr="00F82170">
        <w:tab/>
        <w:t>in the absence of the chairman and deputy chairman, a director chosen by the directors present at the meeting.</w:t>
      </w:r>
    </w:p>
    <w:p w:rsidR="00A90823" w:rsidRPr="00F82170" w:rsidRDefault="00A90823">
      <w:pPr>
        <w:pStyle w:val="yFootnotesection"/>
      </w:pPr>
      <w:r w:rsidRPr="00F82170">
        <w:tab/>
        <w:t>[Clause 3 amended by No. 25 of 2007 s. 19(2).]</w:t>
      </w:r>
    </w:p>
    <w:p w:rsidR="00A90823" w:rsidRPr="00F82170" w:rsidRDefault="00A90823">
      <w:pPr>
        <w:pStyle w:val="yHeading5"/>
        <w:keepNext w:val="0"/>
        <w:keepLines w:val="0"/>
        <w:outlineLvl w:val="0"/>
      </w:pPr>
      <w:bookmarkStart w:id="68" w:name="_Toc377134808"/>
      <w:r w:rsidRPr="00F82170">
        <w:rPr>
          <w:rStyle w:val="CharSClsNo"/>
        </w:rPr>
        <w:t>4</w:t>
      </w:r>
      <w:r w:rsidRPr="00F82170">
        <w:t>.</w:t>
      </w:r>
      <w:r w:rsidRPr="00F82170">
        <w:tab/>
        <w:t>Voting</w:t>
      </w:r>
      <w:bookmarkEnd w:id="68"/>
      <w:r w:rsidRPr="00F82170">
        <w:t xml:space="preserve"> </w:t>
      </w:r>
    </w:p>
    <w:p w:rsidR="00A90823" w:rsidRPr="00F82170" w:rsidRDefault="00A90823">
      <w:pPr>
        <w:pStyle w:val="ySubsection"/>
        <w:keepNext/>
      </w:pPr>
      <w:r w:rsidRPr="00F82170">
        <w:tab/>
      </w:r>
      <w:r w:rsidRPr="00F82170">
        <w:tab/>
        <w:t>At a Board meeting —</w:t>
      </w:r>
    </w:p>
    <w:p w:rsidR="00A90823" w:rsidRPr="00F82170" w:rsidRDefault="00A90823">
      <w:pPr>
        <w:pStyle w:val="yIndenta"/>
      </w:pPr>
      <w:r w:rsidRPr="00F82170">
        <w:tab/>
        <w:t>(a)</w:t>
      </w:r>
      <w:r w:rsidRPr="00F82170">
        <w:tab/>
        <w:t>each director has one vote; and</w:t>
      </w:r>
    </w:p>
    <w:p w:rsidR="00A90823" w:rsidRPr="00F82170" w:rsidRDefault="00A90823">
      <w:pPr>
        <w:pStyle w:val="yIndenta"/>
      </w:pPr>
      <w:r w:rsidRPr="00F82170">
        <w:tab/>
        <w:t>(b)</w:t>
      </w:r>
      <w:r w:rsidRPr="00F82170">
        <w:tab/>
        <w:t>the person presiding does not have a casting vote; and</w:t>
      </w:r>
    </w:p>
    <w:p w:rsidR="00A90823" w:rsidRPr="00F82170" w:rsidRDefault="00A90823">
      <w:pPr>
        <w:pStyle w:val="yIndenta"/>
      </w:pPr>
      <w:r w:rsidRPr="00F82170">
        <w:tab/>
        <w:t>(c)</w:t>
      </w:r>
      <w:r w:rsidRPr="00F82170">
        <w:tab/>
        <w:t>a resolution is passed if 5 or more directors vote in favour of it.</w:t>
      </w:r>
    </w:p>
    <w:p w:rsidR="00A90823" w:rsidRPr="00F82170" w:rsidRDefault="00A90823">
      <w:pPr>
        <w:pStyle w:val="yFootnotesection"/>
      </w:pPr>
      <w:r w:rsidRPr="00F82170">
        <w:tab/>
        <w:t>[Clause 4 amended by No. 25 of 2007 s. 19(1).]</w:t>
      </w:r>
    </w:p>
    <w:p w:rsidR="00A90823" w:rsidRPr="00F82170" w:rsidRDefault="00A90823">
      <w:pPr>
        <w:pStyle w:val="yHeading5"/>
        <w:keepNext w:val="0"/>
        <w:keepLines w:val="0"/>
        <w:outlineLvl w:val="0"/>
      </w:pPr>
      <w:bookmarkStart w:id="69" w:name="_Toc377134809"/>
      <w:r w:rsidRPr="00F82170">
        <w:rPr>
          <w:rStyle w:val="CharSClsNo"/>
        </w:rPr>
        <w:t>5</w:t>
      </w:r>
      <w:r w:rsidRPr="00F82170">
        <w:t>.</w:t>
      </w:r>
      <w:r w:rsidRPr="00F82170">
        <w:tab/>
        <w:t>Minutes</w:t>
      </w:r>
      <w:bookmarkEnd w:id="69"/>
      <w:r w:rsidRPr="00F82170">
        <w:t xml:space="preserve"> </w:t>
      </w:r>
    </w:p>
    <w:p w:rsidR="00A90823" w:rsidRPr="00F82170" w:rsidRDefault="00A90823">
      <w:pPr>
        <w:pStyle w:val="ySubsection"/>
      </w:pPr>
      <w:r w:rsidRPr="00F82170">
        <w:tab/>
      </w:r>
      <w:r w:rsidRPr="00F82170">
        <w:tab/>
        <w:t xml:space="preserve">The Board is to cause accurate minutes to be kept and preserved of the proceedings at each Board meeting and of each resolution passed by the Board. </w:t>
      </w:r>
    </w:p>
    <w:p w:rsidR="00A90823" w:rsidRPr="00F82170" w:rsidRDefault="00A90823">
      <w:pPr>
        <w:pStyle w:val="yHeading5"/>
        <w:keepLines w:val="0"/>
        <w:outlineLvl w:val="0"/>
      </w:pPr>
      <w:bookmarkStart w:id="70" w:name="_Toc377134810"/>
      <w:r w:rsidRPr="00F82170">
        <w:rPr>
          <w:rStyle w:val="CharSClsNo"/>
        </w:rPr>
        <w:t>6</w:t>
      </w:r>
      <w:r w:rsidRPr="00F82170">
        <w:t xml:space="preserve">. </w:t>
      </w:r>
      <w:r w:rsidRPr="00F82170">
        <w:tab/>
        <w:t>Resolution without meeting</w:t>
      </w:r>
      <w:bookmarkEnd w:id="70"/>
      <w:r w:rsidRPr="00F82170">
        <w:t xml:space="preserve"> </w:t>
      </w:r>
    </w:p>
    <w:p w:rsidR="00A90823" w:rsidRPr="00F82170" w:rsidRDefault="00A90823">
      <w:pPr>
        <w:pStyle w:val="ySubsection"/>
      </w:pPr>
      <w:r w:rsidRPr="00F82170">
        <w:tab/>
      </w:r>
      <w:r w:rsidRPr="00F82170">
        <w:tab/>
        <w:t>A written resolution signed by each director who would have been entitled to vote on the resolution at a meeting is as effectual as if it had been passed at a Board meeting.</w:t>
      </w:r>
    </w:p>
    <w:p w:rsidR="00A90823" w:rsidRPr="00F82170" w:rsidRDefault="00A90823">
      <w:pPr>
        <w:pStyle w:val="yHeading5"/>
        <w:keepNext w:val="0"/>
        <w:keepLines w:val="0"/>
        <w:outlineLvl w:val="0"/>
      </w:pPr>
      <w:bookmarkStart w:id="71" w:name="_Toc377134811"/>
      <w:r w:rsidRPr="00F82170">
        <w:rPr>
          <w:rStyle w:val="CharSClsNo"/>
        </w:rPr>
        <w:t>7</w:t>
      </w:r>
      <w:r w:rsidRPr="00F82170">
        <w:t xml:space="preserve">. </w:t>
      </w:r>
      <w:r w:rsidRPr="00F82170">
        <w:tab/>
        <w:t>Telephone or video attendance at meetings</w:t>
      </w:r>
      <w:bookmarkEnd w:id="71"/>
      <w:r w:rsidRPr="00F82170">
        <w:t xml:space="preserve"> </w:t>
      </w:r>
    </w:p>
    <w:p w:rsidR="00A90823" w:rsidRPr="00F82170" w:rsidRDefault="00A90823">
      <w:pPr>
        <w:pStyle w:val="ySubsection"/>
      </w:pPr>
      <w:r w:rsidRPr="00F82170">
        <w:tab/>
      </w:r>
      <w:r w:rsidRPr="00F82170">
        <w:tab/>
        <w:t>A director may attend a Board meeting by telephone, audio</w:t>
      </w:r>
      <w:r w:rsidRPr="00F82170">
        <w:noBreakHyphen/>
        <w:t>visual link</w:t>
      </w:r>
      <w:r w:rsidRPr="00F82170">
        <w:noBreakHyphen/>
        <w:t xml:space="preserve">up or any other form of instantaneous communication if all directors attending the meeting are simultaneously in contact with each other. </w:t>
      </w:r>
    </w:p>
    <w:p w:rsidR="00A90823" w:rsidRPr="00F82170" w:rsidRDefault="00A90823">
      <w:pPr>
        <w:pStyle w:val="yHeading5"/>
        <w:keepNext w:val="0"/>
        <w:keepLines w:val="0"/>
        <w:outlineLvl w:val="0"/>
      </w:pPr>
      <w:bookmarkStart w:id="72" w:name="_Toc377134812"/>
      <w:r w:rsidRPr="00F82170">
        <w:rPr>
          <w:rStyle w:val="CharSClsNo"/>
        </w:rPr>
        <w:t>8</w:t>
      </w:r>
      <w:r w:rsidRPr="00F82170">
        <w:t xml:space="preserve">. </w:t>
      </w:r>
      <w:r w:rsidRPr="00F82170">
        <w:tab/>
        <w:t>Committees</w:t>
      </w:r>
      <w:bookmarkEnd w:id="72"/>
      <w:r w:rsidRPr="00F82170">
        <w:t xml:space="preserve"> </w:t>
      </w:r>
    </w:p>
    <w:p w:rsidR="00A90823" w:rsidRPr="00F82170" w:rsidRDefault="00A90823">
      <w:pPr>
        <w:pStyle w:val="ySubsection"/>
      </w:pPr>
      <w:r w:rsidRPr="00F82170">
        <w:tab/>
        <w:t>(1)</w:t>
      </w:r>
      <w:r w:rsidRPr="00F82170">
        <w:tab/>
        <w:t>The Board may appoint committees to assist it in the performance of its functions, and may discharge or alter any committee so appointed.</w:t>
      </w:r>
    </w:p>
    <w:p w:rsidR="00A90823" w:rsidRPr="00F82170" w:rsidRDefault="00A90823">
      <w:pPr>
        <w:pStyle w:val="ySubsection"/>
      </w:pPr>
      <w:r w:rsidRPr="00F82170">
        <w:tab/>
        <w:t>(2)</w:t>
      </w:r>
      <w:r w:rsidRPr="00F82170">
        <w:tab/>
        <w:t>The Board may appoint a person to a committee whether or not the person is a director.</w:t>
      </w:r>
    </w:p>
    <w:p w:rsidR="00A90823" w:rsidRPr="00F82170" w:rsidRDefault="00A90823">
      <w:pPr>
        <w:pStyle w:val="ySubsection"/>
      </w:pPr>
      <w:r w:rsidRPr="00F82170">
        <w:tab/>
        <w:t>(3)</w:t>
      </w:r>
      <w:r w:rsidRPr="00F82170">
        <w:tab/>
        <w:t>The Board may act on the advice of a committee.</w:t>
      </w:r>
    </w:p>
    <w:p w:rsidR="00A90823" w:rsidRPr="00F82170" w:rsidRDefault="00A90823">
      <w:pPr>
        <w:pStyle w:val="ySubsection"/>
      </w:pPr>
      <w:r w:rsidRPr="00F82170">
        <w:tab/>
        <w:t>(4)</w:t>
      </w:r>
      <w:r w:rsidRPr="00F82170">
        <w:tab/>
        <w:t>Subject to any directions given by the Board, a committee may determine its own procedure.</w:t>
      </w:r>
    </w:p>
    <w:p w:rsidR="00A90823" w:rsidRPr="00F82170" w:rsidRDefault="00A90823">
      <w:pPr>
        <w:pStyle w:val="yHeading5"/>
        <w:keepLines w:val="0"/>
        <w:outlineLvl w:val="0"/>
      </w:pPr>
      <w:bookmarkStart w:id="73" w:name="_Toc377134813"/>
      <w:r w:rsidRPr="00F82170">
        <w:rPr>
          <w:rStyle w:val="CharSClsNo"/>
        </w:rPr>
        <w:t>9</w:t>
      </w:r>
      <w:r w:rsidRPr="00F82170">
        <w:t>.</w:t>
      </w:r>
      <w:r w:rsidRPr="00F82170">
        <w:tab/>
        <w:t>Material interest</w:t>
      </w:r>
      <w:r w:rsidR="00BD6D36">
        <w:t>, defined</w:t>
      </w:r>
      <w:bookmarkEnd w:id="73"/>
    </w:p>
    <w:p w:rsidR="00A90823" w:rsidRPr="00F82170" w:rsidRDefault="00A90823">
      <w:pPr>
        <w:pStyle w:val="ySubsection"/>
        <w:keepNext/>
      </w:pPr>
      <w:r w:rsidRPr="00F82170">
        <w:tab/>
        <w:t>(1)</w:t>
      </w:r>
      <w:r w:rsidRPr="00F82170">
        <w:tab/>
        <w:t>For the purposes of this Schedule a person has a material interest in a matter if the person —</w:t>
      </w:r>
    </w:p>
    <w:p w:rsidR="00A90823" w:rsidRPr="00F82170" w:rsidRDefault="00A90823">
      <w:pPr>
        <w:pStyle w:val="yIndenta"/>
      </w:pPr>
      <w:r w:rsidRPr="00F82170">
        <w:tab/>
        <w:t>(a)</w:t>
      </w:r>
      <w:r w:rsidRPr="00F82170">
        <w:tab/>
        <w:t>subject to subclauses (2) and (3) has a direct or indirect pecuniary interest in the matter; or</w:t>
      </w:r>
    </w:p>
    <w:p w:rsidR="00A90823" w:rsidRPr="00F82170" w:rsidRDefault="00A90823">
      <w:pPr>
        <w:pStyle w:val="yIndenta"/>
      </w:pPr>
      <w:r w:rsidRPr="00F82170">
        <w:tab/>
        <w:t>(b)</w:t>
      </w:r>
      <w:r w:rsidRPr="00F82170">
        <w:tab/>
        <w:t>has given advice for remuneration in relation to the matter to the Board; or</w:t>
      </w:r>
    </w:p>
    <w:p w:rsidR="00A90823" w:rsidRPr="00F82170" w:rsidRDefault="00A90823">
      <w:pPr>
        <w:pStyle w:val="yIndenta"/>
      </w:pPr>
      <w:r w:rsidRPr="00F82170">
        <w:tab/>
        <w:t>(c)</w:t>
      </w:r>
      <w:r w:rsidRPr="00F82170">
        <w:tab/>
        <w:t>subject to subclauses (2) and (3) has a non</w:t>
      </w:r>
      <w:r w:rsidRPr="00F82170">
        <w:noBreakHyphen/>
        <w:t>pecuniary interest in the matter.</w:t>
      </w:r>
    </w:p>
    <w:p w:rsidR="00A90823" w:rsidRPr="00F82170" w:rsidRDefault="00A90823">
      <w:pPr>
        <w:pStyle w:val="ySubsection"/>
      </w:pPr>
      <w:r w:rsidRPr="00F82170">
        <w:tab/>
        <w:t>(2)</w:t>
      </w:r>
      <w:r w:rsidRPr="00F82170">
        <w:tab/>
        <w:t xml:space="preserve">An interest in a matter is not a material interest if it arises by reason only that the person is — </w:t>
      </w:r>
    </w:p>
    <w:p w:rsidR="00A90823" w:rsidRPr="00F82170" w:rsidRDefault="00A90823">
      <w:pPr>
        <w:pStyle w:val="yIndenta"/>
      </w:pPr>
      <w:r w:rsidRPr="00F82170">
        <w:tab/>
        <w:t>(a)</w:t>
      </w:r>
      <w:r w:rsidRPr="00F82170">
        <w:tab/>
        <w:t>a Member; or</w:t>
      </w:r>
    </w:p>
    <w:p w:rsidR="00A90823" w:rsidRPr="00F82170" w:rsidRDefault="00A90823">
      <w:pPr>
        <w:pStyle w:val="yIndenta"/>
      </w:pPr>
      <w:r w:rsidRPr="00F82170">
        <w:tab/>
        <w:t>(b)</w:t>
      </w:r>
      <w:r w:rsidRPr="00F82170">
        <w:tab/>
        <w:t>a person who works for an Employer; or</w:t>
      </w:r>
    </w:p>
    <w:p w:rsidR="00A90823" w:rsidRPr="00F82170" w:rsidRDefault="00A90823">
      <w:pPr>
        <w:pStyle w:val="yIndenta"/>
      </w:pPr>
      <w:r w:rsidRPr="00F82170">
        <w:tab/>
        <w:t>(c)</w:t>
      </w:r>
      <w:r w:rsidRPr="00F82170">
        <w:tab/>
        <w:t>an Employer or a member of the board or other body responsible for the control or direction of an Employer; or</w:t>
      </w:r>
    </w:p>
    <w:p w:rsidR="00A90823" w:rsidRPr="00F82170" w:rsidRDefault="00A90823">
      <w:pPr>
        <w:pStyle w:val="yIndenta"/>
      </w:pPr>
      <w:r w:rsidRPr="00F82170">
        <w:tab/>
        <w:t>(d)</w:t>
      </w:r>
      <w:r w:rsidRPr="00F82170">
        <w:tab/>
        <w:t>an employee of a union or association of unions; or</w:t>
      </w:r>
    </w:p>
    <w:p w:rsidR="00A90823" w:rsidRPr="00F82170" w:rsidRDefault="00A90823">
      <w:pPr>
        <w:pStyle w:val="yIndenta"/>
      </w:pPr>
      <w:r w:rsidRPr="00F82170">
        <w:tab/>
        <w:t>(e)</w:t>
      </w:r>
      <w:r w:rsidRPr="00F82170">
        <w:tab/>
        <w:t xml:space="preserve">a member of a corporation listed on a prescribed financial market (within the meaning given by section 9 of the Corporations Act) in </w:t>
      </w:r>
      <w:smartTag w:uri="urn:schemas-microsoft-com:office:smarttags" w:element="place">
        <w:smartTag w:uri="urn:schemas-microsoft-com:office:smarttags" w:element="country-region">
          <w:r w:rsidRPr="00F82170">
            <w:t>Australia</w:t>
          </w:r>
        </w:smartTag>
      </w:smartTag>
      <w:r w:rsidRPr="00F82170">
        <w:t xml:space="preserve">, unless that interest is material in relation to that corporation. </w:t>
      </w:r>
    </w:p>
    <w:p w:rsidR="00A90823" w:rsidRPr="00F82170" w:rsidRDefault="00A90823">
      <w:pPr>
        <w:pStyle w:val="ySubsection"/>
      </w:pPr>
      <w:r w:rsidRPr="00F82170">
        <w:tab/>
        <w:t>(3)</w:t>
      </w:r>
      <w:r w:rsidRPr="00F82170">
        <w:tab/>
        <w:t xml:space="preserve">The interest of a person in an existing or proposed contract of insurance is not a material interest if it arises by reason only that the contract insures, or is proposed to insure, the person against a liability incurred by the person in his or her capacity as a director or committee member. </w:t>
      </w:r>
    </w:p>
    <w:p w:rsidR="00A90823" w:rsidRPr="00F82170" w:rsidRDefault="00A90823">
      <w:pPr>
        <w:pStyle w:val="ySubsection"/>
      </w:pPr>
      <w:r w:rsidRPr="00F82170">
        <w:tab/>
        <w:t>(4)</w:t>
      </w:r>
      <w:r w:rsidRPr="00F82170">
        <w:tab/>
        <w:t>Subclause (3) does not apply if the Board is the insurer.</w:t>
      </w:r>
    </w:p>
    <w:p w:rsidR="00A90823" w:rsidRPr="00F82170" w:rsidRDefault="00A90823">
      <w:pPr>
        <w:pStyle w:val="yFootnotesection"/>
      </w:pPr>
      <w:r w:rsidRPr="00F82170">
        <w:tab/>
        <w:t>[Clause 9 amended by No. 21 of 2003 s. 34; No. 25 of 2007 s. 18 and</w:t>
      </w:r>
      <w:r w:rsidR="00EC20BF">
        <w:t> </w:t>
      </w:r>
      <w:r w:rsidRPr="00F82170">
        <w:t>19(2).]</w:t>
      </w:r>
    </w:p>
    <w:p w:rsidR="00A90823" w:rsidRPr="00F82170" w:rsidRDefault="00A90823">
      <w:pPr>
        <w:pStyle w:val="yHeading5"/>
        <w:keepNext w:val="0"/>
        <w:keepLines w:val="0"/>
        <w:outlineLvl w:val="0"/>
      </w:pPr>
      <w:bookmarkStart w:id="74" w:name="_Toc377134814"/>
      <w:r w:rsidRPr="00F82170">
        <w:rPr>
          <w:rStyle w:val="CharSClsNo"/>
        </w:rPr>
        <w:t>10</w:t>
      </w:r>
      <w:r w:rsidRPr="00F82170">
        <w:t>.</w:t>
      </w:r>
      <w:r w:rsidRPr="00F82170">
        <w:tab/>
      </w:r>
      <w:r w:rsidR="00BD6D36">
        <w:t>Material</w:t>
      </w:r>
      <w:r w:rsidRPr="00F82170">
        <w:t xml:space="preserve"> interests </w:t>
      </w:r>
      <w:r w:rsidR="00BD6D36">
        <w:t>to be disclosed etc.</w:t>
      </w:r>
      <w:bookmarkEnd w:id="74"/>
    </w:p>
    <w:p w:rsidR="00A90823" w:rsidRPr="00F82170" w:rsidRDefault="00A90823">
      <w:pPr>
        <w:pStyle w:val="ySubsection"/>
      </w:pPr>
      <w:r w:rsidRPr="00F82170">
        <w:tab/>
        <w:t>(1)</w:t>
      </w:r>
      <w:r w:rsidRPr="00F82170">
        <w:tab/>
        <w:t>A director or committee member who has a material interest in a matter involving the Board or the Fund must, as soon as possible after the relevant facts have come to the person’s knowledge, disclose the nature of the interest at a meeting of the Board or committee.</w:t>
      </w:r>
    </w:p>
    <w:p w:rsidR="00A90823" w:rsidRPr="00F82170" w:rsidRDefault="00A90823">
      <w:pPr>
        <w:pStyle w:val="ySubsection"/>
      </w:pPr>
      <w:r w:rsidRPr="00F82170">
        <w:tab/>
        <w:t>(2)</w:t>
      </w:r>
      <w:r w:rsidRPr="00F82170">
        <w:tab/>
        <w:t>A disclosure under subclause (1) is to be recorded in the minutes of the meeting.</w:t>
      </w:r>
    </w:p>
    <w:p w:rsidR="00A90823" w:rsidRPr="00F82170" w:rsidRDefault="00A90823">
      <w:pPr>
        <w:pStyle w:val="ySubsection"/>
      </w:pPr>
      <w:r w:rsidRPr="00F82170">
        <w:tab/>
        <w:t>(3)</w:t>
      </w:r>
      <w:r w:rsidRPr="00F82170">
        <w:tab/>
        <w:t xml:space="preserve">A disclosure under subclause (1) by a person that he or she — </w:t>
      </w:r>
    </w:p>
    <w:p w:rsidR="00A90823" w:rsidRPr="00F82170" w:rsidRDefault="00A90823">
      <w:pPr>
        <w:pStyle w:val="yIndenta"/>
      </w:pPr>
      <w:r w:rsidRPr="00F82170">
        <w:tab/>
        <w:t>(a)</w:t>
      </w:r>
      <w:r w:rsidRPr="00F82170">
        <w:tab/>
        <w:t>is a member or employee of a particular company or body; or</w:t>
      </w:r>
    </w:p>
    <w:p w:rsidR="00A90823" w:rsidRPr="00F82170" w:rsidRDefault="00A90823">
      <w:pPr>
        <w:pStyle w:val="yIndenta"/>
      </w:pPr>
      <w:r w:rsidRPr="00F82170">
        <w:tab/>
        <w:t>(b)</w:t>
      </w:r>
      <w:r w:rsidRPr="00F82170">
        <w:tab/>
        <w:t>is a partner or employee of a particular person; or</w:t>
      </w:r>
    </w:p>
    <w:p w:rsidR="00A90823" w:rsidRPr="00F82170" w:rsidRDefault="00A90823">
      <w:pPr>
        <w:pStyle w:val="yIndenta"/>
        <w:keepNext/>
      </w:pPr>
      <w:r w:rsidRPr="00F82170">
        <w:tab/>
        <w:t>(c)</w:t>
      </w:r>
      <w:r w:rsidRPr="00F82170">
        <w:tab/>
        <w:t xml:space="preserve">has some other specified interest relating to a particular company, body or person, </w:t>
      </w:r>
    </w:p>
    <w:p w:rsidR="00A90823" w:rsidRPr="00F82170" w:rsidRDefault="00A90823">
      <w:pPr>
        <w:pStyle w:val="ySubsection"/>
      </w:pPr>
      <w:r w:rsidRPr="00F82170">
        <w:tab/>
      </w:r>
      <w:r w:rsidRPr="00F82170">
        <w:tab/>
        <w:t>is a sufficient disclosure of the person’s interest in relation to any matter or thing involving that company, body or person which arises after the disclosure is made.</w:t>
      </w:r>
    </w:p>
    <w:p w:rsidR="00A90823" w:rsidRPr="00F82170" w:rsidRDefault="00A90823">
      <w:pPr>
        <w:pStyle w:val="ySubsection"/>
      </w:pPr>
      <w:r w:rsidRPr="00F82170">
        <w:tab/>
        <w:t>(4)</w:t>
      </w:r>
      <w:r w:rsidRPr="00F82170">
        <w:tab/>
        <w:t>A contravention of this clause by a person does not invalidate a decision of the Board or committee.</w:t>
      </w:r>
    </w:p>
    <w:p w:rsidR="00A90823" w:rsidRPr="00F82170" w:rsidRDefault="00A90823">
      <w:pPr>
        <w:pStyle w:val="yFootnotesection"/>
      </w:pPr>
      <w:r w:rsidRPr="00F82170">
        <w:tab/>
        <w:t>[Clause 10 amended by No. 25 of 2007 s. 19(2).]</w:t>
      </w:r>
    </w:p>
    <w:p w:rsidR="00A90823" w:rsidRPr="00F82170" w:rsidRDefault="00A90823" w:rsidP="00334916">
      <w:pPr>
        <w:pStyle w:val="yHeading5"/>
        <w:keepNext w:val="0"/>
        <w:keepLines w:val="0"/>
        <w:outlineLvl w:val="0"/>
        <w:rPr>
          <w:iCs/>
          <w:snapToGrid w:val="0"/>
          <w:szCs w:val="22"/>
        </w:rPr>
      </w:pPr>
      <w:bookmarkStart w:id="75" w:name="_Toc377134815"/>
      <w:r w:rsidRPr="00334916">
        <w:rPr>
          <w:rStyle w:val="CharSClsNo"/>
        </w:rPr>
        <w:t>11</w:t>
      </w:r>
      <w:r w:rsidRPr="00334916">
        <w:rPr>
          <w:iCs/>
          <w:snapToGrid w:val="0"/>
          <w:szCs w:val="22"/>
        </w:rPr>
        <w:t>.</w:t>
      </w:r>
      <w:r w:rsidRPr="00334916">
        <w:rPr>
          <w:iCs/>
          <w:snapToGrid w:val="0"/>
          <w:szCs w:val="22"/>
        </w:rPr>
        <w:tab/>
      </w:r>
      <w:r w:rsidR="00BD6D36" w:rsidRPr="00334916">
        <w:rPr>
          <w:iCs/>
          <w:snapToGrid w:val="0"/>
          <w:szCs w:val="22"/>
        </w:rPr>
        <w:t>Director etc. with material interest not to vote etc.</w:t>
      </w:r>
      <w:bookmarkEnd w:id="75"/>
    </w:p>
    <w:p w:rsidR="00A90823" w:rsidRPr="00F82170" w:rsidRDefault="00A90823">
      <w:pPr>
        <w:pStyle w:val="ySubsection"/>
      </w:pPr>
      <w:r w:rsidRPr="00F82170">
        <w:tab/>
        <w:t>(1)</w:t>
      </w:r>
      <w:r w:rsidRPr="00F82170">
        <w:tab/>
        <w:t xml:space="preserve">A director or committee member who has a material interest in a matter being considered by the Board or committee — </w:t>
      </w:r>
    </w:p>
    <w:p w:rsidR="00A90823" w:rsidRPr="00F82170" w:rsidRDefault="00A90823" w:rsidP="00EF6105">
      <w:pPr>
        <w:pStyle w:val="yIndenta"/>
        <w:spacing w:before="60"/>
      </w:pPr>
      <w:r w:rsidRPr="00F82170">
        <w:tab/>
        <w:t>(a)</w:t>
      </w:r>
      <w:r w:rsidRPr="00F82170">
        <w:tab/>
        <w:t>must not be present while the matter is being considered at a meeting of the Board or committee; and</w:t>
      </w:r>
    </w:p>
    <w:p w:rsidR="00A90823" w:rsidRPr="00F82170" w:rsidRDefault="00A90823" w:rsidP="00EF6105">
      <w:pPr>
        <w:pStyle w:val="yIndenta"/>
        <w:spacing w:before="60"/>
      </w:pPr>
      <w:r w:rsidRPr="00F82170">
        <w:tab/>
        <w:t>(b)</w:t>
      </w:r>
      <w:r w:rsidRPr="00F82170">
        <w:tab/>
        <w:t>must not vote on the matter, whether at a meeting or otherwise.</w:t>
      </w:r>
    </w:p>
    <w:p w:rsidR="00A90823" w:rsidRPr="00F82170" w:rsidRDefault="00A90823">
      <w:pPr>
        <w:pStyle w:val="ySubsection"/>
      </w:pPr>
      <w:r w:rsidRPr="00F82170">
        <w:tab/>
        <w:t>(2)</w:t>
      </w:r>
      <w:r w:rsidRPr="00F82170">
        <w:tab/>
        <w:t xml:space="preserve">If as a result of one or more directors being disqualified under subclause (1) the Board is unable to form a quorum in relation to a matter, the </w:t>
      </w:r>
      <w:r w:rsidR="00061FD7" w:rsidRPr="00F82170">
        <w:t>Treasurer</w:t>
      </w:r>
      <w:r w:rsidRPr="00F82170">
        <w:t xml:space="preserve"> may deal with the matter.</w:t>
      </w:r>
    </w:p>
    <w:p w:rsidR="00061FD7" w:rsidRPr="00F82170" w:rsidRDefault="00061FD7" w:rsidP="00EF6105">
      <w:pPr>
        <w:pStyle w:val="yFootnotesection"/>
        <w:spacing w:before="100"/>
      </w:pPr>
      <w:r w:rsidRPr="00F82170">
        <w:tab/>
        <w:t>[Clause 11 amended by No. 35 of 2011 s. 31.]</w:t>
      </w:r>
    </w:p>
    <w:p w:rsidR="00A90823" w:rsidRPr="00F82170" w:rsidRDefault="00A90823">
      <w:pPr>
        <w:pStyle w:val="yHeading5"/>
        <w:keepNext w:val="0"/>
        <w:keepLines w:val="0"/>
        <w:outlineLvl w:val="0"/>
        <w:rPr>
          <w:iCs/>
          <w:snapToGrid w:val="0"/>
          <w:szCs w:val="22"/>
        </w:rPr>
      </w:pPr>
      <w:bookmarkStart w:id="76" w:name="_Toc377134816"/>
      <w:r w:rsidRPr="00F82170">
        <w:rPr>
          <w:rStyle w:val="CharSClsNo"/>
        </w:rPr>
        <w:t>12</w:t>
      </w:r>
      <w:r w:rsidRPr="00F82170">
        <w:rPr>
          <w:iCs/>
          <w:snapToGrid w:val="0"/>
          <w:sz w:val="24"/>
        </w:rPr>
        <w:t>.</w:t>
      </w:r>
      <w:r w:rsidRPr="00F82170">
        <w:rPr>
          <w:iCs/>
          <w:snapToGrid w:val="0"/>
          <w:sz w:val="24"/>
        </w:rPr>
        <w:tab/>
      </w:r>
      <w:r w:rsidR="00334916">
        <w:rPr>
          <w:iCs/>
          <w:snapToGrid w:val="0"/>
          <w:sz w:val="24"/>
        </w:rPr>
        <w:t xml:space="preserve">Clause </w:t>
      </w:r>
      <w:r w:rsidR="00BD6D36">
        <w:rPr>
          <w:iCs/>
          <w:snapToGrid w:val="0"/>
          <w:szCs w:val="22"/>
        </w:rPr>
        <w:t>11</w:t>
      </w:r>
      <w:r w:rsidR="00334916">
        <w:rPr>
          <w:iCs/>
          <w:snapToGrid w:val="0"/>
          <w:szCs w:val="22"/>
        </w:rPr>
        <w:t xml:space="preserve"> may be disapplied</w:t>
      </w:r>
      <w:bookmarkEnd w:id="76"/>
    </w:p>
    <w:p w:rsidR="00A90823" w:rsidRPr="00F82170" w:rsidRDefault="00A90823">
      <w:pPr>
        <w:pStyle w:val="ySubsection"/>
      </w:pPr>
      <w:r w:rsidRPr="00F82170">
        <w:tab/>
        <w:t>(1)</w:t>
      </w:r>
      <w:r w:rsidRPr="00F82170">
        <w:tab/>
        <w:t xml:space="preserve">Clause 11 does not apply if the Board has at any time passed a resolution that — </w:t>
      </w:r>
    </w:p>
    <w:p w:rsidR="00A90823" w:rsidRPr="00F82170" w:rsidRDefault="00A90823" w:rsidP="00EF6105">
      <w:pPr>
        <w:pStyle w:val="yIndenta"/>
        <w:spacing w:before="60"/>
      </w:pPr>
      <w:r w:rsidRPr="00F82170">
        <w:tab/>
        <w:t>(a)</w:t>
      </w:r>
      <w:r w:rsidRPr="00F82170">
        <w:tab/>
        <w:t>specifies the director or committee member, the interest and the matter; and</w:t>
      </w:r>
    </w:p>
    <w:p w:rsidR="00A90823" w:rsidRPr="00F82170" w:rsidRDefault="00A90823" w:rsidP="00EF6105">
      <w:pPr>
        <w:pStyle w:val="yIndenta"/>
        <w:spacing w:before="60"/>
      </w:pPr>
      <w:r w:rsidRPr="00F82170">
        <w:tab/>
        <w:t>(b)</w:t>
      </w:r>
      <w:r w:rsidRPr="00F82170">
        <w:tab/>
        <w:t>states that the directors voting for the resolution are satisfied that the interest should not disqualify the director or committee member from considering or voting on the matter.</w:t>
      </w:r>
    </w:p>
    <w:p w:rsidR="00A90823" w:rsidRPr="00F82170" w:rsidRDefault="00A90823">
      <w:pPr>
        <w:pStyle w:val="ySubsection"/>
      </w:pPr>
      <w:r w:rsidRPr="00F82170">
        <w:tab/>
        <w:t>(2)</w:t>
      </w:r>
      <w:r w:rsidRPr="00F82170">
        <w:tab/>
        <w:t xml:space="preserve">A director who has a material interest in a matter — </w:t>
      </w:r>
    </w:p>
    <w:p w:rsidR="00A90823" w:rsidRPr="00F82170" w:rsidRDefault="00A90823" w:rsidP="00EF6105">
      <w:pPr>
        <w:pStyle w:val="yIndenta"/>
        <w:spacing w:before="60"/>
      </w:pPr>
      <w:r w:rsidRPr="00F82170">
        <w:tab/>
        <w:t>(a)</w:t>
      </w:r>
      <w:r w:rsidRPr="00F82170">
        <w:tab/>
        <w:t>must not be present at a meeting of the Board while a proposed resolution under subclause (1) in relation to that matter is being considered; and</w:t>
      </w:r>
    </w:p>
    <w:p w:rsidR="00A90823" w:rsidRPr="00F82170" w:rsidRDefault="00A90823" w:rsidP="00EF6105">
      <w:pPr>
        <w:pStyle w:val="yIndenta"/>
        <w:spacing w:before="60"/>
      </w:pPr>
      <w:r w:rsidRPr="00F82170">
        <w:tab/>
        <w:t>(b)</w:t>
      </w:r>
      <w:r w:rsidRPr="00F82170">
        <w:tab/>
        <w:t xml:space="preserve">must not vote, whether at a meeting or otherwise, on a proposed resolution under subclause (1) in relation to the matter, whether in relation to that or a different director. </w:t>
      </w:r>
    </w:p>
    <w:p w:rsidR="00A90823" w:rsidRPr="00F82170" w:rsidRDefault="00A90823" w:rsidP="00EF6105">
      <w:pPr>
        <w:pStyle w:val="ySubsection"/>
        <w:spacing w:before="150"/>
      </w:pPr>
      <w:r w:rsidRPr="00F82170">
        <w:tab/>
        <w:t>(3)</w:t>
      </w:r>
      <w:r w:rsidRPr="00F82170">
        <w:tab/>
        <w:t xml:space="preserve">The </w:t>
      </w:r>
      <w:r w:rsidR="00061FD7" w:rsidRPr="00F82170">
        <w:t>Treasurer</w:t>
      </w:r>
      <w:r w:rsidRPr="00F82170">
        <w:t xml:space="preserve"> may by notice to the Board declare that clause 11 does not apply in relation to a specified matter either generally or in voting on particular resolutions.</w:t>
      </w:r>
    </w:p>
    <w:p w:rsidR="00A90823" w:rsidRPr="00F82170" w:rsidRDefault="00A90823" w:rsidP="00EF6105">
      <w:pPr>
        <w:pStyle w:val="ySubsection"/>
        <w:spacing w:before="150"/>
      </w:pPr>
      <w:r w:rsidRPr="00F82170">
        <w:tab/>
        <w:t>(4)</w:t>
      </w:r>
      <w:r w:rsidRPr="00F82170">
        <w:tab/>
        <w:t xml:space="preserve">The text of any declaration received by the Board is to be included in the annual report submitted by the accountable authority of the Board under Part 5 of the </w:t>
      </w:r>
      <w:r w:rsidRPr="00F82170">
        <w:rPr>
          <w:i/>
          <w:iCs/>
        </w:rPr>
        <w:t>Financial Management Act 2006</w:t>
      </w:r>
      <w:r w:rsidRPr="00F82170">
        <w:t>.</w:t>
      </w:r>
    </w:p>
    <w:p w:rsidR="00A90823" w:rsidRPr="00F82170" w:rsidRDefault="00A90823" w:rsidP="00EF6105">
      <w:pPr>
        <w:pStyle w:val="yFootnotesection"/>
        <w:spacing w:before="100"/>
      </w:pPr>
      <w:r w:rsidRPr="00F82170">
        <w:tab/>
        <w:t xml:space="preserve">[Clause 12 amended by No. 77 of 2006 </w:t>
      </w:r>
      <w:r w:rsidR="008330A4" w:rsidRPr="00F82170">
        <w:t>Sch. 1 cl. 160(3)</w:t>
      </w:r>
      <w:r w:rsidR="00061FD7" w:rsidRPr="00F82170">
        <w:t>; No. 35 of 2011 s. 31</w:t>
      </w:r>
      <w:r w:rsidRPr="00F82170">
        <w:t>.]</w:t>
      </w:r>
    </w:p>
    <w:p w:rsidR="00A90823" w:rsidRPr="00F82170" w:rsidRDefault="00A90823">
      <w:pPr>
        <w:pStyle w:val="yScheduleHeading"/>
      </w:pPr>
      <w:bookmarkStart w:id="77" w:name="_Toc377134817"/>
      <w:r w:rsidRPr="00F82170">
        <w:rPr>
          <w:rStyle w:val="CharSchNo"/>
        </w:rPr>
        <w:t>Schedule 3</w:t>
      </w:r>
      <w:r w:rsidRPr="00F82170">
        <w:t> — </w:t>
      </w:r>
      <w:r w:rsidRPr="00F82170">
        <w:rPr>
          <w:rStyle w:val="CharSchText"/>
        </w:rPr>
        <w:t>Provisions to be included in constitution of subsidiary</w:t>
      </w:r>
      <w:bookmarkEnd w:id="77"/>
    </w:p>
    <w:p w:rsidR="00A90823" w:rsidRPr="00F82170" w:rsidRDefault="00A90823" w:rsidP="00EF6105">
      <w:pPr>
        <w:pStyle w:val="yShoulderClause"/>
        <w:spacing w:before="80"/>
      </w:pPr>
      <w:r w:rsidRPr="00F82170">
        <w:t>[s. 7B]</w:t>
      </w:r>
    </w:p>
    <w:p w:rsidR="00A90823" w:rsidRPr="00F82170" w:rsidRDefault="00A90823" w:rsidP="00EF6105">
      <w:pPr>
        <w:pStyle w:val="yFootnoteheading"/>
        <w:spacing w:before="80"/>
      </w:pPr>
      <w:r w:rsidRPr="00F82170">
        <w:tab/>
        <w:t>[Heading inserted by No. 18 of 2006 s. 16.]</w:t>
      </w:r>
    </w:p>
    <w:p w:rsidR="00A90823" w:rsidRPr="00F82170" w:rsidRDefault="00A90823">
      <w:pPr>
        <w:pStyle w:val="yHeading5"/>
        <w:outlineLvl w:val="0"/>
      </w:pPr>
      <w:bookmarkStart w:id="78" w:name="_Toc377134818"/>
      <w:r w:rsidRPr="00F82170">
        <w:rPr>
          <w:rStyle w:val="CharSClsNo"/>
        </w:rPr>
        <w:t>1</w:t>
      </w:r>
      <w:r w:rsidRPr="00F82170">
        <w:t>.</w:t>
      </w:r>
      <w:r w:rsidRPr="00F82170">
        <w:rPr>
          <w:b w:val="0"/>
        </w:rPr>
        <w:tab/>
      </w:r>
      <w:r w:rsidR="009835A1" w:rsidRPr="00F82170">
        <w:t>Term used: prior approval</w:t>
      </w:r>
      <w:bookmarkEnd w:id="78"/>
    </w:p>
    <w:p w:rsidR="00A90823" w:rsidRPr="00F82170" w:rsidRDefault="00A90823">
      <w:pPr>
        <w:pStyle w:val="ySubsection"/>
      </w:pPr>
      <w:r w:rsidRPr="00F82170">
        <w:tab/>
      </w:r>
      <w:r w:rsidRPr="00F82170">
        <w:tab/>
        <w:t xml:space="preserve">In this Schedule — </w:t>
      </w:r>
    </w:p>
    <w:p w:rsidR="00A90823" w:rsidRPr="00F82170" w:rsidRDefault="00A90823">
      <w:pPr>
        <w:pStyle w:val="yDefstart"/>
      </w:pPr>
      <w:r w:rsidRPr="00F82170">
        <w:tab/>
      </w:r>
      <w:r w:rsidRPr="00F82170">
        <w:rPr>
          <w:rStyle w:val="CharDefText"/>
        </w:rPr>
        <w:t>prior approval</w:t>
      </w:r>
      <w:r w:rsidRPr="00F82170">
        <w:t xml:space="preserve"> means the prior written approval of the</w:t>
      </w:r>
      <w:r w:rsidR="00F2767D" w:rsidRPr="00F82170">
        <w:t xml:space="preserve"> Treasurer.</w:t>
      </w:r>
    </w:p>
    <w:p w:rsidR="00A90823" w:rsidRPr="00F82170" w:rsidRDefault="00A90823" w:rsidP="00EF6105">
      <w:pPr>
        <w:pStyle w:val="yFootnotesection"/>
        <w:spacing w:before="100"/>
      </w:pPr>
      <w:r w:rsidRPr="00F82170">
        <w:tab/>
        <w:t>[Clause 1 inserted by No. 18 of 2006 s. 16</w:t>
      </w:r>
      <w:r w:rsidR="00F2767D" w:rsidRPr="00F82170">
        <w:t>; amended by No. 35 of 2011 s. 39</w:t>
      </w:r>
      <w:r w:rsidRPr="00F82170">
        <w:t>.]</w:t>
      </w:r>
    </w:p>
    <w:p w:rsidR="00A90823" w:rsidRPr="00F82170" w:rsidRDefault="00A90823">
      <w:pPr>
        <w:pStyle w:val="yHeading5"/>
        <w:outlineLvl w:val="0"/>
      </w:pPr>
      <w:bookmarkStart w:id="79" w:name="_Toc377134819"/>
      <w:r w:rsidRPr="00F82170">
        <w:rPr>
          <w:rStyle w:val="CharSClsNo"/>
        </w:rPr>
        <w:t>2</w:t>
      </w:r>
      <w:r w:rsidRPr="00F82170">
        <w:t>.</w:t>
      </w:r>
      <w:r w:rsidRPr="00F82170">
        <w:rPr>
          <w:b w:val="0"/>
        </w:rPr>
        <w:tab/>
      </w:r>
      <w:r w:rsidRPr="00F82170">
        <w:t>Disposal of shares</w:t>
      </w:r>
      <w:bookmarkEnd w:id="79"/>
    </w:p>
    <w:p w:rsidR="00A90823" w:rsidRPr="00F82170" w:rsidRDefault="00A90823">
      <w:pPr>
        <w:pStyle w:val="ySubsection"/>
      </w:pPr>
      <w:r w:rsidRPr="00F82170">
        <w:tab/>
        <w:t>(1)</w:t>
      </w:r>
      <w:r w:rsidRPr="00F82170">
        <w:tab/>
        <w:t>The Board must not sell or otherwise dispose of shares in the subsidiary without prior approval.</w:t>
      </w:r>
    </w:p>
    <w:p w:rsidR="00A90823" w:rsidRPr="00F82170" w:rsidRDefault="00A90823">
      <w:pPr>
        <w:pStyle w:val="ySubsection"/>
      </w:pPr>
      <w:r w:rsidRPr="00F82170">
        <w:tab/>
        <w:t>(2)</w:t>
      </w:r>
      <w:r w:rsidRPr="00F82170">
        <w:tab/>
        <w:t xml:space="preserve">The </w:t>
      </w:r>
      <w:r w:rsidR="00061FD7" w:rsidRPr="00F82170">
        <w:t>Treasurer</w:t>
      </w:r>
      <w:r w:rsidRPr="00F82170">
        <w:t xml:space="preserve"> is empowered to execute a transfer of any shares in the subsidiary held by the Board.</w:t>
      </w:r>
    </w:p>
    <w:p w:rsidR="00A90823" w:rsidRPr="00F82170" w:rsidRDefault="00A90823" w:rsidP="00EF6105">
      <w:pPr>
        <w:pStyle w:val="yFootnotesection"/>
        <w:spacing w:before="100"/>
      </w:pPr>
      <w:r w:rsidRPr="00F82170">
        <w:tab/>
        <w:t>[Clause 2 inserted by No. 18 of 2006 s. 16</w:t>
      </w:r>
      <w:r w:rsidR="00061FD7" w:rsidRPr="00F82170">
        <w:t>; amended by No. 35 of 2011 s. 31</w:t>
      </w:r>
      <w:r w:rsidRPr="00F82170">
        <w:t>.]</w:t>
      </w:r>
    </w:p>
    <w:p w:rsidR="00A90823" w:rsidRPr="00F82170" w:rsidRDefault="00A90823">
      <w:pPr>
        <w:pStyle w:val="yHeading5"/>
        <w:outlineLvl w:val="0"/>
      </w:pPr>
      <w:bookmarkStart w:id="80" w:name="_Toc377134820"/>
      <w:r w:rsidRPr="00F82170">
        <w:rPr>
          <w:rStyle w:val="CharSClsNo"/>
        </w:rPr>
        <w:t>3</w:t>
      </w:r>
      <w:r w:rsidRPr="00F82170">
        <w:t>.</w:t>
      </w:r>
      <w:r w:rsidRPr="00F82170">
        <w:tab/>
        <w:t>Directors</w:t>
      </w:r>
      <w:bookmarkEnd w:id="80"/>
    </w:p>
    <w:p w:rsidR="00A90823" w:rsidRPr="00F82170" w:rsidRDefault="00A90823">
      <w:pPr>
        <w:pStyle w:val="ySubsection"/>
      </w:pPr>
      <w:r w:rsidRPr="00F82170">
        <w:tab/>
        <w:t>(1)</w:t>
      </w:r>
      <w:r w:rsidRPr="00F82170">
        <w:tab/>
        <w:t>The directors of the subsidiary are to be appointed by the Board, but no such director may be appointed without prior approval.</w:t>
      </w:r>
    </w:p>
    <w:p w:rsidR="00A90823" w:rsidRPr="00F82170" w:rsidRDefault="00A90823">
      <w:pPr>
        <w:pStyle w:val="ySubsection"/>
      </w:pPr>
      <w:r w:rsidRPr="00F82170">
        <w:tab/>
        <w:t>(2)</w:t>
      </w:r>
      <w:r w:rsidRPr="00F82170">
        <w:tab/>
        <w:t>All decisions relating to the operation of the subsidiary are to be made by or under the authority of the board of the subsidiary in accordance with the statement of corporate intent of the Board and the subsidiary.</w:t>
      </w:r>
    </w:p>
    <w:p w:rsidR="00A90823" w:rsidRPr="00F82170" w:rsidRDefault="00A90823">
      <w:pPr>
        <w:pStyle w:val="ySubsection"/>
      </w:pPr>
      <w:r w:rsidRPr="00F82170">
        <w:tab/>
        <w:t>(3)</w:t>
      </w:r>
      <w:r w:rsidRPr="00F82170">
        <w:tab/>
        <w:t xml:space="preserve">The board of the subsidiary is accountable to the </w:t>
      </w:r>
      <w:r w:rsidR="00061FD7" w:rsidRPr="00F82170">
        <w:t>Treasurer</w:t>
      </w:r>
      <w:r w:rsidRPr="00F82170">
        <w:t xml:space="preserve"> in the manner set out in section 36 and in the constitution of the subsidiary.</w:t>
      </w:r>
    </w:p>
    <w:p w:rsidR="00A90823" w:rsidRPr="00F82170" w:rsidRDefault="00A90823" w:rsidP="00EF6105">
      <w:pPr>
        <w:pStyle w:val="yFootnotesection"/>
        <w:spacing w:before="100"/>
      </w:pPr>
      <w:r w:rsidRPr="00F82170">
        <w:tab/>
        <w:t>[Clause 3 inserted by No. 18 of 2006 s. 16</w:t>
      </w:r>
      <w:r w:rsidR="00061FD7" w:rsidRPr="00F82170">
        <w:t>; amended by No. 35 of 2011 s. 31</w:t>
      </w:r>
      <w:r w:rsidRPr="00F82170">
        <w:t>.]</w:t>
      </w:r>
    </w:p>
    <w:p w:rsidR="00A90823" w:rsidRPr="00F82170" w:rsidRDefault="00A90823">
      <w:pPr>
        <w:pStyle w:val="yHeading5"/>
        <w:outlineLvl w:val="0"/>
      </w:pPr>
      <w:bookmarkStart w:id="81" w:name="_Toc377134821"/>
      <w:r w:rsidRPr="00F82170">
        <w:rPr>
          <w:rStyle w:val="CharSClsNo"/>
        </w:rPr>
        <w:t>4</w:t>
      </w:r>
      <w:r w:rsidRPr="00F82170">
        <w:t>.</w:t>
      </w:r>
      <w:r w:rsidRPr="00F82170">
        <w:tab/>
        <w:t>Further shares</w:t>
      </w:r>
      <w:bookmarkEnd w:id="81"/>
    </w:p>
    <w:p w:rsidR="00A90823" w:rsidRPr="00F82170" w:rsidRDefault="00A90823">
      <w:pPr>
        <w:pStyle w:val="ySubsection"/>
      </w:pPr>
      <w:r w:rsidRPr="00F82170">
        <w:tab/>
      </w:r>
      <w:r w:rsidRPr="00F82170">
        <w:tab/>
        <w:t>Shares in the subsidiary must not be issued or transferred without prior approval.</w:t>
      </w:r>
    </w:p>
    <w:p w:rsidR="00A90823" w:rsidRPr="00F82170" w:rsidRDefault="00A90823" w:rsidP="00EF6105">
      <w:pPr>
        <w:pStyle w:val="yFootnotesection"/>
        <w:spacing w:before="100"/>
      </w:pPr>
      <w:r w:rsidRPr="00F82170">
        <w:tab/>
        <w:t>[Clause 4 inserted by No. 18 of 2006 s. 16.]</w:t>
      </w:r>
    </w:p>
    <w:p w:rsidR="00A90823" w:rsidRPr="00F82170" w:rsidRDefault="00A90823">
      <w:pPr>
        <w:pStyle w:val="yHeading5"/>
        <w:outlineLvl w:val="0"/>
      </w:pPr>
      <w:bookmarkStart w:id="82" w:name="_Toc377134822"/>
      <w:r w:rsidRPr="00F82170">
        <w:rPr>
          <w:rStyle w:val="CharSClsNo"/>
        </w:rPr>
        <w:t>5</w:t>
      </w:r>
      <w:r w:rsidRPr="00F82170">
        <w:t>.</w:t>
      </w:r>
      <w:r w:rsidRPr="00F82170">
        <w:rPr>
          <w:b w:val="0"/>
        </w:rPr>
        <w:tab/>
      </w:r>
      <w:r w:rsidRPr="00F82170">
        <w:t>Alteration of constitution</w:t>
      </w:r>
      <w:bookmarkEnd w:id="82"/>
    </w:p>
    <w:p w:rsidR="00A90823" w:rsidRPr="00F82170" w:rsidRDefault="00A90823">
      <w:pPr>
        <w:pStyle w:val="ySubsection"/>
      </w:pPr>
      <w:r w:rsidRPr="00F82170">
        <w:tab/>
      </w:r>
      <w:r w:rsidRPr="00F82170">
        <w:tab/>
        <w:t>The constitution of the subsidiary must not be modified or replaced without prior approval.</w:t>
      </w:r>
    </w:p>
    <w:p w:rsidR="00A90823" w:rsidRPr="00F82170" w:rsidRDefault="00A90823">
      <w:pPr>
        <w:pStyle w:val="yFootnotesection"/>
      </w:pPr>
      <w:r w:rsidRPr="00F82170">
        <w:tab/>
        <w:t>[Clause 5 inserted by No. 18 of 2006 s. 16.]</w:t>
      </w:r>
    </w:p>
    <w:p w:rsidR="00A90823" w:rsidRPr="00F82170" w:rsidRDefault="00A90823">
      <w:pPr>
        <w:pStyle w:val="yHeading5"/>
        <w:outlineLvl w:val="0"/>
      </w:pPr>
      <w:bookmarkStart w:id="83" w:name="_Toc377134823"/>
      <w:r w:rsidRPr="00F82170">
        <w:rPr>
          <w:rStyle w:val="CharSClsNo"/>
        </w:rPr>
        <w:t>6</w:t>
      </w:r>
      <w:r w:rsidRPr="00F82170">
        <w:t>.</w:t>
      </w:r>
      <w:r w:rsidRPr="00F82170">
        <w:tab/>
        <w:t>Subsidiaries of subsidiary</w:t>
      </w:r>
      <w:bookmarkEnd w:id="83"/>
    </w:p>
    <w:p w:rsidR="00A90823" w:rsidRPr="00F82170" w:rsidRDefault="00A90823">
      <w:pPr>
        <w:pStyle w:val="ySubsection"/>
      </w:pPr>
      <w:r w:rsidRPr="00F82170">
        <w:tab/>
        <w:t>(1)</w:t>
      </w:r>
      <w:r w:rsidRPr="00F82170">
        <w:tab/>
        <w:t>The subsidiary must not form or acquire any subsidiary without prior approval.</w:t>
      </w:r>
    </w:p>
    <w:p w:rsidR="00A90823" w:rsidRPr="00F82170" w:rsidRDefault="00A90823">
      <w:pPr>
        <w:pStyle w:val="ySubsection"/>
      </w:pPr>
      <w:r w:rsidRPr="00F82170">
        <w:tab/>
        <w:t>(2)</w:t>
      </w:r>
      <w:r w:rsidRPr="00F82170">
        <w:tab/>
        <w:t>The subsidiary must ensure that the constitution of each of its subsidiaries at all times complies with this Act.</w:t>
      </w:r>
    </w:p>
    <w:p w:rsidR="00A90823" w:rsidRPr="00F82170" w:rsidRDefault="00A90823">
      <w:pPr>
        <w:pStyle w:val="ySubsection"/>
      </w:pPr>
      <w:r w:rsidRPr="00F82170">
        <w:tab/>
        <w:t>(3)</w:t>
      </w:r>
      <w:r w:rsidRPr="00F82170">
        <w:tab/>
        <w:t>The subsidiary must, to the maximum extent practicable, ensure that each of its subsidiaries complies with its constitution and with the requirements of this Act.</w:t>
      </w:r>
    </w:p>
    <w:p w:rsidR="00A90823" w:rsidRPr="00F82170" w:rsidRDefault="00A90823">
      <w:pPr>
        <w:pStyle w:val="yFootnotesection"/>
      </w:pPr>
      <w:r w:rsidRPr="00F82170">
        <w:tab/>
        <w:t>[Clause 6 inserted by No. 18 of 2006 s. 16.]</w:t>
      </w:r>
    </w:p>
    <w:p w:rsidR="009835A1" w:rsidRPr="00F82170" w:rsidRDefault="00264B14">
      <w:pPr>
        <w:pStyle w:val="CentredBaseLine"/>
        <w:jc w:val="center"/>
      </w:pPr>
      <w:r>
        <w:rPr>
          <w:noProof/>
        </w:rPr>
        <w:drawing>
          <wp:inline distT="0" distB="0" distL="0" distR="0">
            <wp:extent cx="934720" cy="170815"/>
            <wp:effectExtent l="0" t="0" r="0" b="635"/>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4720" cy="170815"/>
                    </a:xfrm>
                    <a:prstGeom prst="rect">
                      <a:avLst/>
                    </a:prstGeom>
                    <a:noFill/>
                    <a:ln>
                      <a:noFill/>
                    </a:ln>
                  </pic:spPr>
                </pic:pic>
              </a:graphicData>
            </a:graphic>
          </wp:inline>
        </w:drawing>
      </w:r>
    </w:p>
    <w:p w:rsidR="00A90823" w:rsidRPr="00F82170" w:rsidRDefault="00A90823">
      <w:pPr>
        <w:sectPr w:rsidR="00A90823" w:rsidRPr="00F82170" w:rsidSect="003A2850">
          <w:headerReference w:type="even" r:id="rId28"/>
          <w:headerReference w:type="default" r:id="rId29"/>
          <w:headerReference w:type="first" r:id="rId30"/>
          <w:type w:val="continuous"/>
          <w:pgSz w:w="11906" w:h="16838" w:code="9"/>
          <w:pgMar w:top="2376" w:right="2405" w:bottom="3542" w:left="2405" w:header="706" w:footer="3380" w:gutter="0"/>
          <w:cols w:space="720"/>
          <w:noEndnote/>
          <w:docGrid w:linePitch="326"/>
        </w:sectPr>
      </w:pPr>
    </w:p>
    <w:p w:rsidR="00A90823" w:rsidRPr="00F82170" w:rsidRDefault="00A90823">
      <w:pPr>
        <w:pStyle w:val="nHeading2"/>
        <w:outlineLvl w:val="0"/>
      </w:pPr>
      <w:bookmarkStart w:id="84" w:name="_Toc377134824"/>
      <w:r w:rsidRPr="00F82170">
        <w:t>Notes</w:t>
      </w:r>
      <w:bookmarkEnd w:id="84"/>
    </w:p>
    <w:p w:rsidR="00854719" w:rsidRPr="00F82170" w:rsidRDefault="00854719">
      <w:pPr>
        <w:pStyle w:val="nSubsection"/>
        <w:rPr>
          <w:snapToGrid w:val="0"/>
        </w:rPr>
      </w:pPr>
      <w:r w:rsidRPr="00F82170">
        <w:rPr>
          <w:snapToGrid w:val="0"/>
          <w:vertAlign w:val="superscript"/>
        </w:rPr>
        <w:t>1</w:t>
      </w:r>
      <w:r w:rsidRPr="00F82170">
        <w:rPr>
          <w:snapToGrid w:val="0"/>
        </w:rPr>
        <w:tab/>
        <w:t xml:space="preserve">This reprint is a compilation as at </w:t>
      </w:r>
      <w:r w:rsidRPr="00F82170">
        <w:rPr>
          <w:snapToGrid w:val="0"/>
        </w:rPr>
        <w:fldChar w:fldCharType="begin"/>
      </w:r>
      <w:r w:rsidRPr="00F82170">
        <w:rPr>
          <w:snapToGrid w:val="0"/>
        </w:rPr>
        <w:instrText xml:space="preserve"> DOCPROPERTY "ReprintedAsAt" \@ "d MMMM yyyy"  \* MERGEFORMAT </w:instrText>
      </w:r>
      <w:r w:rsidRPr="00F82170">
        <w:rPr>
          <w:snapToGrid w:val="0"/>
        </w:rPr>
        <w:fldChar w:fldCharType="separate"/>
      </w:r>
      <w:r w:rsidR="009A31F4">
        <w:rPr>
          <w:snapToGrid w:val="0"/>
        </w:rPr>
        <w:t>11 May 2012</w:t>
      </w:r>
      <w:r w:rsidRPr="00F82170">
        <w:rPr>
          <w:snapToGrid w:val="0"/>
        </w:rPr>
        <w:fldChar w:fldCharType="end"/>
      </w:r>
      <w:r w:rsidRPr="00F82170">
        <w:rPr>
          <w:snapToGrid w:val="0"/>
        </w:rPr>
        <w:t xml:space="preserve"> of the </w:t>
      </w:r>
      <w:r w:rsidR="00816B1D">
        <w:rPr>
          <w:i/>
          <w:noProof/>
          <w:snapToGrid w:val="0"/>
        </w:rPr>
        <w:t>State Superannuation Act 2000</w:t>
      </w:r>
      <w:r w:rsidRPr="00F82170">
        <w:rPr>
          <w:snapToGrid w:val="0"/>
        </w:rPr>
        <w:t xml:space="preserve"> and includes the amendments made by the other written laws referred to in the following table.  The table also contains information about any reprint.</w:t>
      </w:r>
    </w:p>
    <w:p w:rsidR="00A90823" w:rsidRPr="00F82170" w:rsidRDefault="00A90823" w:rsidP="00903E4F">
      <w:pPr>
        <w:pStyle w:val="nHeading3"/>
        <w:outlineLvl w:val="1"/>
        <w:rPr>
          <w:snapToGrid w:val="0"/>
        </w:rPr>
      </w:pPr>
      <w:bookmarkStart w:id="85" w:name="_Toc377134825"/>
      <w:r w:rsidRPr="00F82170">
        <w:rPr>
          <w:snapToGrid w:val="0"/>
        </w:rPr>
        <w:t>Compilation table</w:t>
      </w:r>
      <w:bookmarkEnd w:id="85"/>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rsidR="00A90823" w:rsidRPr="00F82170">
        <w:trPr>
          <w:tblHeader/>
        </w:trPr>
        <w:tc>
          <w:tcPr>
            <w:tcW w:w="2268" w:type="dxa"/>
            <w:tcBorders>
              <w:top w:val="single" w:sz="8" w:space="0" w:color="auto"/>
              <w:bottom w:val="single" w:sz="8" w:space="0" w:color="auto"/>
            </w:tcBorders>
          </w:tcPr>
          <w:p w:rsidR="00A90823" w:rsidRPr="00F82170" w:rsidRDefault="00A90823">
            <w:pPr>
              <w:pStyle w:val="nTable"/>
              <w:spacing w:after="40"/>
              <w:rPr>
                <w:b/>
                <w:sz w:val="19"/>
              </w:rPr>
            </w:pPr>
            <w:r w:rsidRPr="00F82170">
              <w:rPr>
                <w:b/>
                <w:sz w:val="19"/>
              </w:rPr>
              <w:t>Short title</w:t>
            </w:r>
          </w:p>
        </w:tc>
        <w:tc>
          <w:tcPr>
            <w:tcW w:w="1134" w:type="dxa"/>
            <w:tcBorders>
              <w:top w:val="single" w:sz="8" w:space="0" w:color="auto"/>
              <w:bottom w:val="single" w:sz="8" w:space="0" w:color="auto"/>
            </w:tcBorders>
          </w:tcPr>
          <w:p w:rsidR="00A90823" w:rsidRPr="00F82170" w:rsidRDefault="00A90823">
            <w:pPr>
              <w:pStyle w:val="nTable"/>
              <w:spacing w:after="40"/>
              <w:rPr>
                <w:b/>
                <w:sz w:val="19"/>
              </w:rPr>
            </w:pPr>
            <w:r w:rsidRPr="00F82170">
              <w:rPr>
                <w:b/>
                <w:sz w:val="19"/>
              </w:rPr>
              <w:t>Number and year</w:t>
            </w:r>
          </w:p>
        </w:tc>
        <w:tc>
          <w:tcPr>
            <w:tcW w:w="1134" w:type="dxa"/>
            <w:tcBorders>
              <w:top w:val="single" w:sz="8" w:space="0" w:color="auto"/>
              <w:bottom w:val="single" w:sz="8" w:space="0" w:color="auto"/>
            </w:tcBorders>
          </w:tcPr>
          <w:p w:rsidR="00A90823" w:rsidRPr="00F82170" w:rsidRDefault="00A90823">
            <w:pPr>
              <w:pStyle w:val="nTable"/>
              <w:spacing w:after="40"/>
              <w:rPr>
                <w:b/>
                <w:sz w:val="19"/>
              </w:rPr>
            </w:pPr>
            <w:r w:rsidRPr="00F82170">
              <w:rPr>
                <w:b/>
                <w:sz w:val="19"/>
              </w:rPr>
              <w:t>Assent</w:t>
            </w:r>
          </w:p>
        </w:tc>
        <w:tc>
          <w:tcPr>
            <w:tcW w:w="2552" w:type="dxa"/>
            <w:tcBorders>
              <w:top w:val="single" w:sz="8" w:space="0" w:color="auto"/>
              <w:bottom w:val="single" w:sz="8" w:space="0" w:color="auto"/>
            </w:tcBorders>
          </w:tcPr>
          <w:p w:rsidR="00A90823" w:rsidRPr="00F82170" w:rsidRDefault="00A90823">
            <w:pPr>
              <w:pStyle w:val="nTable"/>
              <w:spacing w:after="40"/>
              <w:rPr>
                <w:b/>
                <w:sz w:val="19"/>
              </w:rPr>
            </w:pPr>
            <w:r w:rsidRPr="00F82170">
              <w:rPr>
                <w:b/>
                <w:sz w:val="19"/>
              </w:rPr>
              <w:t>Commencement</w:t>
            </w:r>
          </w:p>
        </w:tc>
      </w:tr>
      <w:tr w:rsidR="00A90823" w:rsidRPr="00F82170">
        <w:tc>
          <w:tcPr>
            <w:tcW w:w="2268" w:type="dxa"/>
            <w:tcBorders>
              <w:top w:val="single" w:sz="8" w:space="0" w:color="auto"/>
            </w:tcBorders>
          </w:tcPr>
          <w:p w:rsidR="00A90823" w:rsidRPr="00F82170" w:rsidRDefault="00A90823">
            <w:pPr>
              <w:pStyle w:val="nTable"/>
              <w:spacing w:after="40"/>
              <w:rPr>
                <w:sz w:val="19"/>
              </w:rPr>
            </w:pPr>
            <w:r w:rsidRPr="00F82170">
              <w:rPr>
                <w:i/>
                <w:snapToGrid w:val="0"/>
                <w:sz w:val="19"/>
              </w:rPr>
              <w:t>State Superannuation Act 2000</w:t>
            </w:r>
          </w:p>
        </w:tc>
        <w:tc>
          <w:tcPr>
            <w:tcW w:w="1134" w:type="dxa"/>
            <w:tcBorders>
              <w:top w:val="single" w:sz="8" w:space="0" w:color="auto"/>
            </w:tcBorders>
          </w:tcPr>
          <w:p w:rsidR="00A90823" w:rsidRPr="00F82170" w:rsidRDefault="00A90823">
            <w:pPr>
              <w:pStyle w:val="nTable"/>
              <w:spacing w:after="40"/>
              <w:rPr>
                <w:sz w:val="19"/>
              </w:rPr>
            </w:pPr>
            <w:r w:rsidRPr="00F82170">
              <w:rPr>
                <w:sz w:val="19"/>
              </w:rPr>
              <w:t>42 of 2000</w:t>
            </w:r>
          </w:p>
        </w:tc>
        <w:tc>
          <w:tcPr>
            <w:tcW w:w="1134" w:type="dxa"/>
            <w:tcBorders>
              <w:top w:val="single" w:sz="8" w:space="0" w:color="auto"/>
            </w:tcBorders>
          </w:tcPr>
          <w:p w:rsidR="00A90823" w:rsidRPr="00F82170" w:rsidRDefault="00A90823">
            <w:pPr>
              <w:pStyle w:val="nTable"/>
              <w:spacing w:after="40"/>
              <w:rPr>
                <w:sz w:val="19"/>
              </w:rPr>
            </w:pPr>
            <w:r w:rsidRPr="00F82170">
              <w:rPr>
                <w:sz w:val="19"/>
              </w:rPr>
              <w:t>2 Nov 2000</w:t>
            </w:r>
          </w:p>
        </w:tc>
        <w:tc>
          <w:tcPr>
            <w:tcW w:w="2552" w:type="dxa"/>
            <w:tcBorders>
              <w:top w:val="single" w:sz="8" w:space="0" w:color="auto"/>
            </w:tcBorders>
          </w:tcPr>
          <w:p w:rsidR="00A90823" w:rsidRPr="00F82170" w:rsidRDefault="009835A1">
            <w:pPr>
              <w:pStyle w:val="nTable"/>
              <w:spacing w:after="40"/>
              <w:rPr>
                <w:sz w:val="19"/>
              </w:rPr>
            </w:pPr>
            <w:r w:rsidRPr="00F82170">
              <w:rPr>
                <w:sz w:val="19"/>
              </w:rPr>
              <w:t>s. 1 and 2: 2 Nov 2000;</w:t>
            </w:r>
            <w:r w:rsidRPr="00F82170">
              <w:rPr>
                <w:sz w:val="19"/>
              </w:rPr>
              <w:br/>
              <w:t xml:space="preserve">Act other than s. 1 and 2: </w:t>
            </w:r>
            <w:r w:rsidR="00A90823" w:rsidRPr="00F82170">
              <w:rPr>
                <w:sz w:val="19"/>
              </w:rPr>
              <w:t xml:space="preserve">17 Feb 2001 (see s. 2 and </w:t>
            </w:r>
            <w:r w:rsidR="00A90823" w:rsidRPr="00F82170">
              <w:rPr>
                <w:i/>
                <w:sz w:val="19"/>
              </w:rPr>
              <w:t>Gazette</w:t>
            </w:r>
            <w:r w:rsidR="00A90823" w:rsidRPr="00F82170">
              <w:rPr>
                <w:sz w:val="19"/>
              </w:rPr>
              <w:t xml:space="preserve"> 16 Feb 2001 p. 903)</w:t>
            </w:r>
          </w:p>
        </w:tc>
      </w:tr>
      <w:tr w:rsidR="00A90823" w:rsidRPr="00F82170">
        <w:tc>
          <w:tcPr>
            <w:tcW w:w="2268" w:type="dxa"/>
          </w:tcPr>
          <w:p w:rsidR="00A90823" w:rsidRPr="00F82170" w:rsidRDefault="00A90823">
            <w:pPr>
              <w:pStyle w:val="nTable"/>
              <w:spacing w:after="40"/>
              <w:rPr>
                <w:i/>
                <w:snapToGrid w:val="0"/>
                <w:sz w:val="19"/>
              </w:rPr>
            </w:pPr>
            <w:r w:rsidRPr="00F82170">
              <w:rPr>
                <w:i/>
                <w:snapToGrid w:val="0"/>
                <w:sz w:val="19"/>
              </w:rPr>
              <w:t>Corporations (Consequential Amendments) Act 2001</w:t>
            </w:r>
            <w:r w:rsidRPr="00F82170">
              <w:rPr>
                <w:snapToGrid w:val="0"/>
                <w:sz w:val="19"/>
              </w:rPr>
              <w:t xml:space="preserve"> </w:t>
            </w:r>
            <w:r w:rsidRPr="00F82170">
              <w:rPr>
                <w:sz w:val="19"/>
              </w:rPr>
              <w:t>s. 220</w:t>
            </w:r>
          </w:p>
        </w:tc>
        <w:tc>
          <w:tcPr>
            <w:tcW w:w="1134" w:type="dxa"/>
          </w:tcPr>
          <w:p w:rsidR="00A90823" w:rsidRPr="00F82170" w:rsidRDefault="00A90823">
            <w:pPr>
              <w:pStyle w:val="nTable"/>
              <w:spacing w:after="40"/>
              <w:rPr>
                <w:sz w:val="19"/>
              </w:rPr>
            </w:pPr>
            <w:r w:rsidRPr="00F82170">
              <w:rPr>
                <w:sz w:val="19"/>
              </w:rPr>
              <w:t>10 of 2001</w:t>
            </w:r>
          </w:p>
        </w:tc>
        <w:tc>
          <w:tcPr>
            <w:tcW w:w="1134" w:type="dxa"/>
          </w:tcPr>
          <w:p w:rsidR="00A90823" w:rsidRPr="00F82170" w:rsidRDefault="00A90823">
            <w:pPr>
              <w:pStyle w:val="nTable"/>
              <w:spacing w:after="40"/>
              <w:rPr>
                <w:sz w:val="19"/>
              </w:rPr>
            </w:pPr>
            <w:r w:rsidRPr="00F82170">
              <w:rPr>
                <w:sz w:val="19"/>
              </w:rPr>
              <w:t>28 Jun 2001</w:t>
            </w:r>
          </w:p>
        </w:tc>
        <w:tc>
          <w:tcPr>
            <w:tcW w:w="2552" w:type="dxa"/>
          </w:tcPr>
          <w:p w:rsidR="00A90823" w:rsidRPr="00F82170" w:rsidRDefault="00A90823">
            <w:pPr>
              <w:pStyle w:val="nTable"/>
              <w:spacing w:after="40"/>
              <w:rPr>
                <w:sz w:val="19"/>
              </w:rPr>
            </w:pPr>
            <w:r w:rsidRPr="00F82170">
              <w:rPr>
                <w:sz w:val="19"/>
              </w:rPr>
              <w:t xml:space="preserve">15 Jul 2001 (see s. 2 and </w:t>
            </w:r>
            <w:r w:rsidRPr="00F82170">
              <w:rPr>
                <w:i/>
                <w:sz w:val="19"/>
              </w:rPr>
              <w:t>Gazette</w:t>
            </w:r>
            <w:r w:rsidRPr="00F82170">
              <w:rPr>
                <w:sz w:val="19"/>
              </w:rPr>
              <w:t xml:space="preserve"> 29 Jun 2001 p. 3257 and Cwlth </w:t>
            </w:r>
            <w:r w:rsidRPr="00F82170">
              <w:rPr>
                <w:i/>
                <w:sz w:val="19"/>
              </w:rPr>
              <w:t>Gazette</w:t>
            </w:r>
            <w:r w:rsidRPr="00F82170">
              <w:rPr>
                <w:sz w:val="19"/>
              </w:rPr>
              <w:t xml:space="preserve"> 13 Jul 2001 No. S285)</w:t>
            </w:r>
          </w:p>
        </w:tc>
      </w:tr>
      <w:tr w:rsidR="00A90823" w:rsidRPr="00F82170">
        <w:tc>
          <w:tcPr>
            <w:tcW w:w="2268" w:type="dxa"/>
          </w:tcPr>
          <w:p w:rsidR="00A90823" w:rsidRPr="00F82170" w:rsidRDefault="00A90823">
            <w:pPr>
              <w:pStyle w:val="nTable"/>
              <w:spacing w:after="40"/>
              <w:rPr>
                <w:snapToGrid w:val="0"/>
                <w:sz w:val="19"/>
              </w:rPr>
            </w:pPr>
            <w:r w:rsidRPr="00F82170">
              <w:rPr>
                <w:i/>
                <w:snapToGrid w:val="0"/>
                <w:sz w:val="19"/>
              </w:rPr>
              <w:t>Acts Amendment (Lesbian and Gay Law Reform) Act 2002</w:t>
            </w:r>
            <w:r w:rsidRPr="00F82170">
              <w:rPr>
                <w:snapToGrid w:val="0"/>
                <w:sz w:val="19"/>
              </w:rPr>
              <w:t xml:space="preserve"> Pt. 19</w:t>
            </w:r>
          </w:p>
        </w:tc>
        <w:tc>
          <w:tcPr>
            <w:tcW w:w="1134" w:type="dxa"/>
          </w:tcPr>
          <w:p w:rsidR="00A90823" w:rsidRPr="00F82170" w:rsidRDefault="00A90823">
            <w:pPr>
              <w:pStyle w:val="nTable"/>
              <w:spacing w:after="40"/>
              <w:rPr>
                <w:sz w:val="19"/>
              </w:rPr>
            </w:pPr>
            <w:r w:rsidRPr="00F82170">
              <w:rPr>
                <w:sz w:val="19"/>
              </w:rPr>
              <w:t>3 of 2002</w:t>
            </w:r>
          </w:p>
        </w:tc>
        <w:tc>
          <w:tcPr>
            <w:tcW w:w="1134" w:type="dxa"/>
          </w:tcPr>
          <w:p w:rsidR="00A90823" w:rsidRPr="00F82170" w:rsidRDefault="00A90823">
            <w:pPr>
              <w:pStyle w:val="nTable"/>
              <w:spacing w:after="40"/>
              <w:rPr>
                <w:sz w:val="19"/>
              </w:rPr>
            </w:pPr>
            <w:r w:rsidRPr="00F82170">
              <w:rPr>
                <w:sz w:val="19"/>
              </w:rPr>
              <w:t>17 Apr 2002</w:t>
            </w:r>
          </w:p>
        </w:tc>
        <w:tc>
          <w:tcPr>
            <w:tcW w:w="2552" w:type="dxa"/>
          </w:tcPr>
          <w:p w:rsidR="00A90823" w:rsidRPr="00F82170" w:rsidRDefault="00A90823">
            <w:pPr>
              <w:pStyle w:val="nTable"/>
              <w:spacing w:after="40"/>
              <w:rPr>
                <w:sz w:val="19"/>
              </w:rPr>
            </w:pPr>
            <w:r w:rsidRPr="00F82170">
              <w:rPr>
                <w:sz w:val="19"/>
              </w:rPr>
              <w:t xml:space="preserve">21 Sep 2002 (see s. 2 and </w:t>
            </w:r>
            <w:r w:rsidRPr="00F82170">
              <w:rPr>
                <w:i/>
                <w:sz w:val="19"/>
              </w:rPr>
              <w:t>Gazette</w:t>
            </w:r>
            <w:r w:rsidRPr="00F82170">
              <w:rPr>
                <w:sz w:val="19"/>
              </w:rPr>
              <w:t xml:space="preserve"> 20 Sep 2002 p. 4693)</w:t>
            </w:r>
          </w:p>
        </w:tc>
      </w:tr>
      <w:tr w:rsidR="00A90823" w:rsidRPr="00F82170">
        <w:tc>
          <w:tcPr>
            <w:tcW w:w="2268" w:type="dxa"/>
          </w:tcPr>
          <w:p w:rsidR="00A90823" w:rsidRPr="00F82170" w:rsidRDefault="00A90823">
            <w:pPr>
              <w:pStyle w:val="nTable"/>
              <w:spacing w:after="40"/>
              <w:rPr>
                <w:snapToGrid w:val="0"/>
                <w:sz w:val="19"/>
              </w:rPr>
            </w:pPr>
            <w:r w:rsidRPr="00F82170">
              <w:rPr>
                <w:i/>
                <w:snapToGrid w:val="0"/>
                <w:sz w:val="19"/>
              </w:rPr>
              <w:t>Corporations (Consequential Amendments) Act (No. 3) 2003</w:t>
            </w:r>
            <w:r w:rsidRPr="00F82170">
              <w:rPr>
                <w:snapToGrid w:val="0"/>
                <w:sz w:val="19"/>
              </w:rPr>
              <w:t xml:space="preserve"> Pt. 15</w:t>
            </w:r>
            <w:r w:rsidRPr="00F82170">
              <w:rPr>
                <w:snapToGrid w:val="0"/>
                <w:sz w:val="19"/>
                <w:vertAlign w:val="superscript"/>
              </w:rPr>
              <w:t xml:space="preserve"> 3</w:t>
            </w:r>
          </w:p>
        </w:tc>
        <w:tc>
          <w:tcPr>
            <w:tcW w:w="1134" w:type="dxa"/>
          </w:tcPr>
          <w:p w:rsidR="00A90823" w:rsidRPr="00F82170" w:rsidRDefault="00A90823">
            <w:pPr>
              <w:pStyle w:val="nTable"/>
              <w:spacing w:after="40"/>
              <w:rPr>
                <w:sz w:val="19"/>
              </w:rPr>
            </w:pPr>
            <w:r w:rsidRPr="00F82170">
              <w:rPr>
                <w:sz w:val="19"/>
              </w:rPr>
              <w:t>21 of 2003</w:t>
            </w:r>
          </w:p>
        </w:tc>
        <w:tc>
          <w:tcPr>
            <w:tcW w:w="1134" w:type="dxa"/>
          </w:tcPr>
          <w:p w:rsidR="00A90823" w:rsidRPr="00F82170" w:rsidRDefault="00A90823">
            <w:pPr>
              <w:pStyle w:val="nTable"/>
              <w:spacing w:after="40"/>
              <w:rPr>
                <w:sz w:val="19"/>
              </w:rPr>
            </w:pPr>
            <w:r w:rsidRPr="00F82170">
              <w:rPr>
                <w:sz w:val="19"/>
              </w:rPr>
              <w:t>23 Apr 2003</w:t>
            </w:r>
          </w:p>
        </w:tc>
        <w:tc>
          <w:tcPr>
            <w:tcW w:w="2552" w:type="dxa"/>
          </w:tcPr>
          <w:p w:rsidR="00A90823" w:rsidRPr="00F82170" w:rsidRDefault="00A90823">
            <w:pPr>
              <w:pStyle w:val="nTable"/>
              <w:spacing w:after="40"/>
              <w:rPr>
                <w:sz w:val="19"/>
              </w:rPr>
            </w:pPr>
            <w:r w:rsidRPr="00F82170">
              <w:rPr>
                <w:sz w:val="19"/>
              </w:rPr>
              <w:t xml:space="preserve">11 Mar 2002 (see s. 2 and Cwlth </w:t>
            </w:r>
            <w:r w:rsidRPr="00F82170">
              <w:rPr>
                <w:i/>
                <w:sz w:val="19"/>
              </w:rPr>
              <w:t>Gazette</w:t>
            </w:r>
            <w:r w:rsidRPr="00F82170">
              <w:rPr>
                <w:sz w:val="19"/>
              </w:rPr>
              <w:t xml:space="preserve"> 24 Oct 2001 No. GN42)</w:t>
            </w:r>
          </w:p>
        </w:tc>
      </w:tr>
      <w:tr w:rsidR="00A90823" w:rsidRPr="00F82170">
        <w:tc>
          <w:tcPr>
            <w:tcW w:w="2268" w:type="dxa"/>
          </w:tcPr>
          <w:p w:rsidR="00A90823" w:rsidRPr="00F82170" w:rsidRDefault="00A90823">
            <w:pPr>
              <w:pStyle w:val="nTable"/>
              <w:spacing w:after="40"/>
              <w:rPr>
                <w:i/>
                <w:snapToGrid w:val="0"/>
                <w:sz w:val="19"/>
              </w:rPr>
            </w:pPr>
            <w:r w:rsidRPr="00F82170">
              <w:rPr>
                <w:i/>
                <w:snapToGrid w:val="0"/>
                <w:sz w:val="19"/>
              </w:rPr>
              <w:t>State Administrative Tribunal (Conferral of Jurisdiction) Amendment and Repeal Act 2004</w:t>
            </w:r>
            <w:r w:rsidRPr="00F82170">
              <w:rPr>
                <w:iCs/>
                <w:snapToGrid w:val="0"/>
                <w:sz w:val="19"/>
              </w:rPr>
              <w:t xml:space="preserve"> Pt. 2 Div. 120</w:t>
            </w:r>
            <w:r w:rsidRPr="00F82170">
              <w:rPr>
                <w:iCs/>
                <w:snapToGrid w:val="0"/>
                <w:sz w:val="19"/>
                <w:vertAlign w:val="superscript"/>
              </w:rPr>
              <w:t> 4</w:t>
            </w:r>
          </w:p>
        </w:tc>
        <w:tc>
          <w:tcPr>
            <w:tcW w:w="1134" w:type="dxa"/>
          </w:tcPr>
          <w:p w:rsidR="00A90823" w:rsidRPr="00F82170" w:rsidRDefault="00A90823">
            <w:pPr>
              <w:pStyle w:val="nTable"/>
              <w:spacing w:after="40"/>
              <w:rPr>
                <w:sz w:val="19"/>
              </w:rPr>
            </w:pPr>
            <w:r w:rsidRPr="00F82170">
              <w:rPr>
                <w:sz w:val="19"/>
              </w:rPr>
              <w:t>55 of 2004</w:t>
            </w:r>
          </w:p>
        </w:tc>
        <w:tc>
          <w:tcPr>
            <w:tcW w:w="1134" w:type="dxa"/>
          </w:tcPr>
          <w:p w:rsidR="00A90823" w:rsidRPr="00F82170" w:rsidRDefault="00A90823">
            <w:pPr>
              <w:pStyle w:val="nTable"/>
              <w:spacing w:after="40"/>
              <w:rPr>
                <w:sz w:val="19"/>
              </w:rPr>
            </w:pPr>
            <w:r w:rsidRPr="00F82170">
              <w:rPr>
                <w:sz w:val="19"/>
              </w:rPr>
              <w:t>24 Nov 2004</w:t>
            </w:r>
          </w:p>
        </w:tc>
        <w:tc>
          <w:tcPr>
            <w:tcW w:w="2552" w:type="dxa"/>
          </w:tcPr>
          <w:p w:rsidR="00A90823" w:rsidRPr="00F82170" w:rsidRDefault="00A90823">
            <w:pPr>
              <w:pStyle w:val="nTable"/>
              <w:spacing w:after="40"/>
              <w:rPr>
                <w:sz w:val="19"/>
              </w:rPr>
            </w:pPr>
            <w:r w:rsidRPr="00F82170">
              <w:rPr>
                <w:sz w:val="19"/>
              </w:rPr>
              <w:t xml:space="preserve">1 Jan 2005 (see s. 2 and </w:t>
            </w:r>
            <w:r w:rsidRPr="00F82170">
              <w:rPr>
                <w:i/>
                <w:iCs/>
                <w:sz w:val="19"/>
              </w:rPr>
              <w:t>Gazette</w:t>
            </w:r>
            <w:r w:rsidRPr="00F82170">
              <w:rPr>
                <w:sz w:val="19"/>
              </w:rPr>
              <w:t xml:space="preserve"> 31 Dec 2004 p. 7130)</w:t>
            </w:r>
          </w:p>
        </w:tc>
      </w:tr>
      <w:tr w:rsidR="00A90823" w:rsidRPr="00F82170">
        <w:tc>
          <w:tcPr>
            <w:tcW w:w="2268" w:type="dxa"/>
          </w:tcPr>
          <w:p w:rsidR="00A90823" w:rsidRPr="00F82170" w:rsidRDefault="00A90823">
            <w:pPr>
              <w:pStyle w:val="nTable"/>
              <w:spacing w:after="40"/>
              <w:rPr>
                <w:iCs/>
                <w:sz w:val="19"/>
                <w:vertAlign w:val="superscript"/>
              </w:rPr>
            </w:pPr>
            <w:r w:rsidRPr="00F82170">
              <w:rPr>
                <w:i/>
                <w:sz w:val="19"/>
              </w:rPr>
              <w:t>Superannuation Legislation Amendment and Validation Act 2006</w:t>
            </w:r>
            <w:r w:rsidRPr="00F82170">
              <w:rPr>
                <w:iCs/>
                <w:sz w:val="19"/>
              </w:rPr>
              <w:t xml:space="preserve"> Pt. 3</w:t>
            </w:r>
            <w:r w:rsidRPr="00F82170">
              <w:rPr>
                <w:iCs/>
                <w:sz w:val="19"/>
                <w:vertAlign w:val="superscript"/>
              </w:rPr>
              <w:t>5</w:t>
            </w:r>
          </w:p>
        </w:tc>
        <w:tc>
          <w:tcPr>
            <w:tcW w:w="1134" w:type="dxa"/>
          </w:tcPr>
          <w:p w:rsidR="00A90823" w:rsidRPr="00F82170" w:rsidRDefault="00A90823">
            <w:pPr>
              <w:pStyle w:val="nTable"/>
              <w:spacing w:after="40"/>
              <w:rPr>
                <w:sz w:val="19"/>
              </w:rPr>
            </w:pPr>
            <w:r w:rsidRPr="00F82170">
              <w:rPr>
                <w:sz w:val="19"/>
              </w:rPr>
              <w:t>18 of 2006</w:t>
            </w:r>
          </w:p>
        </w:tc>
        <w:tc>
          <w:tcPr>
            <w:tcW w:w="1134" w:type="dxa"/>
          </w:tcPr>
          <w:p w:rsidR="00A90823" w:rsidRPr="00F82170" w:rsidRDefault="00A90823">
            <w:pPr>
              <w:pStyle w:val="nTable"/>
              <w:spacing w:after="40"/>
              <w:rPr>
                <w:sz w:val="19"/>
              </w:rPr>
            </w:pPr>
            <w:r w:rsidRPr="00F82170">
              <w:rPr>
                <w:sz w:val="19"/>
              </w:rPr>
              <w:t>31 May 2006</w:t>
            </w:r>
          </w:p>
        </w:tc>
        <w:tc>
          <w:tcPr>
            <w:tcW w:w="2552" w:type="dxa"/>
          </w:tcPr>
          <w:p w:rsidR="00A90823" w:rsidRPr="00F82170" w:rsidRDefault="00A90823">
            <w:pPr>
              <w:pStyle w:val="nTable"/>
              <w:spacing w:after="40"/>
              <w:rPr>
                <w:sz w:val="19"/>
              </w:rPr>
            </w:pPr>
            <w:r w:rsidRPr="00F82170">
              <w:rPr>
                <w:sz w:val="19"/>
              </w:rPr>
              <w:t>31 May 2006 (see s. 2)</w:t>
            </w:r>
          </w:p>
        </w:tc>
      </w:tr>
      <w:tr w:rsidR="00A90823" w:rsidRPr="00F82170">
        <w:tc>
          <w:tcPr>
            <w:tcW w:w="2268" w:type="dxa"/>
          </w:tcPr>
          <w:p w:rsidR="00A90823" w:rsidRPr="00F82170" w:rsidRDefault="00A90823">
            <w:pPr>
              <w:pStyle w:val="nTable"/>
              <w:spacing w:after="40"/>
              <w:rPr>
                <w:i/>
                <w:sz w:val="19"/>
                <w:vertAlign w:val="superscript"/>
              </w:rPr>
            </w:pPr>
            <w:r w:rsidRPr="00F82170">
              <w:rPr>
                <w:i/>
                <w:snapToGrid w:val="0"/>
                <w:sz w:val="19"/>
              </w:rPr>
              <w:t>Machinery of Government (Miscellaneous Amendments) Act 2006</w:t>
            </w:r>
            <w:r w:rsidRPr="00F82170">
              <w:rPr>
                <w:i/>
                <w:iCs/>
                <w:snapToGrid w:val="0"/>
                <w:sz w:val="19"/>
              </w:rPr>
              <w:t xml:space="preserve"> </w:t>
            </w:r>
            <w:r w:rsidRPr="00F82170">
              <w:rPr>
                <w:snapToGrid w:val="0"/>
                <w:sz w:val="19"/>
              </w:rPr>
              <w:t>Pt. 17 Div. 9</w:t>
            </w:r>
          </w:p>
        </w:tc>
        <w:tc>
          <w:tcPr>
            <w:tcW w:w="1134" w:type="dxa"/>
          </w:tcPr>
          <w:p w:rsidR="00A90823" w:rsidRPr="00F82170" w:rsidRDefault="00A90823">
            <w:pPr>
              <w:pStyle w:val="nTable"/>
              <w:spacing w:after="40"/>
              <w:rPr>
                <w:sz w:val="19"/>
              </w:rPr>
            </w:pPr>
            <w:r w:rsidRPr="00F82170">
              <w:rPr>
                <w:snapToGrid w:val="0"/>
                <w:sz w:val="19"/>
              </w:rPr>
              <w:t>28 of 2006</w:t>
            </w:r>
          </w:p>
        </w:tc>
        <w:tc>
          <w:tcPr>
            <w:tcW w:w="1134" w:type="dxa"/>
          </w:tcPr>
          <w:p w:rsidR="00A90823" w:rsidRPr="00F82170" w:rsidRDefault="00A90823">
            <w:pPr>
              <w:pStyle w:val="nTable"/>
              <w:spacing w:after="40"/>
              <w:rPr>
                <w:sz w:val="19"/>
              </w:rPr>
            </w:pPr>
            <w:r w:rsidRPr="00F82170">
              <w:rPr>
                <w:sz w:val="19"/>
              </w:rPr>
              <w:t>26 Jun 2006</w:t>
            </w:r>
          </w:p>
        </w:tc>
        <w:tc>
          <w:tcPr>
            <w:tcW w:w="2552" w:type="dxa"/>
          </w:tcPr>
          <w:p w:rsidR="00A90823" w:rsidRPr="00F82170" w:rsidRDefault="00A90823">
            <w:pPr>
              <w:pStyle w:val="nTable"/>
              <w:spacing w:after="40"/>
              <w:rPr>
                <w:sz w:val="19"/>
              </w:rPr>
            </w:pPr>
            <w:r w:rsidRPr="00F82170">
              <w:rPr>
                <w:sz w:val="19"/>
              </w:rPr>
              <w:t xml:space="preserve">1 Jul 2006 (see s. 2 and </w:t>
            </w:r>
            <w:r w:rsidRPr="00F82170">
              <w:rPr>
                <w:i/>
                <w:iCs/>
                <w:sz w:val="19"/>
              </w:rPr>
              <w:t>Gazette</w:t>
            </w:r>
            <w:r w:rsidRPr="00F82170">
              <w:rPr>
                <w:sz w:val="19"/>
              </w:rPr>
              <w:t xml:space="preserve"> 27 Jun 2006 p. 2347)</w:t>
            </w:r>
          </w:p>
        </w:tc>
      </w:tr>
      <w:tr w:rsidR="00A90823" w:rsidRPr="00F82170">
        <w:trPr>
          <w:cantSplit/>
        </w:trPr>
        <w:tc>
          <w:tcPr>
            <w:tcW w:w="7088" w:type="dxa"/>
            <w:gridSpan w:val="4"/>
          </w:tcPr>
          <w:p w:rsidR="00A90823" w:rsidRPr="00F82170" w:rsidRDefault="00A90823">
            <w:pPr>
              <w:pStyle w:val="nTable"/>
              <w:spacing w:after="40"/>
              <w:rPr>
                <w:sz w:val="19"/>
              </w:rPr>
            </w:pPr>
            <w:r w:rsidRPr="00F82170">
              <w:rPr>
                <w:b/>
                <w:bCs/>
                <w:sz w:val="19"/>
              </w:rPr>
              <w:t xml:space="preserve">Reprint 1: The </w:t>
            </w:r>
            <w:r w:rsidRPr="00F82170">
              <w:rPr>
                <w:b/>
                <w:bCs/>
                <w:i/>
                <w:snapToGrid w:val="0"/>
                <w:sz w:val="19"/>
              </w:rPr>
              <w:t xml:space="preserve">State Superannuation Act 2000 </w:t>
            </w:r>
            <w:r w:rsidRPr="00F82170">
              <w:rPr>
                <w:b/>
                <w:bCs/>
                <w:iCs/>
                <w:snapToGrid w:val="0"/>
                <w:sz w:val="19"/>
              </w:rPr>
              <w:t>as at 18 Aug 2006</w:t>
            </w:r>
            <w:r w:rsidRPr="00F82170">
              <w:rPr>
                <w:iCs/>
                <w:snapToGrid w:val="0"/>
                <w:sz w:val="19"/>
              </w:rPr>
              <w:t xml:space="preserve"> (includes amendments listed above)</w:t>
            </w:r>
          </w:p>
        </w:tc>
      </w:tr>
      <w:tr w:rsidR="00A90823" w:rsidRPr="00F82170" w:rsidTr="00614FD4">
        <w:tblPrEx>
          <w:tblBorders>
            <w:top w:val="single" w:sz="4" w:space="0" w:color="auto"/>
            <w:bottom w:val="single" w:sz="4" w:space="0" w:color="auto"/>
            <w:insideH w:val="single" w:sz="4" w:space="0" w:color="auto"/>
          </w:tblBorders>
        </w:tblPrEx>
        <w:tc>
          <w:tcPr>
            <w:tcW w:w="2268" w:type="dxa"/>
            <w:tcBorders>
              <w:top w:val="nil"/>
              <w:bottom w:val="nil"/>
            </w:tcBorders>
          </w:tcPr>
          <w:p w:rsidR="00A90823" w:rsidRPr="00F82170" w:rsidRDefault="00A90823">
            <w:pPr>
              <w:pStyle w:val="nTable"/>
              <w:spacing w:after="40"/>
              <w:rPr>
                <w:i/>
                <w:iCs/>
                <w:snapToGrid w:val="0"/>
                <w:sz w:val="19"/>
              </w:rPr>
            </w:pPr>
            <w:r w:rsidRPr="00F82170">
              <w:rPr>
                <w:i/>
                <w:snapToGrid w:val="0"/>
                <w:sz w:val="19"/>
              </w:rPr>
              <w:t xml:space="preserve">Financial Legislation Amendment and Repeal Act 2006 </w:t>
            </w:r>
            <w:r w:rsidRPr="00F82170">
              <w:rPr>
                <w:iCs/>
                <w:snapToGrid w:val="0"/>
                <w:sz w:val="19"/>
              </w:rPr>
              <w:t xml:space="preserve">s. 4 and </w:t>
            </w:r>
            <w:r w:rsidR="009835A1" w:rsidRPr="00F82170">
              <w:rPr>
                <w:iCs/>
                <w:snapToGrid w:val="0"/>
                <w:sz w:val="19"/>
              </w:rPr>
              <w:t>Sch. 1 cl. 160</w:t>
            </w:r>
          </w:p>
        </w:tc>
        <w:tc>
          <w:tcPr>
            <w:tcW w:w="1134" w:type="dxa"/>
            <w:tcBorders>
              <w:top w:val="nil"/>
              <w:bottom w:val="nil"/>
            </w:tcBorders>
          </w:tcPr>
          <w:p w:rsidR="00A90823" w:rsidRPr="00F82170" w:rsidRDefault="00A90823">
            <w:pPr>
              <w:pStyle w:val="nTable"/>
              <w:spacing w:after="40"/>
              <w:rPr>
                <w:snapToGrid w:val="0"/>
                <w:sz w:val="19"/>
              </w:rPr>
            </w:pPr>
            <w:r w:rsidRPr="00F82170">
              <w:rPr>
                <w:snapToGrid w:val="0"/>
                <w:sz w:val="19"/>
              </w:rPr>
              <w:t xml:space="preserve">77 of 2006 </w:t>
            </w:r>
          </w:p>
        </w:tc>
        <w:tc>
          <w:tcPr>
            <w:tcW w:w="1134" w:type="dxa"/>
            <w:tcBorders>
              <w:top w:val="nil"/>
              <w:bottom w:val="nil"/>
            </w:tcBorders>
          </w:tcPr>
          <w:p w:rsidR="00A90823" w:rsidRPr="00F82170" w:rsidRDefault="00A90823">
            <w:pPr>
              <w:pStyle w:val="nTable"/>
              <w:spacing w:after="40"/>
              <w:rPr>
                <w:sz w:val="19"/>
              </w:rPr>
            </w:pPr>
            <w:r w:rsidRPr="00F82170">
              <w:rPr>
                <w:snapToGrid w:val="0"/>
                <w:sz w:val="19"/>
              </w:rPr>
              <w:t>21 Dec 2006</w:t>
            </w:r>
          </w:p>
        </w:tc>
        <w:tc>
          <w:tcPr>
            <w:tcW w:w="2552" w:type="dxa"/>
            <w:tcBorders>
              <w:top w:val="nil"/>
              <w:bottom w:val="nil"/>
            </w:tcBorders>
          </w:tcPr>
          <w:p w:rsidR="00A90823" w:rsidRPr="00F82170" w:rsidRDefault="00A90823">
            <w:pPr>
              <w:pStyle w:val="nTable"/>
              <w:spacing w:after="40"/>
              <w:rPr>
                <w:snapToGrid w:val="0"/>
                <w:sz w:val="19"/>
              </w:rPr>
            </w:pPr>
            <w:r w:rsidRPr="00F82170">
              <w:rPr>
                <w:snapToGrid w:val="0"/>
                <w:sz w:val="19"/>
              </w:rPr>
              <w:t>1 Feb 2007 (see s. 2</w:t>
            </w:r>
            <w:r w:rsidR="009835A1" w:rsidRPr="00F82170">
              <w:rPr>
                <w:snapToGrid w:val="0"/>
                <w:sz w:val="19"/>
              </w:rPr>
              <w:t>(1)</w:t>
            </w:r>
            <w:r w:rsidRPr="00F82170">
              <w:rPr>
                <w:snapToGrid w:val="0"/>
                <w:sz w:val="19"/>
              </w:rPr>
              <w:t xml:space="preserve"> and </w:t>
            </w:r>
            <w:r w:rsidRPr="00F82170">
              <w:rPr>
                <w:i/>
                <w:iCs/>
                <w:snapToGrid w:val="0"/>
                <w:sz w:val="19"/>
              </w:rPr>
              <w:t>Gazette</w:t>
            </w:r>
            <w:r w:rsidRPr="00F82170">
              <w:rPr>
                <w:snapToGrid w:val="0"/>
                <w:sz w:val="19"/>
              </w:rPr>
              <w:t xml:space="preserve"> 19 Jan 2007 p. 137)</w:t>
            </w:r>
          </w:p>
        </w:tc>
      </w:tr>
      <w:tr w:rsidR="00A90823" w:rsidRPr="00F82170" w:rsidTr="00614FD4">
        <w:tblPrEx>
          <w:tblBorders>
            <w:top w:val="single" w:sz="4" w:space="0" w:color="auto"/>
            <w:bottom w:val="single" w:sz="4" w:space="0" w:color="auto"/>
            <w:insideH w:val="single" w:sz="4" w:space="0" w:color="auto"/>
          </w:tblBorders>
        </w:tblPrEx>
        <w:tc>
          <w:tcPr>
            <w:tcW w:w="2268" w:type="dxa"/>
            <w:tcBorders>
              <w:top w:val="nil"/>
              <w:bottom w:val="nil"/>
            </w:tcBorders>
          </w:tcPr>
          <w:p w:rsidR="00A90823" w:rsidRPr="00F82170" w:rsidRDefault="00A90823">
            <w:pPr>
              <w:pStyle w:val="nTable"/>
              <w:spacing w:after="40"/>
              <w:rPr>
                <w:iCs/>
                <w:snapToGrid w:val="0"/>
                <w:sz w:val="19"/>
                <w:vertAlign w:val="superscript"/>
              </w:rPr>
            </w:pPr>
            <w:r w:rsidRPr="00F82170">
              <w:rPr>
                <w:i/>
                <w:snapToGrid w:val="0"/>
                <w:sz w:val="19"/>
              </w:rPr>
              <w:t>State Superannuation Amendment Act 2007</w:t>
            </w:r>
            <w:r w:rsidRPr="00F82170">
              <w:rPr>
                <w:iCs/>
                <w:snapToGrid w:val="0"/>
                <w:sz w:val="19"/>
              </w:rPr>
              <w:t xml:space="preserve"> Pt. 1, 2 and 5 </w:t>
            </w:r>
            <w:r w:rsidR="00904D45" w:rsidRPr="00F82170">
              <w:rPr>
                <w:sz w:val="19"/>
              </w:rPr>
              <w:t>Div. 3 Subdiv. 1</w:t>
            </w:r>
            <w:r w:rsidR="00904D45" w:rsidRPr="00F82170">
              <w:rPr>
                <w:iCs/>
                <w:snapToGrid w:val="0"/>
                <w:sz w:val="19"/>
              </w:rPr>
              <w:t> </w:t>
            </w:r>
            <w:r w:rsidR="00904D45" w:rsidRPr="00F82170">
              <w:rPr>
                <w:iCs/>
                <w:snapToGrid w:val="0"/>
                <w:sz w:val="19"/>
                <w:vertAlign w:val="superscript"/>
              </w:rPr>
              <w:t>6</w:t>
            </w:r>
          </w:p>
        </w:tc>
        <w:tc>
          <w:tcPr>
            <w:tcW w:w="1134" w:type="dxa"/>
            <w:tcBorders>
              <w:top w:val="nil"/>
              <w:bottom w:val="nil"/>
            </w:tcBorders>
          </w:tcPr>
          <w:p w:rsidR="00A90823" w:rsidRPr="00F82170" w:rsidRDefault="00A90823">
            <w:pPr>
              <w:pStyle w:val="nTable"/>
              <w:spacing w:after="40"/>
              <w:rPr>
                <w:snapToGrid w:val="0"/>
                <w:sz w:val="19"/>
              </w:rPr>
            </w:pPr>
            <w:r w:rsidRPr="00F82170">
              <w:rPr>
                <w:snapToGrid w:val="0"/>
                <w:sz w:val="19"/>
              </w:rPr>
              <w:t>25 of 2007</w:t>
            </w:r>
          </w:p>
        </w:tc>
        <w:tc>
          <w:tcPr>
            <w:tcW w:w="1134" w:type="dxa"/>
            <w:tcBorders>
              <w:top w:val="nil"/>
              <w:bottom w:val="nil"/>
            </w:tcBorders>
          </w:tcPr>
          <w:p w:rsidR="00A90823" w:rsidRPr="00F82170" w:rsidRDefault="00A90823">
            <w:pPr>
              <w:pStyle w:val="nTable"/>
              <w:spacing w:after="40"/>
              <w:rPr>
                <w:snapToGrid w:val="0"/>
                <w:sz w:val="19"/>
              </w:rPr>
            </w:pPr>
            <w:r w:rsidRPr="00F82170">
              <w:rPr>
                <w:sz w:val="19"/>
              </w:rPr>
              <w:t>16 Oct 2007</w:t>
            </w:r>
          </w:p>
        </w:tc>
        <w:tc>
          <w:tcPr>
            <w:tcW w:w="2552" w:type="dxa"/>
            <w:tcBorders>
              <w:top w:val="nil"/>
              <w:bottom w:val="nil"/>
            </w:tcBorders>
          </w:tcPr>
          <w:p w:rsidR="00A90823" w:rsidRPr="00F82170" w:rsidRDefault="00A90823">
            <w:pPr>
              <w:pStyle w:val="nTable"/>
              <w:rPr>
                <w:snapToGrid w:val="0"/>
                <w:sz w:val="19"/>
                <w:u w:val="words"/>
              </w:rPr>
            </w:pPr>
            <w:r w:rsidRPr="00F82170">
              <w:rPr>
                <w:sz w:val="19"/>
              </w:rPr>
              <w:t>Pt. 1: 16 Oct 2007 (see s. 2(1)(a));</w:t>
            </w:r>
            <w:r w:rsidR="00A53156" w:rsidRPr="00F82170">
              <w:rPr>
                <w:sz w:val="19"/>
              </w:rPr>
              <w:br/>
            </w:r>
            <w:r w:rsidRPr="00F82170">
              <w:rPr>
                <w:sz w:val="19"/>
              </w:rPr>
              <w:t xml:space="preserve">Pt. 2: 6 Dec 2007 (see s. 2(1)(b) and </w:t>
            </w:r>
            <w:r w:rsidRPr="00F82170">
              <w:rPr>
                <w:i/>
                <w:iCs/>
                <w:sz w:val="19"/>
              </w:rPr>
              <w:t>Gazette</w:t>
            </w:r>
            <w:r w:rsidRPr="00F82170">
              <w:rPr>
                <w:sz w:val="19"/>
              </w:rPr>
              <w:t xml:space="preserve"> 5 Dec 2007 p. 5973);</w:t>
            </w:r>
            <w:r w:rsidR="00A53156" w:rsidRPr="00F82170">
              <w:rPr>
                <w:sz w:val="19"/>
              </w:rPr>
              <w:br/>
            </w:r>
            <w:r w:rsidRPr="00F82170">
              <w:rPr>
                <w:sz w:val="19"/>
              </w:rPr>
              <w:t xml:space="preserve">Pt. 5 Div. 3 Subdiv. 1: 6 Dec 2007 (see s. 2(1)(e) and </w:t>
            </w:r>
            <w:r w:rsidRPr="00F82170">
              <w:rPr>
                <w:i/>
                <w:iCs/>
                <w:sz w:val="19"/>
              </w:rPr>
              <w:t>Gazette</w:t>
            </w:r>
            <w:r w:rsidRPr="00F82170">
              <w:rPr>
                <w:sz w:val="19"/>
              </w:rPr>
              <w:t xml:space="preserve"> 5 Dec 2007 p. 5973)</w:t>
            </w:r>
          </w:p>
        </w:tc>
      </w:tr>
      <w:tr w:rsidR="00A90823" w:rsidRPr="00F82170" w:rsidTr="00614FD4">
        <w:tblPrEx>
          <w:tblBorders>
            <w:top w:val="single" w:sz="4" w:space="0" w:color="auto"/>
            <w:bottom w:val="single" w:sz="4" w:space="0" w:color="auto"/>
            <w:insideH w:val="single" w:sz="4" w:space="0" w:color="auto"/>
          </w:tblBorders>
        </w:tblPrEx>
        <w:tc>
          <w:tcPr>
            <w:tcW w:w="2268" w:type="dxa"/>
            <w:tcBorders>
              <w:top w:val="nil"/>
              <w:bottom w:val="nil"/>
            </w:tcBorders>
          </w:tcPr>
          <w:p w:rsidR="00A90823" w:rsidRPr="00F82170" w:rsidRDefault="00A90823">
            <w:pPr>
              <w:pStyle w:val="nTable"/>
              <w:spacing w:after="40"/>
              <w:rPr>
                <w:iCs/>
                <w:snapToGrid w:val="0"/>
                <w:sz w:val="19"/>
              </w:rPr>
            </w:pPr>
            <w:r w:rsidRPr="00F82170">
              <w:rPr>
                <w:i/>
                <w:iCs/>
                <w:snapToGrid w:val="0"/>
                <w:sz w:val="19"/>
              </w:rPr>
              <w:t>Public Sector Reform Act 2010</w:t>
            </w:r>
            <w:r w:rsidRPr="00F82170">
              <w:rPr>
                <w:iCs/>
                <w:snapToGrid w:val="0"/>
                <w:sz w:val="19"/>
              </w:rPr>
              <w:t xml:space="preserve"> s. 89</w:t>
            </w:r>
          </w:p>
        </w:tc>
        <w:tc>
          <w:tcPr>
            <w:tcW w:w="1134" w:type="dxa"/>
            <w:tcBorders>
              <w:top w:val="nil"/>
              <w:bottom w:val="nil"/>
            </w:tcBorders>
          </w:tcPr>
          <w:p w:rsidR="00A90823" w:rsidRPr="00F82170" w:rsidRDefault="00A90823">
            <w:pPr>
              <w:pStyle w:val="nTable"/>
              <w:spacing w:after="40"/>
              <w:rPr>
                <w:snapToGrid w:val="0"/>
                <w:sz w:val="19"/>
              </w:rPr>
            </w:pPr>
            <w:r w:rsidRPr="00F82170">
              <w:rPr>
                <w:snapToGrid w:val="0"/>
                <w:sz w:val="19"/>
              </w:rPr>
              <w:t>39 of 2010</w:t>
            </w:r>
          </w:p>
        </w:tc>
        <w:tc>
          <w:tcPr>
            <w:tcW w:w="1134" w:type="dxa"/>
            <w:tcBorders>
              <w:top w:val="nil"/>
              <w:bottom w:val="nil"/>
            </w:tcBorders>
          </w:tcPr>
          <w:p w:rsidR="00A90823" w:rsidRPr="00F82170" w:rsidRDefault="00A90823">
            <w:pPr>
              <w:pStyle w:val="nTable"/>
              <w:spacing w:after="40"/>
              <w:rPr>
                <w:sz w:val="19"/>
              </w:rPr>
            </w:pPr>
            <w:r w:rsidRPr="00F82170">
              <w:rPr>
                <w:sz w:val="19"/>
              </w:rPr>
              <w:t>1 Oct 2010</w:t>
            </w:r>
          </w:p>
        </w:tc>
        <w:tc>
          <w:tcPr>
            <w:tcW w:w="2552" w:type="dxa"/>
            <w:tcBorders>
              <w:top w:val="nil"/>
              <w:bottom w:val="nil"/>
            </w:tcBorders>
          </w:tcPr>
          <w:p w:rsidR="00A90823" w:rsidRPr="00F82170" w:rsidRDefault="00A90823">
            <w:pPr>
              <w:pStyle w:val="nTable"/>
              <w:rPr>
                <w:sz w:val="19"/>
              </w:rPr>
            </w:pPr>
            <w:r w:rsidRPr="00F82170">
              <w:rPr>
                <w:snapToGrid w:val="0"/>
                <w:sz w:val="19"/>
              </w:rPr>
              <w:t xml:space="preserve">1 Dec 2010 (see s. 2(b) and </w:t>
            </w:r>
            <w:r w:rsidRPr="00F82170">
              <w:rPr>
                <w:i/>
                <w:iCs/>
                <w:snapToGrid w:val="0"/>
                <w:sz w:val="19"/>
              </w:rPr>
              <w:t>Gazette</w:t>
            </w:r>
            <w:r w:rsidRPr="00F82170">
              <w:rPr>
                <w:snapToGrid w:val="0"/>
                <w:sz w:val="19"/>
              </w:rPr>
              <w:t xml:space="preserve"> 5 Nov 2010 p. 5563)</w:t>
            </w:r>
          </w:p>
        </w:tc>
      </w:tr>
      <w:tr w:rsidR="00A53156" w:rsidRPr="00F82170" w:rsidTr="00614FD4">
        <w:tblPrEx>
          <w:tblBorders>
            <w:top w:val="single" w:sz="4" w:space="0" w:color="auto"/>
            <w:bottom w:val="single" w:sz="4" w:space="0" w:color="auto"/>
            <w:insideH w:val="single" w:sz="4" w:space="0" w:color="auto"/>
          </w:tblBorders>
        </w:tblPrEx>
        <w:tc>
          <w:tcPr>
            <w:tcW w:w="2268" w:type="dxa"/>
            <w:tcBorders>
              <w:top w:val="nil"/>
              <w:bottom w:val="nil"/>
            </w:tcBorders>
          </w:tcPr>
          <w:p w:rsidR="00A53156" w:rsidRPr="00F82170" w:rsidRDefault="00A53156">
            <w:pPr>
              <w:pStyle w:val="nTable"/>
              <w:spacing w:after="40"/>
              <w:rPr>
                <w:i/>
                <w:iCs/>
                <w:snapToGrid w:val="0"/>
                <w:sz w:val="19"/>
              </w:rPr>
            </w:pPr>
            <w:r w:rsidRPr="00F82170">
              <w:rPr>
                <w:i/>
                <w:iCs/>
                <w:snapToGrid w:val="0"/>
                <w:sz w:val="19"/>
              </w:rPr>
              <w:t>State Superannuation Amendment Act 2011</w:t>
            </w:r>
          </w:p>
        </w:tc>
        <w:tc>
          <w:tcPr>
            <w:tcW w:w="1134" w:type="dxa"/>
            <w:tcBorders>
              <w:top w:val="nil"/>
              <w:bottom w:val="nil"/>
            </w:tcBorders>
          </w:tcPr>
          <w:p w:rsidR="00A53156" w:rsidRPr="00F82170" w:rsidRDefault="00A53156">
            <w:pPr>
              <w:pStyle w:val="nTable"/>
              <w:spacing w:after="40"/>
              <w:rPr>
                <w:snapToGrid w:val="0"/>
                <w:sz w:val="19"/>
              </w:rPr>
            </w:pPr>
            <w:r w:rsidRPr="00F82170">
              <w:rPr>
                <w:snapToGrid w:val="0"/>
                <w:sz w:val="19"/>
              </w:rPr>
              <w:t>35 of 2011</w:t>
            </w:r>
          </w:p>
        </w:tc>
        <w:tc>
          <w:tcPr>
            <w:tcW w:w="1134" w:type="dxa"/>
            <w:tcBorders>
              <w:top w:val="nil"/>
              <w:bottom w:val="nil"/>
            </w:tcBorders>
          </w:tcPr>
          <w:p w:rsidR="00A53156" w:rsidRPr="00F82170" w:rsidRDefault="00A53156">
            <w:pPr>
              <w:pStyle w:val="nTable"/>
              <w:spacing w:after="40"/>
              <w:rPr>
                <w:sz w:val="19"/>
              </w:rPr>
            </w:pPr>
            <w:r w:rsidRPr="00F82170">
              <w:rPr>
                <w:sz w:val="19"/>
              </w:rPr>
              <w:t>12 Sep 2011</w:t>
            </w:r>
          </w:p>
        </w:tc>
        <w:tc>
          <w:tcPr>
            <w:tcW w:w="2552" w:type="dxa"/>
            <w:tcBorders>
              <w:top w:val="nil"/>
              <w:bottom w:val="nil"/>
            </w:tcBorders>
          </w:tcPr>
          <w:p w:rsidR="00A53156" w:rsidRPr="00F82170" w:rsidRDefault="00A53156">
            <w:pPr>
              <w:pStyle w:val="nTable"/>
              <w:rPr>
                <w:snapToGrid w:val="0"/>
                <w:sz w:val="19"/>
              </w:rPr>
            </w:pPr>
            <w:r w:rsidRPr="00F82170">
              <w:rPr>
                <w:snapToGrid w:val="0"/>
                <w:sz w:val="19"/>
              </w:rPr>
              <w:t>s. 1 and 2: 12 Sep 20</w:t>
            </w:r>
            <w:r w:rsidR="0083450D" w:rsidRPr="00F82170">
              <w:rPr>
                <w:snapToGrid w:val="0"/>
                <w:sz w:val="19"/>
              </w:rPr>
              <w:t>1</w:t>
            </w:r>
            <w:r w:rsidRPr="00F82170">
              <w:rPr>
                <w:snapToGrid w:val="0"/>
                <w:sz w:val="19"/>
              </w:rPr>
              <w:t>1 (see s. 2(a));</w:t>
            </w:r>
            <w:r w:rsidRPr="00F82170">
              <w:rPr>
                <w:snapToGrid w:val="0"/>
                <w:sz w:val="19"/>
              </w:rPr>
              <w:br/>
              <w:t xml:space="preserve">Act other than s. 1 and 2: 30 Mar 2012 (see s. 2(b) and </w:t>
            </w:r>
            <w:r w:rsidRPr="00F82170">
              <w:rPr>
                <w:i/>
                <w:snapToGrid w:val="0"/>
                <w:sz w:val="19"/>
              </w:rPr>
              <w:t>Gazette</w:t>
            </w:r>
            <w:r w:rsidRPr="00F82170">
              <w:rPr>
                <w:snapToGrid w:val="0"/>
                <w:sz w:val="19"/>
              </w:rPr>
              <w:t xml:space="preserve"> 16 Mar 2012 p. 1245)</w:t>
            </w:r>
          </w:p>
        </w:tc>
      </w:tr>
      <w:tr w:rsidR="00A37F6B" w:rsidRPr="00F82170" w:rsidTr="00614FD4">
        <w:tblPrEx>
          <w:tblBorders>
            <w:top w:val="single" w:sz="4" w:space="0" w:color="auto"/>
            <w:bottom w:val="single" w:sz="4" w:space="0" w:color="auto"/>
            <w:insideH w:val="single" w:sz="4" w:space="0" w:color="auto"/>
          </w:tblBorders>
        </w:tblPrEx>
        <w:tc>
          <w:tcPr>
            <w:tcW w:w="2268" w:type="dxa"/>
            <w:tcBorders>
              <w:top w:val="nil"/>
              <w:bottom w:val="nil"/>
            </w:tcBorders>
          </w:tcPr>
          <w:p w:rsidR="00A37F6B" w:rsidRPr="00F82170" w:rsidRDefault="00A37F6B">
            <w:pPr>
              <w:pStyle w:val="nTable"/>
              <w:spacing w:after="40"/>
              <w:rPr>
                <w:iCs/>
                <w:snapToGrid w:val="0"/>
                <w:sz w:val="19"/>
              </w:rPr>
            </w:pPr>
            <w:r w:rsidRPr="00F82170">
              <w:rPr>
                <w:i/>
                <w:iCs/>
                <w:snapToGrid w:val="0"/>
                <w:sz w:val="19"/>
              </w:rPr>
              <w:t>Statutes (Repeals and Minor Amendments) Act 2011</w:t>
            </w:r>
            <w:r w:rsidRPr="00F82170">
              <w:rPr>
                <w:iCs/>
                <w:snapToGrid w:val="0"/>
                <w:sz w:val="19"/>
              </w:rPr>
              <w:t xml:space="preserve"> s. 27</w:t>
            </w:r>
          </w:p>
        </w:tc>
        <w:tc>
          <w:tcPr>
            <w:tcW w:w="1134" w:type="dxa"/>
            <w:tcBorders>
              <w:top w:val="nil"/>
              <w:bottom w:val="nil"/>
            </w:tcBorders>
          </w:tcPr>
          <w:p w:rsidR="00A37F6B" w:rsidRPr="00F82170" w:rsidRDefault="00A37F6B">
            <w:pPr>
              <w:pStyle w:val="nTable"/>
              <w:spacing w:after="40"/>
              <w:rPr>
                <w:snapToGrid w:val="0"/>
                <w:sz w:val="19"/>
              </w:rPr>
            </w:pPr>
            <w:r w:rsidRPr="00F82170">
              <w:rPr>
                <w:snapToGrid w:val="0"/>
                <w:sz w:val="19"/>
              </w:rPr>
              <w:t>47 of 2011</w:t>
            </w:r>
          </w:p>
        </w:tc>
        <w:tc>
          <w:tcPr>
            <w:tcW w:w="1134" w:type="dxa"/>
            <w:tcBorders>
              <w:top w:val="nil"/>
              <w:bottom w:val="nil"/>
            </w:tcBorders>
          </w:tcPr>
          <w:p w:rsidR="00A37F6B" w:rsidRPr="00F82170" w:rsidRDefault="00A37F6B">
            <w:pPr>
              <w:pStyle w:val="nTable"/>
              <w:spacing w:after="40"/>
              <w:rPr>
                <w:sz w:val="19"/>
              </w:rPr>
            </w:pPr>
            <w:r w:rsidRPr="00F82170">
              <w:rPr>
                <w:snapToGrid w:val="0"/>
                <w:sz w:val="19"/>
              </w:rPr>
              <w:t>25 Oct 2011</w:t>
            </w:r>
          </w:p>
        </w:tc>
        <w:tc>
          <w:tcPr>
            <w:tcW w:w="2552" w:type="dxa"/>
            <w:tcBorders>
              <w:top w:val="nil"/>
              <w:bottom w:val="nil"/>
            </w:tcBorders>
          </w:tcPr>
          <w:p w:rsidR="00A37F6B" w:rsidRPr="00F82170" w:rsidRDefault="00A37F6B">
            <w:pPr>
              <w:pStyle w:val="nTable"/>
              <w:rPr>
                <w:snapToGrid w:val="0"/>
                <w:sz w:val="19"/>
              </w:rPr>
            </w:pPr>
            <w:r w:rsidRPr="00F82170">
              <w:rPr>
                <w:snapToGrid w:val="0"/>
                <w:sz w:val="19"/>
              </w:rPr>
              <w:t>26 Oct 2011 (see s. 2(b))</w:t>
            </w:r>
          </w:p>
        </w:tc>
      </w:tr>
      <w:tr w:rsidR="00614FD4" w:rsidRPr="00F82170" w:rsidTr="008330A4">
        <w:tblPrEx>
          <w:tblBorders>
            <w:top w:val="single" w:sz="4" w:space="0" w:color="auto"/>
            <w:bottom w:val="single" w:sz="4" w:space="0" w:color="auto"/>
            <w:insideH w:val="single" w:sz="4" w:space="0" w:color="auto"/>
          </w:tblBorders>
        </w:tblPrEx>
        <w:tc>
          <w:tcPr>
            <w:tcW w:w="7088" w:type="dxa"/>
            <w:gridSpan w:val="4"/>
            <w:tcBorders>
              <w:top w:val="nil"/>
              <w:bottom w:val="single" w:sz="8" w:space="0" w:color="auto"/>
            </w:tcBorders>
          </w:tcPr>
          <w:p w:rsidR="00614FD4" w:rsidRPr="00F82170" w:rsidRDefault="00614FD4">
            <w:pPr>
              <w:pStyle w:val="nTable"/>
              <w:rPr>
                <w:snapToGrid w:val="0"/>
                <w:sz w:val="19"/>
              </w:rPr>
            </w:pPr>
            <w:r w:rsidRPr="00F82170">
              <w:rPr>
                <w:b/>
                <w:bCs/>
                <w:sz w:val="19"/>
              </w:rPr>
              <w:t xml:space="preserve">Reprint 2: The </w:t>
            </w:r>
            <w:r w:rsidRPr="00F82170">
              <w:rPr>
                <w:b/>
                <w:bCs/>
                <w:i/>
                <w:snapToGrid w:val="0"/>
                <w:sz w:val="19"/>
              </w:rPr>
              <w:t xml:space="preserve">State Superannuation Act 2000 </w:t>
            </w:r>
            <w:r w:rsidRPr="00F82170">
              <w:rPr>
                <w:b/>
                <w:bCs/>
                <w:iCs/>
                <w:snapToGrid w:val="0"/>
                <w:sz w:val="19"/>
              </w:rPr>
              <w:t xml:space="preserve">as at </w:t>
            </w:r>
            <w:r w:rsidR="00816B1D">
              <w:rPr>
                <w:b/>
                <w:bCs/>
                <w:iCs/>
                <w:snapToGrid w:val="0"/>
                <w:sz w:val="19"/>
              </w:rPr>
              <w:t>11</w:t>
            </w:r>
            <w:r w:rsidRPr="00F82170">
              <w:rPr>
                <w:b/>
                <w:bCs/>
                <w:iCs/>
                <w:snapToGrid w:val="0"/>
                <w:sz w:val="19"/>
              </w:rPr>
              <w:t> </w:t>
            </w:r>
            <w:r w:rsidR="00816B1D">
              <w:rPr>
                <w:b/>
                <w:bCs/>
                <w:iCs/>
                <w:snapToGrid w:val="0"/>
                <w:sz w:val="19"/>
              </w:rPr>
              <w:t>May</w:t>
            </w:r>
            <w:r w:rsidRPr="00F82170">
              <w:rPr>
                <w:b/>
                <w:bCs/>
                <w:iCs/>
                <w:snapToGrid w:val="0"/>
                <w:sz w:val="19"/>
              </w:rPr>
              <w:t> 2012</w:t>
            </w:r>
            <w:r w:rsidRPr="00F82170">
              <w:rPr>
                <w:iCs/>
                <w:snapToGrid w:val="0"/>
                <w:sz w:val="19"/>
              </w:rPr>
              <w:t xml:space="preserve"> (includes amendments listed above)</w:t>
            </w:r>
          </w:p>
        </w:tc>
      </w:tr>
    </w:tbl>
    <w:p w:rsidR="00A90823" w:rsidRPr="00F82170" w:rsidRDefault="00A90823" w:rsidP="00816B1D">
      <w:pPr>
        <w:pStyle w:val="nSubsection"/>
        <w:spacing w:before="120"/>
      </w:pPr>
      <w:r w:rsidRPr="00F82170">
        <w:rPr>
          <w:vertAlign w:val="superscript"/>
        </w:rPr>
        <w:t>2</w:t>
      </w:r>
      <w:r w:rsidRPr="00F82170">
        <w:rPr>
          <w:vertAlign w:val="superscript"/>
        </w:rPr>
        <w:tab/>
      </w:r>
      <w:r w:rsidRPr="00F82170">
        <w:t>The</w:t>
      </w:r>
      <w:r w:rsidRPr="00F82170">
        <w:rPr>
          <w:snapToGrid w:val="0"/>
        </w:rPr>
        <w:t xml:space="preserve"> </w:t>
      </w:r>
      <w:r w:rsidRPr="00F82170">
        <w:rPr>
          <w:i/>
          <w:iCs/>
          <w:snapToGrid w:val="0"/>
        </w:rPr>
        <w:t>Superannuation and Family Benefits Act 1938</w:t>
      </w:r>
      <w:r w:rsidRPr="00F82170">
        <w:rPr>
          <w:snapToGrid w:val="0"/>
        </w:rPr>
        <w:t xml:space="preserve"> and the </w:t>
      </w:r>
      <w:r w:rsidRPr="00F82170">
        <w:rPr>
          <w:i/>
        </w:rPr>
        <w:t>Government Employees Superannuation Act 1987</w:t>
      </w:r>
      <w:r w:rsidRPr="00F82170">
        <w:t> </w:t>
      </w:r>
      <w:r w:rsidRPr="00F82170">
        <w:rPr>
          <w:snapToGrid w:val="0"/>
        </w:rPr>
        <w:t xml:space="preserve">were repealed by s. 39 of this Act.  Certain provisions of those Acts continue to apply to and in relation to certain schemes because of the </w:t>
      </w:r>
      <w:r w:rsidRPr="00F82170">
        <w:rPr>
          <w:i/>
          <w:iCs/>
          <w:snapToGrid w:val="0"/>
        </w:rPr>
        <w:t>State Superannuation (Transitional and Consequential Provisions) Act 2000</w:t>
      </w:r>
      <w:r w:rsidRPr="00F82170">
        <w:rPr>
          <w:snapToGrid w:val="0"/>
        </w:rPr>
        <w:t xml:space="preserve"> s. 26.</w:t>
      </w:r>
    </w:p>
    <w:p w:rsidR="00A90823" w:rsidRPr="00F82170" w:rsidRDefault="00A90823" w:rsidP="00816B1D">
      <w:pPr>
        <w:pStyle w:val="nSubsection"/>
        <w:spacing w:before="120"/>
      </w:pPr>
      <w:r w:rsidRPr="00F82170">
        <w:rPr>
          <w:vertAlign w:val="superscript"/>
        </w:rPr>
        <w:t>3</w:t>
      </w:r>
      <w:r w:rsidRPr="00F82170">
        <w:tab/>
        <w:t xml:space="preserve">The </w:t>
      </w:r>
      <w:r w:rsidRPr="00F82170">
        <w:rPr>
          <w:i/>
        </w:rPr>
        <w:t>Corporations (Consequential Amendments) Act (No. 3) 2003</w:t>
      </w:r>
      <w:r w:rsidRPr="00F82170">
        <w:t xml:space="preserve"> s. 2</w:t>
      </w:r>
      <w:r w:rsidRPr="00F82170">
        <w:noBreakHyphen/>
        <w:t>4 read as follows:</w:t>
      </w:r>
    </w:p>
    <w:p w:rsidR="00A90823" w:rsidRPr="00F82170" w:rsidRDefault="00A90823" w:rsidP="009835A1">
      <w:pPr>
        <w:pStyle w:val="BlankOpen"/>
      </w:pPr>
    </w:p>
    <w:p w:rsidR="00A90823" w:rsidRPr="00F82170" w:rsidRDefault="00A90823">
      <w:pPr>
        <w:pStyle w:val="nzHeading5"/>
        <w:rPr>
          <w:snapToGrid w:val="0"/>
        </w:rPr>
      </w:pPr>
      <w:r w:rsidRPr="00F82170">
        <w:rPr>
          <w:rStyle w:val="CharSectno"/>
        </w:rPr>
        <w:t>2</w:t>
      </w:r>
      <w:r w:rsidRPr="00F82170">
        <w:rPr>
          <w:snapToGrid w:val="0"/>
        </w:rPr>
        <w:t>.</w:t>
      </w:r>
      <w:r w:rsidRPr="00F82170">
        <w:rPr>
          <w:snapToGrid w:val="0"/>
        </w:rPr>
        <w:tab/>
        <w:t>Commencement</w:t>
      </w:r>
    </w:p>
    <w:p w:rsidR="00A90823" w:rsidRPr="00F82170" w:rsidRDefault="00A90823">
      <w:pPr>
        <w:pStyle w:val="nzSubsection"/>
      </w:pPr>
      <w:r w:rsidRPr="00F82170">
        <w:rPr>
          <w:snapToGrid w:val="0"/>
        </w:rPr>
        <w:tab/>
        <w:t>(1)</w:t>
      </w:r>
      <w:r w:rsidRPr="00F82170">
        <w:rPr>
          <w:snapToGrid w:val="0"/>
        </w:rPr>
        <w:tab/>
        <w:t>If this Act receives the Royal Assent before the day on which Schedule 1 to the Financial Services Reform Act comes into operation, this Act comes into operation at the same time as that Schedule comes into operation</w:t>
      </w:r>
      <w:r w:rsidRPr="00F82170">
        <w:t>.</w:t>
      </w:r>
    </w:p>
    <w:p w:rsidR="00A90823" w:rsidRPr="00F82170" w:rsidRDefault="00A90823">
      <w:pPr>
        <w:pStyle w:val="nzSubsection"/>
      </w:pPr>
      <w:r w:rsidRPr="00F82170">
        <w:tab/>
        <w:t>(2)</w:t>
      </w:r>
      <w:r w:rsidRPr="00F82170">
        <w:tab/>
      </w:r>
      <w:r w:rsidRPr="00F82170">
        <w:rPr>
          <w:snapToGrid w:val="0"/>
        </w:rPr>
        <w:t>If this Act receives the Royal Assent on or after the day on which Schedule 1 to the Financial Services Reform Act comes into operation, this Act is deemed to have come into operation at the same time as that Schedule comes into operation</w:t>
      </w:r>
      <w:r w:rsidRPr="00F82170">
        <w:t>.</w:t>
      </w:r>
    </w:p>
    <w:p w:rsidR="00A90823" w:rsidRPr="00F82170" w:rsidRDefault="00A90823">
      <w:pPr>
        <w:pStyle w:val="nzHeading5"/>
      </w:pPr>
      <w:r w:rsidRPr="00F82170">
        <w:rPr>
          <w:rStyle w:val="CharSectno"/>
        </w:rPr>
        <w:t>3</w:t>
      </w:r>
      <w:r w:rsidRPr="00F82170">
        <w:t>.</w:t>
      </w:r>
      <w:r w:rsidRPr="00F82170">
        <w:tab/>
        <w:t>Interpretation</w:t>
      </w:r>
    </w:p>
    <w:p w:rsidR="00A90823" w:rsidRPr="00F82170" w:rsidRDefault="00A90823" w:rsidP="00816B1D">
      <w:pPr>
        <w:pStyle w:val="nzSubsection"/>
        <w:keepNext/>
        <w:rPr>
          <w:snapToGrid w:val="0"/>
        </w:rPr>
      </w:pPr>
      <w:r w:rsidRPr="00F82170">
        <w:rPr>
          <w:snapToGrid w:val="0"/>
        </w:rPr>
        <w:tab/>
      </w:r>
      <w:r w:rsidRPr="00F82170">
        <w:rPr>
          <w:snapToGrid w:val="0"/>
        </w:rPr>
        <w:tab/>
        <w:t xml:space="preserve">In this Part — </w:t>
      </w:r>
    </w:p>
    <w:p w:rsidR="00A90823" w:rsidRPr="00F82170" w:rsidRDefault="00A90823">
      <w:pPr>
        <w:pStyle w:val="nzDefstart"/>
      </w:pPr>
      <w:r w:rsidRPr="00F82170">
        <w:tab/>
      </w:r>
      <w:r w:rsidRPr="00F82170">
        <w:rPr>
          <w:rStyle w:val="CharDefText"/>
        </w:rPr>
        <w:t>Financial Services Reform Act</w:t>
      </w:r>
      <w:r w:rsidRPr="00F82170">
        <w:t xml:space="preserve"> means the </w:t>
      </w:r>
      <w:r w:rsidRPr="00F82170">
        <w:rPr>
          <w:i/>
        </w:rPr>
        <w:t>Financial Services Reform Act 2001</w:t>
      </w:r>
      <w:r w:rsidRPr="00F82170">
        <w:t xml:space="preserve"> of the Commonwealth;</w:t>
      </w:r>
    </w:p>
    <w:p w:rsidR="00A90823" w:rsidRPr="00F82170" w:rsidRDefault="00A90823">
      <w:pPr>
        <w:pStyle w:val="nzDefstart"/>
      </w:pPr>
      <w:r w:rsidRPr="00F82170">
        <w:tab/>
      </w:r>
      <w:r w:rsidRPr="00F82170">
        <w:rPr>
          <w:rStyle w:val="CharDefText"/>
        </w:rPr>
        <w:t>FSR commencement time</w:t>
      </w:r>
      <w:r w:rsidRPr="00F82170">
        <w:t xml:space="preserve"> means the time when Schedule 1 to the Financial Services Reform Act comes into operation;</w:t>
      </w:r>
    </w:p>
    <w:p w:rsidR="00A90823" w:rsidRPr="00F82170" w:rsidRDefault="00A90823">
      <w:pPr>
        <w:pStyle w:val="nzDefstart"/>
      </w:pPr>
      <w:r w:rsidRPr="00F82170">
        <w:tab/>
      </w:r>
      <w:r w:rsidRPr="00F82170">
        <w:rPr>
          <w:rStyle w:val="CharDefText"/>
        </w:rPr>
        <w:t>statutory rule</w:t>
      </w:r>
      <w:r w:rsidRPr="00F82170">
        <w:t xml:space="preserve"> means a regulation, rule or by</w:t>
      </w:r>
      <w:r w:rsidRPr="00F82170">
        <w:noBreakHyphen/>
        <w:t>law.</w:t>
      </w:r>
    </w:p>
    <w:p w:rsidR="00A90823" w:rsidRPr="00F82170" w:rsidRDefault="00A90823">
      <w:pPr>
        <w:pStyle w:val="nzHeading5"/>
        <w:spacing w:before="120"/>
      </w:pPr>
      <w:r w:rsidRPr="00F82170">
        <w:rPr>
          <w:rStyle w:val="CharSectno"/>
        </w:rPr>
        <w:t>4</w:t>
      </w:r>
      <w:r w:rsidRPr="00F82170">
        <w:t>.</w:t>
      </w:r>
      <w:r w:rsidRPr="00F82170">
        <w:tab/>
        <w:t>Validation</w:t>
      </w:r>
    </w:p>
    <w:p w:rsidR="00A90823" w:rsidRPr="00F82170" w:rsidRDefault="00A90823">
      <w:pPr>
        <w:pStyle w:val="nzSubsection"/>
        <w:rPr>
          <w:snapToGrid w:val="0"/>
        </w:rPr>
      </w:pPr>
      <w:r w:rsidRPr="00F82170">
        <w:rPr>
          <w:snapToGrid w:val="0"/>
        </w:rPr>
        <w:tab/>
        <w:t>(1)</w:t>
      </w:r>
      <w:r w:rsidRPr="00F82170">
        <w:rPr>
          <w:snapToGrid w:val="0"/>
        </w:rPr>
        <w:tab/>
        <w:t>This section applies if this Act comes into operation under section 2(2).</w:t>
      </w:r>
    </w:p>
    <w:p w:rsidR="00A90823" w:rsidRPr="00F82170" w:rsidRDefault="00A90823">
      <w:pPr>
        <w:pStyle w:val="nzSubsection"/>
        <w:rPr>
          <w:snapToGrid w:val="0"/>
        </w:rPr>
      </w:pPr>
      <w:r w:rsidRPr="00F82170">
        <w:rPr>
          <w:snapToGrid w:val="0"/>
        </w:rPr>
        <w:tab/>
        <w:t>(2)</w:t>
      </w:r>
      <w:r w:rsidRPr="00F82170">
        <w:rPr>
          <w:snapToGrid w:val="0"/>
        </w:rPr>
        <w:tab/>
        <w:t>Anything done or omitted to have been done after the FSR commencement time and before this Act receives the Royal Assent that could have been done if this Act had received the Royal Assent before the FSR commencement time is taken to be as valid and lawful, and to always have been as valid and lawful, as it would have been if this Act had received the Royal Assent before the FSR commencement time.</w:t>
      </w:r>
    </w:p>
    <w:p w:rsidR="00A90823" w:rsidRPr="00F82170" w:rsidRDefault="00A90823">
      <w:pPr>
        <w:pStyle w:val="nzSubsection"/>
        <w:rPr>
          <w:snapToGrid w:val="0"/>
        </w:rPr>
      </w:pPr>
      <w:r w:rsidRPr="00F82170">
        <w:rPr>
          <w:snapToGrid w:val="0"/>
        </w:rPr>
        <w:tab/>
        <w:t>(3)</w:t>
      </w:r>
      <w:r w:rsidRPr="00F82170">
        <w:rPr>
          <w:snapToGrid w:val="0"/>
        </w:rPr>
        <w:tab/>
        <w:t>Anything done or omitted to have been done by a person after the FSR commencement time and before this Act received the Royal Assent that would have been valid and lawful if the Financial Services Reform Act had not commenced, is taken to be valid and lawful.</w:t>
      </w:r>
    </w:p>
    <w:p w:rsidR="00A90823" w:rsidRPr="00F82170" w:rsidRDefault="00A90823">
      <w:pPr>
        <w:pStyle w:val="nzSubsection"/>
        <w:rPr>
          <w:snapToGrid w:val="0"/>
        </w:rPr>
      </w:pPr>
      <w:r w:rsidRPr="00F82170">
        <w:rPr>
          <w:snapToGrid w:val="0"/>
        </w:rPr>
        <w:tab/>
        <w:t>(4)</w:t>
      </w:r>
      <w:r w:rsidRPr="00F82170">
        <w:rPr>
          <w:snapToGrid w:val="0"/>
        </w:rPr>
        <w:tab/>
        <w:t xml:space="preserve">Anything done or omitted to have been done after the FSR commencement time and before this Act receives the Royal Assent — </w:t>
      </w:r>
    </w:p>
    <w:p w:rsidR="00A90823" w:rsidRPr="00F82170" w:rsidRDefault="00A90823">
      <w:pPr>
        <w:pStyle w:val="nzIndenta"/>
      </w:pPr>
      <w:r w:rsidRPr="00F82170">
        <w:rPr>
          <w:snapToGrid w:val="0"/>
        </w:rPr>
        <w:tab/>
        <w:t>(a)</w:t>
      </w:r>
      <w:r w:rsidRPr="00F82170">
        <w:rPr>
          <w:snapToGrid w:val="0"/>
        </w:rPr>
        <w:tab/>
        <w:t>that could only have been validly and lawfully done or omitted because this Act received the Royal Assent after the FSR commencement time; and</w:t>
      </w:r>
    </w:p>
    <w:p w:rsidR="00A90823" w:rsidRPr="00F82170" w:rsidRDefault="00A90823">
      <w:pPr>
        <w:pStyle w:val="nzIndenta"/>
        <w:rPr>
          <w:snapToGrid w:val="0"/>
        </w:rPr>
      </w:pPr>
      <w:r w:rsidRPr="00F82170">
        <w:rPr>
          <w:snapToGrid w:val="0"/>
        </w:rPr>
        <w:tab/>
        <w:t>(b)</w:t>
      </w:r>
      <w:r w:rsidRPr="00F82170">
        <w:rPr>
          <w:snapToGrid w:val="0"/>
        </w:rPr>
        <w:tab/>
        <w:t>that could not have been validly and lawfully done or omitted if this Act had received the Royal Assent before the FSR commencement time,</w:t>
      </w:r>
    </w:p>
    <w:p w:rsidR="00A90823" w:rsidRPr="00F82170" w:rsidRDefault="00A90823">
      <w:pPr>
        <w:pStyle w:val="nzSubsection"/>
        <w:rPr>
          <w:snapToGrid w:val="0"/>
        </w:rPr>
      </w:pPr>
      <w:r w:rsidRPr="00F82170">
        <w:rPr>
          <w:snapToGrid w:val="0"/>
        </w:rPr>
        <w:tab/>
      </w:r>
      <w:r w:rsidRPr="00F82170">
        <w:rPr>
          <w:snapToGrid w:val="0"/>
        </w:rPr>
        <w:tab/>
        <w:t>is taken not to be valid, and to never have been valid.</w:t>
      </w:r>
    </w:p>
    <w:p w:rsidR="00A90823" w:rsidRPr="00F82170" w:rsidRDefault="00A90823" w:rsidP="009835A1">
      <w:pPr>
        <w:pStyle w:val="BlankClose"/>
      </w:pPr>
    </w:p>
    <w:p w:rsidR="00A90823" w:rsidRPr="00F82170" w:rsidRDefault="00A90823">
      <w:pPr>
        <w:pStyle w:val="nSubsection"/>
        <w:rPr>
          <w:iCs/>
        </w:rPr>
      </w:pPr>
      <w:r w:rsidRPr="00F82170">
        <w:rPr>
          <w:vertAlign w:val="superscript"/>
        </w:rPr>
        <w:t>4</w:t>
      </w:r>
      <w:r w:rsidRPr="00F82170">
        <w:tab/>
        <w:t xml:space="preserve">The </w:t>
      </w:r>
      <w:r w:rsidRPr="00F82170">
        <w:rPr>
          <w:i/>
          <w:iCs/>
        </w:rPr>
        <w:t>State Administrative Tribunal (Conferral of Jurisdiction) Amendment and Repeal Act 2004</w:t>
      </w:r>
      <w:r w:rsidRPr="00F82170">
        <w:t xml:space="preserve"> Pt. 5, the </w:t>
      </w:r>
      <w:r w:rsidRPr="00F82170">
        <w:rPr>
          <w:i/>
          <w:iCs/>
        </w:rPr>
        <w:t>State Administrative Tribunal Act 2004</w:t>
      </w:r>
      <w:r w:rsidRPr="00F82170">
        <w:t xml:space="preserve"> s. 167 and 169, and the </w:t>
      </w:r>
      <w:r w:rsidRPr="00F82170">
        <w:rPr>
          <w:i/>
          <w:iCs/>
        </w:rPr>
        <w:t>State Administrative Tribunal Regulations 2004</w:t>
      </w:r>
      <w:r w:rsidRPr="00F82170">
        <w:rPr>
          <w:iCs/>
        </w:rPr>
        <w:t xml:space="preserve"> r. 28 and 42 deal with certain transitional issues some of which may be relevant for this Act.</w:t>
      </w:r>
    </w:p>
    <w:p w:rsidR="00A90823" w:rsidRPr="00F82170" w:rsidRDefault="00A90823" w:rsidP="00816B1D">
      <w:pPr>
        <w:pStyle w:val="nSubsection"/>
        <w:keepNext/>
        <w:rPr>
          <w:iCs/>
        </w:rPr>
      </w:pPr>
      <w:r w:rsidRPr="00F82170">
        <w:rPr>
          <w:iCs/>
          <w:vertAlign w:val="superscript"/>
        </w:rPr>
        <w:t>5</w:t>
      </w:r>
      <w:r w:rsidRPr="00F82170">
        <w:rPr>
          <w:iCs/>
        </w:rPr>
        <w:tab/>
        <w:t xml:space="preserve">The </w:t>
      </w:r>
      <w:r w:rsidRPr="00F82170">
        <w:rPr>
          <w:i/>
        </w:rPr>
        <w:t>Superannuation Legislation Amendment and Validation Act 2006</w:t>
      </w:r>
      <w:r w:rsidRPr="00F82170">
        <w:rPr>
          <w:iCs/>
        </w:rPr>
        <w:t xml:space="preserve"> s. 17 and 18 read as follows:</w:t>
      </w:r>
    </w:p>
    <w:p w:rsidR="00A90823" w:rsidRPr="00F82170" w:rsidRDefault="00A90823" w:rsidP="009835A1">
      <w:pPr>
        <w:pStyle w:val="BlankOpen"/>
      </w:pPr>
    </w:p>
    <w:p w:rsidR="00A90823" w:rsidRPr="00F82170" w:rsidRDefault="00A90823" w:rsidP="00903E4F">
      <w:pPr>
        <w:pStyle w:val="nzHeading5"/>
      </w:pPr>
      <w:r w:rsidRPr="00F82170">
        <w:rPr>
          <w:rStyle w:val="CharSectno"/>
        </w:rPr>
        <w:t>17</w:t>
      </w:r>
      <w:r w:rsidRPr="00F82170">
        <w:t>.</w:t>
      </w:r>
      <w:r w:rsidRPr="00F82170">
        <w:tab/>
        <w:t>Validation of certain payments</w:t>
      </w:r>
    </w:p>
    <w:p w:rsidR="00A90823" w:rsidRPr="00F82170" w:rsidRDefault="00A90823" w:rsidP="00903E4F">
      <w:pPr>
        <w:pStyle w:val="nzSubsection"/>
      </w:pPr>
      <w:r w:rsidRPr="00F82170">
        <w:tab/>
        <w:t>(1)</w:t>
      </w:r>
      <w:r w:rsidRPr="00F82170">
        <w:tab/>
        <w:t xml:space="preserve">In this section — </w:t>
      </w:r>
    </w:p>
    <w:p w:rsidR="00A90823" w:rsidRPr="00F82170" w:rsidRDefault="00A90823" w:rsidP="00903E4F">
      <w:pPr>
        <w:pStyle w:val="nzDefstart"/>
      </w:pPr>
      <w:r w:rsidRPr="00F82170">
        <w:rPr>
          <w:b/>
        </w:rPr>
        <w:tab/>
      </w:r>
      <w:r w:rsidRPr="00F82170">
        <w:rPr>
          <w:rStyle w:val="CharDefText"/>
        </w:rPr>
        <w:t>Superannuation Act</w:t>
      </w:r>
      <w:r w:rsidRPr="00F82170">
        <w:t xml:space="preserve"> means the </w:t>
      </w:r>
      <w:r w:rsidRPr="00F82170">
        <w:rPr>
          <w:i/>
          <w:iCs/>
        </w:rPr>
        <w:t>State Superannuation Act 2000</w:t>
      </w:r>
      <w:r w:rsidRPr="00F82170">
        <w:t xml:space="preserve">, the </w:t>
      </w:r>
      <w:r w:rsidRPr="00F82170">
        <w:rPr>
          <w:i/>
          <w:iCs/>
        </w:rPr>
        <w:t>Government Employees Superannuation Act 1987</w:t>
      </w:r>
      <w:r w:rsidRPr="00F82170">
        <w:t xml:space="preserve"> or the </w:t>
      </w:r>
      <w:r w:rsidRPr="00F82170">
        <w:rPr>
          <w:i/>
          <w:iCs/>
        </w:rPr>
        <w:t>Superannuation and Family Benefits Act 1938</w:t>
      </w:r>
      <w:r w:rsidRPr="00F82170">
        <w:t>.</w:t>
      </w:r>
    </w:p>
    <w:p w:rsidR="00A90823" w:rsidRPr="00F82170" w:rsidRDefault="00A90823" w:rsidP="00903E4F">
      <w:pPr>
        <w:pStyle w:val="nzSubsection"/>
      </w:pPr>
      <w:r w:rsidRPr="00F82170">
        <w:tab/>
        <w:t>(2)</w:t>
      </w:r>
      <w:r w:rsidRPr="00F82170">
        <w:tab/>
        <w:t xml:space="preserve">A payment or purported payment of a benefit under the </w:t>
      </w:r>
      <w:r w:rsidRPr="00F82170">
        <w:rPr>
          <w:i/>
          <w:iCs/>
        </w:rPr>
        <w:t>State Superannuation Act 2000</w:t>
      </w:r>
      <w:r w:rsidRPr="00F82170">
        <w:t xml:space="preserve">, the </w:t>
      </w:r>
      <w:r w:rsidRPr="00F82170">
        <w:rPr>
          <w:i/>
          <w:iCs/>
        </w:rPr>
        <w:t>Government Employees Superannuation Act 1987</w:t>
      </w:r>
      <w:r w:rsidRPr="00F82170">
        <w:t xml:space="preserve"> or the </w:t>
      </w:r>
      <w:r w:rsidRPr="00F82170">
        <w:rPr>
          <w:i/>
          <w:iCs/>
        </w:rPr>
        <w:t>Superannuation and Family Benefits Act 1938</w:t>
      </w:r>
      <w:r w:rsidRPr="00F82170">
        <w:t xml:space="preserve"> that was — </w:t>
      </w:r>
    </w:p>
    <w:p w:rsidR="00A90823" w:rsidRPr="00F82170" w:rsidRDefault="00A90823" w:rsidP="00903E4F">
      <w:pPr>
        <w:pStyle w:val="nzIndenta"/>
      </w:pPr>
      <w:r w:rsidRPr="00F82170">
        <w:tab/>
        <w:t>(a)</w:t>
      </w:r>
      <w:r w:rsidRPr="00F82170">
        <w:tab/>
        <w:t>made before this section came into operation; and</w:t>
      </w:r>
    </w:p>
    <w:p w:rsidR="00A90823" w:rsidRPr="00F82170" w:rsidRDefault="00A90823" w:rsidP="00903E4F">
      <w:pPr>
        <w:pStyle w:val="nzIndenta"/>
      </w:pPr>
      <w:r w:rsidRPr="00F82170">
        <w:tab/>
        <w:t>(b)</w:t>
      </w:r>
      <w:r w:rsidRPr="00F82170">
        <w:tab/>
        <w:t xml:space="preserve">invalid or ineffective because of the </w:t>
      </w:r>
      <w:r w:rsidRPr="00F82170">
        <w:rPr>
          <w:i/>
          <w:iCs/>
        </w:rPr>
        <w:t>Administration Act 1903</w:t>
      </w:r>
      <w:r w:rsidRPr="00F82170">
        <w:t xml:space="preserve"> section 10,</w:t>
      </w:r>
    </w:p>
    <w:p w:rsidR="00A90823" w:rsidRPr="00F82170" w:rsidRDefault="00A90823" w:rsidP="00903E4F">
      <w:pPr>
        <w:pStyle w:val="nzSubsection"/>
      </w:pPr>
      <w:r w:rsidRPr="00F82170">
        <w:tab/>
      </w:r>
      <w:r w:rsidRPr="00F82170">
        <w:tab/>
        <w:t xml:space="preserve">is, and is to be taken always to have been, as valid and effective as it would have been if the </w:t>
      </w:r>
      <w:r w:rsidRPr="00F82170">
        <w:rPr>
          <w:i/>
          <w:iCs/>
        </w:rPr>
        <w:t>State Superannuation Act 2000</w:t>
      </w:r>
      <w:r w:rsidRPr="00F82170">
        <w:t xml:space="preserve"> section 40, as inserted by section 15 of this Act, had been in operation in respect of each Superannuation Act at the time of the payment.</w:t>
      </w:r>
    </w:p>
    <w:p w:rsidR="00A90823" w:rsidRPr="00F82170" w:rsidRDefault="00A90823" w:rsidP="00903E4F">
      <w:pPr>
        <w:pStyle w:val="nzSubsection"/>
      </w:pPr>
      <w:r w:rsidRPr="00F82170">
        <w:tab/>
        <w:t>(3)</w:t>
      </w:r>
      <w:r w:rsidRPr="00F82170">
        <w:tab/>
        <w:t xml:space="preserve">If — </w:t>
      </w:r>
    </w:p>
    <w:p w:rsidR="00A90823" w:rsidRPr="00F82170" w:rsidRDefault="00A90823" w:rsidP="00903E4F">
      <w:pPr>
        <w:pStyle w:val="nzIndenta"/>
      </w:pPr>
      <w:r w:rsidRPr="00F82170">
        <w:tab/>
        <w:t>(a)</w:t>
      </w:r>
      <w:r w:rsidRPr="00F82170">
        <w:tab/>
        <w:t xml:space="preserve">a benefit under the </w:t>
      </w:r>
      <w:r w:rsidRPr="00F82170">
        <w:rPr>
          <w:i/>
          <w:iCs/>
        </w:rPr>
        <w:t>State Superannuation Act 2000</w:t>
      </w:r>
      <w:r w:rsidRPr="00F82170">
        <w:t xml:space="preserve">, the </w:t>
      </w:r>
      <w:r w:rsidRPr="00F82170">
        <w:rPr>
          <w:i/>
          <w:iCs/>
        </w:rPr>
        <w:t>Government Employees Superannuation Act 1987</w:t>
      </w:r>
      <w:r w:rsidRPr="00F82170">
        <w:t xml:space="preserve"> or the </w:t>
      </w:r>
      <w:r w:rsidRPr="00F82170">
        <w:rPr>
          <w:i/>
          <w:iCs/>
        </w:rPr>
        <w:t>Superannuation and Family Benefits Act 1938</w:t>
      </w:r>
      <w:r w:rsidRPr="00F82170">
        <w:t xml:space="preserve"> was paid to an executor or administrator of the estate of a deceased person before this section came into operation; and</w:t>
      </w:r>
    </w:p>
    <w:p w:rsidR="00A90823" w:rsidRPr="00F82170" w:rsidRDefault="00A90823" w:rsidP="00903E4F">
      <w:pPr>
        <w:pStyle w:val="nzIndenta"/>
      </w:pPr>
      <w:r w:rsidRPr="00F82170">
        <w:tab/>
        <w:t>(b)</w:t>
      </w:r>
      <w:r w:rsidRPr="00F82170">
        <w:tab/>
        <w:t>the executor or administrator paid, or purportedly paid, some or all of the benefit to another person before this section came into operation; and</w:t>
      </w:r>
    </w:p>
    <w:p w:rsidR="00A90823" w:rsidRPr="00F82170" w:rsidRDefault="00A90823" w:rsidP="00903E4F">
      <w:pPr>
        <w:pStyle w:val="nzIndenta"/>
      </w:pPr>
      <w:r w:rsidRPr="00F82170">
        <w:tab/>
        <w:t>(c)</w:t>
      </w:r>
      <w:r w:rsidRPr="00F82170">
        <w:tab/>
        <w:t xml:space="preserve">the payment was invalid or ineffective because of the </w:t>
      </w:r>
      <w:r w:rsidRPr="00F82170">
        <w:rPr>
          <w:i/>
          <w:iCs/>
        </w:rPr>
        <w:t>Administration Act 1903</w:t>
      </w:r>
      <w:r w:rsidRPr="00F82170">
        <w:t xml:space="preserve"> section 10,</w:t>
      </w:r>
    </w:p>
    <w:p w:rsidR="00A90823" w:rsidRPr="00F82170" w:rsidRDefault="00A90823" w:rsidP="00903E4F">
      <w:pPr>
        <w:pStyle w:val="nzSubsection"/>
      </w:pPr>
      <w:r w:rsidRPr="00F82170">
        <w:tab/>
      </w:r>
      <w:r w:rsidRPr="00F82170">
        <w:tab/>
        <w:t xml:space="preserve">the executor or administrator is, and is to be taken always to have been, as liable for the payment referred to in paragraph (b) as the executor or administrator would have been if the </w:t>
      </w:r>
      <w:r w:rsidRPr="00F82170">
        <w:rPr>
          <w:i/>
          <w:iCs/>
        </w:rPr>
        <w:t>State Superannuation Act 2000</w:t>
      </w:r>
      <w:r w:rsidRPr="00F82170">
        <w:t xml:space="preserve"> section 40, as inserted by section 15 of this Act, had been in operation in respect of each Superannuation Act at the time of the payment referred to in paragraph (a).</w:t>
      </w:r>
    </w:p>
    <w:p w:rsidR="00A90823" w:rsidRPr="00F82170" w:rsidRDefault="00A90823" w:rsidP="00903E4F">
      <w:pPr>
        <w:pStyle w:val="nzHeading5"/>
      </w:pPr>
      <w:r w:rsidRPr="00F82170">
        <w:rPr>
          <w:rStyle w:val="CharSectno"/>
        </w:rPr>
        <w:t>18</w:t>
      </w:r>
      <w:r w:rsidRPr="00F82170">
        <w:t>.</w:t>
      </w:r>
      <w:r w:rsidRPr="00F82170">
        <w:tab/>
        <w:t>Validation of contributions made for visiting medical practitioners</w:t>
      </w:r>
    </w:p>
    <w:p w:rsidR="00A90823" w:rsidRPr="00F82170" w:rsidRDefault="00A90823" w:rsidP="00816B1D">
      <w:pPr>
        <w:pStyle w:val="nzSubsection"/>
        <w:keepNext/>
      </w:pPr>
      <w:r w:rsidRPr="00F82170">
        <w:tab/>
        <w:t>(1)</w:t>
      </w:r>
      <w:r w:rsidRPr="00F82170">
        <w:tab/>
        <w:t xml:space="preserve">In this section — </w:t>
      </w:r>
    </w:p>
    <w:p w:rsidR="00A90823" w:rsidRPr="00F82170" w:rsidRDefault="00A90823" w:rsidP="00903E4F">
      <w:pPr>
        <w:pStyle w:val="nzDefstart"/>
      </w:pPr>
      <w:r w:rsidRPr="00F82170">
        <w:rPr>
          <w:b/>
        </w:rPr>
        <w:tab/>
      </w:r>
      <w:r w:rsidRPr="00F82170">
        <w:rPr>
          <w:rStyle w:val="CharDefText"/>
        </w:rPr>
        <w:t>Board</w:t>
      </w:r>
      <w:r w:rsidRPr="00F82170">
        <w:t xml:space="preserve"> means the Government Employees Superannuation Board referred to in the </w:t>
      </w:r>
      <w:r w:rsidRPr="00F82170">
        <w:rPr>
          <w:i/>
          <w:iCs/>
        </w:rPr>
        <w:t>State Superannuation Act 2000</w:t>
      </w:r>
      <w:r w:rsidRPr="00F82170">
        <w:t xml:space="preserve"> section 5;</w:t>
      </w:r>
    </w:p>
    <w:p w:rsidR="00A90823" w:rsidRPr="00F82170" w:rsidRDefault="00A90823" w:rsidP="00903E4F">
      <w:pPr>
        <w:pStyle w:val="nzDefstart"/>
      </w:pPr>
      <w:r w:rsidRPr="00F82170">
        <w:rPr>
          <w:b/>
        </w:rPr>
        <w:tab/>
      </w:r>
      <w:r w:rsidRPr="00F82170">
        <w:rPr>
          <w:rStyle w:val="CharDefText"/>
        </w:rPr>
        <w:t>visiting medical practitioner</w:t>
      </w:r>
      <w:r w:rsidRPr="00F82170">
        <w:t xml:space="preserve"> means a medical practitioner engaged, other than as an employee, to provide services in a hospital.</w:t>
      </w:r>
    </w:p>
    <w:p w:rsidR="00A90823" w:rsidRPr="00F82170" w:rsidRDefault="00A90823" w:rsidP="00903E4F">
      <w:pPr>
        <w:pStyle w:val="nzSubsection"/>
      </w:pPr>
      <w:r w:rsidRPr="00F82170">
        <w:tab/>
        <w:t>(2)</w:t>
      </w:r>
      <w:r w:rsidRPr="00F82170">
        <w:tab/>
        <w:t xml:space="preserve">This section applies in relation to superannuation contributions made, or purportedly made, under the </w:t>
      </w:r>
      <w:r w:rsidRPr="00F82170">
        <w:rPr>
          <w:i/>
          <w:iCs/>
        </w:rPr>
        <w:t>Government Employees Superannuation Act 1987</w:t>
      </w:r>
      <w:r w:rsidRPr="00F82170">
        <w:t xml:space="preserve"> or the </w:t>
      </w:r>
      <w:r w:rsidRPr="00F82170">
        <w:rPr>
          <w:i/>
          <w:iCs/>
        </w:rPr>
        <w:t>State Superannuation Act 2000</w:t>
      </w:r>
      <w:r w:rsidRPr="00F82170">
        <w:t xml:space="preserve"> in respect of a visiting medical practitioner between 1 July 1992 and 30 June 2001.</w:t>
      </w:r>
    </w:p>
    <w:p w:rsidR="00A90823" w:rsidRPr="00F82170" w:rsidRDefault="00A90823" w:rsidP="00903E4F">
      <w:pPr>
        <w:pStyle w:val="nzSubsection"/>
      </w:pPr>
      <w:r w:rsidRPr="00F82170">
        <w:tab/>
        <w:t>(3)</w:t>
      </w:r>
      <w:r w:rsidRPr="00F82170">
        <w:tab/>
        <w:t>A thing done, or purportedly done, by the Board in consequence of a superannuation contribution having been made, or purportedly made, in respect of a visiting medical practitioner is, and is to be taken always to have been, as valid and effective as if the contribution had been made in respect of a person who was a member of the relevant scheme.</w:t>
      </w:r>
    </w:p>
    <w:p w:rsidR="00A90823" w:rsidRPr="00F82170" w:rsidRDefault="00A90823" w:rsidP="009835A1">
      <w:pPr>
        <w:pStyle w:val="BlankClose"/>
      </w:pPr>
    </w:p>
    <w:p w:rsidR="00904D45" w:rsidRPr="00F82170" w:rsidRDefault="00904D45" w:rsidP="00904D45">
      <w:pPr>
        <w:pStyle w:val="nSubsection"/>
      </w:pPr>
      <w:r w:rsidRPr="00F82170">
        <w:rPr>
          <w:vertAlign w:val="superscript"/>
        </w:rPr>
        <w:t>6</w:t>
      </w:r>
      <w:r w:rsidRPr="00F82170">
        <w:tab/>
        <w:t xml:space="preserve">The </w:t>
      </w:r>
      <w:r w:rsidRPr="00F82170">
        <w:rPr>
          <w:i/>
        </w:rPr>
        <w:t>State Superannuation Amendment Act 2007</w:t>
      </w:r>
      <w:r w:rsidRPr="00F82170">
        <w:t xml:space="preserve"> Pt. 5 Div. 1 </w:t>
      </w:r>
      <w:r w:rsidR="00B24FB8" w:rsidRPr="00F82170">
        <w:t xml:space="preserve">and </w:t>
      </w:r>
      <w:r w:rsidRPr="00F82170">
        <w:t xml:space="preserve">2 were repealed by the </w:t>
      </w:r>
      <w:r w:rsidRPr="00F82170">
        <w:rPr>
          <w:i/>
        </w:rPr>
        <w:t>State Superannuation Amendment Act 2007</w:t>
      </w:r>
      <w:r w:rsidRPr="00F82170">
        <w:t xml:space="preserve"> s. 2(8)(a) and Pt. 3, 4, 5 Div. 3 Subdiv. 2 and Pt. 6 Div. 2 were repealed by the </w:t>
      </w:r>
      <w:r w:rsidRPr="00F82170">
        <w:rPr>
          <w:i/>
        </w:rPr>
        <w:t>State Superannuation Amendment Act 2011</w:t>
      </w:r>
      <w:r w:rsidRPr="00F82170">
        <w:t xml:space="preserve"> s. 4 before </w:t>
      </w:r>
      <w:r w:rsidR="00EC03CC" w:rsidRPr="00F82170">
        <w:t>they</w:t>
      </w:r>
      <w:r w:rsidRPr="00F82170">
        <w:t xml:space="preserve"> purported to come into operation.</w:t>
      </w:r>
    </w:p>
    <w:p w:rsidR="00614FD4" w:rsidRDefault="00614FD4"/>
    <w:p w:rsidR="003A2850" w:rsidRPr="00F82170" w:rsidRDefault="003A2850">
      <w:pPr>
        <w:sectPr w:rsidR="003A2850" w:rsidRPr="00F82170" w:rsidSect="003A2850">
          <w:headerReference w:type="even" r:id="rId31"/>
          <w:headerReference w:type="default" r:id="rId32"/>
          <w:headerReference w:type="first" r:id="rId33"/>
          <w:pgSz w:w="11906" w:h="16838" w:code="9"/>
          <w:pgMar w:top="2376" w:right="2405" w:bottom="3542" w:left="2405" w:header="706" w:footer="3380" w:gutter="0"/>
          <w:cols w:space="720"/>
          <w:noEndnote/>
          <w:docGrid w:linePitch="326"/>
        </w:sectPr>
      </w:pPr>
    </w:p>
    <w:p w:rsidR="00614FD4" w:rsidRPr="00F82170" w:rsidRDefault="00614FD4" w:rsidP="00614FD4">
      <w:pPr>
        <w:pStyle w:val="nHeading2"/>
        <w:rPr>
          <w:sz w:val="28"/>
        </w:rPr>
      </w:pPr>
      <w:bookmarkStart w:id="86" w:name="_Toc377134826"/>
      <w:r w:rsidRPr="00F82170">
        <w:rPr>
          <w:sz w:val="28"/>
        </w:rPr>
        <w:t>Defined Terms</w:t>
      </w:r>
      <w:bookmarkEnd w:id="86"/>
    </w:p>
    <w:p w:rsidR="00614FD4" w:rsidRPr="00F82170" w:rsidRDefault="00614FD4" w:rsidP="00614FD4">
      <w:pPr>
        <w:ind w:left="850" w:right="850"/>
        <w:jc w:val="center"/>
        <w:rPr>
          <w:i/>
          <w:sz w:val="18"/>
        </w:rPr>
      </w:pPr>
    </w:p>
    <w:p w:rsidR="00614FD4" w:rsidRPr="00F82170" w:rsidRDefault="00614FD4" w:rsidP="00614FD4">
      <w:pPr>
        <w:ind w:left="850" w:right="850"/>
        <w:jc w:val="center"/>
        <w:rPr>
          <w:i/>
          <w:sz w:val="18"/>
        </w:rPr>
      </w:pPr>
      <w:r w:rsidRPr="00F82170">
        <w:rPr>
          <w:i/>
          <w:sz w:val="18"/>
        </w:rPr>
        <w:t>[This is a list of terms defined and the provisions where they are defined.  The list is not part of the law.]</w:t>
      </w:r>
    </w:p>
    <w:p w:rsidR="00614FD4" w:rsidRPr="00F82170" w:rsidRDefault="00614FD4" w:rsidP="00614FD4">
      <w:pPr>
        <w:pBdr>
          <w:bottom w:val="single" w:sz="4" w:space="1" w:color="auto"/>
        </w:pBdr>
        <w:tabs>
          <w:tab w:val="right" w:pos="7070"/>
        </w:tabs>
        <w:ind w:left="578"/>
        <w:rPr>
          <w:b/>
          <w:sz w:val="20"/>
        </w:rPr>
      </w:pPr>
      <w:r w:rsidRPr="00F82170">
        <w:rPr>
          <w:b/>
          <w:sz w:val="20"/>
        </w:rPr>
        <w:t>Defined Term</w:t>
      </w:r>
      <w:r w:rsidRPr="00F82170">
        <w:rPr>
          <w:b/>
          <w:sz w:val="20"/>
        </w:rPr>
        <w:tab/>
        <w:t>Provision(s)</w:t>
      </w:r>
    </w:p>
    <w:p w:rsidR="00614FD4" w:rsidRPr="00F82170" w:rsidRDefault="00614FD4" w:rsidP="00614FD4">
      <w:pPr>
        <w:pStyle w:val="DefinedTerms"/>
      </w:pPr>
      <w:bookmarkStart w:id="87" w:name="DefinedTerms"/>
      <w:bookmarkEnd w:id="87"/>
      <w:r w:rsidRPr="00F82170">
        <w:t>actuary</w:t>
      </w:r>
      <w:r w:rsidRPr="00F82170">
        <w:tab/>
        <w:t>3(1)</w:t>
      </w:r>
    </w:p>
    <w:p w:rsidR="00614FD4" w:rsidRPr="00F82170" w:rsidRDefault="00614FD4" w:rsidP="00614FD4">
      <w:pPr>
        <w:pStyle w:val="DefinedTerms"/>
      </w:pPr>
      <w:r w:rsidRPr="00F82170">
        <w:t>beneficiary</w:t>
      </w:r>
      <w:r w:rsidRPr="00F82170">
        <w:tab/>
        <w:t>36(4)</w:t>
      </w:r>
    </w:p>
    <w:p w:rsidR="00614FD4" w:rsidRPr="00F82170" w:rsidRDefault="00614FD4" w:rsidP="00614FD4">
      <w:pPr>
        <w:pStyle w:val="DefinedTerms"/>
      </w:pPr>
      <w:r w:rsidRPr="00F82170">
        <w:t>benefit</w:t>
      </w:r>
      <w:r w:rsidRPr="00F82170">
        <w:tab/>
        <w:t>3(1)</w:t>
      </w:r>
    </w:p>
    <w:p w:rsidR="00614FD4" w:rsidRPr="00F82170" w:rsidRDefault="00614FD4" w:rsidP="00614FD4">
      <w:pPr>
        <w:pStyle w:val="DefinedTerms"/>
      </w:pPr>
      <w:r w:rsidRPr="00F82170">
        <w:t>benefits</w:t>
      </w:r>
      <w:r w:rsidRPr="00F82170">
        <w:tab/>
        <w:t>28(3)</w:t>
      </w:r>
    </w:p>
    <w:p w:rsidR="00614FD4" w:rsidRPr="00F82170" w:rsidRDefault="00614FD4" w:rsidP="00614FD4">
      <w:pPr>
        <w:pStyle w:val="DefinedTerms"/>
      </w:pPr>
      <w:r w:rsidRPr="00F82170">
        <w:t>Board</w:t>
      </w:r>
      <w:r w:rsidRPr="00F82170">
        <w:tab/>
        <w:t>3(1)</w:t>
      </w:r>
    </w:p>
    <w:p w:rsidR="00614FD4" w:rsidRPr="00F82170" w:rsidRDefault="00614FD4" w:rsidP="00614FD4">
      <w:pPr>
        <w:pStyle w:val="DefinedTerms"/>
      </w:pPr>
      <w:r w:rsidRPr="00F82170">
        <w:t>Board officer</w:t>
      </w:r>
      <w:r w:rsidRPr="00F82170">
        <w:tab/>
        <w:t>11(3)</w:t>
      </w:r>
    </w:p>
    <w:p w:rsidR="00614FD4" w:rsidRPr="00F82170" w:rsidRDefault="00614FD4" w:rsidP="00614FD4">
      <w:pPr>
        <w:pStyle w:val="DefinedTerms"/>
      </w:pPr>
      <w:r w:rsidRPr="00F82170">
        <w:t>borrow money</w:t>
      </w:r>
      <w:r w:rsidRPr="00F82170">
        <w:tab/>
        <w:t>24(3)</w:t>
      </w:r>
    </w:p>
    <w:p w:rsidR="00614FD4" w:rsidRPr="00F82170" w:rsidRDefault="00614FD4" w:rsidP="00614FD4">
      <w:pPr>
        <w:pStyle w:val="DefinedTerms"/>
      </w:pPr>
      <w:r w:rsidRPr="00F82170">
        <w:t xml:space="preserve">chosen fund </w:t>
      </w:r>
      <w:r w:rsidRPr="00F82170">
        <w:tab/>
        <w:t>4A(1)</w:t>
      </w:r>
    </w:p>
    <w:p w:rsidR="00614FD4" w:rsidRPr="00F82170" w:rsidRDefault="00614FD4" w:rsidP="00614FD4">
      <w:pPr>
        <w:pStyle w:val="DefinedTerms"/>
      </w:pPr>
      <w:r w:rsidRPr="00F82170">
        <w:t>Corporations Act</w:t>
      </w:r>
      <w:r w:rsidRPr="00F82170">
        <w:tab/>
        <w:t>3(1)</w:t>
      </w:r>
    </w:p>
    <w:p w:rsidR="00614FD4" w:rsidRPr="00F82170" w:rsidRDefault="00614FD4" w:rsidP="00614FD4">
      <w:pPr>
        <w:pStyle w:val="DefinedTerms"/>
      </w:pPr>
      <w:r w:rsidRPr="00F82170">
        <w:t>default fund</w:t>
      </w:r>
      <w:r w:rsidRPr="00F82170">
        <w:tab/>
        <w:t>4A(1)</w:t>
      </w:r>
    </w:p>
    <w:p w:rsidR="00614FD4" w:rsidRPr="00F82170" w:rsidRDefault="00614FD4" w:rsidP="00614FD4">
      <w:pPr>
        <w:pStyle w:val="DefinedTerms"/>
      </w:pPr>
      <w:r w:rsidRPr="00F82170">
        <w:t>Department</w:t>
      </w:r>
      <w:r w:rsidRPr="00F82170">
        <w:tab/>
        <w:t>33(4B)</w:t>
      </w:r>
    </w:p>
    <w:p w:rsidR="00614FD4" w:rsidRPr="00F82170" w:rsidRDefault="00614FD4" w:rsidP="00614FD4">
      <w:pPr>
        <w:pStyle w:val="DefinedTerms"/>
      </w:pPr>
      <w:r w:rsidRPr="00F82170">
        <w:t>document</w:t>
      </w:r>
      <w:r w:rsidRPr="00F82170">
        <w:tab/>
        <w:t>36(4)</w:t>
      </w:r>
    </w:p>
    <w:p w:rsidR="00614FD4" w:rsidRPr="00F82170" w:rsidRDefault="00614FD4" w:rsidP="00614FD4">
      <w:pPr>
        <w:pStyle w:val="DefinedTerms"/>
      </w:pPr>
      <w:r w:rsidRPr="00F82170">
        <w:t>employee</w:t>
      </w:r>
      <w:r w:rsidRPr="00F82170">
        <w:tab/>
        <w:t>4A(1)</w:t>
      </w:r>
    </w:p>
    <w:p w:rsidR="00614FD4" w:rsidRPr="00F82170" w:rsidRDefault="00614FD4" w:rsidP="00614FD4">
      <w:pPr>
        <w:pStyle w:val="DefinedTerms"/>
      </w:pPr>
      <w:r w:rsidRPr="00F82170">
        <w:t>Employer</w:t>
      </w:r>
      <w:r w:rsidRPr="00F82170">
        <w:tab/>
        <w:t>3(1)</w:t>
      </w:r>
    </w:p>
    <w:p w:rsidR="00614FD4" w:rsidRPr="00F82170" w:rsidRDefault="00614FD4" w:rsidP="00614FD4">
      <w:pPr>
        <w:pStyle w:val="DefinedTerms"/>
      </w:pPr>
      <w:r w:rsidRPr="00F82170">
        <w:t>exempt employee</w:t>
      </w:r>
      <w:r w:rsidRPr="00F82170">
        <w:tab/>
        <w:t>4A(1)</w:t>
      </w:r>
    </w:p>
    <w:p w:rsidR="00614FD4" w:rsidRPr="00F82170" w:rsidRDefault="00614FD4" w:rsidP="00614FD4">
      <w:pPr>
        <w:pStyle w:val="DefinedTerms"/>
      </w:pPr>
      <w:r w:rsidRPr="00F82170">
        <w:t>flag lifting agreement</w:t>
      </w:r>
      <w:r w:rsidRPr="00F82170">
        <w:tab/>
        <w:t>38(5D)</w:t>
      </w:r>
    </w:p>
    <w:p w:rsidR="00614FD4" w:rsidRPr="00F82170" w:rsidRDefault="00614FD4" w:rsidP="00614FD4">
      <w:pPr>
        <w:pStyle w:val="DefinedTerms"/>
      </w:pPr>
      <w:r w:rsidRPr="00F82170">
        <w:t>Fund</w:t>
      </w:r>
      <w:r w:rsidRPr="00F82170">
        <w:tab/>
        <w:t>3(1)</w:t>
      </w:r>
    </w:p>
    <w:p w:rsidR="00614FD4" w:rsidRPr="00F82170" w:rsidRDefault="00614FD4" w:rsidP="00614FD4">
      <w:pPr>
        <w:pStyle w:val="DefinedTerms"/>
      </w:pPr>
      <w:r w:rsidRPr="00F82170">
        <w:t>fund</w:t>
      </w:r>
      <w:r w:rsidRPr="00F82170">
        <w:tab/>
        <w:t>4A(1)</w:t>
      </w:r>
    </w:p>
    <w:p w:rsidR="00614FD4" w:rsidRPr="00F82170" w:rsidRDefault="00614FD4" w:rsidP="00614FD4">
      <w:pPr>
        <w:pStyle w:val="DefinedTerms"/>
      </w:pPr>
      <w:r w:rsidRPr="00F82170">
        <w:t>GES Act</w:t>
      </w:r>
      <w:r w:rsidRPr="00F82170">
        <w:tab/>
        <w:t>3(1)</w:t>
      </w:r>
    </w:p>
    <w:p w:rsidR="00614FD4" w:rsidRPr="00F82170" w:rsidRDefault="00614FD4" w:rsidP="00614FD4">
      <w:pPr>
        <w:pStyle w:val="DefinedTerms"/>
      </w:pPr>
      <w:r w:rsidRPr="00F82170">
        <w:t>individual superannuation guarantee shortfall</w:t>
      </w:r>
      <w:r w:rsidRPr="00F82170">
        <w:tab/>
        <w:t>4A(1)</w:t>
      </w:r>
    </w:p>
    <w:p w:rsidR="00614FD4" w:rsidRPr="00F82170" w:rsidRDefault="00614FD4" w:rsidP="00614FD4">
      <w:pPr>
        <w:pStyle w:val="DefinedTerms"/>
      </w:pPr>
      <w:r w:rsidRPr="00F82170">
        <w:t>information</w:t>
      </w:r>
      <w:r w:rsidRPr="00F82170">
        <w:tab/>
        <w:t>36(4)</w:t>
      </w:r>
    </w:p>
    <w:p w:rsidR="00614FD4" w:rsidRPr="00F82170" w:rsidRDefault="00614FD4" w:rsidP="00614FD4">
      <w:pPr>
        <w:pStyle w:val="DefinedTerms"/>
      </w:pPr>
      <w:r w:rsidRPr="00F82170">
        <w:t>Member</w:t>
      </w:r>
      <w:r w:rsidRPr="00F82170">
        <w:tab/>
        <w:t>3(1)</w:t>
      </w:r>
    </w:p>
    <w:p w:rsidR="00614FD4" w:rsidRPr="00F82170" w:rsidRDefault="00614FD4" w:rsidP="00614FD4">
      <w:pPr>
        <w:pStyle w:val="DefinedTerms"/>
      </w:pPr>
      <w:r w:rsidRPr="00F82170">
        <w:t>multiplying factor</w:t>
      </w:r>
      <w:r w:rsidRPr="00F82170">
        <w:tab/>
        <w:t>38(5B)</w:t>
      </w:r>
    </w:p>
    <w:p w:rsidR="00614FD4" w:rsidRPr="00F82170" w:rsidRDefault="00614FD4" w:rsidP="00614FD4">
      <w:pPr>
        <w:pStyle w:val="DefinedTerms"/>
      </w:pPr>
      <w:r w:rsidRPr="00F82170">
        <w:t>parliamentary purposes</w:t>
      </w:r>
      <w:r w:rsidRPr="00F82170">
        <w:tab/>
        <w:t>36(4)</w:t>
      </w:r>
    </w:p>
    <w:p w:rsidR="00614FD4" w:rsidRPr="00F82170" w:rsidRDefault="00614FD4" w:rsidP="00614FD4">
      <w:pPr>
        <w:pStyle w:val="DefinedTerms"/>
      </w:pPr>
      <w:r w:rsidRPr="00F82170">
        <w:t>payment split</w:t>
      </w:r>
      <w:r w:rsidRPr="00F82170">
        <w:tab/>
        <w:t>38(5F)</w:t>
      </w:r>
    </w:p>
    <w:p w:rsidR="00614FD4" w:rsidRPr="00F82170" w:rsidRDefault="00614FD4" w:rsidP="00614FD4">
      <w:pPr>
        <w:pStyle w:val="DefinedTerms"/>
      </w:pPr>
      <w:r w:rsidRPr="00F82170">
        <w:t>pension value factor</w:t>
      </w:r>
      <w:r w:rsidRPr="00F82170">
        <w:tab/>
        <w:t>38(5B)</w:t>
      </w:r>
    </w:p>
    <w:p w:rsidR="00614FD4" w:rsidRPr="00F82170" w:rsidRDefault="00614FD4" w:rsidP="00614FD4">
      <w:pPr>
        <w:pStyle w:val="DefinedTerms"/>
      </w:pPr>
      <w:r w:rsidRPr="00F82170">
        <w:t>prior approval</w:t>
      </w:r>
      <w:r w:rsidRPr="00F82170">
        <w:tab/>
        <w:t>Sch. 3 cl. 1</w:t>
      </w:r>
    </w:p>
    <w:p w:rsidR="00614FD4" w:rsidRPr="00F82170" w:rsidRDefault="00614FD4" w:rsidP="00614FD4">
      <w:pPr>
        <w:pStyle w:val="DefinedTerms"/>
      </w:pPr>
      <w:r w:rsidRPr="00F82170">
        <w:t>relevant benefit</w:t>
      </w:r>
      <w:r w:rsidRPr="00F82170">
        <w:tab/>
        <w:t>38(5B)</w:t>
      </w:r>
    </w:p>
    <w:p w:rsidR="00614FD4" w:rsidRPr="00F82170" w:rsidRDefault="00614FD4" w:rsidP="00614FD4">
      <w:pPr>
        <w:pStyle w:val="DefinedTerms"/>
      </w:pPr>
      <w:r w:rsidRPr="00F82170">
        <w:t>scheme</w:t>
      </w:r>
      <w:r w:rsidRPr="00F82170">
        <w:tab/>
        <w:t>3(1)</w:t>
      </w:r>
    </w:p>
    <w:p w:rsidR="00614FD4" w:rsidRPr="00F82170" w:rsidRDefault="00614FD4" w:rsidP="00614FD4">
      <w:pPr>
        <w:pStyle w:val="DefinedTerms"/>
      </w:pPr>
      <w:r w:rsidRPr="00F82170">
        <w:t>SGA Act</w:t>
      </w:r>
      <w:r w:rsidRPr="00F82170">
        <w:tab/>
        <w:t>4A(1)</w:t>
      </w:r>
    </w:p>
    <w:p w:rsidR="00614FD4" w:rsidRPr="00F82170" w:rsidRDefault="00614FD4" w:rsidP="00614FD4">
      <w:pPr>
        <w:pStyle w:val="DefinedTerms"/>
      </w:pPr>
      <w:r w:rsidRPr="00F82170">
        <w:t>splitting order</w:t>
      </w:r>
      <w:r w:rsidRPr="00F82170">
        <w:tab/>
        <w:t>38(5D)</w:t>
      </w:r>
    </w:p>
    <w:p w:rsidR="00614FD4" w:rsidRPr="00F82170" w:rsidRDefault="00614FD4" w:rsidP="00614FD4">
      <w:pPr>
        <w:pStyle w:val="DefinedTerms"/>
      </w:pPr>
      <w:r w:rsidRPr="00F82170">
        <w:t>spouse</w:t>
      </w:r>
      <w:r w:rsidRPr="00F82170">
        <w:tab/>
        <w:t>28(3)</w:t>
      </w:r>
    </w:p>
    <w:p w:rsidR="00614FD4" w:rsidRPr="00F82170" w:rsidRDefault="00614FD4" w:rsidP="00614FD4">
      <w:pPr>
        <w:pStyle w:val="DefinedTerms"/>
      </w:pPr>
      <w:r w:rsidRPr="00F82170">
        <w:t>subsidiary</w:t>
      </w:r>
      <w:r w:rsidRPr="00F82170">
        <w:tab/>
        <w:t>3(1)</w:t>
      </w:r>
    </w:p>
    <w:p w:rsidR="00614FD4" w:rsidRPr="00F82170" w:rsidRDefault="00614FD4" w:rsidP="00614FD4">
      <w:pPr>
        <w:pStyle w:val="DefinedTerms"/>
      </w:pPr>
      <w:r w:rsidRPr="00F82170">
        <w:t>superannuation agreement</w:t>
      </w:r>
      <w:r w:rsidRPr="00F82170">
        <w:tab/>
        <w:t>38(5D)</w:t>
      </w:r>
    </w:p>
    <w:p w:rsidR="00614FD4" w:rsidRPr="00F82170" w:rsidRDefault="00614FD4" w:rsidP="00614FD4">
      <w:pPr>
        <w:pStyle w:val="DefinedTerms"/>
      </w:pPr>
      <w:r w:rsidRPr="00F82170">
        <w:t>superannuation guarantee charge</w:t>
      </w:r>
      <w:r w:rsidRPr="00F82170">
        <w:tab/>
        <w:t>4A(1)</w:t>
      </w:r>
    </w:p>
    <w:p w:rsidR="00614FD4" w:rsidRPr="00F82170" w:rsidRDefault="00614FD4" w:rsidP="00614FD4">
      <w:pPr>
        <w:pStyle w:val="DefinedTerms"/>
      </w:pPr>
      <w:r w:rsidRPr="00F82170">
        <w:t>superannuation interest</w:t>
      </w:r>
      <w:r w:rsidRPr="00F82170">
        <w:tab/>
        <w:t>38(5F)</w:t>
      </w:r>
    </w:p>
    <w:p w:rsidR="00614FD4" w:rsidRPr="00F82170" w:rsidRDefault="00614FD4" w:rsidP="00614FD4">
      <w:pPr>
        <w:pStyle w:val="DefinedTerms"/>
      </w:pPr>
      <w:r w:rsidRPr="00F82170">
        <w:t>Treasurer’s guidelines</w:t>
      </w:r>
      <w:r w:rsidRPr="00F82170">
        <w:tab/>
        <w:t>3(1)</w:t>
      </w:r>
    </w:p>
    <w:p w:rsidR="00A90823" w:rsidRPr="00F82170" w:rsidRDefault="00A90823" w:rsidP="003A2850"/>
    <w:p w:rsidR="00A90823" w:rsidRPr="00F82170" w:rsidRDefault="00A90823" w:rsidP="003A2850">
      <w:pPr>
        <w:sectPr w:rsidR="00A90823" w:rsidRPr="00F82170" w:rsidSect="003A2850">
          <w:headerReference w:type="even" r:id="rId34"/>
          <w:headerReference w:type="default" r:id="rId35"/>
          <w:headerReference w:type="first" r:id="rId36"/>
          <w:pgSz w:w="11906" w:h="16838" w:code="9"/>
          <w:pgMar w:top="2376" w:right="2405" w:bottom="3542" w:left="2405" w:header="706" w:footer="3380" w:gutter="0"/>
          <w:cols w:space="720"/>
          <w:noEndnote/>
          <w:docGrid w:linePitch="326"/>
        </w:sectPr>
      </w:pPr>
    </w:p>
    <w:p w:rsidR="00854719" w:rsidRPr="00F82170" w:rsidRDefault="00854719" w:rsidP="003A2850"/>
    <w:sectPr w:rsidR="00854719" w:rsidRPr="00F82170" w:rsidSect="003A2850">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7D5B" w:rsidRDefault="008D7D5B">
      <w:r>
        <w:separator/>
      </w:r>
    </w:p>
  </w:endnote>
  <w:endnote w:type="continuationSeparator" w:id="0">
    <w:p w:rsidR="008D7D5B" w:rsidRDefault="008D7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850" w:rsidRDefault="003A2850">
    <w:pPr>
      <w:pStyle w:val="Footer"/>
      <w:tabs>
        <w:tab w:val="clear" w:pos="4153"/>
        <w:tab w:val="right" w:pos="7088"/>
      </w:tabs>
      <w:rPr>
        <w:rStyle w:val="PageNumber"/>
      </w:rPr>
    </w:pPr>
  </w:p>
  <w:p w:rsidR="003A2850" w:rsidRDefault="003A2850">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9A31F4">
      <w:rPr>
        <w:rFonts w:ascii="Arial" w:hAnsi="Arial" w:cs="Arial"/>
        <w:sz w:val="20"/>
      </w:rPr>
      <w:t>02-a0-02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9A31F4">
      <w:rPr>
        <w:rFonts w:ascii="Arial" w:hAnsi="Arial" w:cs="Arial"/>
        <w:sz w:val="20"/>
      </w:rPr>
      <w:t>11 May 2012</w:t>
    </w:r>
    <w:r>
      <w:rPr>
        <w:rFonts w:ascii="Arial" w:hAnsi="Arial" w:cs="Arial"/>
        <w:sz w:val="20"/>
      </w:rPr>
      <w:fldChar w:fldCharType="end"/>
    </w:r>
  </w:p>
  <w:p w:rsidR="003A2850" w:rsidRPr="003A2850" w:rsidRDefault="003A2850" w:rsidP="003A2850">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850" w:rsidRDefault="003A2850">
    <w:pPr>
      <w:pStyle w:val="Footer"/>
      <w:tabs>
        <w:tab w:val="clear" w:pos="4153"/>
        <w:tab w:val="right" w:pos="7088"/>
      </w:tabs>
      <w:rPr>
        <w:rStyle w:val="PageNumber"/>
      </w:rPr>
    </w:pPr>
  </w:p>
  <w:p w:rsidR="003A2850" w:rsidRDefault="003A2850">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9A31F4">
      <w:rPr>
        <w:rFonts w:ascii="Arial" w:hAnsi="Arial" w:cs="Arial"/>
        <w:sz w:val="20"/>
      </w:rPr>
      <w:t>11 May 2012</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9A31F4">
      <w:rPr>
        <w:rFonts w:ascii="Arial" w:hAnsi="Arial" w:cs="Arial"/>
        <w:sz w:val="20"/>
      </w:rPr>
      <w:t>02-a0-02</w:t>
    </w:r>
    <w:r>
      <w:rPr>
        <w:rFonts w:ascii="Arial" w:hAnsi="Arial" w:cs="Arial"/>
        <w:sz w:val="20"/>
      </w:rPr>
      <w:fldChar w:fldCharType="end"/>
    </w:r>
    <w:r>
      <w:rPr>
        <w:rFonts w:ascii="Arial" w:hAnsi="Arial" w:cs="Arial"/>
        <w:sz w:val="20"/>
      </w:rPr>
      <w:tab/>
    </w:r>
  </w:p>
  <w:p w:rsidR="003A2850" w:rsidRPr="003A2850" w:rsidRDefault="003A2850" w:rsidP="003A2850">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850" w:rsidRDefault="003A2850">
    <w:pPr>
      <w:pStyle w:val="Footer"/>
      <w:tabs>
        <w:tab w:val="clear" w:pos="4153"/>
        <w:tab w:val="right" w:pos="7088"/>
      </w:tabs>
      <w:rPr>
        <w:rStyle w:val="PageNumber"/>
      </w:rPr>
    </w:pPr>
  </w:p>
  <w:p w:rsidR="003A2850" w:rsidRDefault="003A2850">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9A31F4">
      <w:rPr>
        <w:rFonts w:ascii="Arial" w:hAnsi="Arial" w:cs="Arial"/>
        <w:sz w:val="20"/>
      </w:rPr>
      <w:t>11 May 2012</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9A31F4">
      <w:rPr>
        <w:rFonts w:ascii="Arial" w:hAnsi="Arial" w:cs="Arial"/>
        <w:sz w:val="20"/>
      </w:rPr>
      <w:t>02-a0-02</w:t>
    </w:r>
    <w:r>
      <w:rPr>
        <w:rFonts w:ascii="Arial" w:hAnsi="Arial" w:cs="Arial"/>
        <w:sz w:val="20"/>
      </w:rPr>
      <w:fldChar w:fldCharType="end"/>
    </w:r>
    <w:r>
      <w:rPr>
        <w:rFonts w:ascii="Arial" w:hAnsi="Arial" w:cs="Arial"/>
        <w:sz w:val="20"/>
      </w:rPr>
      <w:tab/>
    </w:r>
  </w:p>
  <w:p w:rsidR="003A2850" w:rsidRPr="003A2850" w:rsidRDefault="003A2850" w:rsidP="003A2850">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850" w:rsidRDefault="003A2850">
    <w:pPr>
      <w:pStyle w:val="Footer"/>
      <w:tabs>
        <w:tab w:val="clear" w:pos="4153"/>
        <w:tab w:val="right" w:pos="7088"/>
      </w:tabs>
      <w:rPr>
        <w:rStyle w:val="PageNumber"/>
      </w:rPr>
    </w:pPr>
  </w:p>
  <w:p w:rsidR="003A2850" w:rsidRDefault="003A2850">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9A31F4">
      <w:rPr>
        <w:rStyle w:val="PageNumber"/>
        <w:rFonts w:ascii="Arial" w:hAnsi="Arial" w:cs="Arial"/>
        <w:noProof/>
      </w:rPr>
      <w:t>iv</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9A31F4">
      <w:rPr>
        <w:rFonts w:ascii="Arial" w:hAnsi="Arial" w:cs="Arial"/>
        <w:sz w:val="20"/>
      </w:rPr>
      <w:t>02-a0-02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9A31F4">
      <w:rPr>
        <w:rFonts w:ascii="Arial" w:hAnsi="Arial" w:cs="Arial"/>
        <w:sz w:val="20"/>
      </w:rPr>
      <w:t>11 May 2012</w:t>
    </w:r>
    <w:r>
      <w:rPr>
        <w:rFonts w:ascii="Arial" w:hAnsi="Arial" w:cs="Arial"/>
        <w:sz w:val="20"/>
      </w:rPr>
      <w:fldChar w:fldCharType="end"/>
    </w:r>
  </w:p>
  <w:p w:rsidR="00AA0808" w:rsidRPr="003A2850" w:rsidRDefault="003A2850" w:rsidP="003A2850">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850" w:rsidRDefault="003A2850">
    <w:pPr>
      <w:pStyle w:val="Footer"/>
      <w:tabs>
        <w:tab w:val="clear" w:pos="4153"/>
        <w:tab w:val="right" w:pos="7088"/>
      </w:tabs>
      <w:rPr>
        <w:rStyle w:val="PageNumber"/>
      </w:rPr>
    </w:pPr>
  </w:p>
  <w:p w:rsidR="003A2850" w:rsidRDefault="003A2850">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9A31F4">
      <w:rPr>
        <w:rFonts w:ascii="Arial" w:hAnsi="Arial" w:cs="Arial"/>
        <w:sz w:val="20"/>
      </w:rPr>
      <w:t>11 May 2012</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9A31F4">
      <w:rPr>
        <w:rFonts w:ascii="Arial" w:hAnsi="Arial" w:cs="Arial"/>
        <w:sz w:val="20"/>
      </w:rPr>
      <w:t>02-a0-02</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9A31F4">
      <w:rPr>
        <w:rStyle w:val="PageNumber"/>
        <w:rFonts w:ascii="Arial" w:hAnsi="Arial" w:cs="Arial"/>
        <w:noProof/>
      </w:rPr>
      <w:t>iii</w:t>
    </w:r>
    <w:r>
      <w:rPr>
        <w:rStyle w:val="PageNumber"/>
        <w:rFonts w:ascii="Arial" w:hAnsi="Arial" w:cs="Arial"/>
      </w:rPr>
      <w:fldChar w:fldCharType="end"/>
    </w:r>
  </w:p>
  <w:p w:rsidR="00AA0808" w:rsidRPr="003A2850" w:rsidRDefault="003A2850" w:rsidP="003A2850">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850" w:rsidRDefault="003A2850">
    <w:pPr>
      <w:pStyle w:val="Footer"/>
      <w:tabs>
        <w:tab w:val="clear" w:pos="4153"/>
        <w:tab w:val="right" w:pos="7088"/>
      </w:tabs>
      <w:rPr>
        <w:rStyle w:val="PageNumber"/>
      </w:rPr>
    </w:pPr>
  </w:p>
  <w:p w:rsidR="003A2850" w:rsidRDefault="003A2850">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9A31F4">
      <w:rPr>
        <w:rFonts w:ascii="Arial" w:hAnsi="Arial" w:cs="Arial"/>
        <w:sz w:val="20"/>
      </w:rPr>
      <w:t>11 May 2012</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9A31F4">
      <w:rPr>
        <w:rFonts w:ascii="Arial" w:hAnsi="Arial" w:cs="Arial"/>
        <w:sz w:val="20"/>
      </w:rPr>
      <w:t>02-a0-02</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9A31F4">
      <w:rPr>
        <w:rStyle w:val="PageNumber"/>
        <w:rFonts w:ascii="Arial" w:hAnsi="Arial" w:cs="Arial"/>
        <w:noProof/>
      </w:rPr>
      <w:t>i</w:t>
    </w:r>
    <w:r>
      <w:rPr>
        <w:rStyle w:val="PageNumber"/>
        <w:rFonts w:ascii="Arial" w:hAnsi="Arial" w:cs="Arial"/>
      </w:rPr>
      <w:fldChar w:fldCharType="end"/>
    </w:r>
  </w:p>
  <w:p w:rsidR="00AA0808" w:rsidRPr="003A2850" w:rsidRDefault="003A2850" w:rsidP="003A2850">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850" w:rsidRDefault="003A2850">
    <w:pPr>
      <w:pStyle w:val="Footer"/>
      <w:tabs>
        <w:tab w:val="clear" w:pos="4153"/>
        <w:tab w:val="right" w:pos="7088"/>
      </w:tabs>
      <w:rPr>
        <w:rStyle w:val="PageNumber"/>
      </w:rPr>
    </w:pPr>
  </w:p>
  <w:p w:rsidR="003A2850" w:rsidRDefault="003A2850">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9A31F4">
      <w:rPr>
        <w:rStyle w:val="CharPageNo"/>
        <w:rFonts w:ascii="Arial" w:hAnsi="Arial"/>
        <w:noProof/>
      </w:rPr>
      <w:t>52</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9A31F4">
      <w:rPr>
        <w:rFonts w:ascii="Arial" w:hAnsi="Arial" w:cs="Arial"/>
        <w:sz w:val="20"/>
      </w:rPr>
      <w:t>02-a0-02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9A31F4">
      <w:rPr>
        <w:rFonts w:ascii="Arial" w:hAnsi="Arial" w:cs="Arial"/>
        <w:sz w:val="20"/>
      </w:rPr>
      <w:t>11 May 2012</w:t>
    </w:r>
    <w:r>
      <w:rPr>
        <w:rFonts w:ascii="Arial" w:hAnsi="Arial" w:cs="Arial"/>
        <w:sz w:val="20"/>
      </w:rPr>
      <w:fldChar w:fldCharType="end"/>
    </w:r>
    <w:r>
      <w:rPr>
        <w:rFonts w:ascii="Arial" w:hAnsi="Arial" w:cs="Arial"/>
        <w:sz w:val="20"/>
      </w:rPr>
      <w:t xml:space="preserve"> </w:t>
    </w:r>
  </w:p>
  <w:p w:rsidR="00AA0808" w:rsidRPr="003A2850" w:rsidRDefault="003A2850" w:rsidP="003A2850">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850" w:rsidRDefault="003A2850">
    <w:pPr>
      <w:pStyle w:val="Footer"/>
      <w:tabs>
        <w:tab w:val="clear" w:pos="4153"/>
        <w:tab w:val="right" w:pos="7088"/>
      </w:tabs>
      <w:rPr>
        <w:rStyle w:val="PageNumber"/>
      </w:rPr>
    </w:pPr>
  </w:p>
  <w:p w:rsidR="003A2850" w:rsidRDefault="003A2850">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9A31F4">
      <w:rPr>
        <w:rFonts w:ascii="Arial" w:hAnsi="Arial" w:cs="Arial"/>
        <w:sz w:val="20"/>
      </w:rPr>
      <w:t>11 May 2012</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9A31F4">
      <w:rPr>
        <w:rFonts w:ascii="Arial" w:hAnsi="Arial" w:cs="Arial"/>
        <w:sz w:val="20"/>
      </w:rPr>
      <w:t>02-a0-02</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9A31F4">
      <w:rPr>
        <w:rStyle w:val="CharPageNo"/>
        <w:rFonts w:ascii="Arial" w:hAnsi="Arial"/>
        <w:noProof/>
      </w:rPr>
      <w:t>51</w:t>
    </w:r>
    <w:r>
      <w:rPr>
        <w:rStyle w:val="CharPageNo"/>
        <w:rFonts w:ascii="Arial" w:hAnsi="Arial"/>
      </w:rPr>
      <w:fldChar w:fldCharType="end"/>
    </w:r>
  </w:p>
  <w:p w:rsidR="00AA0808" w:rsidRPr="003A2850" w:rsidRDefault="003A2850" w:rsidP="003A2850">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850" w:rsidRDefault="003A2850">
    <w:pPr>
      <w:pStyle w:val="Footer"/>
      <w:tabs>
        <w:tab w:val="clear" w:pos="4153"/>
        <w:tab w:val="right" w:pos="7088"/>
      </w:tabs>
      <w:rPr>
        <w:rStyle w:val="PageNumber"/>
      </w:rPr>
    </w:pPr>
  </w:p>
  <w:p w:rsidR="003A2850" w:rsidRDefault="003A2850">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9A31F4">
      <w:rPr>
        <w:rFonts w:ascii="Arial" w:hAnsi="Arial" w:cs="Arial"/>
        <w:sz w:val="20"/>
      </w:rPr>
      <w:t>11 May 2012</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9A31F4">
      <w:rPr>
        <w:rFonts w:ascii="Arial" w:hAnsi="Arial" w:cs="Arial"/>
        <w:sz w:val="20"/>
      </w:rPr>
      <w:t>02-a0-02</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9A31F4">
      <w:rPr>
        <w:rStyle w:val="CharPageNo"/>
        <w:rFonts w:ascii="Arial" w:hAnsi="Arial"/>
        <w:noProof/>
      </w:rPr>
      <w:t>1</w:t>
    </w:r>
    <w:r>
      <w:rPr>
        <w:rStyle w:val="CharPageNo"/>
        <w:rFonts w:ascii="Arial" w:hAnsi="Arial"/>
      </w:rPr>
      <w:fldChar w:fldCharType="end"/>
    </w:r>
  </w:p>
  <w:p w:rsidR="00AA0808" w:rsidRPr="003A2850" w:rsidRDefault="003A2850" w:rsidP="003A2850">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7D5B" w:rsidRDefault="008D7D5B">
      <w:r>
        <w:separator/>
      </w:r>
    </w:p>
  </w:footnote>
  <w:footnote w:type="continuationSeparator" w:id="0">
    <w:p w:rsidR="008D7D5B" w:rsidRDefault="008D7D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1F4" w:rsidRDefault="009A31F4">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AA0808">
      <w:trPr>
        <w:cantSplit/>
      </w:trPr>
      <w:tc>
        <w:tcPr>
          <w:tcW w:w="7263" w:type="dxa"/>
          <w:gridSpan w:val="2"/>
        </w:tcPr>
        <w:p w:rsidR="00AA0808" w:rsidRDefault="00AA0808">
          <w:pPr>
            <w:pStyle w:val="HeaderActNameRight"/>
            <w:ind w:right="17"/>
          </w:pPr>
          <w:fldSimple w:instr=" Styleref &quot;Name of Act/Reg&quot; ">
            <w:r w:rsidR="009A31F4">
              <w:rPr>
                <w:noProof/>
              </w:rPr>
              <w:t>State Superannuation Act 2000</w:t>
            </w:r>
          </w:fldSimple>
        </w:p>
      </w:tc>
    </w:tr>
    <w:tr w:rsidR="00AA0808">
      <w:tc>
        <w:tcPr>
          <w:tcW w:w="5715" w:type="dxa"/>
          <w:vAlign w:val="bottom"/>
        </w:tcPr>
        <w:p w:rsidR="00AA0808" w:rsidRDefault="00AA0808">
          <w:pPr>
            <w:pStyle w:val="HeaderTextRight"/>
          </w:pPr>
          <w:r>
            <w:fldChar w:fldCharType="begin"/>
          </w:r>
          <w:r>
            <w:instrText xml:space="preserve"> styleref CharSchText </w:instrText>
          </w:r>
          <w:r>
            <w:fldChar w:fldCharType="end"/>
          </w:r>
        </w:p>
      </w:tc>
      <w:tc>
        <w:tcPr>
          <w:tcW w:w="1548" w:type="dxa"/>
        </w:tcPr>
        <w:p w:rsidR="00AA0808" w:rsidRDefault="00AA0808">
          <w:pPr>
            <w:pStyle w:val="HeaderNumberRight"/>
            <w:ind w:right="17"/>
          </w:pPr>
          <w:r>
            <w:fldChar w:fldCharType="begin"/>
          </w:r>
          <w:r>
            <w:instrText xml:space="preserve"> styleref CharSchno </w:instrText>
          </w:r>
          <w:r>
            <w:fldChar w:fldCharType="end"/>
          </w:r>
        </w:p>
      </w:tc>
    </w:tr>
    <w:tr w:rsidR="00AA0808">
      <w:tc>
        <w:tcPr>
          <w:tcW w:w="5715" w:type="dxa"/>
        </w:tcPr>
        <w:p w:rsidR="00AA0808" w:rsidRDefault="00AA0808">
          <w:pPr>
            <w:pStyle w:val="HeaderTextRight"/>
          </w:pPr>
        </w:p>
      </w:tc>
      <w:tc>
        <w:tcPr>
          <w:tcW w:w="1548" w:type="dxa"/>
        </w:tcPr>
        <w:p w:rsidR="00AA0808" w:rsidRDefault="00AA0808">
          <w:pPr>
            <w:pStyle w:val="HeaderNumberRight"/>
            <w:ind w:right="17"/>
          </w:pPr>
        </w:p>
      </w:tc>
    </w:tr>
    <w:tr w:rsidR="00AA0808">
      <w:tc>
        <w:tcPr>
          <w:tcW w:w="5715" w:type="dxa"/>
          <w:tcBorders>
            <w:bottom w:val="single" w:sz="4" w:space="0" w:color="auto"/>
          </w:tcBorders>
        </w:tcPr>
        <w:p w:rsidR="00AA0808" w:rsidRDefault="00AA0808">
          <w:pPr>
            <w:pStyle w:val="HeaderTextRight"/>
          </w:pPr>
        </w:p>
      </w:tc>
      <w:tc>
        <w:tcPr>
          <w:tcW w:w="1548" w:type="dxa"/>
          <w:tcBorders>
            <w:bottom w:val="single" w:sz="4" w:space="0" w:color="auto"/>
          </w:tcBorders>
        </w:tcPr>
        <w:p w:rsidR="00AA0808" w:rsidRDefault="00AA0808">
          <w:pPr>
            <w:pStyle w:val="HeaderNumberRight"/>
            <w:ind w:right="17"/>
            <w:rPr>
              <w:bCs/>
            </w:rPr>
          </w:pPr>
          <w:r>
            <w:t xml:space="preserve">cl. </w:t>
          </w:r>
          <w:r>
            <w:fldChar w:fldCharType="begin"/>
          </w:r>
          <w:r>
            <w:instrText xml:space="preserve"> IF </w:instrText>
          </w:r>
          <w:fldSimple w:instr=" StyleRef CharSClsNo ">
            <w:r w:rsidR="009A31F4">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sidR="009A31F4">
              <w:rPr>
                <w:noProof/>
              </w:rPr>
              <w:instrText>1</w:instrText>
            </w:r>
          </w:fldSimple>
          <w:r>
            <w:instrText xml:space="preserve"> </w:instrText>
          </w:r>
          <w:r>
            <w:fldChar w:fldCharType="separate"/>
          </w:r>
          <w:r w:rsidR="009A31F4">
            <w:rPr>
              <w:noProof/>
            </w:rPr>
            <w:t>1</w:t>
          </w:r>
          <w:r>
            <w:fldChar w:fldCharType="end"/>
          </w:r>
        </w:p>
      </w:tc>
    </w:tr>
  </w:tbl>
  <w:p w:rsidR="00AA0808" w:rsidRDefault="00AA0808">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808" w:rsidRDefault="00AA0808">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AA0808">
      <w:trPr>
        <w:cantSplit/>
      </w:trPr>
      <w:tc>
        <w:tcPr>
          <w:tcW w:w="7160" w:type="dxa"/>
          <w:gridSpan w:val="2"/>
        </w:tcPr>
        <w:p w:rsidR="00AA0808" w:rsidRDefault="00AA0808">
          <w:pPr>
            <w:pStyle w:val="HeaderActNameLeft"/>
          </w:pPr>
          <w:fldSimple w:instr=" Styleref &quot;Name of Act/Reg&quot; ">
            <w:r w:rsidR="009A31F4">
              <w:rPr>
                <w:noProof/>
              </w:rPr>
              <w:t>State Superannuation Act 2000</w:t>
            </w:r>
          </w:fldSimple>
        </w:p>
      </w:tc>
    </w:tr>
    <w:tr w:rsidR="00AA0808">
      <w:tc>
        <w:tcPr>
          <w:tcW w:w="1548" w:type="dxa"/>
        </w:tcPr>
        <w:p w:rsidR="00AA0808" w:rsidRDefault="00AA0808">
          <w:pPr>
            <w:pStyle w:val="HeaderNumberLeft"/>
          </w:pPr>
        </w:p>
      </w:tc>
      <w:tc>
        <w:tcPr>
          <w:tcW w:w="5612" w:type="dxa"/>
        </w:tcPr>
        <w:p w:rsidR="00AA0808" w:rsidRDefault="00AA0808">
          <w:pPr>
            <w:pStyle w:val="HeaderTextLeft"/>
          </w:pPr>
        </w:p>
      </w:tc>
    </w:tr>
    <w:tr w:rsidR="00AA0808">
      <w:tc>
        <w:tcPr>
          <w:tcW w:w="1548" w:type="dxa"/>
        </w:tcPr>
        <w:p w:rsidR="00AA0808" w:rsidRDefault="00AA0808">
          <w:pPr>
            <w:pStyle w:val="HeaderNumberLeft"/>
          </w:pPr>
        </w:p>
      </w:tc>
      <w:tc>
        <w:tcPr>
          <w:tcW w:w="5612" w:type="dxa"/>
        </w:tcPr>
        <w:p w:rsidR="00AA0808" w:rsidRDefault="00AA0808">
          <w:pPr>
            <w:pStyle w:val="HeaderTextLeft"/>
          </w:pPr>
        </w:p>
      </w:tc>
    </w:tr>
    <w:tr w:rsidR="00AA0808">
      <w:trPr>
        <w:cantSplit/>
      </w:trPr>
      <w:tc>
        <w:tcPr>
          <w:tcW w:w="7160" w:type="dxa"/>
          <w:gridSpan w:val="2"/>
        </w:tcPr>
        <w:p w:rsidR="00AA0808" w:rsidRDefault="00AA0808">
          <w:pPr>
            <w:pStyle w:val="HeaderSectionLeft"/>
          </w:pPr>
        </w:p>
      </w:tc>
    </w:tr>
  </w:tbl>
  <w:p w:rsidR="00AA0808" w:rsidRDefault="00AA0808">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AA0808">
      <w:trPr>
        <w:cantSplit/>
      </w:trPr>
      <w:tc>
        <w:tcPr>
          <w:tcW w:w="7160" w:type="dxa"/>
          <w:gridSpan w:val="2"/>
        </w:tcPr>
        <w:p w:rsidR="00AA0808" w:rsidRDefault="00AA0808">
          <w:pPr>
            <w:pStyle w:val="HeaderActNameRight"/>
          </w:pPr>
          <w:fldSimple w:instr=" Styleref &quot;Name of Act/Reg&quot; ">
            <w:r w:rsidR="009A31F4">
              <w:rPr>
                <w:noProof/>
              </w:rPr>
              <w:t>State Superannuation Act 2000</w:t>
            </w:r>
          </w:fldSimple>
        </w:p>
      </w:tc>
    </w:tr>
    <w:tr w:rsidR="00AA0808">
      <w:tc>
        <w:tcPr>
          <w:tcW w:w="5760" w:type="dxa"/>
        </w:tcPr>
        <w:p w:rsidR="00AA0808" w:rsidRDefault="00AA0808">
          <w:pPr>
            <w:pStyle w:val="HeaderTextRight"/>
          </w:pPr>
        </w:p>
      </w:tc>
      <w:tc>
        <w:tcPr>
          <w:tcW w:w="1400" w:type="dxa"/>
        </w:tcPr>
        <w:p w:rsidR="00AA0808" w:rsidRDefault="00AA0808">
          <w:pPr>
            <w:pStyle w:val="HeaderNumberRight"/>
          </w:pPr>
        </w:p>
      </w:tc>
    </w:tr>
    <w:tr w:rsidR="00AA0808">
      <w:tc>
        <w:tcPr>
          <w:tcW w:w="5760" w:type="dxa"/>
        </w:tcPr>
        <w:p w:rsidR="00AA0808" w:rsidRDefault="00AA0808">
          <w:pPr>
            <w:pStyle w:val="HeaderTextRight"/>
          </w:pPr>
        </w:p>
      </w:tc>
      <w:tc>
        <w:tcPr>
          <w:tcW w:w="1400" w:type="dxa"/>
        </w:tcPr>
        <w:p w:rsidR="00AA0808" w:rsidRDefault="00AA0808">
          <w:pPr>
            <w:pStyle w:val="HeaderNumberRight"/>
          </w:pPr>
        </w:p>
      </w:tc>
    </w:tr>
    <w:tr w:rsidR="00AA0808">
      <w:trPr>
        <w:cantSplit/>
      </w:trPr>
      <w:tc>
        <w:tcPr>
          <w:tcW w:w="7160" w:type="dxa"/>
          <w:gridSpan w:val="2"/>
        </w:tcPr>
        <w:p w:rsidR="00AA0808" w:rsidRDefault="00AA0808">
          <w:pPr>
            <w:pStyle w:val="HeaderSectionRight"/>
          </w:pPr>
        </w:p>
      </w:tc>
    </w:tr>
  </w:tbl>
  <w:p w:rsidR="00AA0808" w:rsidRDefault="00AA0808">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808" w:rsidRDefault="00AA0808">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AA0808">
      <w:trPr>
        <w:cantSplit/>
      </w:trPr>
      <w:tc>
        <w:tcPr>
          <w:tcW w:w="7160" w:type="dxa"/>
          <w:gridSpan w:val="2"/>
        </w:tcPr>
        <w:p w:rsidR="00AA0808" w:rsidRDefault="00AA0808">
          <w:pPr>
            <w:pStyle w:val="HeaderActNameLeft"/>
          </w:pPr>
          <w:fldSimple w:instr=" Styleref &quot;Name of Act/Reg&quot; ">
            <w:r w:rsidR="009A31F4">
              <w:rPr>
                <w:noProof/>
              </w:rPr>
              <w:t>State Superannuation Act 2000</w:t>
            </w:r>
          </w:fldSimple>
        </w:p>
      </w:tc>
    </w:tr>
    <w:tr w:rsidR="00AA0808">
      <w:tc>
        <w:tcPr>
          <w:tcW w:w="1548" w:type="dxa"/>
        </w:tcPr>
        <w:p w:rsidR="00AA0808" w:rsidRDefault="00AA0808">
          <w:pPr>
            <w:pStyle w:val="HeaderNumberLeft"/>
          </w:pPr>
        </w:p>
      </w:tc>
      <w:tc>
        <w:tcPr>
          <w:tcW w:w="5612" w:type="dxa"/>
        </w:tcPr>
        <w:p w:rsidR="00AA0808" w:rsidRDefault="00AA0808">
          <w:pPr>
            <w:pStyle w:val="HeaderTextLeft"/>
          </w:pPr>
        </w:p>
      </w:tc>
    </w:tr>
    <w:tr w:rsidR="00AA0808">
      <w:tc>
        <w:tcPr>
          <w:tcW w:w="1548" w:type="dxa"/>
        </w:tcPr>
        <w:p w:rsidR="00AA0808" w:rsidRDefault="00AA0808">
          <w:pPr>
            <w:pStyle w:val="HeaderNumberLeft"/>
          </w:pPr>
        </w:p>
      </w:tc>
      <w:tc>
        <w:tcPr>
          <w:tcW w:w="5612" w:type="dxa"/>
        </w:tcPr>
        <w:p w:rsidR="00AA0808" w:rsidRDefault="00AA0808">
          <w:pPr>
            <w:pStyle w:val="HeaderTextLeft"/>
          </w:pPr>
        </w:p>
      </w:tc>
    </w:tr>
    <w:tr w:rsidR="00AA0808">
      <w:trPr>
        <w:cantSplit/>
      </w:trPr>
      <w:tc>
        <w:tcPr>
          <w:tcW w:w="7160" w:type="dxa"/>
          <w:gridSpan w:val="2"/>
        </w:tcPr>
        <w:p w:rsidR="00AA0808" w:rsidRPr="00614FD4" w:rsidRDefault="00AA0808">
          <w:pPr>
            <w:pStyle w:val="HeaderSectionLeft"/>
          </w:pPr>
          <w:r>
            <w:t>Defined Terms</w:t>
          </w:r>
        </w:p>
      </w:tc>
    </w:tr>
  </w:tbl>
  <w:p w:rsidR="00AA0808" w:rsidRDefault="00AA0808">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AA0808">
      <w:trPr>
        <w:cantSplit/>
      </w:trPr>
      <w:tc>
        <w:tcPr>
          <w:tcW w:w="7160" w:type="dxa"/>
          <w:gridSpan w:val="2"/>
        </w:tcPr>
        <w:p w:rsidR="00AA0808" w:rsidRDefault="00AA0808">
          <w:pPr>
            <w:pStyle w:val="HeaderActNameRight"/>
          </w:pPr>
          <w:fldSimple w:instr=" Styleref &quot;Name of Act/Reg&quot; ">
            <w:r w:rsidR="009A31F4">
              <w:rPr>
                <w:noProof/>
              </w:rPr>
              <w:t>State Superannuation Act 2000</w:t>
            </w:r>
          </w:fldSimple>
        </w:p>
      </w:tc>
    </w:tr>
    <w:tr w:rsidR="00AA0808">
      <w:tc>
        <w:tcPr>
          <w:tcW w:w="5760" w:type="dxa"/>
        </w:tcPr>
        <w:p w:rsidR="00AA0808" w:rsidRDefault="00AA0808">
          <w:pPr>
            <w:pStyle w:val="HeaderTextRight"/>
          </w:pPr>
        </w:p>
      </w:tc>
      <w:tc>
        <w:tcPr>
          <w:tcW w:w="1400" w:type="dxa"/>
        </w:tcPr>
        <w:p w:rsidR="00AA0808" w:rsidRDefault="00AA0808">
          <w:pPr>
            <w:pStyle w:val="HeaderNumberRight"/>
          </w:pPr>
        </w:p>
      </w:tc>
    </w:tr>
    <w:tr w:rsidR="00AA0808">
      <w:tc>
        <w:tcPr>
          <w:tcW w:w="5760" w:type="dxa"/>
        </w:tcPr>
        <w:p w:rsidR="00AA0808" w:rsidRDefault="00AA0808">
          <w:pPr>
            <w:pStyle w:val="HeaderTextRight"/>
          </w:pPr>
        </w:p>
      </w:tc>
      <w:tc>
        <w:tcPr>
          <w:tcW w:w="1400" w:type="dxa"/>
        </w:tcPr>
        <w:p w:rsidR="00AA0808" w:rsidRDefault="00AA0808">
          <w:pPr>
            <w:pStyle w:val="HeaderNumberRight"/>
          </w:pPr>
        </w:p>
      </w:tc>
    </w:tr>
    <w:tr w:rsidR="00AA0808">
      <w:trPr>
        <w:cantSplit/>
      </w:trPr>
      <w:tc>
        <w:tcPr>
          <w:tcW w:w="7160" w:type="dxa"/>
          <w:gridSpan w:val="2"/>
        </w:tcPr>
        <w:p w:rsidR="00AA0808" w:rsidRPr="00614FD4" w:rsidRDefault="00AA0808">
          <w:pPr>
            <w:pStyle w:val="HeaderSectionRight"/>
          </w:pPr>
          <w:r>
            <w:t>Defined Terms</w:t>
          </w:r>
        </w:p>
      </w:tc>
    </w:tr>
  </w:tbl>
  <w:p w:rsidR="00AA0808" w:rsidRDefault="00AA0808">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808" w:rsidRDefault="00AA08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1F4" w:rsidRDefault="009A31F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1F4" w:rsidRDefault="009A31F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AA0808">
      <w:trPr>
        <w:cantSplit/>
      </w:trPr>
      <w:tc>
        <w:tcPr>
          <w:tcW w:w="7258" w:type="dxa"/>
          <w:gridSpan w:val="2"/>
        </w:tcPr>
        <w:p w:rsidR="00AA0808" w:rsidRDefault="00AA0808">
          <w:pPr>
            <w:pStyle w:val="HeaderActNameLeft"/>
          </w:pPr>
          <w:fldSimple w:instr=" Styleref &quot;Name of Act/Reg&quot; ">
            <w:r w:rsidR="009A31F4">
              <w:rPr>
                <w:noProof/>
              </w:rPr>
              <w:t>State Superannuation Act 2000</w:t>
            </w:r>
          </w:fldSimple>
        </w:p>
      </w:tc>
    </w:tr>
    <w:tr w:rsidR="00AA0808">
      <w:tc>
        <w:tcPr>
          <w:tcW w:w="1548" w:type="dxa"/>
        </w:tcPr>
        <w:p w:rsidR="00AA0808" w:rsidRDefault="00AA0808">
          <w:pPr>
            <w:pStyle w:val="HeaderNumberLeft"/>
          </w:pPr>
        </w:p>
      </w:tc>
      <w:tc>
        <w:tcPr>
          <w:tcW w:w="5715" w:type="dxa"/>
        </w:tcPr>
        <w:p w:rsidR="00AA0808" w:rsidRDefault="00AA0808">
          <w:pPr>
            <w:pStyle w:val="HeaderTextLeft"/>
          </w:pPr>
        </w:p>
      </w:tc>
    </w:tr>
    <w:tr w:rsidR="00AA0808">
      <w:tc>
        <w:tcPr>
          <w:tcW w:w="1548" w:type="dxa"/>
        </w:tcPr>
        <w:p w:rsidR="00AA0808" w:rsidRDefault="00AA0808">
          <w:pPr>
            <w:pStyle w:val="HeaderNumberLeft"/>
          </w:pPr>
        </w:p>
      </w:tc>
      <w:tc>
        <w:tcPr>
          <w:tcW w:w="5715" w:type="dxa"/>
        </w:tcPr>
        <w:p w:rsidR="00AA0808" w:rsidRDefault="00AA0808">
          <w:pPr>
            <w:pStyle w:val="HeaderTextLeft"/>
          </w:pPr>
        </w:p>
      </w:tc>
    </w:tr>
    <w:tr w:rsidR="00AA0808">
      <w:trPr>
        <w:cantSplit/>
      </w:trPr>
      <w:tc>
        <w:tcPr>
          <w:tcW w:w="7258" w:type="dxa"/>
          <w:gridSpan w:val="2"/>
        </w:tcPr>
        <w:p w:rsidR="00AA0808" w:rsidRDefault="00AA0808">
          <w:pPr>
            <w:pStyle w:val="HeaderSectionLeft"/>
            <w:rPr>
              <w:b w:val="0"/>
            </w:rPr>
          </w:pPr>
          <w:r>
            <w:rPr>
              <w:b w:val="0"/>
            </w:rPr>
            <w:t>Contents</w:t>
          </w:r>
        </w:p>
      </w:tc>
    </w:tr>
  </w:tbl>
  <w:p w:rsidR="00AA0808" w:rsidRDefault="00AA0808">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AA0808">
      <w:trPr>
        <w:cantSplit/>
      </w:trPr>
      <w:tc>
        <w:tcPr>
          <w:tcW w:w="7258" w:type="dxa"/>
          <w:gridSpan w:val="2"/>
        </w:tcPr>
        <w:p w:rsidR="00AA0808" w:rsidRDefault="00AA0808">
          <w:pPr>
            <w:pStyle w:val="HeaderActNameRight"/>
            <w:ind w:right="17"/>
          </w:pPr>
          <w:fldSimple w:instr=" Styleref &quot;Name of Act/Reg&quot; ">
            <w:r w:rsidR="009A31F4">
              <w:rPr>
                <w:noProof/>
              </w:rPr>
              <w:t>State Superannuation Act 2000</w:t>
            </w:r>
          </w:fldSimple>
        </w:p>
      </w:tc>
    </w:tr>
    <w:tr w:rsidR="00AA0808">
      <w:tc>
        <w:tcPr>
          <w:tcW w:w="5715" w:type="dxa"/>
        </w:tcPr>
        <w:p w:rsidR="00AA0808" w:rsidRDefault="00AA0808">
          <w:pPr>
            <w:pStyle w:val="HeaderTextRight"/>
          </w:pPr>
        </w:p>
      </w:tc>
      <w:tc>
        <w:tcPr>
          <w:tcW w:w="1548" w:type="dxa"/>
        </w:tcPr>
        <w:p w:rsidR="00AA0808" w:rsidRDefault="00AA0808">
          <w:pPr>
            <w:pStyle w:val="HeaderNumberRight"/>
            <w:ind w:right="17"/>
          </w:pPr>
        </w:p>
      </w:tc>
    </w:tr>
    <w:tr w:rsidR="00AA0808">
      <w:tc>
        <w:tcPr>
          <w:tcW w:w="5715" w:type="dxa"/>
        </w:tcPr>
        <w:p w:rsidR="00AA0808" w:rsidRDefault="00AA0808">
          <w:pPr>
            <w:pStyle w:val="HeaderTextRight"/>
          </w:pPr>
        </w:p>
      </w:tc>
      <w:tc>
        <w:tcPr>
          <w:tcW w:w="1548" w:type="dxa"/>
        </w:tcPr>
        <w:p w:rsidR="00AA0808" w:rsidRDefault="00AA0808">
          <w:pPr>
            <w:pStyle w:val="HeaderNumberRight"/>
            <w:ind w:right="17"/>
          </w:pPr>
        </w:p>
      </w:tc>
    </w:tr>
    <w:tr w:rsidR="00AA0808">
      <w:trPr>
        <w:cantSplit/>
      </w:trPr>
      <w:tc>
        <w:tcPr>
          <w:tcW w:w="7258" w:type="dxa"/>
          <w:gridSpan w:val="2"/>
        </w:tcPr>
        <w:p w:rsidR="00AA0808" w:rsidRDefault="00AA0808">
          <w:pPr>
            <w:pStyle w:val="HeaderSectionRight"/>
            <w:ind w:right="17"/>
            <w:rPr>
              <w:b w:val="0"/>
            </w:rPr>
          </w:pPr>
          <w:r>
            <w:rPr>
              <w:b w:val="0"/>
            </w:rPr>
            <w:t>Contents</w:t>
          </w:r>
        </w:p>
      </w:tc>
    </w:tr>
  </w:tbl>
  <w:p w:rsidR="00AA0808" w:rsidRDefault="00AA0808">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AA0808">
      <w:trPr>
        <w:cantSplit/>
      </w:trPr>
      <w:tc>
        <w:tcPr>
          <w:tcW w:w="7258" w:type="dxa"/>
          <w:gridSpan w:val="2"/>
        </w:tcPr>
        <w:p w:rsidR="00AA0808" w:rsidRDefault="00AA0808">
          <w:pPr>
            <w:pStyle w:val="HeaderActNameLeft"/>
          </w:pPr>
          <w:fldSimple w:instr=" Styleref &quot;Name of Act/Reg&quot; ">
            <w:r w:rsidR="009A31F4">
              <w:rPr>
                <w:noProof/>
              </w:rPr>
              <w:t>State Superannuation Act 2000</w:t>
            </w:r>
          </w:fldSimple>
        </w:p>
      </w:tc>
    </w:tr>
    <w:tr w:rsidR="00AA0808">
      <w:tc>
        <w:tcPr>
          <w:tcW w:w="1548" w:type="dxa"/>
        </w:tcPr>
        <w:p w:rsidR="00AA0808" w:rsidRDefault="00AA0808">
          <w:pPr>
            <w:pStyle w:val="HeaderNumberLeft"/>
          </w:pPr>
          <w:r>
            <w:fldChar w:fldCharType="begin"/>
          </w:r>
          <w:r>
            <w:instrText xml:space="preserve"> styleref CharPartNo </w:instrText>
          </w:r>
          <w:r>
            <w:fldChar w:fldCharType="end"/>
          </w:r>
        </w:p>
      </w:tc>
      <w:tc>
        <w:tcPr>
          <w:tcW w:w="5715" w:type="dxa"/>
        </w:tcPr>
        <w:p w:rsidR="00AA0808" w:rsidRDefault="00AA0808">
          <w:pPr>
            <w:pStyle w:val="HeaderTextLeft"/>
          </w:pPr>
          <w:r>
            <w:fldChar w:fldCharType="begin"/>
          </w:r>
          <w:r>
            <w:instrText xml:space="preserve"> styleref CharPartText </w:instrText>
          </w:r>
          <w:r>
            <w:fldChar w:fldCharType="end"/>
          </w:r>
        </w:p>
      </w:tc>
    </w:tr>
    <w:tr w:rsidR="00AA0808">
      <w:tc>
        <w:tcPr>
          <w:tcW w:w="1548" w:type="dxa"/>
        </w:tcPr>
        <w:p w:rsidR="00AA0808" w:rsidRDefault="00AA0808">
          <w:pPr>
            <w:pStyle w:val="HeaderNumberLeft"/>
          </w:pPr>
          <w:r>
            <w:fldChar w:fldCharType="begin"/>
          </w:r>
          <w:r>
            <w:instrText xml:space="preserve"> styleref CharDivNo </w:instrText>
          </w:r>
          <w:r>
            <w:fldChar w:fldCharType="end"/>
          </w:r>
        </w:p>
      </w:tc>
      <w:tc>
        <w:tcPr>
          <w:tcW w:w="5715" w:type="dxa"/>
        </w:tcPr>
        <w:p w:rsidR="00AA0808" w:rsidRDefault="00AA0808">
          <w:pPr>
            <w:pStyle w:val="HeaderTextLeft"/>
          </w:pPr>
          <w:r>
            <w:fldChar w:fldCharType="begin"/>
          </w:r>
          <w:r>
            <w:instrText xml:space="preserve"> styleref CharDivText </w:instrText>
          </w:r>
          <w:r>
            <w:fldChar w:fldCharType="end"/>
          </w:r>
        </w:p>
      </w:tc>
    </w:tr>
    <w:tr w:rsidR="00AA0808">
      <w:trPr>
        <w:cantSplit/>
      </w:trPr>
      <w:tc>
        <w:tcPr>
          <w:tcW w:w="7258" w:type="dxa"/>
          <w:gridSpan w:val="2"/>
        </w:tcPr>
        <w:p w:rsidR="00AA0808" w:rsidRDefault="00AA0808">
          <w:pPr>
            <w:pStyle w:val="HeaderSectionLeft"/>
          </w:pPr>
          <w:r>
            <w:t xml:space="preserve">s. </w:t>
          </w:r>
          <w:fldSimple w:instr=" styleref CharSectno ">
            <w:r w:rsidR="009A31F4">
              <w:rPr>
                <w:noProof/>
              </w:rPr>
              <w:t>1</w:t>
            </w:r>
          </w:fldSimple>
        </w:p>
      </w:tc>
    </w:tr>
  </w:tbl>
  <w:p w:rsidR="00AA0808" w:rsidRDefault="00AA0808">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AA0808">
      <w:trPr>
        <w:cantSplit/>
      </w:trPr>
      <w:tc>
        <w:tcPr>
          <w:tcW w:w="7258" w:type="dxa"/>
          <w:gridSpan w:val="2"/>
        </w:tcPr>
        <w:p w:rsidR="00AA0808" w:rsidRDefault="00AA0808">
          <w:pPr>
            <w:pStyle w:val="HeaderActNameRight"/>
            <w:ind w:right="17"/>
          </w:pPr>
          <w:fldSimple w:instr=" Styleref &quot;Name of Act/Reg&quot; ">
            <w:r w:rsidR="009A31F4">
              <w:rPr>
                <w:noProof/>
              </w:rPr>
              <w:t>State Superannuation Act 2000</w:t>
            </w:r>
          </w:fldSimple>
        </w:p>
      </w:tc>
    </w:tr>
    <w:tr w:rsidR="00AA0808">
      <w:tc>
        <w:tcPr>
          <w:tcW w:w="5715" w:type="dxa"/>
          <w:vAlign w:val="bottom"/>
        </w:tcPr>
        <w:p w:rsidR="00AA0808" w:rsidRDefault="00AA0808">
          <w:pPr>
            <w:pStyle w:val="HeaderTextRight"/>
          </w:pPr>
          <w:r>
            <w:fldChar w:fldCharType="begin"/>
          </w:r>
          <w:r>
            <w:instrText xml:space="preserve"> styleref CharPartText </w:instrText>
          </w:r>
          <w:r>
            <w:fldChar w:fldCharType="end"/>
          </w:r>
        </w:p>
      </w:tc>
      <w:tc>
        <w:tcPr>
          <w:tcW w:w="1548" w:type="dxa"/>
        </w:tcPr>
        <w:p w:rsidR="00AA0808" w:rsidRDefault="00AA0808">
          <w:pPr>
            <w:pStyle w:val="HeaderNumberRight"/>
            <w:ind w:right="17"/>
          </w:pPr>
          <w:r>
            <w:fldChar w:fldCharType="begin"/>
          </w:r>
          <w:r>
            <w:instrText xml:space="preserve"> styleref CharPartNo </w:instrText>
          </w:r>
          <w:r>
            <w:fldChar w:fldCharType="end"/>
          </w:r>
        </w:p>
      </w:tc>
    </w:tr>
    <w:tr w:rsidR="00AA0808">
      <w:tc>
        <w:tcPr>
          <w:tcW w:w="5715" w:type="dxa"/>
        </w:tcPr>
        <w:p w:rsidR="00AA0808" w:rsidRDefault="00AA0808">
          <w:pPr>
            <w:pStyle w:val="HeaderTextRight"/>
          </w:pPr>
          <w:r>
            <w:fldChar w:fldCharType="begin"/>
          </w:r>
          <w:r>
            <w:instrText xml:space="preserve"> styleref CharDivText </w:instrText>
          </w:r>
          <w:r>
            <w:fldChar w:fldCharType="end"/>
          </w:r>
        </w:p>
      </w:tc>
      <w:tc>
        <w:tcPr>
          <w:tcW w:w="1548" w:type="dxa"/>
        </w:tcPr>
        <w:p w:rsidR="00AA0808" w:rsidRDefault="00AA0808">
          <w:pPr>
            <w:pStyle w:val="HeaderNumberRight"/>
            <w:ind w:right="17"/>
          </w:pPr>
          <w:r>
            <w:fldChar w:fldCharType="begin"/>
          </w:r>
          <w:r>
            <w:instrText xml:space="preserve"> styleref CharDivNo </w:instrText>
          </w:r>
          <w:r>
            <w:fldChar w:fldCharType="end"/>
          </w:r>
        </w:p>
      </w:tc>
    </w:tr>
    <w:tr w:rsidR="00AA0808">
      <w:trPr>
        <w:cantSplit/>
      </w:trPr>
      <w:tc>
        <w:tcPr>
          <w:tcW w:w="7258" w:type="dxa"/>
          <w:gridSpan w:val="2"/>
        </w:tcPr>
        <w:p w:rsidR="00AA0808" w:rsidRDefault="00AA0808">
          <w:pPr>
            <w:pStyle w:val="HeaderSectionRight"/>
            <w:ind w:right="17"/>
          </w:pPr>
          <w:r>
            <w:t xml:space="preserve">s. </w:t>
          </w:r>
          <w:fldSimple w:instr=" styleref CharSectno ">
            <w:r w:rsidR="009A31F4">
              <w:rPr>
                <w:noProof/>
              </w:rPr>
              <w:t>1</w:t>
            </w:r>
          </w:fldSimple>
        </w:p>
      </w:tc>
    </w:tr>
  </w:tbl>
  <w:p w:rsidR="00AA0808" w:rsidRDefault="00AA0808">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808" w:rsidRDefault="00AA0808">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312" w:type="dxa"/>
      <w:tblLayout w:type="fixed"/>
      <w:tblCellMar>
        <w:left w:w="72" w:type="dxa"/>
        <w:right w:w="72" w:type="dxa"/>
      </w:tblCellMar>
      <w:tblLook w:val="0000" w:firstRow="0" w:lastRow="0" w:firstColumn="0" w:lastColumn="0" w:noHBand="0" w:noVBand="0"/>
    </w:tblPr>
    <w:tblGrid>
      <w:gridCol w:w="1548"/>
      <w:gridCol w:w="5764"/>
    </w:tblGrid>
    <w:tr w:rsidR="00AA0808">
      <w:trPr>
        <w:cantSplit/>
      </w:trPr>
      <w:tc>
        <w:tcPr>
          <w:tcW w:w="7312" w:type="dxa"/>
          <w:gridSpan w:val="2"/>
        </w:tcPr>
        <w:p w:rsidR="00AA0808" w:rsidRDefault="00AA0808">
          <w:pPr>
            <w:pStyle w:val="HeaderActNameLeft"/>
          </w:pPr>
          <w:fldSimple w:instr=" Styleref &quot;Name of Act/Reg&quot; ">
            <w:r w:rsidR="009A31F4">
              <w:rPr>
                <w:noProof/>
              </w:rPr>
              <w:t>State Superannuation Act 2000</w:t>
            </w:r>
          </w:fldSimple>
        </w:p>
      </w:tc>
    </w:tr>
    <w:tr w:rsidR="00AA0808">
      <w:tc>
        <w:tcPr>
          <w:tcW w:w="1548" w:type="dxa"/>
        </w:tcPr>
        <w:p w:rsidR="00AA0808" w:rsidRDefault="00AA0808">
          <w:pPr>
            <w:pStyle w:val="HeaderNumberLeft"/>
            <w:rPr>
              <w:b w:val="0"/>
            </w:rPr>
          </w:pPr>
          <w:r>
            <w:fldChar w:fldCharType="begin"/>
          </w:r>
          <w:r>
            <w:instrText xml:space="preserve"> styleref CharSchno </w:instrText>
          </w:r>
          <w:r>
            <w:fldChar w:fldCharType="end"/>
          </w:r>
        </w:p>
      </w:tc>
      <w:tc>
        <w:tcPr>
          <w:tcW w:w="5764" w:type="dxa"/>
          <w:vAlign w:val="bottom"/>
        </w:tcPr>
        <w:p w:rsidR="00AA0808" w:rsidRDefault="00AA0808">
          <w:pPr>
            <w:pStyle w:val="HeaderTextLeft"/>
          </w:pPr>
          <w:r>
            <w:fldChar w:fldCharType="begin"/>
          </w:r>
          <w:r>
            <w:instrText xml:space="preserve"> styleref CharSchText </w:instrText>
          </w:r>
          <w:r>
            <w:fldChar w:fldCharType="end"/>
          </w:r>
        </w:p>
      </w:tc>
    </w:tr>
    <w:tr w:rsidR="00AA0808">
      <w:tc>
        <w:tcPr>
          <w:tcW w:w="1548" w:type="dxa"/>
        </w:tcPr>
        <w:p w:rsidR="00AA0808" w:rsidRDefault="00AA0808">
          <w:pPr>
            <w:pStyle w:val="HeaderNumberLeft"/>
          </w:pPr>
        </w:p>
      </w:tc>
      <w:tc>
        <w:tcPr>
          <w:tcW w:w="5764" w:type="dxa"/>
        </w:tcPr>
        <w:p w:rsidR="00AA0808" w:rsidRDefault="00AA0808">
          <w:pPr>
            <w:pStyle w:val="HeaderTextLeft"/>
          </w:pPr>
        </w:p>
      </w:tc>
    </w:tr>
    <w:tr w:rsidR="00AA0808">
      <w:tc>
        <w:tcPr>
          <w:tcW w:w="1548" w:type="dxa"/>
          <w:tcBorders>
            <w:bottom w:val="single" w:sz="4" w:space="0" w:color="auto"/>
          </w:tcBorders>
        </w:tcPr>
        <w:p w:rsidR="00AA0808" w:rsidRDefault="00AA0808">
          <w:pPr>
            <w:pStyle w:val="HeaderNumberLeft"/>
          </w:pPr>
          <w:r>
            <w:t xml:space="preserve">cl. </w:t>
          </w:r>
          <w:r>
            <w:fldChar w:fldCharType="begin"/>
          </w:r>
          <w:r>
            <w:instrText xml:space="preserve"> IF </w:instrText>
          </w:r>
          <w:fldSimple w:instr=" StyleRef CharSClsNo ">
            <w:r w:rsidR="009A31F4">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sidR="009A31F4">
              <w:rPr>
                <w:noProof/>
              </w:rPr>
              <w:instrText>1</w:instrText>
            </w:r>
          </w:fldSimple>
          <w:r>
            <w:instrText xml:space="preserve"> </w:instrText>
          </w:r>
          <w:r>
            <w:fldChar w:fldCharType="separate"/>
          </w:r>
          <w:r w:rsidR="009A31F4">
            <w:rPr>
              <w:noProof/>
            </w:rPr>
            <w:t>1</w:t>
          </w:r>
          <w:r>
            <w:fldChar w:fldCharType="end"/>
          </w:r>
        </w:p>
      </w:tc>
      <w:tc>
        <w:tcPr>
          <w:tcW w:w="5764" w:type="dxa"/>
          <w:tcBorders>
            <w:bottom w:val="single" w:sz="4" w:space="0" w:color="auto"/>
          </w:tcBorders>
        </w:tcPr>
        <w:p w:rsidR="00AA0808" w:rsidRDefault="00AA0808">
          <w:pPr>
            <w:pStyle w:val="HeaderTextLeft"/>
          </w:pPr>
        </w:p>
      </w:tc>
    </w:tr>
  </w:tbl>
  <w:p w:rsidR="00AA0808" w:rsidRDefault="00AA08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31A6802"/>
    <w:multiLevelType w:val="multilevel"/>
    <w:tmpl w:val="2C52999E"/>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D2D551C"/>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9">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2"/>
  </w:num>
  <w:num w:numId="13">
    <w:abstractNumId w:val="15"/>
  </w:num>
  <w:num w:numId="1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printFractionalCharacterWidth/>
  <w:activeWritingStyle w:appName="MSWord" w:lang="en-AU" w:vendorID="64" w:dllVersion="131077" w:nlCheck="1" w:checkStyle="1"/>
  <w:activeWritingStyle w:appName="MSWord" w:lang="en-US" w:vendorID="64" w:dllVersion="131077" w:nlCheck="1" w:checkStyle="1"/>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5"/>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110162422"/>
    <w:docVar w:name="WAFER_20140110162145" w:val="RemoveTocBookmarks,RemoveUnusedBookmarks,RemoveLanguageTags,UsedStyles,ResetPageSize,UpdateArrangement"/>
    <w:docVar w:name="WAFER_20140110162145_GUID" w:val="cd43cee8-f1ec-4ff0-89af-f7f90b7032a5"/>
    <w:docVar w:name="WAFER_20140110162422" w:val="RemoveTocBookmarks,RunningHeaders"/>
    <w:docVar w:name="WAFER_20140110162422_GUID" w:val="09788a88-6356-4b4a-a45b-07f1b8ca1094"/>
  </w:docVars>
  <w:rsids>
    <w:rsidRoot w:val="008179EA"/>
    <w:rsid w:val="000037E5"/>
    <w:rsid w:val="00007BC3"/>
    <w:rsid w:val="0003192B"/>
    <w:rsid w:val="00036947"/>
    <w:rsid w:val="00041C9C"/>
    <w:rsid w:val="00061FD7"/>
    <w:rsid w:val="0008452E"/>
    <w:rsid w:val="0008630E"/>
    <w:rsid w:val="00087D23"/>
    <w:rsid w:val="000B2A48"/>
    <w:rsid w:val="000C34C2"/>
    <w:rsid w:val="000E4BA3"/>
    <w:rsid w:val="00124151"/>
    <w:rsid w:val="00147F2E"/>
    <w:rsid w:val="00156F7B"/>
    <w:rsid w:val="001B2697"/>
    <w:rsid w:val="001C6DD4"/>
    <w:rsid w:val="0020791C"/>
    <w:rsid w:val="00220669"/>
    <w:rsid w:val="00224E61"/>
    <w:rsid w:val="00264B14"/>
    <w:rsid w:val="002843FF"/>
    <w:rsid w:val="00284E68"/>
    <w:rsid w:val="002A412B"/>
    <w:rsid w:val="002C5C85"/>
    <w:rsid w:val="002D0024"/>
    <w:rsid w:val="002E21A8"/>
    <w:rsid w:val="00316076"/>
    <w:rsid w:val="00334916"/>
    <w:rsid w:val="003408A1"/>
    <w:rsid w:val="00367AFF"/>
    <w:rsid w:val="00382687"/>
    <w:rsid w:val="003A2850"/>
    <w:rsid w:val="003C3037"/>
    <w:rsid w:val="003D46D5"/>
    <w:rsid w:val="003E78CB"/>
    <w:rsid w:val="004126B9"/>
    <w:rsid w:val="00417140"/>
    <w:rsid w:val="00432C92"/>
    <w:rsid w:val="00455EEA"/>
    <w:rsid w:val="004613D9"/>
    <w:rsid w:val="0047781C"/>
    <w:rsid w:val="00501F44"/>
    <w:rsid w:val="00522842"/>
    <w:rsid w:val="005960E1"/>
    <w:rsid w:val="005A2C57"/>
    <w:rsid w:val="005A5841"/>
    <w:rsid w:val="005B6419"/>
    <w:rsid w:val="005C0452"/>
    <w:rsid w:val="005E2AB8"/>
    <w:rsid w:val="005E524F"/>
    <w:rsid w:val="005E7E20"/>
    <w:rsid w:val="00614FD4"/>
    <w:rsid w:val="00625C8C"/>
    <w:rsid w:val="0064177A"/>
    <w:rsid w:val="0066438F"/>
    <w:rsid w:val="00665F5D"/>
    <w:rsid w:val="006670F8"/>
    <w:rsid w:val="00683F71"/>
    <w:rsid w:val="006E5D29"/>
    <w:rsid w:val="006F3CE2"/>
    <w:rsid w:val="007279E9"/>
    <w:rsid w:val="00752A82"/>
    <w:rsid w:val="0077702C"/>
    <w:rsid w:val="007775AE"/>
    <w:rsid w:val="0078514F"/>
    <w:rsid w:val="007A7D4A"/>
    <w:rsid w:val="007C26E6"/>
    <w:rsid w:val="007D4CEC"/>
    <w:rsid w:val="00812F8C"/>
    <w:rsid w:val="00813C7A"/>
    <w:rsid w:val="00816B1D"/>
    <w:rsid w:val="008179EA"/>
    <w:rsid w:val="00831B8A"/>
    <w:rsid w:val="008330A4"/>
    <w:rsid w:val="0083450D"/>
    <w:rsid w:val="00854719"/>
    <w:rsid w:val="00885202"/>
    <w:rsid w:val="00890A95"/>
    <w:rsid w:val="008A09D3"/>
    <w:rsid w:val="008D7D5B"/>
    <w:rsid w:val="008E60A8"/>
    <w:rsid w:val="008F0432"/>
    <w:rsid w:val="00903E4F"/>
    <w:rsid w:val="00904D45"/>
    <w:rsid w:val="00915322"/>
    <w:rsid w:val="009835A1"/>
    <w:rsid w:val="00995592"/>
    <w:rsid w:val="009A31F4"/>
    <w:rsid w:val="009A6023"/>
    <w:rsid w:val="009B123C"/>
    <w:rsid w:val="009B3F71"/>
    <w:rsid w:val="00A30FE3"/>
    <w:rsid w:val="00A37F6B"/>
    <w:rsid w:val="00A53156"/>
    <w:rsid w:val="00A81E16"/>
    <w:rsid w:val="00A842B6"/>
    <w:rsid w:val="00A90823"/>
    <w:rsid w:val="00AA0808"/>
    <w:rsid w:val="00AA41AE"/>
    <w:rsid w:val="00AB1B00"/>
    <w:rsid w:val="00AD07BD"/>
    <w:rsid w:val="00AF5D8D"/>
    <w:rsid w:val="00B05C82"/>
    <w:rsid w:val="00B24FB8"/>
    <w:rsid w:val="00B502E8"/>
    <w:rsid w:val="00B5321A"/>
    <w:rsid w:val="00B53F1E"/>
    <w:rsid w:val="00B61D5E"/>
    <w:rsid w:val="00B9769C"/>
    <w:rsid w:val="00BB4CBE"/>
    <w:rsid w:val="00BC2048"/>
    <w:rsid w:val="00BD6D36"/>
    <w:rsid w:val="00BD7A74"/>
    <w:rsid w:val="00BE0B8F"/>
    <w:rsid w:val="00C162F0"/>
    <w:rsid w:val="00C332B1"/>
    <w:rsid w:val="00C34159"/>
    <w:rsid w:val="00C44881"/>
    <w:rsid w:val="00C50F45"/>
    <w:rsid w:val="00C5453D"/>
    <w:rsid w:val="00CB390F"/>
    <w:rsid w:val="00CC5459"/>
    <w:rsid w:val="00CD500A"/>
    <w:rsid w:val="00CF46EC"/>
    <w:rsid w:val="00D00BA4"/>
    <w:rsid w:val="00D4050D"/>
    <w:rsid w:val="00D57483"/>
    <w:rsid w:val="00E740B5"/>
    <w:rsid w:val="00E95497"/>
    <w:rsid w:val="00E96F50"/>
    <w:rsid w:val="00EA4A17"/>
    <w:rsid w:val="00EC03CC"/>
    <w:rsid w:val="00EC20BF"/>
    <w:rsid w:val="00EC396C"/>
    <w:rsid w:val="00EE3274"/>
    <w:rsid w:val="00EF6105"/>
    <w:rsid w:val="00F21EAF"/>
    <w:rsid w:val="00F2583D"/>
    <w:rsid w:val="00F2767D"/>
    <w:rsid w:val="00F3427D"/>
    <w:rsid w:val="00F43BEB"/>
    <w:rsid w:val="00F6731A"/>
    <w:rsid w:val="00F82170"/>
    <w:rsid w:val="00F92605"/>
    <w:rsid w:val="00FE4C2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DeleteListSub">
    <w:name w:val="DeleteListSub"/>
    <w:basedOn w:val="Normal"/>
    <w:rsid w:val="005A2C57"/>
    <w:pPr>
      <w:widowControl w:val="0"/>
      <w:spacing w:before="80" w:line="260" w:lineRule="atLeast"/>
      <w:ind w:left="879"/>
    </w:pPr>
  </w:style>
  <w:style w:type="paragraph" w:customStyle="1" w:styleId="THeadingNAm">
    <w:name w:val="THeadingNAm"/>
    <w:basedOn w:val="THeading"/>
    <w:rsid w:val="005A2C57"/>
    <w:pPr>
      <w:ind w:left="879" w:right="142"/>
    </w:pPr>
  </w:style>
  <w:style w:type="paragraph" w:customStyle="1" w:styleId="TableNAm">
    <w:name w:val="TableNAm"/>
    <w:basedOn w:val="TableAm"/>
    <w:rsid w:val="005A2C57"/>
    <w:pPr>
      <w:tabs>
        <w:tab w:val="left" w:pos="567"/>
      </w:tabs>
    </w:pPr>
  </w:style>
  <w:style w:type="paragraph" w:styleId="BalloonText">
    <w:name w:val="Balloon Text"/>
    <w:basedOn w:val="Normal"/>
    <w:semiHidden/>
    <w:rsid w:val="00CF46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DeleteListSub">
    <w:name w:val="DeleteListSub"/>
    <w:basedOn w:val="Normal"/>
    <w:rsid w:val="005A2C57"/>
    <w:pPr>
      <w:widowControl w:val="0"/>
      <w:spacing w:before="80" w:line="260" w:lineRule="atLeast"/>
      <w:ind w:left="879"/>
    </w:pPr>
  </w:style>
  <w:style w:type="paragraph" w:customStyle="1" w:styleId="THeadingNAm">
    <w:name w:val="THeadingNAm"/>
    <w:basedOn w:val="THeading"/>
    <w:rsid w:val="005A2C57"/>
    <w:pPr>
      <w:ind w:left="879" w:right="142"/>
    </w:pPr>
  </w:style>
  <w:style w:type="paragraph" w:customStyle="1" w:styleId="TableNAm">
    <w:name w:val="TableNAm"/>
    <w:basedOn w:val="TableAm"/>
    <w:rsid w:val="005A2C57"/>
    <w:pPr>
      <w:tabs>
        <w:tab w:val="left" w:pos="567"/>
      </w:tabs>
    </w:pPr>
  </w:style>
  <w:style w:type="paragraph" w:styleId="BalloonText">
    <w:name w:val="Balloon Text"/>
    <w:basedOn w:val="Normal"/>
    <w:semiHidden/>
    <w:rsid w:val="00CF46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header" Target="header14.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3.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9.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image" Target="media/image3.png"/><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12881</Words>
  <Characters>60670</Characters>
  <Application>Microsoft Office Word</Application>
  <DocSecurity>0</DocSecurity>
  <Lines>1784</Lines>
  <Paragraphs>1131</Paragraphs>
  <ScaleCrop>false</ScaleCrop>
  <HeadingPairs>
    <vt:vector size="2" baseType="variant">
      <vt:variant>
        <vt:lpstr>Title</vt:lpstr>
      </vt:variant>
      <vt:variant>
        <vt:i4>1</vt:i4>
      </vt:variant>
    </vt:vector>
  </HeadingPairs>
  <TitlesOfParts>
    <vt:vector size="1" baseType="lpstr">
      <vt:lpstr>State Superannuation Act 2000</vt:lpstr>
    </vt:vector>
  </TitlesOfParts>
  <Manager/>
  <Company>Parliamentary Counsel's Office</Company>
  <LinksUpToDate>false</LinksUpToDate>
  <CharactersWithSpaces>72420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Superannuation Act 2000 - 02-a0-02</dc:title>
  <dc:subject>ActIF_S</dc:subject>
  <dc:creator>Matthew Pether</dc:creator>
  <cp:keywords/>
  <dc:description/>
  <cp:lastModifiedBy>svcMRProcess</cp:lastModifiedBy>
  <cp:revision>4</cp:revision>
  <cp:lastPrinted>2012-05-23T06:39:00Z</cp:lastPrinted>
  <dcterms:created xsi:type="dcterms:W3CDTF">2014-01-10T08:26:00Z</dcterms:created>
  <dcterms:modified xsi:type="dcterms:W3CDTF">2014-01-10T08:26:00Z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42 of 2000</vt:lpwstr>
  </property>
  <property fmtid="{D5CDD505-2E9C-101B-9397-08002B2CF9AE}" pid="3" name="CommencementDate">
    <vt:lpwstr>20120511</vt:lpwstr>
  </property>
  <property fmtid="{D5CDD505-2E9C-101B-9397-08002B2CF9AE}" pid="4" name="DocumentType">
    <vt:lpwstr>Act</vt:lpwstr>
  </property>
  <property fmtid="{D5CDD505-2E9C-101B-9397-08002B2CF9AE}" pid="5" name="OwlsUID">
    <vt:i4>2027</vt:i4>
  </property>
  <property fmtid="{D5CDD505-2E9C-101B-9397-08002B2CF9AE}" pid="6" name="AsAtDate">
    <vt:lpwstr>11 May 2012</vt:lpwstr>
  </property>
  <property fmtid="{D5CDD505-2E9C-101B-9397-08002B2CF9AE}" pid="7" name="Suffix">
    <vt:lpwstr>02-a0-02</vt:lpwstr>
  </property>
  <property fmtid="{D5CDD505-2E9C-101B-9397-08002B2CF9AE}" pid="8" name="ReprintNo">
    <vt:lpwstr>2</vt:lpwstr>
  </property>
  <property fmtid="{D5CDD505-2E9C-101B-9397-08002B2CF9AE}" pid="9" name="ReprintedAsAt">
    <vt:filetime>2012-05-10T16:00:00Z</vt:filetime>
  </property>
</Properties>
</file>