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Victims of Crime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_Toc163464434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_Toc163464435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_Toc163464436 \h </w:instrText>
      </w:r>
      <w:r>
        <w:fldChar w:fldCharType="separate"/>
      </w:r>
      <w:r>
        <w:t>2</w:t>
      </w:r>
      <w:r>
        <w:fldChar w:fldCharType="end"/>
      </w:r>
    </w:p>
    <w:p>
      <w:pPr>
        <w:pStyle w:val="TOC8"/>
        <w:rPr>
          <w:sz w:val="24"/>
          <w:szCs w:val="24"/>
        </w:rPr>
      </w:pPr>
      <w:r>
        <w:rPr>
          <w:szCs w:val="24"/>
        </w:rPr>
        <w:t>4.</w:t>
      </w:r>
      <w:r>
        <w:rPr>
          <w:szCs w:val="24"/>
        </w:rPr>
        <w:tab/>
        <w:t>Information about victims, provision of by police and DPP</w:t>
      </w:r>
      <w:r>
        <w:tab/>
      </w:r>
      <w:r>
        <w:fldChar w:fldCharType="begin"/>
      </w:r>
      <w:r>
        <w:instrText xml:space="preserve"> PAGEREF _Toc163464437 \h </w:instrText>
      </w:r>
      <w:r>
        <w:fldChar w:fldCharType="separate"/>
      </w:r>
      <w:r>
        <w:t>3</w:t>
      </w:r>
      <w:r>
        <w:fldChar w:fldCharType="end"/>
      </w:r>
    </w:p>
    <w:p>
      <w:pPr>
        <w:pStyle w:val="TOC8"/>
        <w:rPr>
          <w:sz w:val="24"/>
          <w:szCs w:val="24"/>
        </w:rPr>
      </w:pPr>
      <w:r>
        <w:rPr>
          <w:szCs w:val="24"/>
        </w:rPr>
        <w:t>5.</w:t>
      </w:r>
      <w:r>
        <w:rPr>
          <w:szCs w:val="24"/>
        </w:rPr>
        <w:tab/>
        <w:t>Regulations</w:t>
      </w:r>
      <w:r>
        <w:tab/>
      </w:r>
      <w:r>
        <w:fldChar w:fldCharType="begin"/>
      </w:r>
      <w:r>
        <w:instrText xml:space="preserve"> PAGEREF _Toc163464438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_Toc163464439 \h </w:instrText>
      </w:r>
      <w:r>
        <w:fldChar w:fldCharType="separate"/>
      </w:r>
      <w:r>
        <w:t>4</w:t>
      </w:r>
      <w:r>
        <w:fldChar w:fldCharType="end"/>
      </w:r>
    </w:p>
    <w:p>
      <w:pPr>
        <w:pStyle w:val="TOC2"/>
        <w:tabs>
          <w:tab w:val="right" w:leader="dot" w:pos="7086"/>
        </w:tabs>
        <w:rPr>
          <w:b w:val="0"/>
          <w:sz w:val="24"/>
          <w:szCs w:val="24"/>
        </w:rPr>
      </w:pPr>
      <w:r>
        <w:rPr>
          <w:szCs w:val="28"/>
        </w:rPr>
        <w:t>Schedule 1 — Guidelines as to how victims should be treated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_Toc163464443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An Act about victims of crime.</w:t>
      </w:r>
    </w:p>
    <w:p>
      <w:pPr>
        <w:pStyle w:val="Heading5"/>
        <w:rPr>
          <w:snapToGrid w:val="0"/>
        </w:rPr>
      </w:pPr>
      <w:bookmarkStart w:id="2" w:name="_Toc85872020"/>
      <w:bookmarkStart w:id="3" w:name="_Toc99962047"/>
      <w:bookmarkStart w:id="4" w:name="_Toc125436697"/>
      <w:bookmarkStart w:id="5" w:name="_Toc147055567"/>
      <w:bookmarkStart w:id="6" w:name="_Toc163464434"/>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163464435"/>
      <w:r>
        <w:rPr>
          <w:rStyle w:val="CharSectno"/>
        </w:rPr>
        <w:t>2</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guidelines</w:t>
      </w:r>
      <w:r>
        <w:rPr>
          <w:b/>
        </w:rPr>
        <w:t>”</w:t>
      </w:r>
      <w:r>
        <w:t xml:space="preserve"> means the guidelines in Schedule 1;</w:t>
      </w:r>
    </w:p>
    <w:p>
      <w:pPr>
        <w:pStyle w:val="Defstart"/>
      </w:pPr>
      <w:r>
        <w:rPr>
          <w:b/>
        </w:rPr>
        <w:tab/>
        <w:t>“</w:t>
      </w:r>
      <w:r>
        <w:rPr>
          <w:rStyle w:val="CharDefText"/>
        </w:rPr>
        <w:t>offence</w:t>
      </w:r>
      <w:r>
        <w:rPr>
          <w:b/>
        </w:rPr>
        <w:t>”</w:t>
      </w:r>
      <w:r>
        <w:t xml:space="preserve"> includes an alleged offence;</w:t>
      </w:r>
    </w:p>
    <w:p>
      <w:pPr>
        <w:pStyle w:val="Defstart"/>
      </w:pPr>
      <w:r>
        <w:rPr>
          <w:b/>
        </w:rPr>
        <w:tab/>
        <w:t>“</w:t>
      </w:r>
      <w:r>
        <w:rPr>
          <w:rStyle w:val="CharDefText"/>
        </w:rPr>
        <w:t>public officers and bodies</w:t>
      </w:r>
      <w:r>
        <w:rPr>
          <w:b/>
        </w:rPr>
        <w:t>”</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t>“</w:t>
      </w:r>
      <w:r>
        <w:rPr>
          <w:rStyle w:val="CharDefText"/>
        </w:rPr>
        <w:t>victim</w:t>
      </w:r>
      <w:r>
        <w:rPr>
          <w:b/>
        </w:rPr>
        <w:t>”</w:t>
      </w:r>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2" w:name="_Toc85872022"/>
      <w:bookmarkStart w:id="13" w:name="_Toc99962049"/>
      <w:bookmarkStart w:id="14" w:name="_Toc125436699"/>
      <w:bookmarkStart w:id="15" w:name="_Toc147055569"/>
      <w:bookmarkStart w:id="16" w:name="_Toc163464436"/>
      <w:r>
        <w:rPr>
          <w:rStyle w:val="CharSectno"/>
        </w:rPr>
        <w:t>3</w:t>
      </w:r>
      <w:r>
        <w:rPr>
          <w:snapToGrid w:val="0"/>
        </w:rPr>
        <w:t>.</w:t>
      </w:r>
      <w:r>
        <w:rPr>
          <w:snapToGrid w:val="0"/>
        </w:rPr>
        <w:tab/>
        <w:t>Guidelines about treatment of victims</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7" w:name="_Toc85872023"/>
      <w:bookmarkStart w:id="18" w:name="_Toc99962050"/>
      <w:bookmarkStart w:id="19" w:name="_Toc125436700"/>
      <w:bookmarkStart w:id="20" w:name="_Toc147055570"/>
      <w:bookmarkStart w:id="21" w:name="_Toc163464437"/>
      <w:r>
        <w:rPr>
          <w:rStyle w:val="CharSectno"/>
        </w:rPr>
        <w:t>4</w:t>
      </w:r>
      <w:r>
        <w:t>.</w:t>
      </w:r>
      <w:r>
        <w:tab/>
        <w:t>Information about victims, provision of by police and DPP</w:t>
      </w:r>
      <w:bookmarkEnd w:id="17"/>
      <w:bookmarkEnd w:id="18"/>
      <w:bookmarkEnd w:id="19"/>
      <w:bookmarkEnd w:id="20"/>
      <w:bookmarkEnd w:id="21"/>
    </w:p>
    <w:p>
      <w:pPr>
        <w:pStyle w:val="Subsection"/>
      </w:pPr>
      <w:r>
        <w:tab/>
        <w:t>(1)</w:t>
      </w:r>
      <w:r>
        <w:tab/>
        <w:t xml:space="preserve">In this section — </w:t>
      </w:r>
    </w:p>
    <w:p>
      <w:pPr>
        <w:pStyle w:val="Defstart"/>
      </w:pPr>
      <w:r>
        <w:rPr>
          <w:b/>
        </w:rPr>
        <w:tab/>
        <w:t>“</w:t>
      </w:r>
      <w:r>
        <w:rPr>
          <w:rStyle w:val="CharDefText"/>
        </w:rPr>
        <w:t>agency</w:t>
      </w:r>
      <w:r>
        <w:rPr>
          <w:b/>
        </w:rPr>
        <w:t>”</w:t>
      </w:r>
      <w:r>
        <w:t xml:space="preserve"> means the Public Sector agency principally assisting the Minister administering a relevant enactment in its administration;</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tab/>
      </w:r>
      <w:r>
        <w:rPr>
          <w:b/>
        </w:rPr>
        <w:t>“</w:t>
      </w:r>
      <w:r>
        <w:rPr>
          <w:rStyle w:val="CharDefText"/>
        </w:rPr>
        <w:t>prescribed information</w:t>
      </w:r>
      <w:r>
        <w:rPr>
          <w:b/>
        </w:rPr>
        <w:t>”</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t>“</w:t>
      </w:r>
      <w:r>
        <w:rPr>
          <w:rStyle w:val="CharDefText"/>
        </w:rPr>
        <w:t>relevant enactment</w:t>
      </w:r>
      <w:r>
        <w:rPr>
          <w:b/>
        </w:rPr>
        <w: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2" w:name="_Toc163464438"/>
      <w:bookmarkStart w:id="23" w:name="_Toc85872024"/>
      <w:bookmarkStart w:id="24" w:name="_Toc99962051"/>
      <w:bookmarkStart w:id="25" w:name="_Toc125436701"/>
      <w:bookmarkStart w:id="26" w:name="_Toc147055571"/>
      <w:r>
        <w:rPr>
          <w:rStyle w:val="CharSectno"/>
        </w:rPr>
        <w:t>5</w:t>
      </w:r>
      <w:r>
        <w:t>.</w:t>
      </w:r>
      <w:r>
        <w:tab/>
        <w:t>Regulations</w:t>
      </w:r>
      <w:bookmarkEnd w:id="22"/>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27" w:name="_Toc163464439"/>
      <w:r>
        <w:rPr>
          <w:rStyle w:val="CharSectno"/>
        </w:rPr>
        <w:t>6</w:t>
      </w:r>
      <w:r>
        <w:rPr>
          <w:snapToGrid w:val="0"/>
        </w:rPr>
        <w:t>.</w:t>
      </w:r>
      <w:r>
        <w:rPr>
          <w:snapToGrid w:val="0"/>
        </w:rPr>
        <w:tab/>
        <w:t>Review of Act</w:t>
      </w:r>
      <w:bookmarkEnd w:id="23"/>
      <w:bookmarkEnd w:id="24"/>
      <w:bookmarkEnd w:id="25"/>
      <w:bookmarkEnd w:id="26"/>
      <w:bookmarkEnd w:id="27"/>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 w:name="_Toc99962052"/>
      <w:bookmarkStart w:id="29" w:name="_Toc125436702"/>
      <w:bookmarkStart w:id="30" w:name="_Toc147055526"/>
      <w:bookmarkStart w:id="31" w:name="_Toc147055572"/>
      <w:bookmarkStart w:id="32" w:name="_Toc147055643"/>
      <w:bookmarkStart w:id="33" w:name="_Toc147133607"/>
      <w:bookmarkStart w:id="34" w:name="_Toc153610568"/>
      <w:bookmarkStart w:id="35" w:name="_Toc153617888"/>
      <w:bookmarkStart w:id="36" w:name="_Toc156724632"/>
      <w:bookmarkStart w:id="37" w:name="_Toc157480914"/>
      <w:bookmarkStart w:id="38" w:name="_Toc157480933"/>
      <w:bookmarkStart w:id="39" w:name="_Toc163442509"/>
      <w:bookmarkStart w:id="40" w:name="_Toc163442538"/>
      <w:bookmarkStart w:id="41" w:name="_Toc163464440"/>
      <w:r>
        <w:rPr>
          <w:rStyle w:val="CharSchNo"/>
        </w:rPr>
        <w:t>Schedule 1</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rPr>
          <w:snapToGrid w:val="0"/>
        </w:rPr>
      </w:pPr>
      <w:r>
        <w:rPr>
          <w:snapToGrid w:val="0"/>
        </w:rPr>
        <w:t>[Section 3]</w:t>
      </w:r>
    </w:p>
    <w:p>
      <w:pPr>
        <w:pStyle w:val="yHeading2"/>
      </w:pPr>
      <w:bookmarkStart w:id="42" w:name="_Toc97020670"/>
      <w:bookmarkStart w:id="43" w:name="_Toc99962053"/>
      <w:bookmarkStart w:id="44" w:name="_Toc125436703"/>
      <w:bookmarkStart w:id="45" w:name="_Toc147055527"/>
      <w:bookmarkStart w:id="46" w:name="_Toc147055573"/>
      <w:bookmarkStart w:id="47" w:name="_Toc147055644"/>
      <w:bookmarkStart w:id="48" w:name="_Toc147133608"/>
      <w:bookmarkStart w:id="49" w:name="_Toc153610569"/>
      <w:bookmarkStart w:id="50" w:name="_Toc153617889"/>
      <w:bookmarkStart w:id="51" w:name="_Toc156724633"/>
      <w:bookmarkStart w:id="52" w:name="_Toc157480915"/>
      <w:bookmarkStart w:id="53" w:name="_Toc157480934"/>
      <w:bookmarkStart w:id="54" w:name="_Toc163442510"/>
      <w:bookmarkStart w:id="55" w:name="_Toc163442539"/>
      <w:bookmarkStart w:id="56" w:name="_Toc163464441"/>
      <w:r>
        <w:rPr>
          <w:rStyle w:val="CharSchText"/>
        </w:rPr>
        <w:t>Guidelines as to how victims should be treated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7" w:name="_Toc85871898"/>
      <w:bookmarkStart w:id="58" w:name="_Toc85871938"/>
      <w:bookmarkStart w:id="59" w:name="_Toc85872026"/>
      <w:bookmarkStart w:id="60" w:name="_Toc85872089"/>
      <w:bookmarkStart w:id="61" w:name="_Toc95530932"/>
      <w:bookmarkStart w:id="62" w:name="_Toc95530940"/>
      <w:bookmarkStart w:id="63" w:name="_Toc95531300"/>
      <w:bookmarkStart w:id="64" w:name="_Toc95531347"/>
      <w:bookmarkStart w:id="65" w:name="_Toc97020671"/>
      <w:bookmarkStart w:id="66" w:name="_Toc99962054"/>
      <w:bookmarkStart w:id="67" w:name="_Toc125436704"/>
      <w:bookmarkStart w:id="68" w:name="_Toc147055528"/>
      <w:bookmarkStart w:id="69" w:name="_Toc147055574"/>
      <w:bookmarkStart w:id="70" w:name="_Toc147055645"/>
      <w:bookmarkStart w:id="71" w:name="_Toc147133609"/>
      <w:bookmarkStart w:id="72" w:name="_Toc153610570"/>
      <w:bookmarkStart w:id="73" w:name="_Toc153617890"/>
      <w:bookmarkStart w:id="74" w:name="_Toc156724634"/>
      <w:bookmarkStart w:id="75" w:name="_Toc157480916"/>
      <w:bookmarkStart w:id="76" w:name="_Toc157480935"/>
      <w:bookmarkStart w:id="77" w:name="_Toc163442511"/>
      <w:bookmarkStart w:id="78" w:name="_Toc163442540"/>
      <w:bookmarkStart w:id="79" w:name="_Toc163464442"/>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0" w:name="_Toc99962055"/>
      <w:bookmarkStart w:id="81" w:name="_Toc125436705"/>
      <w:bookmarkStart w:id="82" w:name="_Toc147055575"/>
      <w:bookmarkStart w:id="83" w:name="_Toc163464443"/>
      <w:r>
        <w:rPr>
          <w:snapToGrid w:val="0"/>
        </w:rPr>
        <w:t>Compilation table</w:t>
      </w:r>
      <w:bookmarkEnd w:id="80"/>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Borders>
              <w:bottom w:val="single" w:sz="4"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Borders>
              <w:bottom w:val="single" w:sz="4" w:space="0" w:color="auto"/>
            </w:tcBorders>
          </w:tcPr>
          <w:p>
            <w:pPr>
              <w:pStyle w:val="nTable"/>
              <w:spacing w:after="40"/>
              <w:rPr>
                <w:sz w:val="19"/>
              </w:rPr>
            </w:pPr>
            <w:r>
              <w:rPr>
                <w:snapToGrid w:val="0"/>
                <w:sz w:val="19"/>
                <w:lang w:val="en-US"/>
              </w:rPr>
              <w:t>65 of 2006</w:t>
            </w:r>
          </w:p>
        </w:tc>
        <w:tc>
          <w:tcPr>
            <w:tcW w:w="1134" w:type="dxa"/>
            <w:tcBorders>
              <w:bottom w:val="single" w:sz="4" w:space="0" w:color="auto"/>
            </w:tcBorders>
          </w:tcPr>
          <w:p>
            <w:pPr>
              <w:pStyle w:val="nTable"/>
              <w:spacing w:after="40"/>
              <w:rPr>
                <w:sz w:val="19"/>
              </w:rPr>
            </w:pPr>
            <w:r>
              <w:rPr>
                <w:snapToGrid w:val="0"/>
                <w:sz w:val="19"/>
                <w:lang w:val="en-US"/>
              </w:rPr>
              <w:t>8 Dec 2006</w:t>
            </w:r>
          </w:p>
        </w:tc>
        <w:tc>
          <w:tcPr>
            <w:tcW w:w="2552" w:type="dxa"/>
            <w:tcBorders>
              <w:bottom w:val="single" w:sz="4" w:space="0" w:color="auto"/>
            </w:tcBorders>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Victims of Crime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Guidelines as to how victims should be treated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Guidelines as to how victims should be treated</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Height w:val="216"/>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Victims of Crime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25"/>
    <w:docVar w:name="WAFER_20151209165225" w:val="RemoveTrackChanges"/>
    <w:docVar w:name="WAFER_20151209165225_GUID" w:val="6857fbce-2115-44d7-bf57-c758d9de0c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1577</Words>
  <Characters>7476</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1994 - 01-e0-03</dc:title>
  <dc:subject/>
  <dc:creator/>
  <cp:keywords/>
  <dc:description/>
  <cp:lastModifiedBy>svcMRProcess</cp:lastModifiedBy>
  <cp:revision>4</cp:revision>
  <cp:lastPrinted>2005-02-25T03:27:00Z</cp:lastPrinted>
  <dcterms:created xsi:type="dcterms:W3CDTF">2015-12-11T05:01:00Z</dcterms:created>
  <dcterms:modified xsi:type="dcterms:W3CDTF">2015-12-11T05:01:00Z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04 Apr 2007</vt:lpwstr>
  </property>
  <property fmtid="{D5CDD505-2E9C-101B-9397-08002B2CF9AE}" pid="8" name="Suffix">
    <vt:lpwstr>01-e0-03</vt:lpwstr>
  </property>
</Properties>
</file>