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Rottnest Island Authority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August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_Toc435029990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_Toc435029991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_Toc435029992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Rottnest Island Reserve defined</w:t>
      </w:r>
      <w:r>
        <w:tab/>
      </w:r>
      <w:r>
        <w:fldChar w:fldCharType="begin"/>
      </w:r>
      <w:r>
        <w:instrText xml:space="preserve"> PAGEREF _Toc435029993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Rottnest Island Authority</w:t>
      </w:r>
    </w:p>
    <w:p>
      <w:pPr>
        <w:pStyle w:val="TOC8"/>
        <w:rPr>
          <w:rFonts w:asciiTheme="minorHAnsi" w:eastAsiaTheme="minorEastAsia" w:hAnsiTheme="minorHAnsi" w:cstheme="minorBidi"/>
          <w:szCs w:val="22"/>
        </w:rPr>
      </w:pPr>
      <w:r>
        <w:t>5</w:t>
      </w:r>
      <w:r>
        <w:rPr>
          <w:snapToGrid w:val="0"/>
        </w:rPr>
        <w:t>.</w:t>
      </w:r>
      <w:r>
        <w:rPr>
          <w:snapToGrid w:val="0"/>
        </w:rPr>
        <w:tab/>
        <w:t>Authority established and nature of</w:t>
      </w:r>
      <w:r>
        <w:tab/>
      </w:r>
      <w:r>
        <w:fldChar w:fldCharType="begin"/>
      </w:r>
      <w:r>
        <w:instrText xml:space="preserve"> PAGEREF _Toc435029995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 of Authority</w:t>
      </w:r>
      <w:r>
        <w:tab/>
      </w:r>
      <w:r>
        <w:fldChar w:fldCharType="begin"/>
      </w:r>
      <w:r>
        <w:instrText xml:space="preserve"> PAGEREF _Toc435029996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(Sch. 1)</w:t>
      </w:r>
      <w:r>
        <w:tab/>
      </w:r>
      <w:r>
        <w:fldChar w:fldCharType="begin"/>
      </w:r>
      <w:r>
        <w:instrText xml:space="preserve"> PAGEREF _Toc435029997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members</w:t>
      </w:r>
      <w:r>
        <w:tab/>
      </w:r>
      <w:r>
        <w:fldChar w:fldCharType="begin"/>
      </w:r>
      <w:r>
        <w:instrText xml:space="preserve"> PAGEREF _Toc435029998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of members and officers from personal liability</w:t>
      </w:r>
      <w:r>
        <w:tab/>
      </w:r>
      <w:r>
        <w:fldChar w:fldCharType="begin"/>
      </w:r>
      <w:r>
        <w:instrText xml:space="preserve"> PAGEREF _Toc435029999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Pecuniary interests, disclosure of etc.</w:t>
      </w:r>
      <w:r>
        <w:tab/>
      </w:r>
      <w:r>
        <w:fldChar w:fldCharType="begin"/>
      </w:r>
      <w:r>
        <w:instrText xml:space="preserve"> PAGEREF _Toc435030000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11</w:t>
      </w:r>
      <w:r>
        <w:rPr>
          <w:snapToGrid w:val="0"/>
        </w:rPr>
        <w:t>.</w:t>
      </w:r>
      <w:r>
        <w:rPr>
          <w:snapToGrid w:val="0"/>
        </w:rPr>
        <w:tab/>
        <w:t>Authority to control and manage Island</w:t>
      </w:r>
      <w:r>
        <w:tab/>
      </w:r>
      <w:r>
        <w:fldChar w:fldCharType="begin"/>
      </w:r>
      <w:r>
        <w:instrText xml:space="preserve"> PAGEREF _Toc435030002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Island facilities, factors affecting provision of</w:t>
      </w:r>
      <w:r>
        <w:tab/>
      </w:r>
      <w:r>
        <w:fldChar w:fldCharType="begin"/>
      </w:r>
      <w:r>
        <w:instrText xml:space="preserve"> PAGEREF _Toc435030003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Authority</w:t>
      </w:r>
      <w:r>
        <w:tab/>
      </w:r>
      <w:r>
        <w:fldChar w:fldCharType="begin"/>
      </w:r>
      <w:r>
        <w:instrText xml:space="preserve"> PAGEREF _Toc435030004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development</w:t>
      </w:r>
      <w:r>
        <w:tab/>
      </w:r>
      <w:r>
        <w:fldChar w:fldCharType="begin"/>
      </w:r>
      <w:r>
        <w:instrText xml:space="preserve"> PAGEREF _Toc435030005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_Toc435030006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Authority</w:t>
      </w:r>
      <w:r>
        <w:tab/>
      </w:r>
      <w:r>
        <w:fldChar w:fldCharType="begin"/>
      </w:r>
      <w:r>
        <w:instrText xml:space="preserve"> PAGEREF _Toc435030007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 plans</w:t>
      </w:r>
    </w:p>
    <w:p>
      <w:pPr>
        <w:pStyle w:val="TOC8"/>
        <w:rPr>
          <w:rFonts w:asciiTheme="minorHAnsi" w:eastAsiaTheme="minorEastAsia" w:hAnsiTheme="minorHAnsi" w:cstheme="minorBidi"/>
          <w:szCs w:val="22"/>
        </w:rPr>
      </w:pPr>
      <w:r>
        <w:t>17</w:t>
      </w:r>
      <w:r>
        <w:rPr>
          <w:snapToGrid w:val="0"/>
        </w:rPr>
        <w:t>.</w:t>
      </w:r>
      <w:r>
        <w:rPr>
          <w:snapToGrid w:val="0"/>
        </w:rPr>
        <w:tab/>
        <w:t>Management plan, effect of etc.</w:t>
      </w:r>
      <w:r>
        <w:tab/>
      </w:r>
      <w:r>
        <w:fldChar w:fldCharType="begin"/>
      </w:r>
      <w:r>
        <w:instrText xml:space="preserve"> PAGEREF _Toc435030009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dated 30 Aug 1985, effect of</w:t>
      </w:r>
      <w:r>
        <w:tab/>
      </w:r>
      <w:r>
        <w:fldChar w:fldCharType="begin"/>
      </w:r>
      <w:r>
        <w:instrText xml:space="preserve"> PAGEREF _Toc435030010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Management plan to be reviewed regularly</w:t>
      </w:r>
      <w:r>
        <w:tab/>
      </w:r>
      <w:r>
        <w:fldChar w:fldCharType="begin"/>
      </w:r>
      <w:r>
        <w:instrText xml:space="preserve"> PAGEREF _Toc435030011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Contents of management plan</w:t>
      </w:r>
      <w:r>
        <w:tab/>
      </w:r>
      <w:r>
        <w:fldChar w:fldCharType="begin"/>
      </w:r>
      <w:r>
        <w:instrText xml:space="preserve"> PAGEREF _Toc435030012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proposed management plan etc.</w:t>
      </w:r>
      <w:r>
        <w:tab/>
      </w:r>
      <w:r>
        <w:fldChar w:fldCharType="begin"/>
      </w:r>
      <w:r>
        <w:instrText xml:space="preserve"> PAGEREF _Toc435030013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 submissions, who may make etc.</w:t>
      </w:r>
      <w:r>
        <w:tab/>
      </w:r>
      <w:r>
        <w:fldChar w:fldCharType="begin"/>
      </w:r>
      <w:r>
        <w:instrText xml:space="preserve"> PAGEREF _Toc435030014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Proposed management plan etc., submission to and approval by Minister</w:t>
      </w:r>
      <w:r>
        <w:tab/>
      </w:r>
      <w:r>
        <w:fldChar w:fldCharType="begin"/>
      </w:r>
      <w:r>
        <w:instrText xml:space="preserve"> PAGEREF _Toc435030015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Notice of ministerial approval etc.</w:t>
      </w:r>
      <w:r>
        <w:tab/>
      </w:r>
      <w:r>
        <w:fldChar w:fldCharType="begin"/>
      </w:r>
      <w:r>
        <w:instrText xml:space="preserve"> PAGEREF _Toc435030016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Staff</w:t>
      </w:r>
    </w:p>
    <w:p>
      <w:pPr>
        <w:pStyle w:val="TOC8"/>
        <w:rPr>
          <w:rFonts w:asciiTheme="minorHAnsi" w:eastAsiaTheme="minorEastAsia" w:hAnsiTheme="minorHAnsi" w:cstheme="minorBidi"/>
          <w:szCs w:val="22"/>
        </w:rPr>
      </w:pPr>
      <w:r>
        <w:t>25</w:t>
      </w:r>
      <w:r>
        <w:rPr>
          <w:snapToGrid w:val="0"/>
        </w:rPr>
        <w:t>.</w:t>
      </w:r>
      <w:r>
        <w:rPr>
          <w:snapToGrid w:val="0"/>
        </w:rPr>
        <w:tab/>
        <w:t>Chief executive officer</w:t>
      </w:r>
      <w:r>
        <w:tab/>
      </w:r>
      <w:r>
        <w:fldChar w:fldCharType="begin"/>
      </w:r>
      <w:r>
        <w:instrText xml:space="preserve"> PAGEREF _Toc435030018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staff</w:t>
      </w:r>
      <w:r>
        <w:tab/>
      </w:r>
      <w:r>
        <w:fldChar w:fldCharType="begin"/>
      </w:r>
      <w:r>
        <w:instrText xml:space="preserve"> PAGEREF _Toc435030019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Consultants etc.</w:t>
      </w:r>
      <w:r>
        <w:tab/>
      </w:r>
      <w:r>
        <w:fldChar w:fldCharType="begin"/>
      </w:r>
      <w:r>
        <w:instrText xml:space="preserve"> PAGEREF _Toc435030020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Rangers</w:t>
      </w:r>
      <w:r>
        <w:tab/>
      </w:r>
      <w:r>
        <w:fldChar w:fldCharType="begin"/>
      </w:r>
      <w:r>
        <w:instrText xml:space="preserve"> PAGEREF _Toc435030021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Rangers’ powers to enforce Act</w:t>
      </w:r>
      <w:r>
        <w:tab/>
      </w:r>
      <w:r>
        <w:fldChar w:fldCharType="begin"/>
      </w:r>
      <w:r>
        <w:instrText xml:space="preserve"> PAGEREF _Toc435030022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Removing people from Island, powers for</w:t>
      </w:r>
      <w:r>
        <w:tab/>
      </w:r>
      <w:r>
        <w:fldChar w:fldCharType="begin"/>
      </w:r>
      <w:r>
        <w:instrText xml:space="preserve"> PAGEREF _Toc435030023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Certificate as to authority of ranger</w:t>
      </w:r>
      <w:r>
        <w:tab/>
      </w:r>
      <w:r>
        <w:fldChar w:fldCharType="begin"/>
      </w:r>
      <w:r>
        <w:instrText xml:space="preserve"> PAGEREF _Toc435030024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Obstructing rangers, offence</w:t>
      </w:r>
      <w:r>
        <w:tab/>
      </w:r>
      <w:r>
        <w:fldChar w:fldCharType="begin"/>
      </w:r>
      <w:r>
        <w:instrText xml:space="preserve"> PAGEREF _Toc435030025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33</w:t>
      </w:r>
      <w:r>
        <w:rPr>
          <w:snapToGrid w:val="0"/>
        </w:rPr>
        <w:t>.</w:t>
      </w:r>
      <w:r>
        <w:rPr>
          <w:snapToGrid w:val="0"/>
        </w:rPr>
        <w:tab/>
        <w:t>Funds etc. of Authority; Rottnest Island Authority Account</w:t>
      </w:r>
      <w:r>
        <w:tab/>
      </w:r>
      <w:r>
        <w:fldChar w:fldCharType="begin"/>
      </w:r>
      <w:r>
        <w:instrText xml:space="preserve"> PAGEREF _Toc435030027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Revenue to meet expenditure</w:t>
      </w:r>
      <w:r>
        <w:tab/>
      </w:r>
      <w:r>
        <w:fldChar w:fldCharType="begin"/>
      </w:r>
      <w:r>
        <w:instrText xml:space="preserve"> PAGEREF _Toc435030028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of net profits</w:t>
      </w:r>
      <w:r>
        <w:tab/>
      </w:r>
      <w:r>
        <w:fldChar w:fldCharType="begin"/>
      </w:r>
      <w:r>
        <w:instrText xml:space="preserve"> PAGEREF _Toc435030029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Investment of funds</w:t>
      </w:r>
      <w:r>
        <w:tab/>
      </w:r>
      <w:r>
        <w:fldChar w:fldCharType="begin"/>
      </w:r>
      <w:r>
        <w:instrText xml:space="preserve"> PAGEREF _Toc435030030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power to borrow</w:t>
      </w:r>
      <w:r>
        <w:tab/>
      </w:r>
      <w:r>
        <w:fldChar w:fldCharType="begin"/>
      </w:r>
      <w:r>
        <w:instrText xml:space="preserve"> PAGEREF _Toc435030031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Borrowing from Treasurer</w:t>
      </w:r>
      <w:r>
        <w:tab/>
      </w:r>
      <w:r>
        <w:fldChar w:fldCharType="begin"/>
      </w:r>
      <w:r>
        <w:instrText xml:space="preserve"> PAGEREF _Toc435030032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Treasurer’s guarantee of borrowings etc.</w:t>
      </w:r>
      <w:r>
        <w:tab/>
      </w:r>
      <w:r>
        <w:fldChar w:fldCharType="begin"/>
      </w:r>
      <w:r>
        <w:instrText xml:space="preserve"> PAGEREF _Toc435030033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_Toc435030034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8"/>
        <w:rPr>
          <w:rFonts w:asciiTheme="minorHAnsi" w:eastAsiaTheme="minorEastAsia" w:hAnsiTheme="minorHAnsi" w:cstheme="minorBidi"/>
          <w:szCs w:val="22"/>
        </w:rPr>
      </w:pPr>
      <w:r>
        <w:t>41</w:t>
      </w:r>
      <w:r>
        <w:rPr>
          <w:snapToGrid w:val="0"/>
        </w:rPr>
        <w:t>.</w:t>
      </w:r>
      <w:r>
        <w:rPr>
          <w:snapToGrid w:val="0"/>
        </w:rPr>
        <w:tab/>
        <w:t>Liability of responsible adults for damage etc. by children</w:t>
      </w:r>
      <w:r>
        <w:tab/>
      </w:r>
      <w:r>
        <w:fldChar w:fldCharType="begin"/>
      </w:r>
      <w:r>
        <w:instrText xml:space="preserve"> PAGEREF _Toc435030036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Infringement notices</w:t>
      </w:r>
      <w:r>
        <w:tab/>
      </w:r>
      <w:r>
        <w:fldChar w:fldCharType="begin"/>
      </w:r>
      <w:r>
        <w:instrText xml:space="preserve"> PAGEREF _Toc435030037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Fines and penalties to be paid to Authority</w:t>
      </w:r>
      <w:r>
        <w:tab/>
      </w:r>
      <w:r>
        <w:fldChar w:fldCharType="begin"/>
      </w:r>
      <w:r>
        <w:instrText xml:space="preserve"> PAGEREF _Toc435030038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rPr>
          <w:i/>
          <w:snapToGrid w:val="0"/>
        </w:rPr>
        <w:t>Health Act 1911</w:t>
      </w:r>
      <w:r>
        <w:rPr>
          <w:snapToGrid w:val="0"/>
        </w:rPr>
        <w:t>, application of</w:t>
      </w:r>
      <w:r>
        <w:tab/>
      </w:r>
      <w:r>
        <w:fldChar w:fldCharType="begin"/>
      </w:r>
      <w:r>
        <w:instrText xml:space="preserve"> PAGEREF _Toc435030039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Other laws not affected</w:t>
      </w:r>
      <w:r>
        <w:tab/>
      </w:r>
      <w:r>
        <w:fldChar w:fldCharType="begin"/>
      </w:r>
      <w:r>
        <w:instrText xml:space="preserve"> PAGEREF _Toc435030040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Execution of documents by Authority</w:t>
      </w:r>
      <w:r>
        <w:tab/>
      </w:r>
      <w:r>
        <w:fldChar w:fldCharType="begin"/>
      </w:r>
      <w:r>
        <w:instrText xml:space="preserve"> PAGEREF _Toc435030041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_Toc435030042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Act</w:t>
      </w:r>
      <w:r>
        <w:tab/>
      </w:r>
      <w:r>
        <w:fldChar w:fldCharType="begin"/>
      </w:r>
      <w:r>
        <w:instrText xml:space="preserve"> PAGEREF _Toc435030043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Transitional and savings provisions</w:t>
      </w:r>
      <w:r>
        <w:tab/>
      </w:r>
      <w:r>
        <w:fldChar w:fldCharType="begin"/>
      </w:r>
      <w:r>
        <w:instrText xml:space="preserve"> PAGEREF _Toc435030044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Authority</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_Toc435030046 \h </w:instrText>
      </w:r>
      <w:r>
        <w:fldChar w:fldCharType="separate"/>
      </w:r>
      <w:r>
        <w:t>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 of members</w:t>
      </w:r>
      <w:r>
        <w:tab/>
      </w:r>
      <w:r>
        <w:fldChar w:fldCharType="begin"/>
      </w:r>
      <w:r>
        <w:instrText xml:space="preserve"> PAGEREF _Toc435030047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Acting members</w:t>
      </w:r>
      <w:r>
        <w:tab/>
      </w:r>
      <w:r>
        <w:fldChar w:fldCharType="begin"/>
      </w:r>
      <w:r>
        <w:instrText xml:space="preserve"> PAGEREF _Toc435030048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Deputy chairman</w:t>
      </w:r>
      <w:r>
        <w:tab/>
      </w:r>
      <w:r>
        <w:fldChar w:fldCharType="begin"/>
      </w:r>
      <w:r>
        <w:instrText xml:space="preserve"> PAGEREF _Toc435030049 \h </w:instrText>
      </w:r>
      <w:r>
        <w:fldChar w:fldCharType="separate"/>
      </w:r>
      <w:r>
        <w:t>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_Toc435030050 \h </w:instrText>
      </w:r>
      <w:r>
        <w:fldChar w:fldCharType="separate"/>
      </w:r>
      <w:r>
        <w:t>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Committees</w:t>
      </w:r>
      <w:r>
        <w:tab/>
      </w:r>
      <w:r>
        <w:fldChar w:fldCharType="begin"/>
      </w:r>
      <w:r>
        <w:instrText xml:space="preserve"> PAGEREF _Toc435030051 \h </w:instrText>
      </w:r>
      <w:r>
        <w:fldChar w:fldCharType="separate"/>
      </w:r>
      <w:r>
        <w:t>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_Toc435030052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_Toc435030053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to determine own procedures</w:t>
      </w:r>
      <w:r>
        <w:tab/>
      </w:r>
      <w:r>
        <w:fldChar w:fldCharType="begin"/>
      </w:r>
      <w:r>
        <w:instrText xml:space="preserve"> PAGEREF _Toc435030054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_Toc435030056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_Toc435030057 \h </w:instrText>
      </w:r>
      <w:r>
        <w:fldChar w:fldCharType="separate"/>
      </w:r>
      <w:r>
        <w:t>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transfer of</w:t>
      </w:r>
      <w:r>
        <w:tab/>
      </w:r>
      <w:r>
        <w:fldChar w:fldCharType="begin"/>
      </w:r>
      <w:r>
        <w:instrText xml:space="preserve"> PAGEREF _Toc435030058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_Toc435030059 \h </w:instrText>
      </w:r>
      <w:r>
        <w:fldChar w:fldCharType="separate"/>
      </w:r>
      <w:r>
        <w:t>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any law</w:t>
      </w:r>
      <w:r>
        <w:tab/>
      </w:r>
      <w:r>
        <w:fldChar w:fldCharType="begin"/>
      </w:r>
      <w:r>
        <w:instrText xml:space="preserve"> PAGEREF _Toc435030060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Staff not under </w:t>
      </w:r>
      <w:r>
        <w:rPr>
          <w:i/>
          <w:snapToGrid w:val="0"/>
        </w:rPr>
        <w:t>Public Service Act 1978</w:t>
      </w:r>
      <w:r>
        <w:tab/>
      </w:r>
      <w:r>
        <w:fldChar w:fldCharType="begin"/>
      </w:r>
      <w:r>
        <w:instrText xml:space="preserve"> PAGEREF _Toc435030061 \h </w:instrText>
      </w:r>
      <w:r>
        <w:fldChar w:fldCharType="separate"/>
      </w:r>
      <w:r>
        <w:t>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Rangers</w:t>
      </w:r>
      <w:r>
        <w:tab/>
      </w:r>
      <w:r>
        <w:fldChar w:fldCharType="begin"/>
      </w:r>
      <w:r>
        <w:instrText xml:space="preserve"> PAGEREF _Toc435030062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Annual reports for part of year</w:t>
      </w:r>
      <w:r>
        <w:tab/>
      </w:r>
      <w:r>
        <w:fldChar w:fldCharType="begin"/>
      </w:r>
      <w:r>
        <w:instrText xml:space="preserve"> PAGEREF _Toc435030063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_Toc435030065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August 2012</w:t>
            </w:r>
          </w:p>
        </w:tc>
      </w:tr>
    </w:tbl>
    <w:p>
      <w:pPr>
        <w:pStyle w:val="WA"/>
        <w:spacing w:before="12"/>
      </w:pPr>
      <w:r>
        <w:t>Western Australia</w:t>
      </w:r>
    </w:p>
    <w:p>
      <w:pPr>
        <w:pStyle w:val="NameofActReg"/>
        <w:spacing w:before="800" w:after="1000"/>
      </w:pPr>
      <w:r>
        <w:t xml:space="preserve">Rottnest </w:t>
      </w:r>
      <w:smartTag w:uri="urn:schemas-microsoft-com:office:smarttags" w:element="PlaceType">
        <w:r>
          <w:t>Island</w:t>
        </w:r>
      </w:smartTag>
      <w:r>
        <w:t xml:space="preserve"> Authority Act 1987</w:t>
      </w:r>
    </w:p>
    <w:p>
      <w:pPr>
        <w:pStyle w:val="LongTitle"/>
        <w:rPr>
          <w:snapToGrid w:val="0"/>
        </w:rPr>
      </w:pPr>
      <w:r>
        <w:rPr>
          <w:snapToGrid w:val="0"/>
        </w:rPr>
        <w:t xml:space="preserve">An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3" w:name="_Toc377393591"/>
      <w:bookmarkStart w:id="4" w:name="_Toc424303432"/>
      <w:bookmarkStart w:id="5" w:name="_Toc43502998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393592"/>
      <w:bookmarkStart w:id="7" w:name="_Toc43502999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8" w:name="_Toc377393593"/>
      <w:bookmarkStart w:id="9" w:name="_Toc43502999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7393594"/>
      <w:bookmarkStart w:id="11" w:name="_Toc43502999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Island</w:t>
      </w:r>
      <w:r>
        <w:t xml:space="preserve"> means the Rottnest Island Reserve described in section 4;</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 and</w:t>
      </w:r>
    </w:p>
    <w:p>
      <w:pPr>
        <w:pStyle w:val="Defstart"/>
      </w:pPr>
      <w:r>
        <w:rPr>
          <w:b/>
        </w:rPr>
        <w:tab/>
      </w:r>
      <w:r>
        <w:rPr>
          <w:rStyle w:val="CharDefText"/>
        </w:rPr>
        <w:t>temporary member</w:t>
      </w:r>
      <w:r>
        <w:t xml:space="preserve"> means a person appointed under clause 3(1) of Schedule 1.</w:t>
      </w:r>
    </w:p>
    <w:p>
      <w:pPr>
        <w:pStyle w:val="Heading5"/>
        <w:rPr>
          <w:snapToGrid w:val="0"/>
        </w:rPr>
      </w:pPr>
      <w:bookmarkStart w:id="12" w:name="_Toc377393595"/>
      <w:bookmarkStart w:id="13" w:name="_Toc435029993"/>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 defined</w:t>
      </w:r>
      <w:bookmarkEnd w:id="12"/>
      <w:bookmarkEnd w:id="13"/>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14" w:name="_Toc377393596"/>
      <w:bookmarkStart w:id="15" w:name="_Toc424303437"/>
      <w:bookmarkStart w:id="16" w:name="_Toc435029994"/>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14"/>
      <w:bookmarkEnd w:id="15"/>
      <w:bookmarkEnd w:id="16"/>
    </w:p>
    <w:p>
      <w:pPr>
        <w:pStyle w:val="Heading5"/>
        <w:rPr>
          <w:snapToGrid w:val="0"/>
        </w:rPr>
      </w:pPr>
      <w:bookmarkStart w:id="17" w:name="_Toc377393597"/>
      <w:bookmarkStart w:id="18" w:name="_Toc435029995"/>
      <w:r>
        <w:rPr>
          <w:rStyle w:val="CharSectno"/>
        </w:rPr>
        <w:t>5</w:t>
      </w:r>
      <w:r>
        <w:rPr>
          <w:snapToGrid w:val="0"/>
        </w:rPr>
        <w:t>.</w:t>
      </w:r>
      <w:r>
        <w:rPr>
          <w:snapToGrid w:val="0"/>
        </w:rPr>
        <w:tab/>
        <w:t>Authority established and nature of</w:t>
      </w:r>
      <w:bookmarkEnd w:id="17"/>
      <w:bookmarkEnd w:id="18"/>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9" w:name="_Toc377393598"/>
      <w:bookmarkStart w:id="20" w:name="_Toc435029996"/>
      <w:r>
        <w:rPr>
          <w:rStyle w:val="CharSectno"/>
        </w:rPr>
        <w:t>6</w:t>
      </w:r>
      <w:r>
        <w:rPr>
          <w:snapToGrid w:val="0"/>
        </w:rPr>
        <w:t>.</w:t>
      </w:r>
      <w:r>
        <w:rPr>
          <w:snapToGrid w:val="0"/>
        </w:rPr>
        <w:tab/>
        <w:t>Members of Authority</w:t>
      </w:r>
      <w:bookmarkEnd w:id="19"/>
      <w:bookmarkEnd w:id="20"/>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 and</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 and</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spacing w:before="100"/>
        <w:ind w:left="890" w:hanging="890"/>
      </w:pPr>
      <w:r>
        <w:tab/>
        <w:t>[Section 6 amended by No. 32 of 1994 s. 3(2).]</w:t>
      </w:r>
    </w:p>
    <w:p>
      <w:pPr>
        <w:pStyle w:val="Heading5"/>
        <w:rPr>
          <w:snapToGrid w:val="0"/>
        </w:rPr>
      </w:pPr>
      <w:bookmarkStart w:id="21" w:name="_Toc377393599"/>
      <w:bookmarkStart w:id="22" w:name="_Toc435029997"/>
      <w:r>
        <w:rPr>
          <w:rStyle w:val="CharSectno"/>
        </w:rPr>
        <w:t>7</w:t>
      </w:r>
      <w:r>
        <w:rPr>
          <w:snapToGrid w:val="0"/>
        </w:rPr>
        <w:t>.</w:t>
      </w:r>
      <w:r>
        <w:rPr>
          <w:snapToGrid w:val="0"/>
        </w:rPr>
        <w:tab/>
        <w:t>Constitution and proceedings (Sch. 1)</w:t>
      </w:r>
      <w:bookmarkEnd w:id="21"/>
      <w:bookmarkEnd w:id="22"/>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23" w:name="_Toc377393600"/>
      <w:bookmarkStart w:id="24" w:name="_Toc435029998"/>
      <w:r>
        <w:rPr>
          <w:rStyle w:val="CharSectno"/>
        </w:rPr>
        <w:t>8</w:t>
      </w:r>
      <w:r>
        <w:rPr>
          <w:snapToGrid w:val="0"/>
        </w:rPr>
        <w:t>.</w:t>
      </w:r>
      <w:r>
        <w:rPr>
          <w:snapToGrid w:val="0"/>
        </w:rPr>
        <w:tab/>
        <w:t>Remuneration and expenses of members</w:t>
      </w:r>
      <w:bookmarkEnd w:id="23"/>
      <w:bookmarkEnd w:id="24"/>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spacing w:before="100"/>
        <w:ind w:left="890" w:hanging="890"/>
      </w:pPr>
      <w:r>
        <w:tab/>
        <w:t>[Section 8 amended by No. 39 of 2010 s. 89.]</w:t>
      </w:r>
    </w:p>
    <w:p>
      <w:pPr>
        <w:pStyle w:val="Heading5"/>
        <w:rPr>
          <w:snapToGrid w:val="0"/>
        </w:rPr>
      </w:pPr>
      <w:bookmarkStart w:id="25" w:name="_Toc377393601"/>
      <w:bookmarkStart w:id="26" w:name="_Toc435029999"/>
      <w:r>
        <w:rPr>
          <w:rStyle w:val="CharSectno"/>
        </w:rPr>
        <w:t>9</w:t>
      </w:r>
      <w:r>
        <w:rPr>
          <w:snapToGrid w:val="0"/>
        </w:rPr>
        <w:t>.</w:t>
      </w:r>
      <w:r>
        <w:rPr>
          <w:snapToGrid w:val="0"/>
        </w:rPr>
        <w:tab/>
        <w:t>Protection of members and officers from personal liability</w:t>
      </w:r>
      <w:bookmarkEnd w:id="25"/>
      <w:bookmarkEnd w:id="26"/>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spacing w:before="100"/>
        <w:ind w:left="890" w:hanging="890"/>
      </w:pPr>
      <w:r>
        <w:tab/>
        <w:t>[Section 9 amended by No. 41 of 1996 s. 3.]</w:t>
      </w:r>
    </w:p>
    <w:p>
      <w:pPr>
        <w:pStyle w:val="Heading5"/>
        <w:rPr>
          <w:snapToGrid w:val="0"/>
        </w:rPr>
      </w:pPr>
      <w:bookmarkStart w:id="27" w:name="_Toc377393602"/>
      <w:bookmarkStart w:id="28" w:name="_Toc435030000"/>
      <w:r>
        <w:rPr>
          <w:rStyle w:val="CharSectno"/>
        </w:rPr>
        <w:t>10</w:t>
      </w:r>
      <w:r>
        <w:rPr>
          <w:snapToGrid w:val="0"/>
        </w:rPr>
        <w:t>.</w:t>
      </w:r>
      <w:r>
        <w:rPr>
          <w:snapToGrid w:val="0"/>
        </w:rPr>
        <w:tab/>
        <w:t>Pecuniary interests, disclosure of etc.</w:t>
      </w:r>
      <w:bookmarkEnd w:id="27"/>
      <w:bookmarkEnd w:id="28"/>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29" w:name="_Toc377393603"/>
      <w:bookmarkStart w:id="30" w:name="_Toc424303444"/>
      <w:bookmarkStart w:id="31" w:name="_Toc435030001"/>
      <w:r>
        <w:rPr>
          <w:rStyle w:val="CharPartNo"/>
        </w:rPr>
        <w:t>Part III</w:t>
      </w:r>
      <w:r>
        <w:rPr>
          <w:rStyle w:val="CharDivNo"/>
        </w:rPr>
        <w:t> </w:t>
      </w:r>
      <w:r>
        <w:t>—</w:t>
      </w:r>
      <w:r>
        <w:rPr>
          <w:rStyle w:val="CharDivText"/>
        </w:rPr>
        <w:t> </w:t>
      </w:r>
      <w:r>
        <w:rPr>
          <w:rStyle w:val="CharPartText"/>
        </w:rPr>
        <w:t>Functions and powers</w:t>
      </w:r>
      <w:bookmarkEnd w:id="29"/>
      <w:bookmarkEnd w:id="30"/>
      <w:bookmarkEnd w:id="31"/>
    </w:p>
    <w:p>
      <w:pPr>
        <w:pStyle w:val="Heading5"/>
        <w:rPr>
          <w:snapToGrid w:val="0"/>
        </w:rPr>
      </w:pPr>
      <w:bookmarkStart w:id="32" w:name="_Toc377393604"/>
      <w:bookmarkStart w:id="33" w:name="_Toc435030002"/>
      <w:r>
        <w:rPr>
          <w:rStyle w:val="CharSectno"/>
        </w:rPr>
        <w:t>11</w:t>
      </w:r>
      <w:r>
        <w:rPr>
          <w:snapToGrid w:val="0"/>
        </w:rPr>
        <w:t>.</w:t>
      </w:r>
      <w:r>
        <w:rPr>
          <w:snapToGrid w:val="0"/>
        </w:rPr>
        <w:tab/>
        <w:t xml:space="preserve">Authority to control and manage </w:t>
      </w:r>
      <w:smartTag w:uri="urn:schemas-microsoft-com:office:smarttags" w:element="place">
        <w:r>
          <w:rPr>
            <w:snapToGrid w:val="0"/>
          </w:rPr>
          <w:t>Island</w:t>
        </w:r>
      </w:smartTag>
      <w:bookmarkEnd w:id="32"/>
      <w:bookmarkEnd w:id="33"/>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34" w:name="_Toc377393605"/>
      <w:bookmarkStart w:id="35" w:name="_Toc435030003"/>
      <w:r>
        <w:rPr>
          <w:rStyle w:val="CharSectno"/>
        </w:rPr>
        <w:t>12</w:t>
      </w:r>
      <w:r>
        <w:rPr>
          <w:snapToGrid w:val="0"/>
        </w:rPr>
        <w:t>.</w:t>
      </w:r>
      <w:r>
        <w:rPr>
          <w:snapToGrid w:val="0"/>
        </w:rPr>
        <w:tab/>
      </w:r>
      <w:smartTag w:uri="urn:schemas-microsoft-com:office:smarttags" w:element="place">
        <w:r>
          <w:rPr>
            <w:snapToGrid w:val="0"/>
          </w:rPr>
          <w:t>Island</w:t>
        </w:r>
      </w:smartTag>
      <w:r>
        <w:rPr>
          <w:snapToGrid w:val="0"/>
        </w:rPr>
        <w:t xml:space="preserve"> facilities, factors affecting provision of</w:t>
      </w:r>
      <w:bookmarkEnd w:id="34"/>
      <w:bookmarkEnd w:id="35"/>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36" w:name="_Toc377393606"/>
      <w:bookmarkStart w:id="37" w:name="_Toc435030004"/>
      <w:r>
        <w:rPr>
          <w:rStyle w:val="CharSectno"/>
        </w:rPr>
        <w:t>13</w:t>
      </w:r>
      <w:r>
        <w:rPr>
          <w:snapToGrid w:val="0"/>
        </w:rPr>
        <w:t>.</w:t>
      </w:r>
      <w:r>
        <w:rPr>
          <w:snapToGrid w:val="0"/>
        </w:rPr>
        <w:tab/>
        <w:t>Powers of Authority</w:t>
      </w:r>
      <w:bookmarkEnd w:id="36"/>
      <w:bookmarkEnd w:id="37"/>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 and</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 and</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 and</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38" w:name="_Toc377393607"/>
      <w:bookmarkStart w:id="39" w:name="_Toc435030005"/>
      <w:r>
        <w:rPr>
          <w:rStyle w:val="CharSectno"/>
        </w:rPr>
        <w:t>14</w:t>
      </w:r>
      <w:r>
        <w:rPr>
          <w:snapToGrid w:val="0"/>
        </w:rPr>
        <w:t>.</w:t>
      </w:r>
      <w:r>
        <w:rPr>
          <w:snapToGrid w:val="0"/>
        </w:rPr>
        <w:tab/>
        <w:t>Limit on development</w:t>
      </w:r>
      <w:bookmarkEnd w:id="38"/>
      <w:bookmarkEnd w:id="39"/>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40" w:name="_Toc377393608"/>
      <w:bookmarkStart w:id="41" w:name="_Toc435030006"/>
      <w:r>
        <w:rPr>
          <w:rStyle w:val="CharSectno"/>
        </w:rPr>
        <w:t>15</w:t>
      </w:r>
      <w:r>
        <w:rPr>
          <w:snapToGrid w:val="0"/>
        </w:rPr>
        <w:t>.</w:t>
      </w:r>
      <w:r>
        <w:rPr>
          <w:snapToGrid w:val="0"/>
        </w:rPr>
        <w:tab/>
        <w:t>Minister may direct Authority</w:t>
      </w:r>
      <w:bookmarkEnd w:id="40"/>
      <w:bookmarkEnd w:id="41"/>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42" w:name="_Toc377393609"/>
      <w:bookmarkStart w:id="43" w:name="_Toc435030007"/>
      <w:r>
        <w:rPr>
          <w:rStyle w:val="CharSectno"/>
        </w:rPr>
        <w:t>16</w:t>
      </w:r>
      <w:r>
        <w:rPr>
          <w:snapToGrid w:val="0"/>
        </w:rPr>
        <w:t>.</w:t>
      </w:r>
      <w:r>
        <w:rPr>
          <w:snapToGrid w:val="0"/>
        </w:rPr>
        <w:tab/>
        <w:t>Delegation by Authority</w:t>
      </w:r>
      <w:bookmarkEnd w:id="42"/>
      <w:bookmarkEnd w:id="43"/>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44" w:name="_Toc377393610"/>
      <w:bookmarkStart w:id="45" w:name="_Toc424303451"/>
      <w:bookmarkStart w:id="46" w:name="_Toc435030008"/>
      <w:r>
        <w:rPr>
          <w:rStyle w:val="CharPartNo"/>
        </w:rPr>
        <w:t>Part IV</w:t>
      </w:r>
      <w:r>
        <w:rPr>
          <w:rStyle w:val="CharDivNo"/>
        </w:rPr>
        <w:t> </w:t>
      </w:r>
      <w:r>
        <w:t>—</w:t>
      </w:r>
      <w:r>
        <w:rPr>
          <w:rStyle w:val="CharDivText"/>
        </w:rPr>
        <w:t> </w:t>
      </w:r>
      <w:r>
        <w:rPr>
          <w:rStyle w:val="CharPartText"/>
        </w:rPr>
        <w:t>Management plans</w:t>
      </w:r>
      <w:bookmarkEnd w:id="44"/>
      <w:bookmarkEnd w:id="45"/>
      <w:bookmarkEnd w:id="46"/>
    </w:p>
    <w:p>
      <w:pPr>
        <w:pStyle w:val="Heading5"/>
        <w:rPr>
          <w:snapToGrid w:val="0"/>
        </w:rPr>
      </w:pPr>
      <w:bookmarkStart w:id="47" w:name="_Toc377393611"/>
      <w:bookmarkStart w:id="48" w:name="_Toc435030009"/>
      <w:r>
        <w:rPr>
          <w:rStyle w:val="CharSectno"/>
        </w:rPr>
        <w:t>17</w:t>
      </w:r>
      <w:r>
        <w:rPr>
          <w:snapToGrid w:val="0"/>
        </w:rPr>
        <w:t>.</w:t>
      </w:r>
      <w:r>
        <w:rPr>
          <w:snapToGrid w:val="0"/>
        </w:rPr>
        <w:tab/>
        <w:t>Management plan, effect of etc.</w:t>
      </w:r>
      <w:bookmarkEnd w:id="47"/>
      <w:bookmarkEnd w:id="48"/>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49" w:name="_Toc377393612"/>
      <w:bookmarkStart w:id="50" w:name="_Toc435030010"/>
      <w:r>
        <w:rPr>
          <w:rStyle w:val="CharSectno"/>
        </w:rPr>
        <w:t>18</w:t>
      </w:r>
      <w:r>
        <w:rPr>
          <w:snapToGrid w:val="0"/>
        </w:rPr>
        <w:t>.</w:t>
      </w:r>
      <w:r>
        <w:rPr>
          <w:snapToGrid w:val="0"/>
        </w:rPr>
        <w:tab/>
        <w:t>Management plan dated 30 Aug 1985, effect of</w:t>
      </w:r>
      <w:bookmarkEnd w:id="49"/>
      <w:bookmarkEnd w:id="50"/>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51" w:name="_Toc377393613"/>
      <w:bookmarkStart w:id="52" w:name="_Toc435030011"/>
      <w:r>
        <w:rPr>
          <w:rStyle w:val="CharSectno"/>
        </w:rPr>
        <w:t>19</w:t>
      </w:r>
      <w:r>
        <w:rPr>
          <w:snapToGrid w:val="0"/>
        </w:rPr>
        <w:t>.</w:t>
      </w:r>
      <w:r>
        <w:rPr>
          <w:snapToGrid w:val="0"/>
        </w:rPr>
        <w:tab/>
        <w:t>Management plan to be reviewed regularly</w:t>
      </w:r>
      <w:bookmarkEnd w:id="51"/>
      <w:bookmarkEnd w:id="52"/>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53" w:name="_Toc377393614"/>
      <w:bookmarkStart w:id="54" w:name="_Toc435030012"/>
      <w:r>
        <w:rPr>
          <w:rStyle w:val="CharSectno"/>
        </w:rPr>
        <w:t>20</w:t>
      </w:r>
      <w:r>
        <w:rPr>
          <w:snapToGrid w:val="0"/>
        </w:rPr>
        <w:t>.</w:t>
      </w:r>
      <w:r>
        <w:rPr>
          <w:snapToGrid w:val="0"/>
        </w:rPr>
        <w:tab/>
        <w:t>Contents of management plan</w:t>
      </w:r>
      <w:bookmarkEnd w:id="53"/>
      <w:bookmarkEnd w:id="54"/>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55" w:name="_Toc377393615"/>
      <w:bookmarkStart w:id="56" w:name="_Toc435030013"/>
      <w:r>
        <w:rPr>
          <w:rStyle w:val="CharSectno"/>
        </w:rPr>
        <w:t>21</w:t>
      </w:r>
      <w:r>
        <w:rPr>
          <w:snapToGrid w:val="0"/>
        </w:rPr>
        <w:t>.</w:t>
      </w:r>
      <w:r>
        <w:rPr>
          <w:snapToGrid w:val="0"/>
        </w:rPr>
        <w:tab/>
        <w:t>Notice of proposed management plan etc.</w:t>
      </w:r>
      <w:bookmarkEnd w:id="55"/>
      <w:bookmarkEnd w:id="56"/>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57" w:name="_Toc377393616"/>
      <w:bookmarkStart w:id="58" w:name="_Toc435030014"/>
      <w:r>
        <w:rPr>
          <w:rStyle w:val="CharSectno"/>
        </w:rPr>
        <w:t>22</w:t>
      </w:r>
      <w:r>
        <w:rPr>
          <w:snapToGrid w:val="0"/>
        </w:rPr>
        <w:t>.</w:t>
      </w:r>
      <w:r>
        <w:rPr>
          <w:snapToGrid w:val="0"/>
        </w:rPr>
        <w:tab/>
        <w:t>Public submissions, who may make etc.</w:t>
      </w:r>
      <w:bookmarkEnd w:id="57"/>
      <w:bookmarkEnd w:id="58"/>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spacing w:before="260"/>
        <w:rPr>
          <w:snapToGrid w:val="0"/>
        </w:rPr>
      </w:pPr>
      <w:bookmarkStart w:id="59" w:name="_Toc377393617"/>
      <w:bookmarkStart w:id="60" w:name="_Toc435030015"/>
      <w:r>
        <w:rPr>
          <w:rStyle w:val="CharSectno"/>
        </w:rPr>
        <w:t>23</w:t>
      </w:r>
      <w:r>
        <w:rPr>
          <w:snapToGrid w:val="0"/>
        </w:rPr>
        <w:t>.</w:t>
      </w:r>
      <w:r>
        <w:rPr>
          <w:snapToGrid w:val="0"/>
        </w:rPr>
        <w:tab/>
        <w:t>Proposed management plan etc., submission to and approval by Minister</w:t>
      </w:r>
      <w:bookmarkEnd w:id="59"/>
      <w:bookmarkEnd w:id="60"/>
    </w:p>
    <w:p>
      <w:pPr>
        <w:pStyle w:val="Subsection"/>
        <w:spacing w:before="180"/>
        <w:rPr>
          <w:snapToGrid w:val="0"/>
        </w:rPr>
      </w:pPr>
      <w:r>
        <w:rPr>
          <w:snapToGrid w:val="0"/>
        </w:rPr>
        <w:tab/>
        <w:t>(1)</w:t>
      </w:r>
      <w:r>
        <w:rPr>
          <w:snapToGrid w:val="0"/>
        </w:rPr>
        <w:tab/>
        <w:t>Subject to this Part, the Authority shall submit —</w:t>
      </w:r>
    </w:p>
    <w:p>
      <w:pPr>
        <w:pStyle w:val="Indenta"/>
        <w:spacing w:before="100"/>
        <w:rPr>
          <w:snapToGrid w:val="0"/>
        </w:rPr>
      </w:pPr>
      <w:r>
        <w:rPr>
          <w:snapToGrid w:val="0"/>
        </w:rPr>
        <w:tab/>
        <w:t>(a)</w:t>
      </w:r>
      <w:r>
        <w:rPr>
          <w:snapToGrid w:val="0"/>
        </w:rPr>
        <w:tab/>
        <w:t>the proposed plan or amendments, modified as it thinks fit to give effect to submissions made under section 22; or</w:t>
      </w:r>
    </w:p>
    <w:p>
      <w:pPr>
        <w:pStyle w:val="Indenta"/>
        <w:spacing w:before="100"/>
        <w:rPr>
          <w:snapToGrid w:val="0"/>
        </w:rPr>
      </w:pPr>
      <w:r>
        <w:rPr>
          <w:snapToGrid w:val="0"/>
        </w:rPr>
        <w:tab/>
        <w:t>(b)</w:t>
      </w:r>
      <w:r>
        <w:rPr>
          <w:snapToGrid w:val="0"/>
        </w:rPr>
        <w:tab/>
        <w:t>the proposal to continue the existing management plan in force without amendment,</w:t>
      </w:r>
    </w:p>
    <w:p>
      <w:pPr>
        <w:pStyle w:val="Subsection"/>
        <w:spacing w:before="180"/>
        <w:rPr>
          <w:snapToGrid w:val="0"/>
        </w:rPr>
      </w:pPr>
      <w:r>
        <w:rPr>
          <w:snapToGrid w:val="0"/>
        </w:rPr>
        <w:tab/>
      </w:r>
      <w:r>
        <w:rPr>
          <w:snapToGrid w:val="0"/>
        </w:rPr>
        <w:tab/>
        <w:t>to the Minister for approval.</w:t>
      </w:r>
    </w:p>
    <w:p>
      <w:pPr>
        <w:pStyle w:val="Subsection"/>
        <w:spacing w:before="180"/>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spacing w:before="18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spacing w:before="100"/>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spacing w:before="260"/>
        <w:rPr>
          <w:snapToGrid w:val="0"/>
        </w:rPr>
      </w:pPr>
      <w:bookmarkStart w:id="61" w:name="_Toc377393618"/>
      <w:bookmarkStart w:id="62" w:name="_Toc435030016"/>
      <w:r>
        <w:rPr>
          <w:rStyle w:val="CharSectno"/>
        </w:rPr>
        <w:t>24</w:t>
      </w:r>
      <w:r>
        <w:rPr>
          <w:snapToGrid w:val="0"/>
        </w:rPr>
        <w:t>.</w:t>
      </w:r>
      <w:r>
        <w:rPr>
          <w:snapToGrid w:val="0"/>
        </w:rPr>
        <w:tab/>
        <w:t>Notice of ministerial approval etc.</w:t>
      </w:r>
      <w:bookmarkEnd w:id="61"/>
      <w:bookmarkEnd w:id="62"/>
    </w:p>
    <w:p>
      <w:pPr>
        <w:pStyle w:val="Subsection"/>
        <w:spacing w:before="180"/>
        <w:rPr>
          <w:snapToGrid w:val="0"/>
        </w:rPr>
      </w:pPr>
      <w:r>
        <w:rPr>
          <w:snapToGrid w:val="0"/>
        </w:rPr>
        <w:tab/>
        <w:t>(1)</w:t>
      </w:r>
      <w:r>
        <w:rPr>
          <w:snapToGrid w:val="0"/>
        </w:rPr>
        <w:tab/>
        <w:t>Notice that —</w:t>
      </w:r>
    </w:p>
    <w:p>
      <w:pPr>
        <w:pStyle w:val="Indenta"/>
        <w:spacing w:before="100"/>
        <w:rPr>
          <w:snapToGrid w:val="0"/>
        </w:rPr>
      </w:pPr>
      <w:r>
        <w:rPr>
          <w:snapToGrid w:val="0"/>
        </w:rPr>
        <w:tab/>
        <w:t>(a)</w:t>
      </w:r>
      <w:r>
        <w:rPr>
          <w:snapToGrid w:val="0"/>
        </w:rPr>
        <w:tab/>
        <w:t>a revised management plan has been approved; or</w:t>
      </w:r>
    </w:p>
    <w:p>
      <w:pPr>
        <w:pStyle w:val="Indenta"/>
        <w:spacing w:before="100"/>
        <w:rPr>
          <w:snapToGrid w:val="0"/>
        </w:rPr>
      </w:pPr>
      <w:r>
        <w:rPr>
          <w:snapToGrid w:val="0"/>
        </w:rPr>
        <w:tab/>
        <w:t>(b)</w:t>
      </w:r>
      <w:r>
        <w:rPr>
          <w:snapToGrid w:val="0"/>
        </w:rPr>
        <w:tab/>
        <w:t>amendments to the existing management plan have been approved or made; or</w:t>
      </w:r>
    </w:p>
    <w:p>
      <w:pPr>
        <w:pStyle w:val="Indenta"/>
        <w:keepNext/>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63" w:name="_Toc377393619"/>
      <w:bookmarkStart w:id="64" w:name="_Toc424303460"/>
      <w:bookmarkStart w:id="65" w:name="_Toc435030017"/>
      <w:r>
        <w:rPr>
          <w:rStyle w:val="CharPartNo"/>
        </w:rPr>
        <w:t>Part V</w:t>
      </w:r>
      <w:r>
        <w:rPr>
          <w:rStyle w:val="CharDivNo"/>
        </w:rPr>
        <w:t> </w:t>
      </w:r>
      <w:r>
        <w:t>—</w:t>
      </w:r>
      <w:r>
        <w:rPr>
          <w:rStyle w:val="CharDivText"/>
        </w:rPr>
        <w:t> </w:t>
      </w:r>
      <w:r>
        <w:rPr>
          <w:rStyle w:val="CharPartText"/>
        </w:rPr>
        <w:t>Staff</w:t>
      </w:r>
      <w:bookmarkEnd w:id="63"/>
      <w:bookmarkEnd w:id="64"/>
      <w:bookmarkEnd w:id="65"/>
    </w:p>
    <w:p>
      <w:pPr>
        <w:pStyle w:val="Heading5"/>
        <w:rPr>
          <w:snapToGrid w:val="0"/>
        </w:rPr>
      </w:pPr>
      <w:bookmarkStart w:id="66" w:name="_Toc377393620"/>
      <w:bookmarkStart w:id="67" w:name="_Toc435030018"/>
      <w:r>
        <w:rPr>
          <w:rStyle w:val="CharSectno"/>
        </w:rPr>
        <w:t>25</w:t>
      </w:r>
      <w:r>
        <w:rPr>
          <w:snapToGrid w:val="0"/>
        </w:rPr>
        <w:t>.</w:t>
      </w:r>
      <w:r>
        <w:rPr>
          <w:snapToGrid w:val="0"/>
        </w:rPr>
        <w:tab/>
        <w:t>Chief executive officer</w:t>
      </w:r>
      <w:bookmarkEnd w:id="66"/>
      <w:bookmarkEnd w:id="67"/>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68" w:name="_Toc377393621"/>
      <w:bookmarkStart w:id="69" w:name="_Toc435030019"/>
      <w:r>
        <w:rPr>
          <w:rStyle w:val="CharSectno"/>
        </w:rPr>
        <w:t>26</w:t>
      </w:r>
      <w:r>
        <w:rPr>
          <w:snapToGrid w:val="0"/>
        </w:rPr>
        <w:t>.</w:t>
      </w:r>
      <w:r>
        <w:rPr>
          <w:snapToGrid w:val="0"/>
        </w:rPr>
        <w:tab/>
        <w:t>Other staff</w:t>
      </w:r>
      <w:bookmarkEnd w:id="68"/>
      <w:bookmarkEnd w:id="6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70" w:name="_Toc377393622"/>
      <w:bookmarkStart w:id="71" w:name="_Toc435030020"/>
      <w:r>
        <w:rPr>
          <w:rStyle w:val="CharSectno"/>
        </w:rPr>
        <w:t>27</w:t>
      </w:r>
      <w:r>
        <w:rPr>
          <w:snapToGrid w:val="0"/>
        </w:rPr>
        <w:t>.</w:t>
      </w:r>
      <w:r>
        <w:rPr>
          <w:snapToGrid w:val="0"/>
        </w:rPr>
        <w:tab/>
        <w:t>Consultants etc.</w:t>
      </w:r>
      <w:bookmarkEnd w:id="70"/>
      <w:bookmarkEnd w:id="71"/>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72" w:name="_Toc377393623"/>
      <w:bookmarkStart w:id="73" w:name="_Toc435030021"/>
      <w:r>
        <w:rPr>
          <w:rStyle w:val="CharSectno"/>
        </w:rPr>
        <w:t>28</w:t>
      </w:r>
      <w:r>
        <w:rPr>
          <w:snapToGrid w:val="0"/>
        </w:rPr>
        <w:t>.</w:t>
      </w:r>
      <w:r>
        <w:rPr>
          <w:snapToGrid w:val="0"/>
        </w:rPr>
        <w:tab/>
        <w:t>Rangers</w:t>
      </w:r>
      <w:bookmarkEnd w:id="72"/>
      <w:bookmarkEnd w:id="73"/>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74" w:name="_Toc377393624"/>
      <w:bookmarkStart w:id="75" w:name="_Toc435030022"/>
      <w:r>
        <w:rPr>
          <w:rStyle w:val="CharSectno"/>
        </w:rPr>
        <w:t>29</w:t>
      </w:r>
      <w:r>
        <w:rPr>
          <w:snapToGrid w:val="0"/>
        </w:rPr>
        <w:t>.</w:t>
      </w:r>
      <w:r>
        <w:rPr>
          <w:snapToGrid w:val="0"/>
        </w:rPr>
        <w:tab/>
        <w:t>Rangers’ powers to enforce Act</w:t>
      </w:r>
      <w:bookmarkEnd w:id="74"/>
      <w:bookmarkEnd w:id="75"/>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76" w:name="_Toc377393625"/>
      <w:bookmarkStart w:id="77" w:name="_Toc435030023"/>
      <w:r>
        <w:rPr>
          <w:rStyle w:val="CharSectno"/>
        </w:rPr>
        <w:t>30</w:t>
      </w:r>
      <w:r>
        <w:rPr>
          <w:snapToGrid w:val="0"/>
        </w:rPr>
        <w:t>.</w:t>
      </w:r>
      <w:r>
        <w:rPr>
          <w:snapToGrid w:val="0"/>
        </w:rPr>
        <w:tab/>
        <w:t>Removing people from Island, powers for</w:t>
      </w:r>
      <w:bookmarkEnd w:id="76"/>
      <w:bookmarkEnd w:id="77"/>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78" w:name="_Toc377393626"/>
      <w:bookmarkStart w:id="79" w:name="_Toc435030024"/>
      <w:r>
        <w:rPr>
          <w:rStyle w:val="CharSectno"/>
        </w:rPr>
        <w:t>31</w:t>
      </w:r>
      <w:r>
        <w:rPr>
          <w:snapToGrid w:val="0"/>
        </w:rPr>
        <w:t>.</w:t>
      </w:r>
      <w:r>
        <w:rPr>
          <w:snapToGrid w:val="0"/>
        </w:rPr>
        <w:tab/>
        <w:t>Certificate as to authority of ranger</w:t>
      </w:r>
      <w:bookmarkEnd w:id="78"/>
      <w:bookmarkEnd w:id="7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80" w:name="_Toc377393627"/>
      <w:bookmarkStart w:id="81" w:name="_Toc435030025"/>
      <w:r>
        <w:rPr>
          <w:rStyle w:val="CharSectno"/>
        </w:rPr>
        <w:t>32</w:t>
      </w:r>
      <w:r>
        <w:rPr>
          <w:snapToGrid w:val="0"/>
        </w:rPr>
        <w:t>.</w:t>
      </w:r>
      <w:r>
        <w:rPr>
          <w:snapToGrid w:val="0"/>
        </w:rPr>
        <w:tab/>
        <w:t>Obstructing rangers, offence</w:t>
      </w:r>
      <w:bookmarkEnd w:id="80"/>
      <w:bookmarkEnd w:id="81"/>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82" w:name="_Toc377393628"/>
      <w:bookmarkStart w:id="83" w:name="_Toc424303469"/>
      <w:bookmarkStart w:id="84" w:name="_Toc435030026"/>
      <w:r>
        <w:rPr>
          <w:rStyle w:val="CharPartNo"/>
        </w:rPr>
        <w:t>Part VI</w:t>
      </w:r>
      <w:r>
        <w:rPr>
          <w:rStyle w:val="CharDivNo"/>
        </w:rPr>
        <w:t> </w:t>
      </w:r>
      <w:r>
        <w:t>—</w:t>
      </w:r>
      <w:r>
        <w:rPr>
          <w:rStyle w:val="CharDivText"/>
        </w:rPr>
        <w:t> </w:t>
      </w:r>
      <w:r>
        <w:rPr>
          <w:rStyle w:val="CharPartText"/>
        </w:rPr>
        <w:t>Financial provisions</w:t>
      </w:r>
      <w:bookmarkEnd w:id="82"/>
      <w:bookmarkEnd w:id="83"/>
      <w:bookmarkEnd w:id="84"/>
    </w:p>
    <w:p>
      <w:pPr>
        <w:pStyle w:val="Heading5"/>
        <w:rPr>
          <w:snapToGrid w:val="0"/>
        </w:rPr>
      </w:pPr>
      <w:bookmarkStart w:id="85" w:name="_Toc377393629"/>
      <w:bookmarkStart w:id="86" w:name="_Toc435030027"/>
      <w:r>
        <w:rPr>
          <w:rStyle w:val="CharSectno"/>
        </w:rPr>
        <w:t>33</w:t>
      </w:r>
      <w:r>
        <w:rPr>
          <w:snapToGrid w:val="0"/>
        </w:rPr>
        <w:t>.</w:t>
      </w:r>
      <w:r>
        <w:rPr>
          <w:snapToGrid w:val="0"/>
        </w:rPr>
        <w:tab/>
        <w:t xml:space="preserve">Funds etc. of Authority;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Account</w:t>
      </w:r>
      <w:bookmarkEnd w:id="85"/>
      <w:bookmarkEnd w:id="86"/>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Authority by way of fees, rents or other charges; and</w:t>
      </w:r>
    </w:p>
    <w:p>
      <w:pPr>
        <w:pStyle w:val="Indenta"/>
        <w:rPr>
          <w:snapToGrid w:val="0"/>
        </w:rPr>
      </w:pPr>
      <w:r>
        <w:rPr>
          <w:snapToGrid w:val="0"/>
        </w:rPr>
        <w:tab/>
        <w:t>(c)</w:t>
      </w:r>
      <w:r>
        <w:rPr>
          <w:snapToGrid w:val="0"/>
        </w:rPr>
        <w:tab/>
        <w:t>moneys derived by the Authority from the operation of any business undertaking; and</w:t>
      </w:r>
    </w:p>
    <w:p>
      <w:pPr>
        <w:pStyle w:val="Indenta"/>
        <w:rPr>
          <w:snapToGrid w:val="0"/>
        </w:rPr>
      </w:pPr>
      <w:r>
        <w:rPr>
          <w:snapToGrid w:val="0"/>
        </w:rPr>
        <w:tab/>
        <w:t>(d)</w:t>
      </w:r>
      <w:r>
        <w:rPr>
          <w:snapToGrid w:val="0"/>
        </w:rPr>
        <w:tab/>
        <w:t>moneys received by the Authority under section 43; and</w:t>
      </w:r>
    </w:p>
    <w:p>
      <w:pPr>
        <w:pStyle w:val="Indenta"/>
        <w:rPr>
          <w:snapToGrid w:val="0"/>
        </w:rPr>
      </w:pPr>
      <w:r>
        <w:rPr>
          <w:snapToGrid w:val="0"/>
        </w:rPr>
        <w:tab/>
        <w:t>(e)</w:t>
      </w:r>
      <w:r>
        <w:rPr>
          <w:snapToGrid w:val="0"/>
        </w:rPr>
        <w:tab/>
        <w:t>moneys or property received by the Authority by way of gift, including a gift by will; and</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Sch. 1 cl. 152(1).]</w:t>
      </w:r>
    </w:p>
    <w:p>
      <w:pPr>
        <w:pStyle w:val="Heading5"/>
        <w:rPr>
          <w:snapToGrid w:val="0"/>
        </w:rPr>
      </w:pPr>
      <w:bookmarkStart w:id="87" w:name="_Toc377393630"/>
      <w:bookmarkStart w:id="88" w:name="_Toc435030028"/>
      <w:r>
        <w:rPr>
          <w:rStyle w:val="CharSectno"/>
        </w:rPr>
        <w:t>34</w:t>
      </w:r>
      <w:r>
        <w:rPr>
          <w:snapToGrid w:val="0"/>
        </w:rPr>
        <w:t>.</w:t>
      </w:r>
      <w:r>
        <w:rPr>
          <w:snapToGrid w:val="0"/>
        </w:rPr>
        <w:tab/>
        <w:t>Revenue to meet expenditure</w:t>
      </w:r>
      <w:bookmarkEnd w:id="87"/>
      <w:bookmarkEnd w:id="8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89" w:name="_Toc377393631"/>
      <w:bookmarkStart w:id="90" w:name="_Toc435030029"/>
      <w:r>
        <w:rPr>
          <w:rStyle w:val="CharSectno"/>
        </w:rPr>
        <w:t>35</w:t>
      </w:r>
      <w:r>
        <w:rPr>
          <w:snapToGrid w:val="0"/>
        </w:rPr>
        <w:t>.</w:t>
      </w:r>
      <w:r>
        <w:rPr>
          <w:snapToGrid w:val="0"/>
        </w:rPr>
        <w:tab/>
        <w:t>Application of net profits</w:t>
      </w:r>
      <w:bookmarkEnd w:id="89"/>
      <w:bookmarkEnd w:id="90"/>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91" w:name="_Toc377393632"/>
      <w:bookmarkStart w:id="92" w:name="_Toc435030030"/>
      <w:r>
        <w:rPr>
          <w:rStyle w:val="CharSectno"/>
        </w:rPr>
        <w:t>36</w:t>
      </w:r>
      <w:r>
        <w:rPr>
          <w:snapToGrid w:val="0"/>
        </w:rPr>
        <w:t>.</w:t>
      </w:r>
      <w:r>
        <w:rPr>
          <w:snapToGrid w:val="0"/>
        </w:rPr>
        <w:tab/>
        <w:t>Investment of funds</w:t>
      </w:r>
      <w:bookmarkEnd w:id="91"/>
      <w:bookmarkEnd w:id="92"/>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93" w:name="_Toc377393633"/>
      <w:bookmarkStart w:id="94" w:name="_Toc435030031"/>
      <w:r>
        <w:rPr>
          <w:rStyle w:val="CharSectno"/>
        </w:rPr>
        <w:t>37</w:t>
      </w:r>
      <w:r>
        <w:rPr>
          <w:snapToGrid w:val="0"/>
        </w:rPr>
        <w:t>.</w:t>
      </w:r>
      <w:r>
        <w:rPr>
          <w:snapToGrid w:val="0"/>
        </w:rPr>
        <w:tab/>
        <w:t>General power to borrow</w:t>
      </w:r>
      <w:bookmarkEnd w:id="93"/>
      <w:bookmarkEnd w:id="94"/>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95" w:name="_Toc377393634"/>
      <w:bookmarkStart w:id="96" w:name="_Toc435030032"/>
      <w:r>
        <w:rPr>
          <w:rStyle w:val="CharSectno"/>
        </w:rPr>
        <w:t>38</w:t>
      </w:r>
      <w:r>
        <w:rPr>
          <w:snapToGrid w:val="0"/>
        </w:rPr>
        <w:t>.</w:t>
      </w:r>
      <w:r>
        <w:rPr>
          <w:snapToGrid w:val="0"/>
        </w:rPr>
        <w:tab/>
        <w:t>Borrowing from Treasurer</w:t>
      </w:r>
      <w:bookmarkEnd w:id="95"/>
      <w:bookmarkEnd w:id="96"/>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97" w:name="_Toc377393635"/>
      <w:bookmarkStart w:id="98" w:name="_Toc435030033"/>
      <w:r>
        <w:rPr>
          <w:rStyle w:val="CharSectno"/>
        </w:rPr>
        <w:t>39</w:t>
      </w:r>
      <w:r>
        <w:rPr>
          <w:snapToGrid w:val="0"/>
        </w:rPr>
        <w:t>.</w:t>
      </w:r>
      <w:r>
        <w:rPr>
          <w:snapToGrid w:val="0"/>
        </w:rPr>
        <w:tab/>
        <w:t>Treasurer’s guarantee of borrowings etc.</w:t>
      </w:r>
      <w:bookmarkEnd w:id="97"/>
      <w:bookmarkEnd w:id="9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99" w:name="_Toc377393636"/>
      <w:bookmarkStart w:id="100" w:name="_Toc435030034"/>
      <w:r>
        <w:rPr>
          <w:rStyle w:val="CharSectno"/>
        </w:rP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99"/>
      <w:bookmarkEnd w:id="10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Sch. 1 cl. 152(2).]</w:t>
      </w:r>
    </w:p>
    <w:p>
      <w:pPr>
        <w:pStyle w:val="Heading2"/>
      </w:pPr>
      <w:bookmarkStart w:id="101" w:name="_Toc377393637"/>
      <w:bookmarkStart w:id="102" w:name="_Toc424303478"/>
      <w:bookmarkStart w:id="103" w:name="_Toc435030035"/>
      <w:r>
        <w:rPr>
          <w:rStyle w:val="CharPartNo"/>
        </w:rPr>
        <w:t>Part VII</w:t>
      </w:r>
      <w:r>
        <w:rPr>
          <w:rStyle w:val="CharDivNo"/>
        </w:rPr>
        <w:t> </w:t>
      </w:r>
      <w:r>
        <w:t>—</w:t>
      </w:r>
      <w:r>
        <w:rPr>
          <w:rStyle w:val="CharDivText"/>
        </w:rPr>
        <w:t> </w:t>
      </w:r>
      <w:r>
        <w:rPr>
          <w:rStyle w:val="CharPartText"/>
        </w:rPr>
        <w:t>General</w:t>
      </w:r>
      <w:bookmarkEnd w:id="101"/>
      <w:bookmarkEnd w:id="102"/>
      <w:bookmarkEnd w:id="103"/>
    </w:p>
    <w:p>
      <w:pPr>
        <w:pStyle w:val="Heading5"/>
        <w:spacing w:before="260"/>
        <w:rPr>
          <w:snapToGrid w:val="0"/>
        </w:rPr>
      </w:pPr>
      <w:bookmarkStart w:id="104" w:name="_Toc377393638"/>
      <w:bookmarkStart w:id="105" w:name="_Toc435030036"/>
      <w:r>
        <w:rPr>
          <w:rStyle w:val="CharSectno"/>
        </w:rPr>
        <w:t>41</w:t>
      </w:r>
      <w:r>
        <w:rPr>
          <w:snapToGrid w:val="0"/>
        </w:rPr>
        <w:t>.</w:t>
      </w:r>
      <w:r>
        <w:rPr>
          <w:snapToGrid w:val="0"/>
        </w:rPr>
        <w:tab/>
        <w:t>Liability of responsible adults for damage etc. by children</w:t>
      </w:r>
      <w:bookmarkEnd w:id="104"/>
      <w:bookmarkEnd w:id="105"/>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spacing w:before="260"/>
        <w:rPr>
          <w:snapToGrid w:val="0"/>
        </w:rPr>
      </w:pPr>
      <w:bookmarkStart w:id="106" w:name="_Toc377393639"/>
      <w:bookmarkStart w:id="107" w:name="_Toc435030037"/>
      <w:r>
        <w:rPr>
          <w:rStyle w:val="CharSectno"/>
        </w:rPr>
        <w:t>42</w:t>
      </w:r>
      <w:r>
        <w:rPr>
          <w:snapToGrid w:val="0"/>
        </w:rPr>
        <w:t>.</w:t>
      </w:r>
      <w:r>
        <w:rPr>
          <w:snapToGrid w:val="0"/>
        </w:rPr>
        <w:tab/>
        <w:t>Infringement notices</w:t>
      </w:r>
      <w:bookmarkEnd w:id="106"/>
      <w:bookmarkEnd w:id="107"/>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80"/>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spacing w:before="180"/>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spacing w:before="180"/>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spacing w:before="180"/>
        <w:rPr>
          <w:snapToGrid w:val="0"/>
        </w:rPr>
      </w:pPr>
      <w:r>
        <w:rPr>
          <w:snapToGrid w:val="0"/>
        </w:rPr>
        <w:tab/>
        <w:t>(7)</w:t>
      </w:r>
      <w:r>
        <w:rPr>
          <w:snapToGrid w:val="0"/>
        </w:rPr>
        <w:tab/>
        <w:t>Any amount paid under an infringement notice that has been withdrawn shall be refunded.</w:t>
      </w:r>
    </w:p>
    <w:p>
      <w:pPr>
        <w:pStyle w:val="Subsection"/>
        <w:spacing w:before="18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108" w:name="_Toc377393640"/>
      <w:bookmarkStart w:id="109" w:name="_Toc435030038"/>
      <w:r>
        <w:rPr>
          <w:rStyle w:val="CharSectno"/>
        </w:rPr>
        <w:t>43</w:t>
      </w:r>
      <w:r>
        <w:rPr>
          <w:snapToGrid w:val="0"/>
        </w:rPr>
        <w:t>.</w:t>
      </w:r>
      <w:r>
        <w:rPr>
          <w:snapToGrid w:val="0"/>
        </w:rPr>
        <w:tab/>
        <w:t>Fines and penalties to be paid to Authority</w:t>
      </w:r>
      <w:bookmarkEnd w:id="108"/>
      <w:bookmarkEnd w:id="109"/>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Ednotesection"/>
      </w:pPr>
      <w:r>
        <w:t>[</w:t>
      </w:r>
      <w:r>
        <w:rPr>
          <w:b/>
        </w:rPr>
        <w:t>44.</w:t>
      </w:r>
      <w:r>
        <w:tab/>
        <w:t>Deleted by No. 24 of 2011 s. 172.]</w:t>
      </w:r>
    </w:p>
    <w:p>
      <w:pPr>
        <w:pStyle w:val="Heading5"/>
        <w:rPr>
          <w:snapToGrid w:val="0"/>
        </w:rPr>
      </w:pPr>
      <w:bookmarkStart w:id="110" w:name="_Toc377393641"/>
      <w:bookmarkStart w:id="111" w:name="_Toc435030039"/>
      <w:r>
        <w:rPr>
          <w:rStyle w:val="CharSectno"/>
        </w:rPr>
        <w:t>45</w:t>
      </w:r>
      <w:r>
        <w:rPr>
          <w:snapToGrid w:val="0"/>
        </w:rPr>
        <w:t>.</w:t>
      </w:r>
      <w:r>
        <w:rPr>
          <w:snapToGrid w:val="0"/>
        </w:rPr>
        <w:tab/>
      </w:r>
      <w:r>
        <w:rPr>
          <w:i/>
          <w:snapToGrid w:val="0"/>
        </w:rPr>
        <w:t>Health Act 1911</w:t>
      </w:r>
      <w:r>
        <w:rPr>
          <w:snapToGrid w:val="0"/>
        </w:rPr>
        <w:t>, application of</w:t>
      </w:r>
      <w:bookmarkEnd w:id="110"/>
      <w:bookmarkEnd w:id="111"/>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112" w:name="_Toc377393642"/>
      <w:bookmarkStart w:id="113" w:name="_Toc435030040"/>
      <w:r>
        <w:rPr>
          <w:rStyle w:val="CharSectno"/>
        </w:rPr>
        <w:t>46</w:t>
      </w:r>
      <w:r>
        <w:rPr>
          <w:snapToGrid w:val="0"/>
        </w:rPr>
        <w:t>.</w:t>
      </w:r>
      <w:r>
        <w:rPr>
          <w:snapToGrid w:val="0"/>
        </w:rPr>
        <w:tab/>
        <w:t>Other laws not affected</w:t>
      </w:r>
      <w:bookmarkEnd w:id="112"/>
      <w:bookmarkEnd w:id="113"/>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114" w:name="_Toc377393643"/>
      <w:bookmarkStart w:id="115" w:name="_Toc435030041"/>
      <w:r>
        <w:rPr>
          <w:rStyle w:val="CharSectno"/>
        </w:rPr>
        <w:t>47</w:t>
      </w:r>
      <w:r>
        <w:rPr>
          <w:snapToGrid w:val="0"/>
        </w:rPr>
        <w:t>.</w:t>
      </w:r>
      <w:r>
        <w:rPr>
          <w:snapToGrid w:val="0"/>
        </w:rPr>
        <w:tab/>
        <w:t>Execution of documents by Authority</w:t>
      </w:r>
      <w:bookmarkEnd w:id="114"/>
      <w:bookmarkEnd w:id="115"/>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116" w:name="_Toc377393644"/>
      <w:bookmarkStart w:id="117" w:name="_Toc435030042"/>
      <w:r>
        <w:rPr>
          <w:rStyle w:val="CharSectno"/>
        </w:rPr>
        <w:t>48</w:t>
      </w:r>
      <w:r>
        <w:rPr>
          <w:snapToGrid w:val="0"/>
        </w:rPr>
        <w:t>.</w:t>
      </w:r>
      <w:r>
        <w:rPr>
          <w:snapToGrid w:val="0"/>
        </w:rPr>
        <w:tab/>
        <w:t>Regulations</w:t>
      </w:r>
      <w:bookmarkEnd w:id="116"/>
      <w:bookmarkEnd w:id="1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118" w:name="_Toc377393645"/>
      <w:bookmarkStart w:id="119" w:name="_Toc435030043"/>
      <w:r>
        <w:rPr>
          <w:rStyle w:val="CharSectno"/>
        </w:rPr>
        <w:t>49</w:t>
      </w:r>
      <w:r>
        <w:rPr>
          <w:snapToGrid w:val="0"/>
        </w:rPr>
        <w:t>.</w:t>
      </w:r>
      <w:r>
        <w:rPr>
          <w:snapToGrid w:val="0"/>
        </w:rPr>
        <w:tab/>
        <w:t>Review of Act</w:t>
      </w:r>
      <w:bookmarkEnd w:id="118"/>
      <w:bookmarkEnd w:id="119"/>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120" w:name="_Toc377393646"/>
      <w:bookmarkStart w:id="121" w:name="_Toc435030044"/>
      <w:r>
        <w:rPr>
          <w:rStyle w:val="CharSectno"/>
        </w:rPr>
        <w:t>50</w:t>
      </w:r>
      <w:r>
        <w:rPr>
          <w:snapToGrid w:val="0"/>
        </w:rPr>
        <w:t>.</w:t>
      </w:r>
      <w:r>
        <w:rPr>
          <w:snapToGrid w:val="0"/>
        </w:rPr>
        <w:tab/>
        <w:t>Transitional and savings provisions</w:t>
      </w:r>
      <w:bookmarkEnd w:id="120"/>
      <w:bookmarkEnd w:id="121"/>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sectPr>
          <w:headerReference w:type="even" r:id="rId22"/>
          <w:headerReference w:type="default" r:id="rId23"/>
          <w:footerReference w:type="even" r:id="rId24"/>
          <w:headerReference w:type="first" r:id="rId25"/>
          <w:pgSz w:w="11907" w:h="16840" w:code="9"/>
          <w:pgMar w:top="2376" w:right="2404" w:bottom="3544" w:left="2404" w:header="709" w:footer="3380" w:gutter="0"/>
          <w:pgNumType w:start="1"/>
          <w:cols w:space="720"/>
          <w:noEndnote/>
          <w:titlePg/>
          <w:docGrid w:linePitch="326"/>
        </w:sectPr>
      </w:pPr>
    </w:p>
    <w:p>
      <w:pPr>
        <w:pStyle w:val="yScheduleHeading"/>
        <w:pageBreakBefore w:val="0"/>
      </w:pPr>
      <w:bookmarkStart w:id="122" w:name="_Toc377393647"/>
      <w:bookmarkStart w:id="123" w:name="_Toc424303488"/>
      <w:bookmarkStart w:id="124" w:name="_Toc435030045"/>
      <w:r>
        <w:rPr>
          <w:rStyle w:val="CharSchNo"/>
        </w:rPr>
        <w:t>Schedule 1</w:t>
      </w:r>
      <w:r>
        <w:rPr>
          <w:rStyle w:val="CharSDivNo"/>
        </w:rPr>
        <w:t> </w:t>
      </w:r>
      <w:r>
        <w:t>—</w:t>
      </w:r>
      <w:r>
        <w:rPr>
          <w:rStyle w:val="CharSDivText"/>
        </w:rPr>
        <w:t> </w:t>
      </w:r>
      <w:r>
        <w:rPr>
          <w:rStyle w:val="CharSchText"/>
        </w:rPr>
        <w:t>Provisions as to constitution and proceedings of the Authority</w:t>
      </w:r>
      <w:bookmarkEnd w:id="122"/>
      <w:bookmarkEnd w:id="123"/>
      <w:bookmarkEnd w:id="124"/>
    </w:p>
    <w:p>
      <w:pPr>
        <w:pStyle w:val="yShoulderClause"/>
        <w:rPr>
          <w:snapToGrid w:val="0"/>
        </w:rPr>
      </w:pPr>
      <w:r>
        <w:rPr>
          <w:snapToGrid w:val="0"/>
        </w:rPr>
        <w:t>[s. 7]</w:t>
      </w:r>
    </w:p>
    <w:p>
      <w:pPr>
        <w:pStyle w:val="yFootnoteheading"/>
        <w:rPr>
          <w:sz w:val="28"/>
        </w:rPr>
      </w:pPr>
      <w:r>
        <w:tab/>
        <w:t>[Heading amended by No. 19 of 2010 s. 4.]</w:t>
      </w:r>
    </w:p>
    <w:p>
      <w:pPr>
        <w:pStyle w:val="yHeading5"/>
        <w:ind w:left="890" w:hanging="890"/>
        <w:outlineLvl w:val="9"/>
        <w:rPr>
          <w:snapToGrid w:val="0"/>
        </w:rPr>
      </w:pPr>
      <w:bookmarkStart w:id="125" w:name="_Toc377393648"/>
      <w:bookmarkStart w:id="126" w:name="_Toc435030046"/>
      <w:r>
        <w:rPr>
          <w:rStyle w:val="CharSClsNo"/>
        </w:rPr>
        <w:t>1</w:t>
      </w:r>
      <w:r>
        <w:rPr>
          <w:snapToGrid w:val="0"/>
        </w:rPr>
        <w:t>.</w:t>
      </w:r>
      <w:r>
        <w:rPr>
          <w:snapToGrid w:val="0"/>
        </w:rPr>
        <w:tab/>
        <w:t>Term of office of members</w:t>
      </w:r>
      <w:bookmarkEnd w:id="125"/>
      <w:bookmarkEnd w:id="126"/>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127" w:name="_Toc377393649"/>
      <w:bookmarkStart w:id="128" w:name="_Toc435030047"/>
      <w:r>
        <w:rPr>
          <w:rStyle w:val="CharSClsNo"/>
        </w:rPr>
        <w:t>2</w:t>
      </w:r>
      <w:r>
        <w:rPr>
          <w:snapToGrid w:val="0"/>
        </w:rPr>
        <w:t>.</w:t>
      </w:r>
      <w:r>
        <w:rPr>
          <w:snapToGrid w:val="0"/>
        </w:rPr>
        <w:tab/>
        <w:t>Resignation, removal etc. of members</w:t>
      </w:r>
      <w:bookmarkEnd w:id="127"/>
      <w:bookmarkEnd w:id="128"/>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129" w:name="_Toc377393650"/>
      <w:bookmarkStart w:id="130" w:name="_Toc435030048"/>
      <w:r>
        <w:rPr>
          <w:rStyle w:val="CharSClsNo"/>
        </w:rPr>
        <w:t>3</w:t>
      </w:r>
      <w:r>
        <w:rPr>
          <w:snapToGrid w:val="0"/>
        </w:rPr>
        <w:t>.</w:t>
      </w:r>
      <w:r>
        <w:rPr>
          <w:snapToGrid w:val="0"/>
        </w:rPr>
        <w:tab/>
        <w:t>Acting members</w:t>
      </w:r>
      <w:bookmarkEnd w:id="129"/>
      <w:bookmarkEnd w:id="130"/>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31" w:name="_Toc377393651"/>
      <w:bookmarkStart w:id="132" w:name="_Toc435030049"/>
      <w:r>
        <w:rPr>
          <w:rStyle w:val="CharSClsNo"/>
        </w:rPr>
        <w:t>4</w:t>
      </w:r>
      <w:r>
        <w:rPr>
          <w:snapToGrid w:val="0"/>
        </w:rPr>
        <w:t>.</w:t>
      </w:r>
      <w:r>
        <w:rPr>
          <w:snapToGrid w:val="0"/>
        </w:rPr>
        <w:tab/>
        <w:t>Deputy chairman</w:t>
      </w:r>
      <w:bookmarkEnd w:id="131"/>
      <w:bookmarkEnd w:id="132"/>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33" w:name="_Toc377393652"/>
      <w:bookmarkStart w:id="134" w:name="_Toc435030050"/>
      <w:r>
        <w:rPr>
          <w:rStyle w:val="CharSClsNo"/>
        </w:rPr>
        <w:t>5</w:t>
      </w:r>
      <w:r>
        <w:rPr>
          <w:snapToGrid w:val="0"/>
        </w:rPr>
        <w:t>.</w:t>
      </w:r>
      <w:r>
        <w:rPr>
          <w:snapToGrid w:val="0"/>
        </w:rPr>
        <w:tab/>
        <w:t>Meetings</w:t>
      </w:r>
      <w:bookmarkEnd w:id="133"/>
      <w:bookmarkEnd w:id="134"/>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135" w:name="_Toc377393653"/>
      <w:bookmarkStart w:id="136" w:name="_Toc435030051"/>
      <w:r>
        <w:rPr>
          <w:rStyle w:val="CharSClsNo"/>
        </w:rPr>
        <w:t>6</w:t>
      </w:r>
      <w:r>
        <w:rPr>
          <w:snapToGrid w:val="0"/>
        </w:rPr>
        <w:t>.</w:t>
      </w:r>
      <w:r>
        <w:rPr>
          <w:snapToGrid w:val="0"/>
        </w:rPr>
        <w:tab/>
        <w:t>Committees</w:t>
      </w:r>
      <w:bookmarkEnd w:id="135"/>
      <w:bookmarkEnd w:id="136"/>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137" w:name="_Toc377393654"/>
      <w:bookmarkStart w:id="138" w:name="_Toc435030052"/>
      <w:r>
        <w:rPr>
          <w:rStyle w:val="CharSClsNo"/>
        </w:rPr>
        <w:t>7</w:t>
      </w:r>
      <w:r>
        <w:rPr>
          <w:snapToGrid w:val="0"/>
        </w:rPr>
        <w:t>.</w:t>
      </w:r>
      <w:r>
        <w:rPr>
          <w:snapToGrid w:val="0"/>
        </w:rPr>
        <w:tab/>
        <w:t>Resolution may be passed without meeting</w:t>
      </w:r>
      <w:bookmarkEnd w:id="137"/>
      <w:bookmarkEnd w:id="13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139" w:name="_Toc377393655"/>
      <w:bookmarkStart w:id="140" w:name="_Toc435030053"/>
      <w:r>
        <w:rPr>
          <w:rStyle w:val="CharSClsNo"/>
        </w:rPr>
        <w:t>8</w:t>
      </w:r>
      <w:r>
        <w:rPr>
          <w:snapToGrid w:val="0"/>
        </w:rPr>
        <w:t>.</w:t>
      </w:r>
      <w:r>
        <w:rPr>
          <w:snapToGrid w:val="0"/>
        </w:rPr>
        <w:tab/>
        <w:t>Leave of absence</w:t>
      </w:r>
      <w:bookmarkEnd w:id="139"/>
      <w:bookmarkEnd w:id="140"/>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141" w:name="_Toc377393656"/>
      <w:bookmarkStart w:id="142" w:name="_Toc435030054"/>
      <w:r>
        <w:rPr>
          <w:rStyle w:val="CharSClsNo"/>
        </w:rPr>
        <w:t>9</w:t>
      </w:r>
      <w:r>
        <w:rPr>
          <w:snapToGrid w:val="0"/>
        </w:rPr>
        <w:t>.</w:t>
      </w:r>
      <w:r>
        <w:rPr>
          <w:snapToGrid w:val="0"/>
        </w:rPr>
        <w:tab/>
        <w:t>Authority to determine own procedures</w:t>
      </w:r>
      <w:bookmarkEnd w:id="141"/>
      <w:bookmarkEnd w:id="142"/>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143" w:name="_Toc377393657"/>
      <w:bookmarkStart w:id="144" w:name="_Toc424303498"/>
      <w:bookmarkStart w:id="145" w:name="_Toc435030055"/>
      <w:r>
        <w:rPr>
          <w:rStyle w:val="CharSchNo"/>
        </w:rPr>
        <w:t>Schedule 2</w:t>
      </w:r>
      <w:r>
        <w:t> — </w:t>
      </w:r>
      <w:r>
        <w:rPr>
          <w:rStyle w:val="CharSchText"/>
        </w:rPr>
        <w:t>Transitional provisions</w:t>
      </w:r>
      <w:bookmarkEnd w:id="143"/>
      <w:bookmarkEnd w:id="144"/>
      <w:bookmarkEnd w:id="145"/>
    </w:p>
    <w:p>
      <w:pPr>
        <w:pStyle w:val="yShoulderClause"/>
        <w:rPr>
          <w:snapToGrid w:val="0"/>
        </w:rPr>
      </w:pPr>
      <w:r>
        <w:rPr>
          <w:snapToGrid w:val="0"/>
        </w:rPr>
        <w:t>[s. 50]</w:t>
      </w:r>
    </w:p>
    <w:p>
      <w:pPr>
        <w:pStyle w:val="yFootnoteheading"/>
        <w:spacing w:before="80"/>
        <w:rPr>
          <w:sz w:val="28"/>
        </w:rPr>
      </w:pPr>
      <w:r>
        <w:tab/>
        <w:t>[Heading amended by No. 19 of 2010 s. 4.]</w:t>
      </w:r>
    </w:p>
    <w:p>
      <w:pPr>
        <w:pStyle w:val="yHeading5"/>
        <w:ind w:left="890" w:hanging="890"/>
        <w:outlineLvl w:val="9"/>
        <w:rPr>
          <w:snapToGrid w:val="0"/>
        </w:rPr>
      </w:pPr>
      <w:bookmarkStart w:id="146" w:name="_Toc377393658"/>
      <w:bookmarkStart w:id="147" w:name="_Toc435030056"/>
      <w:r>
        <w:rPr>
          <w:rStyle w:val="CharSClsNo"/>
        </w:rPr>
        <w:t>1</w:t>
      </w:r>
      <w:r>
        <w:rPr>
          <w:snapToGrid w:val="0"/>
        </w:rPr>
        <w:t>.</w:t>
      </w:r>
      <w:r>
        <w:rPr>
          <w:snapToGrid w:val="0"/>
        </w:rPr>
        <w:tab/>
        <w:t>Terms used</w:t>
      </w:r>
      <w:bookmarkEnd w:id="146"/>
      <w:bookmarkEnd w:id="147"/>
    </w:p>
    <w:p>
      <w:pPr>
        <w:pStyle w:val="ySubsection"/>
        <w:rPr>
          <w:snapToGrid w:val="0"/>
        </w:rPr>
      </w:pPr>
      <w:r>
        <w:rPr>
          <w:snapToGrid w:val="0"/>
        </w:rPr>
        <w:tab/>
      </w:r>
      <w:r>
        <w:rPr>
          <w:snapToGrid w:val="0"/>
        </w:rPr>
        <w:tab/>
        <w:t>In this Schedule —</w:t>
      </w:r>
    </w:p>
    <w:p>
      <w:pPr>
        <w:pStyle w:val="yDefstart"/>
      </w:pPr>
      <w:r>
        <w:rPr>
          <w:b/>
        </w:rPr>
        <w:tab/>
      </w:r>
      <w:r>
        <w:rPr>
          <w:rStyle w:val="CharDefText"/>
        </w:rPr>
        <w:t>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Defstart"/>
      </w:pPr>
      <w:r>
        <w:rPr>
          <w:b/>
        </w:rPr>
        <w:tab/>
      </w:r>
      <w:r>
        <w:rPr>
          <w:rStyle w:val="CharDefText"/>
        </w:rPr>
        <w:t>commencement</w:t>
      </w:r>
      <w:r>
        <w:t xml:space="preserve"> means the commencement of this Act.</w:t>
      </w:r>
    </w:p>
    <w:p>
      <w:pPr>
        <w:pStyle w:val="yHeading5"/>
        <w:ind w:left="890" w:hanging="890"/>
        <w:outlineLvl w:val="9"/>
        <w:rPr>
          <w:snapToGrid w:val="0"/>
        </w:rPr>
      </w:pPr>
      <w:bookmarkStart w:id="148" w:name="_Toc377393659"/>
      <w:bookmarkStart w:id="149" w:name="_Toc435030057"/>
      <w:r>
        <w:rPr>
          <w:rStyle w:val="CharSClsNo"/>
        </w:rPr>
        <w:t>2</w:t>
      </w:r>
      <w:r>
        <w:rPr>
          <w:snapToGrid w:val="0"/>
        </w:rPr>
        <w:t>.</w:t>
      </w:r>
      <w:r>
        <w:rPr>
          <w:snapToGrid w:val="0"/>
        </w:rPr>
        <w:tab/>
        <w:t>Dissolution of Board</w:t>
      </w:r>
      <w:bookmarkEnd w:id="148"/>
      <w:bookmarkEnd w:id="149"/>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150" w:name="_Toc377393660"/>
      <w:bookmarkStart w:id="151" w:name="_Toc435030058"/>
      <w:r>
        <w:rPr>
          <w:rStyle w:val="CharSClsNo"/>
        </w:rPr>
        <w:t>3</w:t>
      </w:r>
      <w:r>
        <w:rPr>
          <w:snapToGrid w:val="0"/>
        </w:rPr>
        <w:t>.</w:t>
      </w:r>
      <w:r>
        <w:rPr>
          <w:snapToGrid w:val="0"/>
        </w:rPr>
        <w:tab/>
        <w:t>Assets, liabilities etc., transfer of</w:t>
      </w:r>
      <w:bookmarkEnd w:id="150"/>
      <w:bookmarkEnd w:id="151"/>
    </w:p>
    <w:p>
      <w:pPr>
        <w:pStyle w:val="ySubsection"/>
        <w:rPr>
          <w:snapToGrid w:val="0"/>
        </w:rPr>
      </w:pPr>
      <w:r>
        <w:rPr>
          <w:snapToGrid w:val="0"/>
        </w:rPr>
        <w:tab/>
        <w:t>(1)</w:t>
      </w:r>
      <w:r>
        <w:rPr>
          <w:snapToGrid w:val="0"/>
        </w:rPr>
        <w:tab/>
        <w:t>On the commencement —</w:t>
      </w:r>
    </w:p>
    <w:p>
      <w:pPr>
        <w:pStyle w:val="yIndenta"/>
        <w:spacing w:before="60"/>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spacing w:before="60"/>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spacing w:before="60"/>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spacing w:before="60"/>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spacing w:before="60"/>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152" w:name="_Toc377393661"/>
      <w:bookmarkStart w:id="153" w:name="_Toc435030059"/>
      <w:r>
        <w:rPr>
          <w:rStyle w:val="CharSClsNo"/>
        </w:rPr>
        <w:t>4</w:t>
      </w:r>
      <w:r>
        <w:rPr>
          <w:snapToGrid w:val="0"/>
        </w:rPr>
        <w:t>.</w:t>
      </w:r>
      <w:r>
        <w:rPr>
          <w:snapToGrid w:val="0"/>
        </w:rPr>
        <w:tab/>
        <w:t>Agreements and instruments</w:t>
      </w:r>
      <w:bookmarkEnd w:id="152"/>
      <w:bookmarkEnd w:id="153"/>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154" w:name="_Toc377393662"/>
      <w:bookmarkStart w:id="155" w:name="_Toc435030060"/>
      <w:r>
        <w:rPr>
          <w:rStyle w:val="CharSClsNo"/>
        </w:rPr>
        <w:t>5</w:t>
      </w:r>
      <w:r>
        <w:rPr>
          <w:snapToGrid w:val="0"/>
        </w:rPr>
        <w:t>.</w:t>
      </w:r>
      <w:r>
        <w:rPr>
          <w:snapToGrid w:val="0"/>
        </w:rPr>
        <w:tab/>
        <w:t>References to Board in any law</w:t>
      </w:r>
      <w:bookmarkEnd w:id="154"/>
      <w:bookmarkEnd w:id="155"/>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156" w:name="_Toc377393663"/>
      <w:bookmarkStart w:id="157" w:name="_Toc435030061"/>
      <w:r>
        <w:rPr>
          <w:rStyle w:val="CharSClsNo"/>
        </w:rPr>
        <w:t>6</w:t>
      </w:r>
      <w:r>
        <w:rPr>
          <w:snapToGrid w:val="0"/>
        </w:rPr>
        <w:t>.</w:t>
      </w:r>
      <w:r>
        <w:rPr>
          <w:snapToGrid w:val="0"/>
        </w:rPr>
        <w:tab/>
        <w:t xml:space="preserve">Staff not under </w:t>
      </w:r>
      <w:r>
        <w:rPr>
          <w:i/>
          <w:snapToGrid w:val="0"/>
        </w:rPr>
        <w:t>Public Service Act 1978</w:t>
      </w:r>
      <w:bookmarkEnd w:id="156"/>
      <w:bookmarkEnd w:id="157"/>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3</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158" w:name="_Toc377393664"/>
      <w:bookmarkStart w:id="159" w:name="_Toc435030062"/>
      <w:r>
        <w:rPr>
          <w:rStyle w:val="CharSClsNo"/>
        </w:rPr>
        <w:t>7</w:t>
      </w:r>
      <w:r>
        <w:rPr>
          <w:snapToGrid w:val="0"/>
        </w:rPr>
        <w:t>.</w:t>
      </w:r>
      <w:r>
        <w:rPr>
          <w:snapToGrid w:val="0"/>
        </w:rPr>
        <w:tab/>
        <w:t>Rangers</w:t>
      </w:r>
      <w:bookmarkEnd w:id="158"/>
      <w:bookmarkEnd w:id="159"/>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160" w:name="_Toc377393665"/>
      <w:bookmarkStart w:id="161" w:name="_Toc435030063"/>
      <w:r>
        <w:rPr>
          <w:rStyle w:val="CharSClsNo"/>
        </w:rPr>
        <w:t>8</w:t>
      </w:r>
      <w:r>
        <w:rPr>
          <w:snapToGrid w:val="0"/>
        </w:rPr>
        <w:t>.</w:t>
      </w:r>
      <w:r>
        <w:rPr>
          <w:snapToGrid w:val="0"/>
        </w:rPr>
        <w:tab/>
        <w:t>Annual reports for part of year</w:t>
      </w:r>
      <w:bookmarkEnd w:id="160"/>
      <w:bookmarkEnd w:id="161"/>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4</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4</w:t>
      </w:r>
      <w:r>
        <w:rPr>
          <w:snapToGrid w:val="0"/>
        </w:rPr>
        <w:t>, the period from the commencement of this Act to the succeeding 30 June shall be deemed to be a full financial year of the Authority.</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63" w:name="_Toc377393666"/>
      <w:bookmarkStart w:id="164" w:name="_Toc424303507"/>
      <w:bookmarkStart w:id="165" w:name="_Toc435030064"/>
      <w:r>
        <w:t>Notes</w:t>
      </w:r>
      <w:bookmarkEnd w:id="163"/>
      <w:bookmarkEnd w:id="164"/>
      <w:bookmarkEnd w:id="165"/>
    </w:p>
    <w:p>
      <w:pPr>
        <w:pStyle w:val="nSubsection"/>
        <w:rPr>
          <w:snapToGrid w:val="0"/>
        </w:rPr>
      </w:pPr>
      <w:r>
        <w:rPr>
          <w:snapToGrid w:val="0"/>
          <w:vertAlign w:val="superscript"/>
        </w:rPr>
        <w:t>1</w:t>
      </w:r>
      <w:r>
        <w:rPr>
          <w:snapToGrid w:val="0"/>
        </w:rPr>
        <w:tab/>
        <w:t xml:space="preserve">This reprint is a compilation as at 24 August 2012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6" w:name="_Toc377393667"/>
      <w:bookmarkStart w:id="167" w:name="_Toc435030065"/>
      <w:r>
        <w:rPr>
          <w:snapToGrid w:val="0"/>
        </w:rP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134" w:type="dxa"/>
            <w:tcBorders>
              <w:top w:val="single" w:sz="8" w:space="0" w:color="auto"/>
            </w:tcBorders>
          </w:tcPr>
          <w:p>
            <w:pPr>
              <w:pStyle w:val="nTable"/>
              <w:spacing w:after="40"/>
            </w:pPr>
            <w:r>
              <w:t>91 of 1987</w:t>
            </w:r>
          </w:p>
        </w:tc>
        <w:tc>
          <w:tcPr>
            <w:tcW w:w="1136" w:type="dxa"/>
            <w:tcBorders>
              <w:top w:val="single" w:sz="8" w:space="0" w:color="auto"/>
            </w:tcBorders>
          </w:tcPr>
          <w:p>
            <w:pPr>
              <w:pStyle w:val="nTable"/>
              <w:spacing w:after="40"/>
            </w:pPr>
            <w:r>
              <w:t>9 Dec 1987</w:t>
            </w:r>
          </w:p>
        </w:tc>
        <w:tc>
          <w:tcPr>
            <w:tcW w:w="2551" w:type="dxa"/>
            <w:tcBorders>
              <w:top w:val="single" w:sz="8" w:space="0" w:color="auto"/>
            </w:tcBorders>
          </w:tcPr>
          <w:p>
            <w:pPr>
              <w:pStyle w:val="nTable"/>
              <w:spacing w:after="40"/>
            </w:pPr>
            <w:r>
              <w:t>s. 1 and 2: 9 Dec 1987;</w:t>
            </w:r>
            <w:r>
              <w:br/>
              <w:t xml:space="preserve">Act other than s. 1 and 2: 30 May 1988 (see s. 2 and </w:t>
            </w:r>
            <w:r>
              <w:rPr>
                <w:i/>
              </w:rPr>
              <w:t>Gazette</w:t>
            </w:r>
            <w:r>
              <w:t xml:space="preserve"> 30 May 1988 p. 1823)</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Sentencing (Consequential Provisions) Act 1995</w:t>
            </w:r>
            <w:r>
              <w:t xml:space="preserve"> Pt. 72</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2(1))</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60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Statutes (Repeals and Minor Amendments) Act 1997</w:t>
            </w:r>
            <w:r>
              <w:t xml:space="preserve"> s. 107</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4 Jan 2000</w:t>
            </w:r>
            <w:r>
              <w:t xml:space="preserve"> (includes amendments listed above)</w:t>
            </w:r>
          </w:p>
        </w:tc>
      </w:tr>
      <w:tr>
        <w:trPr>
          <w:cantSplit/>
        </w:trPr>
        <w:tc>
          <w:tcPr>
            <w:tcW w:w="2268" w:type="dxa"/>
          </w:tcPr>
          <w:p>
            <w:pPr>
              <w:pStyle w:val="nTable"/>
              <w:spacing w:after="40"/>
              <w:ind w:right="170"/>
              <w:rPr>
                <w:iCs/>
              </w:rPr>
            </w:pPr>
            <w:r>
              <w:rPr>
                <w:i/>
              </w:rPr>
              <w:t>Sentencing Legislation Amendment and Repeal Act 2003</w:t>
            </w:r>
            <w:r>
              <w:rPr>
                <w:iCs/>
              </w:rPr>
              <w:t xml:space="preserve"> s. 93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Statutes (Repeals and Minor Amendments) Act 2003</w:t>
            </w:r>
            <w:r>
              <w:t xml:space="preserve"> s. 106</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70"/>
              <w:rPr>
                <w:i/>
                <w:iCs/>
                <w:snapToGrid w:val="0"/>
              </w:rPr>
            </w:pPr>
            <w:r>
              <w:rPr>
                <w:i/>
                <w:snapToGrid w:val="0"/>
              </w:rPr>
              <w:t xml:space="preserve">Financial Legislation Amendment and Repeal Act 2006 </w:t>
            </w:r>
            <w:r>
              <w:rPr>
                <w:iCs/>
                <w:snapToGrid w:val="0"/>
              </w:rPr>
              <w:t>s. 4 and Sch. 1 cl. 152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10 Oct 2008</w:t>
            </w:r>
            <w: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172</w:t>
            </w:r>
          </w:p>
        </w:tc>
        <w:tc>
          <w:tcPr>
            <w:tcW w:w="1134" w:type="dxa"/>
            <w:shd w:val="clear" w:color="auto" w:fill="auto"/>
          </w:tcPr>
          <w:p>
            <w:pPr>
              <w:pStyle w:val="nTable"/>
              <w:spacing w:after="40"/>
              <w:rPr>
                <w:snapToGrid w:val="0"/>
              </w:rPr>
            </w:pPr>
            <w:r>
              <w:rPr>
                <w:snapToGrid w:val="0"/>
              </w:rPr>
              <w:t>24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24 Aug 2012</w:t>
            </w:r>
            <w:r>
              <w:t xml:space="preserve"> (includes amendments listed above)</w:t>
            </w:r>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keepLines/>
        <w:rPr>
          <w:rFonts w:ascii="Times" w:hAnsi="Times"/>
          <w:snapToGrid w:val="0"/>
        </w:rPr>
      </w:pPr>
      <w:r>
        <w:rPr>
          <w:vertAlign w:val="superscript"/>
        </w:rPr>
        <w:t>3</w:t>
      </w:r>
      <w: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rPr>
          <w:snapToGrid w:val="0"/>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69" w:name="_Toc435030066"/>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Authority</w:t>
      </w:r>
      <w:r>
        <w:tab/>
        <w:t>3</w:t>
      </w:r>
    </w:p>
    <w:p>
      <w:pPr>
        <w:pStyle w:val="DefinedTerms"/>
      </w:pPr>
      <w:r>
        <w:t>Board</w:t>
      </w:r>
      <w:r>
        <w:tab/>
        <w:t>Sch. 2 cl. 1</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Island</w:t>
      </w:r>
      <w:r>
        <w:tab/>
        <w:t>3</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rPr>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40</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2" w:name="Schedule"/>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244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014"/>
    <w:docVar w:name="WAFER_20140113161905" w:val="RemoveTocBookmarks,RemoveUnusedBookmarks,RemoveLanguageTags,UsedStyles,ResetPageSize,UpdateArrangement"/>
    <w:docVar w:name="WAFER_20140113161905_GUID" w:val="56153c36-f154-42de-a20c-a84f9d101f17"/>
    <w:docVar w:name="WAFER_20140113161915" w:val="RemoveTocBookmarks,RunningHeaders"/>
    <w:docVar w:name="WAFER_20140113161915_GUID" w:val="73463be1-ae01-4c6c-bf8b-a559887fdca2"/>
    <w:docVar w:name="WAFER_20150710142633" w:val="ResetPageSize,UpdateArrangement,UpdateNTable"/>
    <w:docVar w:name="WAFER_20150710142633_GUID" w:val="35be3221-6e2f-4b67-a00a-b01c10ecb26b"/>
    <w:docVar w:name="WAFER_20151111174714" w:val="UpdateStyles"/>
    <w:docVar w:name="WAFER_20151111174714_GUID" w:val="f350c347-1e1a-4bf6-aff6-0c9a2e541749"/>
    <w:docVar w:name="WAFER_20151111175014" w:val="UpdateStyles,UsedStyles"/>
    <w:docVar w:name="WAFER_20151111175014_GUID" w:val="2158df11-05d8-4582-b9fb-d96dbc3e1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9792</Words>
  <Characters>46319</Characters>
  <Application>Microsoft Office Word</Application>
  <DocSecurity>0</DocSecurity>
  <Lines>1286</Lines>
  <Paragraphs>748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1987 - 03-a0-04</dc:title>
  <dc:subject/>
  <dc:creator/>
  <cp:keywords/>
  <dc:description/>
  <cp:lastModifiedBy>svcMRProcess</cp:lastModifiedBy>
  <cp:revision>4</cp:revision>
  <cp:lastPrinted>2012-08-28T02:32:00Z</cp:lastPrinted>
  <dcterms:created xsi:type="dcterms:W3CDTF">2015-11-12T01:51:00Z</dcterms:created>
  <dcterms:modified xsi:type="dcterms:W3CDTF">2015-11-12T01:51:00Z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20120824</vt:lpwstr>
  </property>
  <property fmtid="{D5CDD505-2E9C-101B-9397-08002B2CF9AE}" pid="4" name="DocumentType">
    <vt:lpwstr>Act</vt:lpwstr>
  </property>
  <property fmtid="{D5CDD505-2E9C-101B-9397-08002B2CF9AE}" pid="5" name="OwlsUID">
    <vt:i4>714</vt:i4>
  </property>
  <property fmtid="{D5CDD505-2E9C-101B-9397-08002B2CF9AE}" pid="6" name="ReprintNo">
    <vt:lpwstr>3</vt:lpwstr>
  </property>
  <property fmtid="{D5CDD505-2E9C-101B-9397-08002B2CF9AE}" pid="7" name="ReprintedAsAt">
    <vt:filetime>2012-08-23T16:00:00Z</vt:filetime>
  </property>
  <property fmtid="{D5CDD505-2E9C-101B-9397-08002B2CF9AE}" pid="8" name="AsAtDate">
    <vt:lpwstr>24 Aug 2012</vt:lpwstr>
  </property>
  <property fmtid="{D5CDD505-2E9C-101B-9397-08002B2CF9AE}" pid="9" name="Suffix">
    <vt:lpwstr>03-a0-04</vt:lpwstr>
  </property>
</Properties>
</file>