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425"/>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_Toc334449265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_Toc334449266 \h </w:instrText>
      </w:r>
      <w:r>
        <w:fldChar w:fldCharType="separate"/>
      </w:r>
      <w:r>
        <w:t>2</w:t>
      </w:r>
      <w:r>
        <w:fldChar w:fldCharType="end"/>
      </w:r>
    </w:p>
    <w:p>
      <w:pPr>
        <w:pStyle w:val="TOC8"/>
        <w:rPr>
          <w:sz w:val="24"/>
          <w:szCs w:val="24"/>
          <w:lang w:val="en-US"/>
        </w:rPr>
      </w:pPr>
      <w:r>
        <w:t>3</w:t>
      </w:r>
      <w:r>
        <w:rPr>
          <w:snapToGrid w:val="0"/>
        </w:rPr>
        <w:t>.</w:t>
      </w:r>
      <w:r>
        <w:rPr>
          <w:snapToGrid w:val="0"/>
        </w:rPr>
        <w:tab/>
        <w:t>Constitution, canon and rules to be binding</w:t>
      </w:r>
      <w:r>
        <w:tab/>
      </w:r>
      <w:r>
        <w:fldChar w:fldCharType="begin"/>
      </w:r>
      <w:r>
        <w:instrText xml:space="preserve"> PAGEREF _Toc334449267 \h </w:instrText>
      </w:r>
      <w:r>
        <w:fldChar w:fldCharType="separate"/>
      </w:r>
      <w:r>
        <w:t>2</w:t>
      </w:r>
      <w:r>
        <w:fldChar w:fldCharType="end"/>
      </w:r>
    </w:p>
    <w:p>
      <w:pPr>
        <w:pStyle w:val="TOC8"/>
        <w:rPr>
          <w:sz w:val="24"/>
          <w:szCs w:val="24"/>
          <w:lang w:val="en-US"/>
        </w:rPr>
      </w:pPr>
      <w:r>
        <w:t>4</w:t>
      </w:r>
      <w:r>
        <w:rPr>
          <w:snapToGrid w:val="0"/>
        </w:rPr>
        <w:t>.</w:t>
      </w:r>
      <w:r>
        <w:rPr>
          <w:snapToGrid w:val="0"/>
        </w:rPr>
        <w:tab/>
        <w:t>Canons and rules not to conflict with laws in WA</w:t>
      </w:r>
      <w:r>
        <w:tab/>
      </w:r>
      <w:r>
        <w:fldChar w:fldCharType="begin"/>
      </w:r>
      <w:r>
        <w:instrText xml:space="preserve"> PAGEREF _Toc334449268 \h </w:instrText>
      </w:r>
      <w:r>
        <w:fldChar w:fldCharType="separate"/>
      </w:r>
      <w:r>
        <w:t>2</w:t>
      </w:r>
      <w:r>
        <w:fldChar w:fldCharType="end"/>
      </w:r>
    </w:p>
    <w:p>
      <w:pPr>
        <w:pStyle w:val="TOC8"/>
        <w:rPr>
          <w:sz w:val="24"/>
          <w:szCs w:val="24"/>
          <w:lang w:val="en-US"/>
        </w:rPr>
      </w:pPr>
      <w:r>
        <w:t>5</w:t>
      </w:r>
      <w:r>
        <w:rPr>
          <w:snapToGrid w:val="0"/>
        </w:rPr>
        <w:t>.</w:t>
      </w:r>
      <w:r>
        <w:rPr>
          <w:snapToGrid w:val="0"/>
        </w:rPr>
        <w:tab/>
        <w:t>Saving; Certain references changed</w:t>
      </w:r>
      <w:r>
        <w:tab/>
      </w:r>
      <w:r>
        <w:fldChar w:fldCharType="begin"/>
      </w:r>
      <w:r>
        <w:instrText xml:space="preserve"> PAGEREF _Toc334449269 \h </w:instrText>
      </w:r>
      <w:r>
        <w:fldChar w:fldCharType="separate"/>
      </w:r>
      <w:r>
        <w:t>3</w:t>
      </w:r>
      <w:r>
        <w:fldChar w:fldCharType="end"/>
      </w:r>
    </w:p>
    <w:p>
      <w:pPr>
        <w:pStyle w:val="TOC8"/>
        <w:rPr>
          <w:sz w:val="24"/>
          <w:szCs w:val="24"/>
          <w:lang w:val="en-US"/>
        </w:rPr>
      </w:pPr>
      <w:r>
        <w:t>6</w:t>
      </w:r>
      <w:r>
        <w:rPr>
          <w:snapToGrid w:val="0"/>
        </w:rPr>
        <w:t>.</w:t>
      </w:r>
      <w:r>
        <w:rPr>
          <w:snapToGrid w:val="0"/>
        </w:rPr>
        <w:tab/>
        <w:t>Constitutions of dioceses to continue</w:t>
      </w:r>
      <w:r>
        <w:tab/>
      </w:r>
      <w:r>
        <w:fldChar w:fldCharType="begin"/>
      </w:r>
      <w:r>
        <w:instrText xml:space="preserve"> PAGEREF _Toc334449270 \h </w:instrText>
      </w:r>
      <w:r>
        <w:fldChar w:fldCharType="separate"/>
      </w:r>
      <w:r>
        <w:t>3</w:t>
      </w:r>
      <w:r>
        <w:fldChar w:fldCharType="end"/>
      </w:r>
    </w:p>
    <w:p>
      <w:pPr>
        <w:pStyle w:val="TOC8"/>
        <w:rPr>
          <w:sz w:val="24"/>
          <w:szCs w:val="24"/>
          <w:lang w:val="en-US"/>
        </w:rPr>
      </w:pPr>
      <w:r>
        <w:t>7</w:t>
      </w:r>
      <w:r>
        <w:rPr>
          <w:snapToGrid w:val="0"/>
        </w:rPr>
        <w:t>.</w:t>
      </w:r>
      <w:r>
        <w:rPr>
          <w:snapToGrid w:val="0"/>
        </w:rPr>
        <w:tab/>
        <w:t>Saving; Certain references changed</w:t>
      </w:r>
      <w:r>
        <w:tab/>
      </w:r>
      <w:r>
        <w:fldChar w:fldCharType="begin"/>
      </w:r>
      <w:r>
        <w:instrText xml:space="preserve"> PAGEREF _Toc334449271 \h </w:instrText>
      </w:r>
      <w:r>
        <w:fldChar w:fldCharType="separate"/>
      </w:r>
      <w:r>
        <w:t>3</w:t>
      </w:r>
      <w:r>
        <w:fldChar w:fldCharType="end"/>
      </w:r>
    </w:p>
    <w:p>
      <w:pPr>
        <w:pStyle w:val="TOC8"/>
        <w:rPr>
          <w:sz w:val="24"/>
          <w:szCs w:val="24"/>
          <w:lang w:val="en-US"/>
        </w:rPr>
      </w:pPr>
      <w:r>
        <w:t>8</w:t>
      </w:r>
      <w:r>
        <w:rPr>
          <w:snapToGrid w:val="0"/>
        </w:rPr>
        <w:t>.</w:t>
      </w:r>
      <w:r>
        <w:rPr>
          <w:snapToGrid w:val="0"/>
        </w:rPr>
        <w:tab/>
        <w:t>Anglican Church of Australia Trust Corporation, functions of</w:t>
      </w:r>
      <w:r>
        <w:tab/>
      </w:r>
      <w:r>
        <w:fldChar w:fldCharType="begin"/>
      </w:r>
      <w:r>
        <w:instrText xml:space="preserve"> PAGEREF _Toc334449272 \h </w:instrText>
      </w:r>
      <w:r>
        <w:fldChar w:fldCharType="separate"/>
      </w:r>
      <w:r>
        <w:t>4</w:t>
      </w:r>
      <w:r>
        <w:fldChar w:fldCharType="end"/>
      </w:r>
    </w:p>
    <w:p>
      <w:pPr>
        <w:pStyle w:val="TOC8"/>
        <w:rPr>
          <w:sz w:val="24"/>
          <w:szCs w:val="24"/>
          <w:lang w:val="en-US"/>
        </w:rPr>
      </w:pPr>
      <w:r>
        <w:t>9</w:t>
      </w:r>
      <w:r>
        <w:rPr>
          <w:snapToGrid w:val="0"/>
        </w:rPr>
        <w:t>.</w:t>
      </w:r>
      <w:r>
        <w:rPr>
          <w:snapToGrid w:val="0"/>
        </w:rPr>
        <w:tab/>
        <w:t>Administration of customary oaths</w:t>
      </w:r>
      <w:r>
        <w:tab/>
      </w:r>
      <w:r>
        <w:fldChar w:fldCharType="begin"/>
      </w:r>
      <w:r>
        <w:instrText xml:space="preserve"> PAGEREF _Toc334449273 \h </w:instrText>
      </w:r>
      <w:r>
        <w:fldChar w:fldCharType="separate"/>
      </w:r>
      <w:r>
        <w:t>4</w:t>
      </w:r>
      <w:r>
        <w:fldChar w:fldCharType="end"/>
      </w:r>
    </w:p>
    <w:p>
      <w:pPr>
        <w:pStyle w:val="TOC8"/>
        <w:rPr>
          <w:sz w:val="24"/>
          <w:szCs w:val="24"/>
          <w:lang w:val="en-US"/>
        </w:rPr>
      </w:pPr>
      <w:r>
        <w:t>10</w:t>
      </w:r>
      <w:r>
        <w:rPr>
          <w:snapToGrid w:val="0"/>
        </w:rPr>
        <w:t>.</w:t>
      </w:r>
      <w:r>
        <w:rPr>
          <w:snapToGrid w:val="0"/>
        </w:rPr>
        <w:tab/>
        <w:t>Powers of tribunal under Chapter IX of the Constitution</w:t>
      </w:r>
      <w:r>
        <w:tab/>
      </w:r>
      <w:r>
        <w:fldChar w:fldCharType="begin"/>
      </w:r>
      <w:r>
        <w:instrText xml:space="preserve"> PAGEREF _Toc334449274 \h </w:instrText>
      </w:r>
      <w:r>
        <w:fldChar w:fldCharType="separate"/>
      </w:r>
      <w:r>
        <w:t>5</w:t>
      </w:r>
      <w:r>
        <w:fldChar w:fldCharType="end"/>
      </w:r>
    </w:p>
    <w:p>
      <w:pPr>
        <w:pStyle w:val="TOC2"/>
        <w:tabs>
          <w:tab w:val="right" w:leader="dot" w:pos="7078"/>
        </w:tabs>
        <w:rPr>
          <w:b w:val="0"/>
          <w:sz w:val="24"/>
          <w:szCs w:val="24"/>
          <w:lang w:val="en-US"/>
        </w:rPr>
      </w:pPr>
      <w:r>
        <w:t>First Schedule — Constitution</w:t>
      </w:r>
    </w:p>
    <w:p>
      <w:pPr>
        <w:pStyle w:val="TOC2"/>
        <w:tabs>
          <w:tab w:val="right" w:leader="dot" w:pos="7078"/>
        </w:tabs>
        <w:rPr>
          <w:b w:val="0"/>
          <w:sz w:val="24"/>
          <w:szCs w:val="24"/>
          <w:lang w:val="en-US"/>
        </w:rPr>
      </w:pPr>
      <w:r>
        <w:t>Second Schedule — Acts to be read as amended</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_Toc334449278 \h </w:instrText>
      </w:r>
      <w:r>
        <w:fldChar w:fldCharType="separate"/>
      </w:r>
      <w:r>
        <w:t>39</w:t>
      </w:r>
      <w:r>
        <w:fldChar w:fldCharType="end"/>
      </w:r>
    </w:p>
    <w:p>
      <w:pPr>
        <w:pStyle w:val="TOC8"/>
        <w:rPr>
          <w:sz w:val="24"/>
          <w:szCs w:val="24"/>
          <w:lang w:val="en-US"/>
        </w:rPr>
      </w:pPr>
      <w:r>
        <w:tab/>
        <w:t>Provisions that have not come into operation</w:t>
      </w:r>
      <w:r>
        <w:tab/>
      </w:r>
      <w:r>
        <w:fldChar w:fldCharType="begin"/>
      </w:r>
      <w:r>
        <w:instrText xml:space="preserve"> PAGEREF _Toc334449279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rPr>
          <w:snapToGrid w:val="0"/>
        </w:rPr>
      </w:pPr>
      <w:r>
        <w:rPr>
          <w:snapToGrid w:val="0"/>
        </w:rPr>
        <w:t xml:space="preserve">An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271887574"/>
      <w:bookmarkStart w:id="5" w:name="_Toc33444926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6" w:name="_Toc459106211"/>
      <w:bookmarkStart w:id="7" w:name="_Toc534686096"/>
      <w:bookmarkStart w:id="8" w:name="_Toc9151358"/>
      <w:bookmarkStart w:id="9" w:name="_Toc271887575"/>
      <w:bookmarkStart w:id="10" w:name="_Toc33444926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1" w:name="_Toc459106212"/>
      <w:bookmarkStart w:id="12" w:name="_Toc534686097"/>
      <w:bookmarkStart w:id="13" w:name="_Toc9151359"/>
      <w:bookmarkStart w:id="14" w:name="_Toc271887576"/>
      <w:bookmarkStart w:id="15" w:name="_Toc334449267"/>
      <w:r>
        <w:rPr>
          <w:rStyle w:val="CharSectno"/>
        </w:rPr>
        <w:t>3</w:t>
      </w:r>
      <w:r>
        <w:rPr>
          <w:snapToGrid w:val="0"/>
        </w:rPr>
        <w:t>.</w:t>
      </w:r>
      <w:r>
        <w:rPr>
          <w:snapToGrid w:val="0"/>
        </w:rPr>
        <w:tab/>
        <w:t>Constitution, canon and rules to be binding</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6" w:name="_Toc459106213"/>
      <w:bookmarkStart w:id="17" w:name="_Toc534686098"/>
      <w:bookmarkStart w:id="18" w:name="_Toc9151360"/>
      <w:bookmarkStart w:id="19" w:name="_Toc271887577"/>
      <w:bookmarkStart w:id="20" w:name="_Toc334449268"/>
      <w:r>
        <w:rPr>
          <w:rStyle w:val="CharSectno"/>
        </w:rPr>
        <w:t>4</w:t>
      </w:r>
      <w:r>
        <w:rPr>
          <w:snapToGrid w:val="0"/>
        </w:rPr>
        <w:t>.</w:t>
      </w:r>
      <w:r>
        <w:rPr>
          <w:snapToGrid w:val="0"/>
        </w:rPr>
        <w:tab/>
        <w:t>Canons and rules</w:t>
      </w:r>
      <w:bookmarkEnd w:id="16"/>
      <w:bookmarkEnd w:id="17"/>
      <w:r>
        <w:rPr>
          <w:snapToGrid w:val="0"/>
        </w:rPr>
        <w:t xml:space="preserve"> not to conflict with laws in WA</w:t>
      </w:r>
      <w:bookmarkEnd w:id="18"/>
      <w:bookmarkEnd w:id="19"/>
      <w:bookmarkEnd w:id="2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21" w:name="_Toc459106214"/>
      <w:bookmarkStart w:id="22" w:name="_Toc534686099"/>
      <w:bookmarkStart w:id="23" w:name="_Toc9151361"/>
      <w:bookmarkStart w:id="24" w:name="_Toc271887578"/>
      <w:bookmarkStart w:id="25" w:name="_Toc334449269"/>
      <w:r>
        <w:rPr>
          <w:rStyle w:val="CharSectno"/>
        </w:rPr>
        <w:t>5</w:t>
      </w:r>
      <w:r>
        <w:rPr>
          <w:snapToGrid w:val="0"/>
        </w:rPr>
        <w:t>.</w:t>
      </w:r>
      <w:r>
        <w:rPr>
          <w:snapToGrid w:val="0"/>
        </w:rPr>
        <w:tab/>
        <w:t xml:space="preserve">Saving; Certain references </w:t>
      </w:r>
      <w:bookmarkEnd w:id="21"/>
      <w:bookmarkEnd w:id="22"/>
      <w:r>
        <w:rPr>
          <w:snapToGrid w:val="0"/>
        </w:rPr>
        <w:t>changed</w:t>
      </w:r>
      <w:bookmarkEnd w:id="23"/>
      <w:bookmarkEnd w:id="24"/>
      <w:bookmarkEnd w:id="25"/>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6" w:name="_Toc459106215"/>
      <w:bookmarkStart w:id="27" w:name="_Toc534686100"/>
      <w:bookmarkStart w:id="28" w:name="_Toc9151362"/>
      <w:bookmarkStart w:id="29" w:name="_Toc271887579"/>
      <w:bookmarkStart w:id="30" w:name="_Toc334449270"/>
      <w:r>
        <w:rPr>
          <w:rStyle w:val="CharSectno"/>
        </w:rPr>
        <w:t>6</w:t>
      </w:r>
      <w:r>
        <w:rPr>
          <w:snapToGrid w:val="0"/>
        </w:rPr>
        <w:t>.</w:t>
      </w:r>
      <w:r>
        <w:rPr>
          <w:snapToGrid w:val="0"/>
        </w:rPr>
        <w:tab/>
        <w:t>Constitutions of dioceses to continue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31" w:name="_Toc459106216"/>
      <w:bookmarkStart w:id="32" w:name="_Toc534686101"/>
      <w:bookmarkStart w:id="33" w:name="_Toc9151363"/>
      <w:bookmarkStart w:id="34" w:name="_Toc271887580"/>
      <w:bookmarkStart w:id="35" w:name="_Toc334449271"/>
      <w:r>
        <w:rPr>
          <w:rStyle w:val="CharSectno"/>
        </w:rPr>
        <w:t>7</w:t>
      </w:r>
      <w:r>
        <w:rPr>
          <w:snapToGrid w:val="0"/>
        </w:rPr>
        <w:t>.</w:t>
      </w:r>
      <w:r>
        <w:rPr>
          <w:snapToGrid w:val="0"/>
        </w:rPr>
        <w:tab/>
        <w:t>Saving; Certain references changed</w:t>
      </w:r>
      <w:bookmarkEnd w:id="31"/>
      <w:bookmarkEnd w:id="32"/>
      <w:bookmarkEnd w:id="33"/>
      <w:bookmarkEnd w:id="34"/>
      <w:bookmarkEnd w:id="35"/>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36" w:name="_Toc459106217"/>
      <w:bookmarkStart w:id="37" w:name="_Toc534686102"/>
      <w:bookmarkStart w:id="38" w:name="_Toc9151364"/>
      <w:bookmarkStart w:id="39" w:name="_Toc271887581"/>
      <w:bookmarkStart w:id="40" w:name="_Toc334449272"/>
      <w:r>
        <w:rPr>
          <w:rStyle w:val="CharSectno"/>
        </w:rPr>
        <w:t>8</w:t>
      </w:r>
      <w:r>
        <w:rPr>
          <w:snapToGrid w:val="0"/>
        </w:rPr>
        <w:t>.</w:t>
      </w:r>
      <w:r>
        <w:rPr>
          <w:snapToGrid w:val="0"/>
        </w:rPr>
        <w:tab/>
        <w:t>Anglican Church of Australia Trust Corporation</w:t>
      </w:r>
      <w:bookmarkEnd w:id="36"/>
      <w:bookmarkEnd w:id="37"/>
      <w:r>
        <w:rPr>
          <w:snapToGrid w:val="0"/>
        </w:rPr>
        <w:t>, functions of</w:t>
      </w:r>
      <w:bookmarkEnd w:id="38"/>
      <w:bookmarkEnd w:id="39"/>
      <w:bookmarkEnd w:id="4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41" w:name="_Toc459106218"/>
      <w:bookmarkStart w:id="42" w:name="_Toc534686103"/>
      <w:bookmarkStart w:id="43" w:name="_Toc9151365"/>
      <w:bookmarkStart w:id="44" w:name="_Toc271887582"/>
      <w:bookmarkStart w:id="45" w:name="_Toc334449273"/>
      <w:r>
        <w:rPr>
          <w:rStyle w:val="CharSectno"/>
        </w:rPr>
        <w:t>9</w:t>
      </w:r>
      <w:r>
        <w:rPr>
          <w:snapToGrid w:val="0"/>
        </w:rPr>
        <w:t>.</w:t>
      </w:r>
      <w:r>
        <w:rPr>
          <w:snapToGrid w:val="0"/>
        </w:rPr>
        <w:tab/>
        <w:t>Administration of customary oaths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46" w:name="_Toc459106219"/>
      <w:bookmarkStart w:id="47" w:name="_Toc534686104"/>
      <w:bookmarkStart w:id="48" w:name="_Toc9151366"/>
      <w:bookmarkStart w:id="49" w:name="_Toc271887583"/>
      <w:bookmarkStart w:id="50" w:name="_Toc334449274"/>
      <w:r>
        <w:rPr>
          <w:rStyle w:val="CharSectno"/>
        </w:rPr>
        <w:t>10</w:t>
      </w:r>
      <w:r>
        <w:rPr>
          <w:snapToGrid w:val="0"/>
        </w:rPr>
        <w:t>.</w:t>
      </w:r>
      <w:r>
        <w:rPr>
          <w:snapToGrid w:val="0"/>
        </w:rPr>
        <w:tab/>
        <w:t>Powers of tribunal under Chapter IX of the Constitution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9151367"/>
      <w:bookmarkStart w:id="52" w:name="_Toc271887584"/>
      <w:bookmarkStart w:id="53" w:name="_Toc334191845"/>
      <w:bookmarkStart w:id="54" w:name="_Toc334448201"/>
      <w:bookmarkStart w:id="55" w:name="_Toc334448266"/>
      <w:bookmarkStart w:id="56" w:name="_Toc334449275"/>
      <w:r>
        <w:rPr>
          <w:rStyle w:val="CharSchNo"/>
        </w:rPr>
        <w:t>First Schedule</w:t>
      </w:r>
      <w:bookmarkEnd w:id="51"/>
      <w:r>
        <w:t xml:space="preserve"> — </w:t>
      </w:r>
      <w:r>
        <w:rPr>
          <w:rStyle w:val="CharSchText"/>
        </w:rPr>
        <w:t>Constitution</w:t>
      </w:r>
      <w:bookmarkEnd w:id="52"/>
      <w:bookmarkEnd w:id="53"/>
      <w:bookmarkEnd w:id="54"/>
      <w:bookmarkEnd w:id="55"/>
      <w:bookmarkEnd w:id="56"/>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lang w:val="fr-FR"/>
        </w:rPr>
      </w:pPr>
      <w:r>
        <w:rPr>
          <w:spacing w:val="-2"/>
          <w:lang w:val="fr-FR"/>
        </w:rPr>
        <w:t>Chapter IX. — The Tribunals (Sections 53</w:t>
      </w:r>
      <w:r>
        <w:rPr>
          <w:spacing w:val="-2"/>
          <w:lang w:val="fr-FR"/>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57" w:name="_Toc9151368"/>
      <w:bookmarkStart w:id="58" w:name="_Toc271887585"/>
      <w:bookmarkStart w:id="59" w:name="_Toc334191846"/>
      <w:bookmarkStart w:id="60" w:name="_Toc334448202"/>
      <w:bookmarkStart w:id="61" w:name="_Toc334448267"/>
      <w:bookmarkStart w:id="62" w:name="_Toc334449276"/>
      <w:r>
        <w:rPr>
          <w:rStyle w:val="CharSchNo"/>
        </w:rPr>
        <w:t>Second Schedule</w:t>
      </w:r>
      <w:bookmarkEnd w:id="57"/>
      <w:r>
        <w:t xml:space="preserve"> — </w:t>
      </w:r>
      <w:r>
        <w:rPr>
          <w:rStyle w:val="CharSchText"/>
        </w:rPr>
        <w:t>Acts to be read as amended</w:t>
      </w:r>
      <w:bookmarkEnd w:id="58"/>
      <w:bookmarkEnd w:id="59"/>
      <w:bookmarkEnd w:id="60"/>
      <w:bookmarkEnd w:id="61"/>
      <w:bookmarkEnd w:id="62"/>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3" w:name="_Toc122143711"/>
      <w:bookmarkStart w:id="64" w:name="_Toc122143725"/>
      <w:bookmarkStart w:id="65" w:name="_Toc268182311"/>
      <w:bookmarkStart w:id="66" w:name="_Toc271887586"/>
      <w:bookmarkStart w:id="67" w:name="_Toc334191847"/>
      <w:bookmarkStart w:id="68" w:name="_Toc334448203"/>
      <w:bookmarkStart w:id="69" w:name="_Toc334448268"/>
      <w:bookmarkStart w:id="70" w:name="_Toc334449277"/>
      <w:r>
        <w:t>Notes</w:t>
      </w:r>
      <w:bookmarkEnd w:id="63"/>
      <w:bookmarkEnd w:id="64"/>
      <w:bookmarkEnd w:id="65"/>
      <w:bookmarkEnd w:id="66"/>
      <w:bookmarkEnd w:id="67"/>
      <w:bookmarkEnd w:id="68"/>
      <w:bookmarkEnd w:id="69"/>
      <w:bookmarkEnd w:id="70"/>
    </w:p>
    <w:p>
      <w:pPr>
        <w:pStyle w:val="nSubsection"/>
      </w:pPr>
      <w:r>
        <w:rPr>
          <w:iCs/>
          <w:vertAlign w:val="superscript"/>
        </w:rPr>
        <w:t>1</w:t>
      </w:r>
      <w:r>
        <w:rPr>
          <w:iCs/>
          <w:vertAlign w:val="superscript"/>
        </w:rPr>
        <w:tab/>
      </w:r>
      <w:r>
        <w:rPr>
          <w:iCs/>
        </w:rPr>
        <w:t xml:space="preserve">This is a compilation of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xml:space="preserve"> and includes the amendments made by the other written laws referred to in the following table</w:t>
      </w:r>
      <w:r>
        <w:rPr>
          <w:iCs/>
          <w:vertAlign w:val="superscript"/>
        </w:rPr>
        <w:t> 1a</w:t>
      </w:r>
      <w:r>
        <w:rPr>
          <w:iCs/>
        </w:rPr>
        <w:t xml:space="preserve">. </w:t>
      </w:r>
      <w:r>
        <w:t xml:space="preserve"> </w:t>
      </w:r>
      <w:r>
        <w:rPr>
          <w:snapToGrid w:val="0"/>
        </w:rPr>
        <w:t>The table also contains information about any reprint.</w:t>
      </w:r>
    </w:p>
    <w:p>
      <w:pPr>
        <w:pStyle w:val="nHeading3"/>
        <w:rPr>
          <w:snapToGrid w:val="0"/>
        </w:rPr>
      </w:pPr>
      <w:bookmarkStart w:id="71" w:name="_Toc9151369"/>
      <w:bookmarkStart w:id="72" w:name="_Toc271887587"/>
      <w:bookmarkStart w:id="73" w:name="_Toc334449278"/>
      <w:r>
        <w:rPr>
          <w:snapToGrid w:val="0"/>
        </w:rPr>
        <w:t>Compilation table</w:t>
      </w:r>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Assent</w:t>
            </w:r>
          </w:p>
        </w:tc>
        <w:tc>
          <w:tcPr>
            <w:tcW w:w="2552" w:type="dxa"/>
            <w:gridSpan w:val="2"/>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 xml:space="preserve">Church of England in </w:t>
            </w:r>
            <w:smartTag w:uri="urn:schemas-microsoft-com:office:smarttags" w:element="country-region">
              <w:smartTag w:uri="urn:schemas-microsoft-com:office:smarttags" w:element="place">
                <w:r>
                  <w:rPr>
                    <w:i/>
                    <w:sz w:val="19"/>
                  </w:rPr>
                  <w:t>Australia</w:t>
                </w:r>
              </w:smartTag>
            </w:smartTag>
            <w:r>
              <w:rPr>
                <w:i/>
                <w:sz w:val="19"/>
              </w:rPr>
              <w:t xml:space="preserve"> Constitution Act 1960</w:t>
            </w:r>
            <w:r>
              <w:rPr>
                <w:i/>
                <w:sz w:val="19"/>
                <w:vertAlign w:val="superscript"/>
              </w:rPr>
              <w:t> </w:t>
            </w:r>
            <w:r>
              <w:rPr>
                <w:sz w:val="19"/>
                <w:vertAlign w:val="superscript"/>
              </w:rPr>
              <w:t>4</w:t>
            </w:r>
          </w:p>
        </w:tc>
        <w:tc>
          <w:tcPr>
            <w:tcW w:w="1134" w:type="dxa"/>
            <w:gridSpan w:val="2"/>
          </w:tcPr>
          <w:p>
            <w:pPr>
              <w:pStyle w:val="nTable"/>
              <w:spacing w:before="120"/>
              <w:rPr>
                <w:sz w:val="19"/>
              </w:rPr>
            </w:pPr>
            <w:r>
              <w:rPr>
                <w:sz w:val="19"/>
              </w:rPr>
              <w:t>4 of 1960</w:t>
            </w:r>
          </w:p>
        </w:tc>
        <w:tc>
          <w:tcPr>
            <w:tcW w:w="1134" w:type="dxa"/>
            <w:gridSpan w:val="2"/>
          </w:tcPr>
          <w:p>
            <w:pPr>
              <w:pStyle w:val="nTable"/>
              <w:spacing w:before="120"/>
              <w:rPr>
                <w:sz w:val="19"/>
              </w:rPr>
            </w:pPr>
            <w:r>
              <w:rPr>
                <w:sz w:val="19"/>
              </w:rPr>
              <w:t>6 Oct 1960</w:t>
            </w:r>
          </w:p>
        </w:tc>
        <w:tc>
          <w:tcPr>
            <w:tcW w:w="2552" w:type="dxa"/>
            <w:gridSpan w:val="2"/>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s. 7</w:t>
            </w:r>
          </w:p>
        </w:tc>
        <w:tc>
          <w:tcPr>
            <w:tcW w:w="1134" w:type="dxa"/>
            <w:gridSpan w:val="2"/>
          </w:tcPr>
          <w:p>
            <w:pPr>
              <w:pStyle w:val="nTable"/>
              <w:spacing w:before="120"/>
              <w:rPr>
                <w:sz w:val="19"/>
              </w:rPr>
            </w:pPr>
            <w:r>
              <w:rPr>
                <w:sz w:val="19"/>
              </w:rPr>
              <w:t>121 of 1976</w:t>
            </w:r>
          </w:p>
        </w:tc>
        <w:tc>
          <w:tcPr>
            <w:tcW w:w="1134" w:type="dxa"/>
            <w:gridSpan w:val="2"/>
          </w:tcPr>
          <w:p>
            <w:pPr>
              <w:pStyle w:val="nTable"/>
              <w:spacing w:before="120"/>
              <w:rPr>
                <w:sz w:val="19"/>
              </w:rPr>
            </w:pPr>
            <w:r>
              <w:rPr>
                <w:sz w:val="19"/>
              </w:rPr>
              <w:t>1 Dec 1976</w:t>
            </w:r>
          </w:p>
        </w:tc>
        <w:tc>
          <w:tcPr>
            <w:tcW w:w="2552"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gridSpan w:val="2"/>
          </w:tcPr>
          <w:p>
            <w:pPr>
              <w:pStyle w:val="nTable"/>
              <w:spacing w:before="120"/>
              <w:rPr>
                <w:sz w:val="19"/>
              </w:rPr>
            </w:pPr>
            <w:r>
              <w:rPr>
                <w:sz w:val="19"/>
              </w:rPr>
              <w:t>109 of 1985</w:t>
            </w:r>
          </w:p>
        </w:tc>
        <w:tc>
          <w:tcPr>
            <w:tcW w:w="1134" w:type="dxa"/>
            <w:gridSpan w:val="2"/>
          </w:tcPr>
          <w:p>
            <w:pPr>
              <w:pStyle w:val="nTable"/>
              <w:spacing w:before="120"/>
              <w:rPr>
                <w:sz w:val="19"/>
              </w:rPr>
            </w:pPr>
            <w:r>
              <w:rPr>
                <w:sz w:val="19"/>
              </w:rPr>
              <w:t>7 Jan 1986</w:t>
            </w:r>
          </w:p>
        </w:tc>
        <w:tc>
          <w:tcPr>
            <w:tcW w:w="2552" w:type="dxa"/>
            <w:gridSpan w:val="2"/>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7088"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Constitution Act 1960</w:t>
            </w:r>
            <w:r>
              <w:rPr>
                <w:b/>
                <w:sz w:val="19"/>
              </w:rPr>
              <w:t xml:space="preserve"> as at 3 May 2002</w:t>
            </w:r>
            <w:r>
              <w:rPr>
                <w:sz w:val="19"/>
              </w:rPr>
              <w:t xml:space="preserve"> (includes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4" w:name="_Hlt507390729"/>
      <w:bookmarkEnd w:id="7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5" w:name="_Toc511102521"/>
      <w:bookmarkStart w:id="76" w:name="_Toc119920599"/>
      <w:bookmarkStart w:id="77" w:name="_Toc325701716"/>
      <w:bookmarkStart w:id="78" w:name="_Toc334449279"/>
      <w:r>
        <w:t>Provisions that have not come into operation</w:t>
      </w:r>
      <w:bookmarkEnd w:id="75"/>
      <w:bookmarkEnd w:id="76"/>
      <w:bookmarkEnd w:id="77"/>
      <w:bookmarkEnd w:id="78"/>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w:t>
            </w:r>
            <w:r>
              <w:rPr>
                <w:snapToGrid w:val="0"/>
                <w:sz w:val="19"/>
                <w:szCs w:val="19"/>
                <w:vertAlign w:val="superscript"/>
              </w:rPr>
              <w:t> 10</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No. 121 of 1976 s. 7.</w:t>
      </w:r>
    </w:p>
    <w:p>
      <w:pPr>
        <w:pStyle w:val="nSubsection"/>
        <w:rPr>
          <w:iCs/>
        </w:rPr>
      </w:pPr>
      <w:r>
        <w:rPr>
          <w:iCs/>
          <w:vertAlign w:val="superscript"/>
        </w:rPr>
        <w:t>5</w:t>
      </w:r>
      <w:r>
        <w:rPr>
          <w:iCs/>
        </w:rPr>
        <w:tab/>
        <w:t xml:space="preserve">Now cited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r>
        <w:rPr>
          <w:iCs/>
          <w:vertAlign w:val="superscript"/>
        </w:rPr>
        <w:t>6</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p>
      <w:pPr>
        <w:pStyle w:val="nSubsection"/>
        <w:rPr>
          <w:iCs/>
        </w:rPr>
      </w:pPr>
      <w:r>
        <w:rPr>
          <w:iCs/>
          <w:vertAlign w:val="superscript"/>
        </w:rPr>
        <w:t>7</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8</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9</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w:t>
      </w:r>
      <w:r>
        <w:rPr>
          <w:snapToGrid w:val="0"/>
        </w:rPr>
        <w:t xml:space="preserve"> had not come into operation.  It reads as follows:</w:t>
      </w:r>
    </w:p>
    <w:p>
      <w:pPr>
        <w:pStyle w:val="BlankOpen"/>
        <w:rPr>
          <w:snapToGrid w:val="0"/>
        </w:rPr>
      </w:pPr>
    </w:p>
    <w:p>
      <w:pPr>
        <w:pStyle w:val="nzHeading5"/>
      </w:pPr>
      <w:bookmarkStart w:id="79" w:name="_Toc334103225"/>
      <w:bookmarkStart w:id="80" w:name="_Toc334103326"/>
      <w:r>
        <w:rPr>
          <w:rStyle w:val="CharSectno"/>
        </w:rPr>
        <w:t>45</w:t>
      </w:r>
      <w:r>
        <w:t>.</w:t>
      </w:r>
      <w:r>
        <w:tab/>
        <w:t>Acts amended</w:t>
      </w:r>
      <w:bookmarkEnd w:id="79"/>
      <w:bookmarkEnd w:id="8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w:t>
            </w:r>
            <w:r>
              <w:rPr>
                <w:b/>
                <w:bCs/>
                <w:i/>
                <w:iCs/>
                <w:sz w:val="20"/>
              </w:rPr>
              <w:tab/>
              <w:t xml:space="preserve">Anglican Church of </w:t>
            </w:r>
            <w:smartTag w:uri="urn:schemas-microsoft-com:office:smarttags" w:element="country-region">
              <w:smartTag w:uri="urn:schemas-microsoft-com:office:smarttags" w:element="place">
                <w:r>
                  <w:rPr>
                    <w:b/>
                    <w:bCs/>
                    <w:i/>
                    <w:iCs/>
                    <w:sz w:val="20"/>
                  </w:rPr>
                  <w:t>Australia</w:t>
                </w:r>
              </w:smartTag>
            </w:smartTag>
            <w:r>
              <w:rPr>
                <w:b/>
                <w:bCs/>
                <w:i/>
                <w:iCs/>
                <w:sz w:val="20"/>
              </w:rPr>
              <w:t xml:space="preserve"> Constitution Act 1960</w:t>
            </w:r>
          </w:p>
        </w:tc>
      </w:tr>
      <w:tr>
        <w:trPr>
          <w:cantSplit/>
          <w:jc w:val="center"/>
        </w:trPr>
        <w:tc>
          <w:tcPr>
            <w:tcW w:w="2267" w:type="dxa"/>
          </w:tcPr>
          <w:p>
            <w:pPr>
              <w:pStyle w:val="TableAm"/>
              <w:rPr>
                <w:sz w:val="20"/>
              </w:rPr>
            </w:pPr>
            <w:r>
              <w:rPr>
                <w:sz w:val="20"/>
              </w:rPr>
              <w:t>s. 10</w:t>
            </w:r>
          </w:p>
        </w:tc>
        <w:tc>
          <w:tcPr>
            <w:tcW w:w="2268" w:type="dxa"/>
          </w:tcPr>
          <w:p>
            <w:pPr>
              <w:pStyle w:val="TableAm"/>
              <w:rPr>
                <w:iCs/>
                <w:sz w:val="20"/>
              </w:rPr>
            </w:pPr>
            <w:r>
              <w:rPr>
                <w:i/>
                <w:sz w:val="20"/>
              </w:rPr>
              <w:t>Commercial Arbitration Act 1985</w:t>
            </w:r>
          </w:p>
        </w:tc>
        <w:tc>
          <w:tcPr>
            <w:tcW w:w="2268" w:type="dxa"/>
          </w:tcPr>
          <w:p>
            <w:pPr>
              <w:pStyle w:val="TableAm"/>
              <w:rPr>
                <w:iCs/>
                <w:sz w:val="20"/>
              </w:rPr>
            </w:pPr>
            <w:r>
              <w:rPr>
                <w:i/>
                <w:sz w:val="20"/>
              </w:rPr>
              <w:t>Commercial Arbitration Act 2012</w:t>
            </w:r>
          </w:p>
        </w:tc>
      </w:tr>
    </w:tbl>
    <w:p>
      <w:pPr>
        <w:pStyle w:val="BlankClose"/>
        <w:rPr>
          <w:snapToGrid w:val="0"/>
        </w:rPr>
      </w:pP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Anglican Church of Australia Constitution Act 1960</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Constitution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Constitution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Constitution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05"/>
    <w:docVar w:name="WAFER_20151204140305" w:val="RemoveTrackChanges"/>
    <w:docVar w:name="WAFER_20151204140305_GUID" w:val="19d636f1-ef7e-4dd5-9846-da3da62fa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14167</Words>
  <Characters>68571</Characters>
  <Application>Microsoft Office Word</Application>
  <DocSecurity>0</DocSecurity>
  <Lines>1371</Lines>
  <Paragraphs>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1960 - 01-d0-03</dc:title>
  <dc:subject/>
  <dc:creator/>
  <cp:keywords/>
  <dc:description/>
  <cp:lastModifiedBy>svcMRProcess</cp:lastModifiedBy>
  <cp:revision>4</cp:revision>
  <cp:lastPrinted>2002-05-14T06:52:00Z</cp:lastPrinted>
  <dcterms:created xsi:type="dcterms:W3CDTF">2015-12-13T05:04:00Z</dcterms:created>
  <dcterms:modified xsi:type="dcterms:W3CDTF">2015-12-13T05:04:00Z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20120829</vt:lpwstr>
  </property>
  <property fmtid="{D5CDD505-2E9C-101B-9397-08002B2CF9AE}" pid="4" name="AsAtDate">
    <vt:lpwstr>29 Aug 2012</vt:lpwstr>
  </property>
  <property fmtid="{D5CDD505-2E9C-101B-9397-08002B2CF9AE}" pid="5" name="Suffix">
    <vt:lpwstr>01-d0-03</vt:lpwstr>
  </property>
  <property fmtid="{D5CDD505-2E9C-101B-9397-08002B2CF9AE}" pid="6" name="OWLSUId">
    <vt:i4>38</vt:i4>
  </property>
  <property fmtid="{D5CDD505-2E9C-101B-9397-08002B2CF9AE}" pid="7" name="DocumentType">
    <vt:lpwstr>Act</vt:lpwstr>
  </property>
</Properties>
</file>