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_Toc334449216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_Toc334449217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_Toc334449218 \h </w:instrText>
      </w:r>
      <w:r>
        <w:fldChar w:fldCharType="separate"/>
      </w:r>
      <w:r>
        <w:t>2</w:t>
      </w:r>
      <w:r>
        <w:fldChar w:fldCharType="end"/>
      </w:r>
    </w:p>
    <w:p>
      <w:pPr>
        <w:pStyle w:val="TOC2"/>
        <w:tabs>
          <w:tab w:val="right" w:leader="dot" w:pos="7086"/>
        </w:tabs>
        <w:rPr>
          <w:b w:val="0"/>
          <w:sz w:val="24"/>
          <w:szCs w:val="24"/>
          <w:lang w:val="en-US"/>
        </w:rPr>
      </w:pPr>
      <w:r>
        <w:t>Part II — Obligations of the Company</w:t>
      </w:r>
    </w:p>
    <w:p>
      <w:pPr>
        <w:pStyle w:val="TOC8"/>
        <w:rPr>
          <w:sz w:val="24"/>
          <w:szCs w:val="24"/>
          <w:lang w:val="en-US"/>
        </w:rPr>
      </w:pPr>
      <w:r>
        <w:t>6A.</w:t>
      </w:r>
      <w:r>
        <w:tab/>
        <w:t>Determination of standards</w:t>
      </w:r>
      <w:r>
        <w:tab/>
      </w:r>
      <w:r>
        <w:fldChar w:fldCharType="begin"/>
      </w:r>
      <w:r>
        <w:instrText xml:space="preserve"> PAGEREF _Toc334449220 \h </w:instrText>
      </w:r>
      <w:r>
        <w:fldChar w:fldCharType="separate"/>
      </w:r>
      <w:r>
        <w:t>4</w:t>
      </w:r>
      <w:r>
        <w:fldChar w:fldCharType="end"/>
      </w:r>
    </w:p>
    <w:p>
      <w:pPr>
        <w:pStyle w:val="TOC8"/>
        <w:rPr>
          <w:sz w:val="24"/>
          <w:szCs w:val="24"/>
          <w:lang w:val="en-US"/>
        </w:rPr>
      </w:pPr>
      <w:r>
        <w:t>7</w:t>
      </w:r>
      <w:r>
        <w:rPr>
          <w:snapToGrid w:val="0"/>
        </w:rPr>
        <w:t>.</w:t>
      </w:r>
      <w:r>
        <w:rPr>
          <w:snapToGrid w:val="0"/>
        </w:rPr>
        <w:tab/>
        <w:t>Liability of Company for conversion</w:t>
      </w:r>
      <w:r>
        <w:tab/>
      </w:r>
      <w:r>
        <w:fldChar w:fldCharType="begin"/>
      </w:r>
      <w:r>
        <w:instrText xml:space="preserve"> PAGEREF _Toc334449221 \h </w:instrText>
      </w:r>
      <w:r>
        <w:fldChar w:fldCharType="separate"/>
      </w:r>
      <w:r>
        <w:t>4</w:t>
      </w:r>
      <w:r>
        <w:fldChar w:fldCharType="end"/>
      </w:r>
    </w:p>
    <w:p>
      <w:pPr>
        <w:pStyle w:val="TOC8"/>
        <w:rPr>
          <w:sz w:val="24"/>
          <w:szCs w:val="24"/>
          <w:lang w:val="en-US"/>
        </w:rPr>
      </w:pPr>
      <w:r>
        <w:t>11</w:t>
      </w:r>
      <w:r>
        <w:rPr>
          <w:snapToGrid w:val="0"/>
        </w:rPr>
        <w:t>.</w:t>
      </w:r>
      <w:r>
        <w:rPr>
          <w:snapToGrid w:val="0"/>
        </w:rPr>
        <w:tab/>
        <w:t>Company to insure grain</w:t>
      </w:r>
      <w:r>
        <w:tab/>
      </w:r>
      <w:r>
        <w:fldChar w:fldCharType="begin"/>
      </w:r>
      <w:r>
        <w:instrText xml:space="preserve"> PAGEREF _Toc334449222 \h </w:instrText>
      </w:r>
      <w:r>
        <w:fldChar w:fldCharType="separate"/>
      </w:r>
      <w:r>
        <w:t>4</w:t>
      </w:r>
      <w:r>
        <w:fldChar w:fldCharType="end"/>
      </w:r>
    </w:p>
    <w:p>
      <w:pPr>
        <w:pStyle w:val="TOC8"/>
        <w:rPr>
          <w:sz w:val="24"/>
          <w:szCs w:val="24"/>
          <w:lang w:val="en-US"/>
        </w:rPr>
      </w:pPr>
      <w:r>
        <w:t>12</w:t>
      </w:r>
      <w:r>
        <w:rPr>
          <w:snapToGrid w:val="0"/>
        </w:rPr>
        <w:t>.</w:t>
      </w:r>
      <w:r>
        <w:rPr>
          <w:snapToGrid w:val="0"/>
        </w:rPr>
        <w:tab/>
        <w:t>Company to furnish balance sheet and revenue account to Minister</w:t>
      </w:r>
      <w:r>
        <w:tab/>
      </w:r>
      <w:r>
        <w:fldChar w:fldCharType="begin"/>
      </w:r>
      <w:r>
        <w:instrText xml:space="preserve"> PAGEREF _Toc334449223 \h </w:instrText>
      </w:r>
      <w:r>
        <w:fldChar w:fldCharType="separate"/>
      </w:r>
      <w:r>
        <w:t>5</w:t>
      </w:r>
      <w:r>
        <w:fldChar w:fldCharType="end"/>
      </w:r>
    </w:p>
    <w:p>
      <w:pPr>
        <w:pStyle w:val="TOC8"/>
        <w:rPr>
          <w:sz w:val="24"/>
          <w:szCs w:val="24"/>
          <w:lang w:val="en-US"/>
        </w:rPr>
      </w:pPr>
      <w:r>
        <w:t>13</w:t>
      </w:r>
      <w:r>
        <w:rPr>
          <w:snapToGrid w:val="0"/>
        </w:rPr>
        <w:t>.</w:t>
      </w:r>
      <w:r>
        <w:rPr>
          <w:snapToGrid w:val="0"/>
        </w:rPr>
        <w:tab/>
        <w:t>Power of Company to purchase shares</w:t>
      </w:r>
      <w:r>
        <w:tab/>
      </w:r>
      <w:r>
        <w:fldChar w:fldCharType="begin"/>
      </w:r>
      <w:r>
        <w:instrText xml:space="preserve"> PAGEREF _Toc334449224 \h </w:instrText>
      </w:r>
      <w:r>
        <w:fldChar w:fldCharType="separate"/>
      </w:r>
      <w:r>
        <w:t>6</w:t>
      </w:r>
      <w:r>
        <w:fldChar w:fldCharType="end"/>
      </w:r>
    </w:p>
    <w:p>
      <w:pPr>
        <w:pStyle w:val="TOC8"/>
        <w:rPr>
          <w:sz w:val="24"/>
          <w:szCs w:val="24"/>
          <w:lang w:val="en-US"/>
        </w:rPr>
      </w:pPr>
      <w:r>
        <w:t>14</w:t>
      </w:r>
      <w:r>
        <w:rPr>
          <w:snapToGrid w:val="0"/>
        </w:rPr>
        <w:t>.</w:t>
      </w:r>
      <w:r>
        <w:rPr>
          <w:snapToGrid w:val="0"/>
        </w:rPr>
        <w:tab/>
        <w:t>Application of moneys received from excess of outturn</w:t>
      </w:r>
      <w:r>
        <w:tab/>
      </w:r>
      <w:r>
        <w:fldChar w:fldCharType="begin"/>
      </w:r>
      <w:r>
        <w:instrText xml:space="preserve"> PAGEREF _Toc334449225 \h </w:instrText>
      </w:r>
      <w:r>
        <w:fldChar w:fldCharType="separate"/>
      </w:r>
      <w:r>
        <w:t>6</w:t>
      </w:r>
      <w:r>
        <w:fldChar w:fldCharType="end"/>
      </w:r>
    </w:p>
    <w:p>
      <w:pPr>
        <w:pStyle w:val="TOC8"/>
        <w:rPr>
          <w:sz w:val="24"/>
          <w:szCs w:val="24"/>
          <w:lang w:val="en-US"/>
        </w:rPr>
      </w:pPr>
      <w:r>
        <w:t>15</w:t>
      </w:r>
      <w:r>
        <w:rPr>
          <w:snapToGrid w:val="0"/>
        </w:rPr>
        <w:t>.</w:t>
      </w:r>
      <w:r>
        <w:rPr>
          <w:snapToGrid w:val="0"/>
        </w:rPr>
        <w:tab/>
        <w:t>Company not liable for act of God or unforeseen loss</w:t>
      </w:r>
      <w:r>
        <w:tab/>
      </w:r>
      <w:r>
        <w:fldChar w:fldCharType="begin"/>
      </w:r>
      <w:r>
        <w:instrText xml:space="preserve"> PAGEREF _Toc334449226 \h </w:instrText>
      </w:r>
      <w:r>
        <w:fldChar w:fldCharType="separate"/>
      </w:r>
      <w:r>
        <w:t>6</w:t>
      </w:r>
      <w:r>
        <w:fldChar w:fldCharType="end"/>
      </w:r>
    </w:p>
    <w:p>
      <w:pPr>
        <w:pStyle w:val="TOC8"/>
        <w:rPr>
          <w:sz w:val="24"/>
          <w:szCs w:val="24"/>
          <w:lang w:val="en-US"/>
        </w:rPr>
      </w:pPr>
      <w:r>
        <w:t>16</w:t>
      </w:r>
      <w:r>
        <w:rPr>
          <w:snapToGrid w:val="0"/>
        </w:rPr>
        <w:t>.</w:t>
      </w:r>
      <w:r>
        <w:rPr>
          <w:snapToGrid w:val="0"/>
        </w:rPr>
        <w:tab/>
        <w:t>Company’s liability for shortages in stocks</w:t>
      </w:r>
      <w:r>
        <w:tab/>
      </w:r>
      <w:r>
        <w:fldChar w:fldCharType="begin"/>
      </w:r>
      <w:r>
        <w:instrText xml:space="preserve"> PAGEREF _Toc334449227 \h </w:instrText>
      </w:r>
      <w:r>
        <w:fldChar w:fldCharType="separate"/>
      </w:r>
      <w:r>
        <w:t>7</w:t>
      </w:r>
      <w:r>
        <w:fldChar w:fldCharType="end"/>
      </w:r>
    </w:p>
    <w:p>
      <w:pPr>
        <w:pStyle w:val="TOC8"/>
        <w:rPr>
          <w:sz w:val="24"/>
          <w:szCs w:val="24"/>
          <w:lang w:val="en-US"/>
        </w:rPr>
      </w:pPr>
      <w:r>
        <w:t>17</w:t>
      </w:r>
      <w:r>
        <w:rPr>
          <w:snapToGrid w:val="0"/>
        </w:rPr>
        <w:t>.</w:t>
      </w:r>
      <w:r>
        <w:rPr>
          <w:snapToGrid w:val="0"/>
        </w:rPr>
        <w:tab/>
        <w:t>Polls of growers to be taken by secret ballot</w:t>
      </w:r>
      <w:r>
        <w:tab/>
      </w:r>
      <w:r>
        <w:fldChar w:fldCharType="begin"/>
      </w:r>
      <w:r>
        <w:instrText xml:space="preserve"> PAGEREF _Toc334449228 \h </w:instrText>
      </w:r>
      <w:r>
        <w:fldChar w:fldCharType="separate"/>
      </w:r>
      <w:r>
        <w:t>8</w:t>
      </w:r>
      <w:r>
        <w:fldChar w:fldCharType="end"/>
      </w:r>
    </w:p>
    <w:p>
      <w:pPr>
        <w:pStyle w:val="TOC8"/>
        <w:rPr>
          <w:sz w:val="24"/>
          <w:szCs w:val="24"/>
          <w:lang w:val="en-US"/>
        </w:rPr>
      </w:pPr>
      <w:r>
        <w:t>18</w:t>
      </w:r>
      <w:r>
        <w:rPr>
          <w:snapToGrid w:val="0"/>
        </w:rPr>
        <w:t>.</w:t>
      </w:r>
      <w:r>
        <w:rPr>
          <w:snapToGrid w:val="0"/>
        </w:rPr>
        <w:tab/>
        <w:t>Title to grain in Company’s care</w:t>
      </w:r>
      <w:r>
        <w:tab/>
      </w:r>
      <w:r>
        <w:fldChar w:fldCharType="begin"/>
      </w:r>
      <w:r>
        <w:instrText xml:space="preserve"> PAGEREF _Toc334449229 \h </w:instrText>
      </w:r>
      <w:r>
        <w:fldChar w:fldCharType="separate"/>
      </w:r>
      <w:r>
        <w:t>9</w:t>
      </w:r>
      <w:r>
        <w:fldChar w:fldCharType="end"/>
      </w:r>
    </w:p>
    <w:p>
      <w:pPr>
        <w:pStyle w:val="TOC8"/>
        <w:rPr>
          <w:sz w:val="24"/>
          <w:szCs w:val="24"/>
          <w:lang w:val="en-US"/>
        </w:rPr>
      </w:pPr>
      <w:r>
        <w:t>19</w:t>
      </w:r>
      <w:r>
        <w:rPr>
          <w:snapToGrid w:val="0"/>
        </w:rPr>
        <w:t>.</w:t>
      </w:r>
      <w:r>
        <w:rPr>
          <w:snapToGrid w:val="0"/>
        </w:rPr>
        <w:tab/>
        <w:t>Company to allow use of port facilities</w:t>
      </w:r>
      <w:r>
        <w:tab/>
      </w:r>
      <w:r>
        <w:fldChar w:fldCharType="begin"/>
      </w:r>
      <w:r>
        <w:instrText xml:space="preserve"> PAGEREF _Toc334449230 \h </w:instrText>
      </w:r>
      <w:r>
        <w:fldChar w:fldCharType="separate"/>
      </w:r>
      <w:r>
        <w:t>9</w:t>
      </w:r>
      <w:r>
        <w:fldChar w:fldCharType="end"/>
      </w:r>
    </w:p>
    <w:p>
      <w:pPr>
        <w:pStyle w:val="TOC2"/>
        <w:tabs>
          <w:tab w:val="right" w:leader="dot" w:pos="7086"/>
        </w:tabs>
        <w:rPr>
          <w:b w:val="0"/>
          <w:sz w:val="24"/>
          <w:szCs w:val="24"/>
          <w:lang w:val="en-US"/>
        </w:rPr>
      </w:pPr>
      <w:r>
        <w:t>Part V — Charges</w:t>
      </w:r>
    </w:p>
    <w:p>
      <w:pPr>
        <w:pStyle w:val="TOC8"/>
        <w:rPr>
          <w:sz w:val="24"/>
          <w:szCs w:val="24"/>
          <w:lang w:val="en-US"/>
        </w:rPr>
      </w:pPr>
      <w:r>
        <w:t>34</w:t>
      </w:r>
      <w:r>
        <w:rPr>
          <w:snapToGrid w:val="0"/>
        </w:rPr>
        <w:t>.</w:t>
      </w:r>
      <w:r>
        <w:rPr>
          <w:snapToGrid w:val="0"/>
        </w:rPr>
        <w:tab/>
        <w:t>Charges by Company to be fixed by the Company’s board of directors</w:t>
      </w:r>
      <w:r>
        <w:tab/>
      </w:r>
      <w:r>
        <w:fldChar w:fldCharType="begin"/>
      </w:r>
      <w:r>
        <w:instrText xml:space="preserve"> PAGEREF _Toc334449232 \h </w:instrText>
      </w:r>
      <w:r>
        <w:fldChar w:fldCharType="separate"/>
      </w:r>
      <w:r>
        <w:t>10</w:t>
      </w:r>
      <w:r>
        <w:fldChar w:fldCharType="end"/>
      </w:r>
    </w:p>
    <w:p>
      <w:pPr>
        <w:pStyle w:val="TOC8"/>
        <w:rPr>
          <w:sz w:val="24"/>
          <w:szCs w:val="24"/>
          <w:lang w:val="en-US"/>
        </w:rPr>
      </w:pPr>
      <w:r>
        <w:t>34A</w:t>
      </w:r>
      <w:r>
        <w:rPr>
          <w:snapToGrid w:val="0"/>
        </w:rPr>
        <w:t>.</w:t>
      </w:r>
      <w:r>
        <w:rPr>
          <w:snapToGrid w:val="0"/>
        </w:rPr>
        <w:tab/>
        <w:t>Special object charges</w:t>
      </w:r>
      <w:r>
        <w:tab/>
      </w:r>
      <w:r>
        <w:fldChar w:fldCharType="begin"/>
      </w:r>
      <w:r>
        <w:instrText xml:space="preserve"> PAGEREF _Toc334449233 \h </w:instrText>
      </w:r>
      <w:r>
        <w:fldChar w:fldCharType="separate"/>
      </w:r>
      <w:r>
        <w:t>10</w:t>
      </w:r>
      <w:r>
        <w:fldChar w:fldCharType="end"/>
      </w:r>
    </w:p>
    <w:p>
      <w:pPr>
        <w:pStyle w:val="TOC8"/>
        <w:rPr>
          <w:sz w:val="24"/>
          <w:szCs w:val="24"/>
          <w:lang w:val="en-US"/>
        </w:rPr>
      </w:pPr>
      <w:r>
        <w:lastRenderedPageBreak/>
        <w:t>34C</w:t>
      </w:r>
      <w:r>
        <w:rPr>
          <w:snapToGrid w:val="0"/>
        </w:rPr>
        <w:t>.</w:t>
      </w:r>
      <w:r>
        <w:rPr>
          <w:snapToGrid w:val="0"/>
        </w:rPr>
        <w:tab/>
        <w:t>Special object charges for seasons subsequent to 1973</w:t>
      </w:r>
      <w:r>
        <w:rPr>
          <w:snapToGrid w:val="0"/>
        </w:rPr>
        <w:noBreakHyphen/>
        <w:t>1974 season</w:t>
      </w:r>
      <w:r>
        <w:tab/>
      </w:r>
      <w:r>
        <w:fldChar w:fldCharType="begin"/>
      </w:r>
      <w:r>
        <w:instrText xml:space="preserve"> PAGEREF _Toc334449234 \h </w:instrText>
      </w:r>
      <w:r>
        <w:fldChar w:fldCharType="separate"/>
      </w:r>
      <w:r>
        <w:t>10</w:t>
      </w:r>
      <w:r>
        <w:fldChar w:fldCharType="end"/>
      </w:r>
    </w:p>
    <w:p>
      <w:pPr>
        <w:pStyle w:val="TOC8"/>
        <w:rPr>
          <w:sz w:val="24"/>
          <w:szCs w:val="24"/>
          <w:lang w:val="en-US"/>
        </w:rPr>
      </w:pPr>
      <w:r>
        <w:t>34D.</w:t>
      </w:r>
      <w:r>
        <w:tab/>
        <w:t>Company authorised to pay certain statutory contributions</w:t>
      </w:r>
      <w:r>
        <w:tab/>
      </w:r>
      <w:r>
        <w:fldChar w:fldCharType="begin"/>
      </w:r>
      <w:r>
        <w:instrText xml:space="preserve"> PAGEREF _Toc334449235 \h </w:instrText>
      </w:r>
      <w:r>
        <w:fldChar w:fldCharType="separate"/>
      </w:r>
      <w:r>
        <w:t>12</w:t>
      </w:r>
      <w:r>
        <w:fldChar w:fldCharType="end"/>
      </w:r>
    </w:p>
    <w:p>
      <w:pPr>
        <w:pStyle w:val="TOC8"/>
        <w:rPr>
          <w:sz w:val="24"/>
          <w:szCs w:val="24"/>
          <w:lang w:val="en-US"/>
        </w:rPr>
      </w:pPr>
      <w:r>
        <w:t>35</w:t>
      </w:r>
      <w:r>
        <w:rPr>
          <w:snapToGrid w:val="0"/>
        </w:rPr>
        <w:t>.</w:t>
      </w:r>
      <w:r>
        <w:rPr>
          <w:snapToGrid w:val="0"/>
        </w:rPr>
        <w:tab/>
        <w:t>Company to have priority lien for charges</w:t>
      </w:r>
      <w:r>
        <w:tab/>
      </w:r>
      <w:r>
        <w:fldChar w:fldCharType="begin"/>
      </w:r>
      <w:r>
        <w:instrText xml:space="preserve"> PAGEREF _Toc334449236 \h </w:instrText>
      </w:r>
      <w:r>
        <w:fldChar w:fldCharType="separate"/>
      </w:r>
      <w:r>
        <w:t>13</w:t>
      </w:r>
      <w:r>
        <w:fldChar w:fldCharType="end"/>
      </w:r>
    </w:p>
    <w:p>
      <w:pPr>
        <w:pStyle w:val="TOC2"/>
        <w:tabs>
          <w:tab w:val="right" w:leader="dot" w:pos="7086"/>
        </w:tabs>
        <w:rPr>
          <w:b w:val="0"/>
          <w:sz w:val="24"/>
          <w:szCs w:val="24"/>
          <w:lang w:val="en-US"/>
        </w:rPr>
      </w:pPr>
      <w:r>
        <w:t>Part VA — Application of income and property</w:t>
      </w:r>
    </w:p>
    <w:p>
      <w:pPr>
        <w:pStyle w:val="TOC8"/>
        <w:rPr>
          <w:sz w:val="24"/>
          <w:szCs w:val="24"/>
          <w:lang w:val="en-US"/>
        </w:rPr>
      </w:pPr>
      <w:r>
        <w:t>35A</w:t>
      </w:r>
      <w:r>
        <w:rPr>
          <w:snapToGrid w:val="0"/>
        </w:rPr>
        <w:t>.</w:t>
      </w:r>
      <w:r>
        <w:rPr>
          <w:snapToGrid w:val="0"/>
        </w:rPr>
        <w:tab/>
        <w:t>Manner of applying income and property of the Company</w:t>
      </w:r>
      <w:r>
        <w:tab/>
      </w:r>
      <w:r>
        <w:fldChar w:fldCharType="begin"/>
      </w:r>
      <w:r>
        <w:instrText xml:space="preserve"> PAGEREF _Toc334449238 \h </w:instrText>
      </w:r>
      <w:r>
        <w:fldChar w:fldCharType="separate"/>
      </w:r>
      <w:r>
        <w:t>14</w:t>
      </w:r>
      <w:r>
        <w:fldChar w:fldCharType="end"/>
      </w:r>
    </w:p>
    <w:p>
      <w:pPr>
        <w:pStyle w:val="TOC2"/>
        <w:tabs>
          <w:tab w:val="right" w:leader="dot" w:pos="7086"/>
        </w:tabs>
        <w:rPr>
          <w:b w:val="0"/>
          <w:sz w:val="24"/>
          <w:szCs w:val="24"/>
          <w:lang w:val="en-US"/>
        </w:rPr>
      </w:pPr>
      <w:r>
        <w:t>Part VI — Weighbridge tickets and warrants</w:t>
      </w:r>
    </w:p>
    <w:p>
      <w:pPr>
        <w:pStyle w:val="TOC8"/>
        <w:rPr>
          <w:sz w:val="24"/>
          <w:szCs w:val="24"/>
          <w:lang w:val="en-US"/>
        </w:rPr>
      </w:pPr>
      <w:r>
        <w:t>36</w:t>
      </w:r>
      <w:r>
        <w:rPr>
          <w:snapToGrid w:val="0"/>
        </w:rPr>
        <w:t>.</w:t>
      </w:r>
      <w:r>
        <w:rPr>
          <w:snapToGrid w:val="0"/>
        </w:rPr>
        <w:tab/>
        <w:t>Company to issue weighbridge ticket on receipt of grain</w:t>
      </w:r>
      <w:r>
        <w:tab/>
      </w:r>
      <w:r>
        <w:fldChar w:fldCharType="begin"/>
      </w:r>
      <w:r>
        <w:instrText xml:space="preserve"> PAGEREF _Toc334449240 \h </w:instrText>
      </w:r>
      <w:r>
        <w:fldChar w:fldCharType="separate"/>
      </w:r>
      <w:r>
        <w:t>16</w:t>
      </w:r>
      <w:r>
        <w:fldChar w:fldCharType="end"/>
      </w:r>
    </w:p>
    <w:p>
      <w:pPr>
        <w:pStyle w:val="TOC8"/>
        <w:rPr>
          <w:sz w:val="24"/>
          <w:szCs w:val="24"/>
          <w:lang w:val="en-US"/>
        </w:rPr>
      </w:pPr>
      <w:r>
        <w:t>37</w:t>
      </w:r>
      <w:r>
        <w:rPr>
          <w:snapToGrid w:val="0"/>
        </w:rPr>
        <w:t>.</w:t>
      </w:r>
      <w:r>
        <w:rPr>
          <w:snapToGrid w:val="0"/>
        </w:rPr>
        <w:tab/>
        <w:t>Company to issue warrants</w:t>
      </w:r>
      <w:r>
        <w:tab/>
      </w:r>
      <w:r>
        <w:fldChar w:fldCharType="begin"/>
      </w:r>
      <w:r>
        <w:instrText xml:space="preserve"> PAGEREF _Toc334449241 \h </w:instrText>
      </w:r>
      <w:r>
        <w:fldChar w:fldCharType="separate"/>
      </w:r>
      <w:r>
        <w:t>16</w:t>
      </w:r>
      <w:r>
        <w:fldChar w:fldCharType="end"/>
      </w:r>
    </w:p>
    <w:p>
      <w:pPr>
        <w:pStyle w:val="TOC8"/>
        <w:rPr>
          <w:sz w:val="24"/>
          <w:szCs w:val="24"/>
          <w:lang w:val="en-US"/>
        </w:rPr>
      </w:pPr>
      <w:r>
        <w:t>38</w:t>
      </w:r>
      <w:r>
        <w:rPr>
          <w:snapToGrid w:val="0"/>
        </w:rPr>
        <w:t>.</w:t>
      </w:r>
      <w:r>
        <w:rPr>
          <w:snapToGrid w:val="0"/>
        </w:rPr>
        <w:tab/>
        <w:t>Liability of persons for conversion</w:t>
      </w:r>
      <w:r>
        <w:tab/>
      </w:r>
      <w:r>
        <w:fldChar w:fldCharType="begin"/>
      </w:r>
      <w:r>
        <w:instrText xml:space="preserve"> PAGEREF _Toc334449242 \h </w:instrText>
      </w:r>
      <w:r>
        <w:fldChar w:fldCharType="separate"/>
      </w:r>
      <w:r>
        <w:t>17</w:t>
      </w:r>
      <w:r>
        <w:fldChar w:fldCharType="end"/>
      </w:r>
    </w:p>
    <w:p>
      <w:pPr>
        <w:pStyle w:val="TOC2"/>
        <w:tabs>
          <w:tab w:val="right" w:leader="dot" w:pos="7086"/>
        </w:tabs>
        <w:rPr>
          <w:b w:val="0"/>
          <w:sz w:val="24"/>
          <w:szCs w:val="24"/>
          <w:lang w:val="en-US"/>
        </w:rPr>
      </w:pPr>
      <w:r>
        <w:t>Part VII — Receival and delivery of grain by the Company</w:t>
      </w:r>
    </w:p>
    <w:p>
      <w:pPr>
        <w:pStyle w:val="TOC8"/>
        <w:rPr>
          <w:sz w:val="24"/>
          <w:szCs w:val="24"/>
          <w:lang w:val="en-US"/>
        </w:rPr>
      </w:pPr>
      <w:r>
        <w:t>40</w:t>
      </w:r>
      <w:r>
        <w:rPr>
          <w:snapToGrid w:val="0"/>
        </w:rPr>
        <w:t>.</w:t>
      </w:r>
      <w:r>
        <w:rPr>
          <w:snapToGrid w:val="0"/>
        </w:rPr>
        <w:tab/>
        <w:t>Company to provide statement showing handling conditions</w:t>
      </w:r>
      <w:r>
        <w:tab/>
      </w:r>
      <w:r>
        <w:fldChar w:fldCharType="begin"/>
      </w:r>
      <w:r>
        <w:instrText xml:space="preserve"> PAGEREF _Toc334449244 \h </w:instrText>
      </w:r>
      <w:r>
        <w:fldChar w:fldCharType="separate"/>
      </w:r>
      <w:r>
        <w:t>18</w:t>
      </w:r>
      <w:r>
        <w:fldChar w:fldCharType="end"/>
      </w:r>
    </w:p>
    <w:p>
      <w:pPr>
        <w:pStyle w:val="TOC8"/>
        <w:rPr>
          <w:sz w:val="24"/>
          <w:szCs w:val="24"/>
          <w:lang w:val="en-US"/>
        </w:rPr>
      </w:pPr>
      <w:r>
        <w:t>41</w:t>
      </w:r>
      <w:r>
        <w:rPr>
          <w:snapToGrid w:val="0"/>
        </w:rPr>
        <w:t>.</w:t>
      </w:r>
      <w:r>
        <w:rPr>
          <w:snapToGrid w:val="0"/>
        </w:rPr>
        <w:tab/>
        <w:t>Company to handle grain in accordance with Act</w:t>
      </w:r>
      <w:r>
        <w:tab/>
      </w:r>
      <w:r>
        <w:fldChar w:fldCharType="begin"/>
      </w:r>
      <w:r>
        <w:instrText xml:space="preserve"> PAGEREF _Toc334449245 \h </w:instrText>
      </w:r>
      <w:r>
        <w:fldChar w:fldCharType="separate"/>
      </w:r>
      <w:r>
        <w:t>18</w:t>
      </w:r>
      <w:r>
        <w:fldChar w:fldCharType="end"/>
      </w:r>
    </w:p>
    <w:p>
      <w:pPr>
        <w:pStyle w:val="TOC8"/>
        <w:rPr>
          <w:sz w:val="24"/>
          <w:szCs w:val="24"/>
          <w:lang w:val="en-US"/>
        </w:rPr>
      </w:pPr>
      <w:r>
        <w:t>42</w:t>
      </w:r>
      <w:r>
        <w:rPr>
          <w:snapToGrid w:val="0"/>
        </w:rPr>
        <w:t>.</w:t>
      </w:r>
      <w:r>
        <w:rPr>
          <w:snapToGrid w:val="0"/>
        </w:rPr>
        <w:tab/>
        <w:t>Company to receive all bulk grain tendered</w:t>
      </w:r>
      <w:r>
        <w:tab/>
      </w:r>
      <w:r>
        <w:fldChar w:fldCharType="begin"/>
      </w:r>
      <w:r>
        <w:instrText xml:space="preserve"> PAGEREF _Toc334449246 \h </w:instrText>
      </w:r>
      <w:r>
        <w:fldChar w:fldCharType="separate"/>
      </w:r>
      <w:r>
        <w:t>18</w:t>
      </w:r>
      <w:r>
        <w:fldChar w:fldCharType="end"/>
      </w:r>
    </w:p>
    <w:p>
      <w:pPr>
        <w:pStyle w:val="TOC8"/>
        <w:rPr>
          <w:sz w:val="24"/>
          <w:szCs w:val="24"/>
          <w:lang w:val="en-US"/>
        </w:rPr>
      </w:pPr>
      <w:r>
        <w:t>43</w:t>
      </w:r>
      <w:r>
        <w:rPr>
          <w:snapToGrid w:val="0"/>
        </w:rPr>
        <w:t>.</w:t>
      </w:r>
      <w:r>
        <w:rPr>
          <w:snapToGrid w:val="0"/>
        </w:rPr>
        <w:tab/>
        <w:t>Determination of grade of grain</w:t>
      </w:r>
      <w:r>
        <w:tab/>
      </w:r>
      <w:r>
        <w:fldChar w:fldCharType="begin"/>
      </w:r>
      <w:r>
        <w:instrText xml:space="preserve"> PAGEREF _Toc334449247 \h </w:instrText>
      </w:r>
      <w:r>
        <w:fldChar w:fldCharType="separate"/>
      </w:r>
      <w:r>
        <w:t>18</w:t>
      </w:r>
      <w:r>
        <w:fldChar w:fldCharType="end"/>
      </w:r>
    </w:p>
    <w:p>
      <w:pPr>
        <w:pStyle w:val="TOC8"/>
        <w:rPr>
          <w:sz w:val="24"/>
          <w:szCs w:val="24"/>
          <w:lang w:val="en-US"/>
        </w:rPr>
      </w:pPr>
      <w:r>
        <w:t>44</w:t>
      </w:r>
      <w:r>
        <w:rPr>
          <w:snapToGrid w:val="0"/>
        </w:rPr>
        <w:t>.</w:t>
      </w:r>
      <w:r>
        <w:rPr>
          <w:snapToGrid w:val="0"/>
        </w:rPr>
        <w:tab/>
        <w:t>Guarantee of quality and quantity</w:t>
      </w:r>
      <w:r>
        <w:tab/>
      </w:r>
      <w:r>
        <w:fldChar w:fldCharType="begin"/>
      </w:r>
      <w:r>
        <w:instrText xml:space="preserve"> PAGEREF _Toc334449248 \h </w:instrText>
      </w:r>
      <w:r>
        <w:fldChar w:fldCharType="separate"/>
      </w:r>
      <w:r>
        <w:t>20</w:t>
      </w:r>
      <w:r>
        <w:fldChar w:fldCharType="end"/>
      </w:r>
    </w:p>
    <w:p>
      <w:pPr>
        <w:pStyle w:val="TOC8"/>
        <w:rPr>
          <w:sz w:val="24"/>
          <w:szCs w:val="24"/>
          <w:lang w:val="en-US"/>
        </w:rPr>
      </w:pPr>
      <w:r>
        <w:t>45</w:t>
      </w:r>
      <w:r>
        <w:rPr>
          <w:snapToGrid w:val="0"/>
        </w:rPr>
        <w:t>.</w:t>
      </w:r>
      <w:r>
        <w:rPr>
          <w:snapToGrid w:val="0"/>
        </w:rPr>
        <w:tab/>
        <w:t>Company may sell if delivery not taken by 30 September</w:t>
      </w:r>
      <w:r>
        <w:tab/>
      </w:r>
      <w:r>
        <w:fldChar w:fldCharType="begin"/>
      </w:r>
      <w:r>
        <w:instrText xml:space="preserve"> PAGEREF _Toc334449249 \h </w:instrText>
      </w:r>
      <w:r>
        <w:fldChar w:fldCharType="separate"/>
      </w:r>
      <w:r>
        <w:t>20</w:t>
      </w:r>
      <w:r>
        <w:fldChar w:fldCharType="end"/>
      </w:r>
    </w:p>
    <w:p>
      <w:pPr>
        <w:pStyle w:val="TOC8"/>
        <w:rPr>
          <w:sz w:val="24"/>
          <w:szCs w:val="24"/>
          <w:lang w:val="en-US"/>
        </w:rPr>
      </w:pPr>
      <w:r>
        <w:t>46</w:t>
      </w:r>
      <w:r>
        <w:rPr>
          <w:snapToGrid w:val="0"/>
        </w:rPr>
        <w:t>.</w:t>
      </w:r>
      <w:r>
        <w:rPr>
          <w:snapToGrid w:val="0"/>
        </w:rPr>
        <w:tab/>
        <w:t>Shippers to give notice of charter</w:t>
      </w:r>
      <w:r>
        <w:tab/>
      </w:r>
      <w:r>
        <w:fldChar w:fldCharType="begin"/>
      </w:r>
      <w:r>
        <w:instrText xml:space="preserve"> PAGEREF _Toc334449250 \h </w:instrText>
      </w:r>
      <w:r>
        <w:fldChar w:fldCharType="separate"/>
      </w:r>
      <w:r>
        <w:t>21</w:t>
      </w:r>
      <w:r>
        <w:fldChar w:fldCharType="end"/>
      </w:r>
    </w:p>
    <w:p>
      <w:pPr>
        <w:pStyle w:val="TOC8"/>
        <w:rPr>
          <w:sz w:val="24"/>
          <w:szCs w:val="24"/>
          <w:lang w:val="en-US"/>
        </w:rPr>
      </w:pPr>
      <w:r>
        <w:t>47</w:t>
      </w:r>
      <w:r>
        <w:rPr>
          <w:snapToGrid w:val="0"/>
        </w:rPr>
        <w:t>.</w:t>
      </w:r>
      <w:r>
        <w:rPr>
          <w:snapToGrid w:val="0"/>
        </w:rPr>
        <w:tab/>
        <w:t>Warrant holder’s right to sample grain</w:t>
      </w:r>
      <w:r>
        <w:tab/>
      </w:r>
      <w:r>
        <w:fldChar w:fldCharType="begin"/>
      </w:r>
      <w:r>
        <w:instrText xml:space="preserve"> PAGEREF _Toc334449251 \h </w:instrText>
      </w:r>
      <w:r>
        <w:fldChar w:fldCharType="separate"/>
      </w:r>
      <w:r>
        <w:t>21</w:t>
      </w:r>
      <w:r>
        <w:fldChar w:fldCharType="end"/>
      </w:r>
    </w:p>
    <w:p>
      <w:pPr>
        <w:pStyle w:val="TOC8"/>
        <w:rPr>
          <w:sz w:val="24"/>
          <w:szCs w:val="24"/>
          <w:lang w:val="en-US"/>
        </w:rPr>
      </w:pPr>
      <w:r>
        <w:t>48</w:t>
      </w:r>
      <w:r>
        <w:rPr>
          <w:snapToGrid w:val="0"/>
        </w:rPr>
        <w:t>.</w:t>
      </w:r>
      <w:r>
        <w:rPr>
          <w:snapToGrid w:val="0"/>
        </w:rPr>
        <w:tab/>
        <w:t>Disputes as to quality of grain for shipment</w:t>
      </w:r>
      <w:r>
        <w:tab/>
      </w:r>
      <w:r>
        <w:fldChar w:fldCharType="begin"/>
      </w:r>
      <w:r>
        <w:instrText xml:space="preserve"> PAGEREF _Toc334449252 \h </w:instrText>
      </w:r>
      <w:r>
        <w:fldChar w:fldCharType="separate"/>
      </w:r>
      <w:r>
        <w:t>22</w:t>
      </w:r>
      <w:r>
        <w:fldChar w:fldCharType="end"/>
      </w:r>
    </w:p>
    <w:p>
      <w:pPr>
        <w:pStyle w:val="TOC8"/>
        <w:rPr>
          <w:sz w:val="24"/>
          <w:szCs w:val="24"/>
          <w:lang w:val="en-US"/>
        </w:rPr>
      </w:pPr>
      <w:r>
        <w:t>49</w:t>
      </w:r>
      <w:r>
        <w:rPr>
          <w:snapToGrid w:val="0"/>
        </w:rPr>
        <w:t>.</w:t>
      </w:r>
      <w:r>
        <w:rPr>
          <w:snapToGrid w:val="0"/>
        </w:rPr>
        <w:tab/>
        <w:t>Disputes as to quality of grain delivered other than for shipment</w:t>
      </w:r>
      <w:r>
        <w:tab/>
      </w:r>
      <w:r>
        <w:fldChar w:fldCharType="begin"/>
      </w:r>
      <w:r>
        <w:instrText xml:space="preserve"> PAGEREF _Toc334449253 \h </w:instrText>
      </w:r>
      <w:r>
        <w:fldChar w:fldCharType="separate"/>
      </w:r>
      <w:r>
        <w:t>22</w:t>
      </w:r>
      <w:r>
        <w:fldChar w:fldCharType="end"/>
      </w:r>
    </w:p>
    <w:p>
      <w:pPr>
        <w:pStyle w:val="TOC8"/>
        <w:rPr>
          <w:sz w:val="24"/>
          <w:szCs w:val="24"/>
          <w:lang w:val="en-US"/>
        </w:rPr>
      </w:pPr>
      <w:r>
        <w:t>50</w:t>
      </w:r>
      <w:r>
        <w:rPr>
          <w:snapToGrid w:val="0"/>
        </w:rPr>
        <w:t>.</w:t>
      </w:r>
      <w:r>
        <w:rPr>
          <w:snapToGrid w:val="0"/>
        </w:rPr>
        <w:tab/>
        <w:t>Costs of arbitration</w:t>
      </w:r>
      <w:r>
        <w:tab/>
      </w:r>
      <w:r>
        <w:fldChar w:fldCharType="begin"/>
      </w:r>
      <w:r>
        <w:instrText xml:space="preserve"> PAGEREF _Toc334449254 \h </w:instrText>
      </w:r>
      <w:r>
        <w:fldChar w:fldCharType="separate"/>
      </w:r>
      <w:r>
        <w:t>23</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51</w:t>
      </w:r>
      <w:r>
        <w:rPr>
          <w:snapToGrid w:val="0"/>
        </w:rPr>
        <w:t>.</w:t>
      </w:r>
      <w:r>
        <w:rPr>
          <w:snapToGrid w:val="0"/>
        </w:rPr>
        <w:tab/>
        <w:t>Compulsory marketing</w:t>
      </w:r>
      <w:r>
        <w:tab/>
      </w:r>
      <w:r>
        <w:fldChar w:fldCharType="begin"/>
      </w:r>
      <w:r>
        <w:instrText xml:space="preserve"> PAGEREF _Toc334449256 \h </w:instrText>
      </w:r>
      <w:r>
        <w:fldChar w:fldCharType="separate"/>
      </w:r>
      <w:r>
        <w:t>24</w:t>
      </w:r>
      <w:r>
        <w:fldChar w:fldCharType="end"/>
      </w:r>
    </w:p>
    <w:p>
      <w:pPr>
        <w:pStyle w:val="TOC8"/>
        <w:rPr>
          <w:sz w:val="24"/>
          <w:szCs w:val="24"/>
          <w:lang w:val="en-US"/>
        </w:rPr>
      </w:pPr>
      <w:r>
        <w:t>52</w:t>
      </w:r>
      <w:r>
        <w:rPr>
          <w:snapToGrid w:val="0"/>
        </w:rPr>
        <w:t>.</w:t>
      </w:r>
      <w:r>
        <w:rPr>
          <w:snapToGrid w:val="0"/>
        </w:rPr>
        <w:tab/>
        <w:t>Contracts for bulk handling of grains other than wheat or barley</w:t>
      </w:r>
      <w:r>
        <w:tab/>
      </w:r>
      <w:r>
        <w:fldChar w:fldCharType="begin"/>
      </w:r>
      <w:r>
        <w:instrText xml:space="preserve"> PAGEREF _Toc334449257 \h </w:instrText>
      </w:r>
      <w:r>
        <w:fldChar w:fldCharType="separate"/>
      </w:r>
      <w:r>
        <w:t>25</w:t>
      </w:r>
      <w:r>
        <w:fldChar w:fldCharType="end"/>
      </w:r>
    </w:p>
    <w:p>
      <w:pPr>
        <w:pStyle w:val="TOC8"/>
        <w:rPr>
          <w:sz w:val="24"/>
          <w:szCs w:val="24"/>
          <w:lang w:val="en-US"/>
        </w:rPr>
      </w:pPr>
      <w:r>
        <w:t>52A</w:t>
      </w:r>
      <w:r>
        <w:rPr>
          <w:snapToGrid w:val="0"/>
        </w:rPr>
        <w:t>.</w:t>
      </w:r>
      <w:r>
        <w:rPr>
          <w:snapToGrid w:val="0"/>
        </w:rPr>
        <w:tab/>
        <w:t>Company water rate</w:t>
      </w:r>
      <w:r>
        <w:tab/>
      </w:r>
      <w:r>
        <w:fldChar w:fldCharType="begin"/>
      </w:r>
      <w:r>
        <w:instrText xml:space="preserve"> PAGEREF _Toc334449258 \h </w:instrText>
      </w:r>
      <w:r>
        <w:fldChar w:fldCharType="separate"/>
      </w:r>
      <w:r>
        <w:t>25</w:t>
      </w:r>
      <w:r>
        <w:fldChar w:fldCharType="end"/>
      </w:r>
    </w:p>
    <w:p>
      <w:pPr>
        <w:pStyle w:val="TOC8"/>
        <w:rPr>
          <w:sz w:val="24"/>
          <w:szCs w:val="24"/>
          <w:lang w:val="en-US"/>
        </w:rPr>
      </w:pPr>
      <w:r>
        <w:t>53</w:t>
      </w:r>
      <w:r>
        <w:rPr>
          <w:snapToGrid w:val="0"/>
        </w:rPr>
        <w:t>.</w:t>
      </w:r>
      <w:r>
        <w:rPr>
          <w:snapToGrid w:val="0"/>
        </w:rPr>
        <w:tab/>
        <w:t>Regulations</w:t>
      </w:r>
      <w:r>
        <w:tab/>
      </w:r>
      <w:r>
        <w:fldChar w:fldCharType="begin"/>
      </w:r>
      <w:r>
        <w:instrText xml:space="preserve"> PAGEREF _Toc334449259 \h </w:instrText>
      </w:r>
      <w:r>
        <w:fldChar w:fldCharType="separate"/>
      </w:r>
      <w:r>
        <w:t>26</w:t>
      </w:r>
      <w:r>
        <w:fldChar w:fldCharType="end"/>
      </w:r>
    </w:p>
    <w:p>
      <w:pPr>
        <w:pStyle w:val="TOC8"/>
        <w:rPr>
          <w:sz w:val="24"/>
          <w:szCs w:val="24"/>
          <w:lang w:val="en-US"/>
        </w:rPr>
      </w:pPr>
      <w:r>
        <w:t>54</w:t>
      </w:r>
      <w:r>
        <w:rPr>
          <w:snapToGrid w:val="0"/>
        </w:rPr>
        <w:t>.</w:t>
      </w:r>
      <w:r>
        <w:rPr>
          <w:snapToGrid w:val="0"/>
        </w:rPr>
        <w:tab/>
        <w:t>General penalty</w:t>
      </w:r>
      <w:r>
        <w:tab/>
      </w:r>
      <w:r>
        <w:fldChar w:fldCharType="begin"/>
      </w:r>
      <w:r>
        <w:instrText xml:space="preserve"> PAGEREF _Toc334449260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_Toc334449262 \h </w:instrText>
      </w:r>
      <w:r>
        <w:fldChar w:fldCharType="separate"/>
      </w:r>
      <w:r>
        <w:t>28</w:t>
      </w:r>
      <w:r>
        <w:fldChar w:fldCharType="end"/>
      </w:r>
    </w:p>
    <w:p>
      <w:pPr>
        <w:pStyle w:val="TOC8"/>
        <w:rPr>
          <w:sz w:val="24"/>
          <w:szCs w:val="24"/>
          <w:lang w:val="en-US"/>
        </w:rPr>
      </w:pPr>
      <w:r>
        <w:tab/>
        <w:t>Provisions that have not come into operation</w:t>
      </w:r>
      <w:r>
        <w:tab/>
      </w:r>
      <w:r>
        <w:fldChar w:fldCharType="begin"/>
      </w:r>
      <w:r>
        <w:instrText xml:space="preserve"> PAGEREF _Toc334449263 \h </w:instrText>
      </w:r>
      <w:r>
        <w:fldChar w:fldCharType="separate"/>
      </w:r>
      <w:r>
        <w:t>30</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bookmarkStart w:id="11" w:name="_Toc334448545"/>
      <w:bookmarkStart w:id="12" w:name="_Toc33444921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06349394"/>
      <w:bookmarkStart w:id="14" w:name="_Toc56486127"/>
      <w:bookmarkStart w:id="15" w:name="_Toc61764443"/>
      <w:bookmarkStart w:id="16" w:name="_Toc62548305"/>
      <w:bookmarkStart w:id="17" w:name="_Toc334449216"/>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8" w:name="_Toc506349395"/>
      <w:bookmarkStart w:id="19" w:name="_Toc56486128"/>
      <w:bookmarkStart w:id="20" w:name="_Toc61764444"/>
      <w:bookmarkStart w:id="21" w:name="_Toc62548306"/>
      <w:bookmarkStart w:id="22" w:name="_Toc334449217"/>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23" w:name="_Toc506349396"/>
      <w:bookmarkStart w:id="24" w:name="_Toc56486129"/>
      <w:r>
        <w:t>[</w:t>
      </w:r>
      <w:r>
        <w:rPr>
          <w:b/>
          <w:bCs/>
        </w:rPr>
        <w:t>4.</w:t>
      </w:r>
      <w:r>
        <w:tab/>
        <w:t>Omitted under the Reprints Act 1984 s. 7(4)(f).]</w:t>
      </w:r>
      <w:bookmarkEnd w:id="23"/>
      <w:bookmarkEnd w:id="24"/>
    </w:p>
    <w:p>
      <w:pPr>
        <w:pStyle w:val="Heading5"/>
        <w:rPr>
          <w:snapToGrid w:val="0"/>
        </w:rPr>
      </w:pPr>
      <w:bookmarkStart w:id="25" w:name="_Toc506349397"/>
      <w:bookmarkStart w:id="26" w:name="_Toc56486130"/>
      <w:bookmarkStart w:id="27" w:name="_Toc61764445"/>
      <w:bookmarkStart w:id="28" w:name="_Toc62548307"/>
      <w:bookmarkStart w:id="29" w:name="_Toc334449218"/>
      <w:r>
        <w:rPr>
          <w:rStyle w:val="CharSectno"/>
        </w:rPr>
        <w:t>5</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30" w:name="_Toc62547947"/>
      <w:bookmarkStart w:id="31" w:name="_Toc62547995"/>
      <w:bookmarkStart w:id="32" w:name="_Toc180552226"/>
      <w:bookmarkStart w:id="33" w:name="_Toc181001333"/>
      <w:bookmarkStart w:id="34" w:name="_Toc269478826"/>
      <w:bookmarkStart w:id="35" w:name="_Toc305743101"/>
      <w:bookmarkStart w:id="36" w:name="_Toc318289449"/>
      <w:bookmarkStart w:id="37" w:name="_Toc318289864"/>
      <w:bookmarkStart w:id="38" w:name="_Toc318289925"/>
      <w:bookmarkStart w:id="39" w:name="_Toc318289985"/>
      <w:bookmarkStart w:id="40" w:name="_Toc334448549"/>
      <w:bookmarkStart w:id="41" w:name="_Toc334449219"/>
      <w:r>
        <w:rPr>
          <w:rStyle w:val="CharPartNo"/>
        </w:rPr>
        <w:t>Part II</w:t>
      </w:r>
      <w:r>
        <w:rPr>
          <w:rStyle w:val="CharDivNo"/>
        </w:rPr>
        <w:t> </w:t>
      </w:r>
      <w:r>
        <w:t>—</w:t>
      </w:r>
      <w:r>
        <w:rPr>
          <w:rStyle w:val="CharDivText"/>
        </w:rPr>
        <w:t> </w:t>
      </w:r>
      <w:r>
        <w:rPr>
          <w:rStyle w:val="CharPartText"/>
        </w:rPr>
        <w:t>Obligations of the Company</w:t>
      </w:r>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Ednotesection"/>
      </w:pPr>
      <w:bookmarkStart w:id="42" w:name="_Toc506349399"/>
      <w:r>
        <w:t>[</w:t>
      </w:r>
      <w:r>
        <w:rPr>
          <w:b/>
        </w:rPr>
        <w:t>6.</w:t>
      </w:r>
      <w:r>
        <w:tab/>
        <w:t>Deleted by No. 29 of 2002 s. 5.]</w:t>
      </w:r>
    </w:p>
    <w:p>
      <w:pPr>
        <w:pStyle w:val="Heading5"/>
      </w:pPr>
      <w:bookmarkStart w:id="43" w:name="_Toc56486131"/>
      <w:bookmarkStart w:id="44" w:name="_Toc61764446"/>
      <w:bookmarkStart w:id="45" w:name="_Toc62548308"/>
      <w:bookmarkStart w:id="46" w:name="_Toc334449220"/>
      <w:bookmarkStart w:id="47" w:name="_Toc506349400"/>
      <w:bookmarkEnd w:id="42"/>
      <w:r>
        <w:rPr>
          <w:rStyle w:val="CharSectno"/>
        </w:rPr>
        <w:t>6A</w:t>
      </w:r>
      <w:r>
        <w:t>.</w:t>
      </w:r>
      <w:r>
        <w:tab/>
        <w:t>Determination of standards</w:t>
      </w:r>
      <w:bookmarkEnd w:id="43"/>
      <w:bookmarkEnd w:id="44"/>
      <w:bookmarkEnd w:id="45"/>
      <w:bookmarkEnd w:id="46"/>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48" w:name="_Toc56486132"/>
      <w:bookmarkStart w:id="49" w:name="_Toc61764447"/>
      <w:bookmarkStart w:id="50" w:name="_Toc62548309"/>
      <w:bookmarkStart w:id="51" w:name="_Toc334449221"/>
      <w:r>
        <w:rPr>
          <w:rStyle w:val="CharSectno"/>
        </w:rPr>
        <w:t>7</w:t>
      </w:r>
      <w:r>
        <w:rPr>
          <w:snapToGrid w:val="0"/>
        </w:rPr>
        <w:t>.</w:t>
      </w:r>
      <w:r>
        <w:rPr>
          <w:snapToGrid w:val="0"/>
        </w:rPr>
        <w:tab/>
        <w:t>Liability of Company for conversion</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52" w:name="_Toc506349404"/>
      <w:r>
        <w:t>[</w:t>
      </w:r>
      <w:r>
        <w:rPr>
          <w:b/>
        </w:rPr>
        <w:t>8</w:t>
      </w:r>
      <w:r>
        <w:rPr>
          <w:b/>
        </w:rPr>
        <w:noBreakHyphen/>
        <w:t>10.</w:t>
      </w:r>
      <w:r>
        <w:tab/>
        <w:t>Deleted by No. 29 of 2002 s. 5.]</w:t>
      </w:r>
    </w:p>
    <w:p>
      <w:pPr>
        <w:pStyle w:val="Heading5"/>
        <w:rPr>
          <w:snapToGrid w:val="0"/>
        </w:rPr>
      </w:pPr>
      <w:bookmarkStart w:id="53" w:name="_Toc56486133"/>
      <w:bookmarkStart w:id="54" w:name="_Toc61764448"/>
      <w:bookmarkStart w:id="55" w:name="_Toc62548310"/>
      <w:bookmarkStart w:id="56" w:name="_Toc334449222"/>
      <w:r>
        <w:rPr>
          <w:rStyle w:val="CharSectno"/>
        </w:rPr>
        <w:t>11</w:t>
      </w:r>
      <w:r>
        <w:rPr>
          <w:snapToGrid w:val="0"/>
        </w:rPr>
        <w:t>.</w:t>
      </w:r>
      <w:r>
        <w:rPr>
          <w:snapToGrid w:val="0"/>
        </w:rPr>
        <w:tab/>
        <w:t>Company to insure grain</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57" w:name="_Toc506349405"/>
      <w:bookmarkStart w:id="58" w:name="_Toc56486134"/>
      <w:bookmarkStart w:id="59" w:name="_Toc61764449"/>
      <w:bookmarkStart w:id="60" w:name="_Toc62548311"/>
      <w:bookmarkStart w:id="61" w:name="_Toc334449223"/>
      <w:r>
        <w:rPr>
          <w:rStyle w:val="CharSectno"/>
        </w:rPr>
        <w:t>12</w:t>
      </w:r>
      <w:r>
        <w:rPr>
          <w:snapToGrid w:val="0"/>
        </w:rPr>
        <w:t>.</w:t>
      </w:r>
      <w:r>
        <w:rPr>
          <w:snapToGrid w:val="0"/>
        </w:rPr>
        <w:tab/>
        <w:t>Company to furnish balance sheet and revenue account to Minister</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62" w:name="_Toc506349406"/>
      <w:bookmarkStart w:id="63" w:name="_Toc56486135"/>
      <w:bookmarkStart w:id="64" w:name="_Toc61764450"/>
      <w:bookmarkStart w:id="65" w:name="_Toc62548312"/>
      <w:bookmarkStart w:id="66" w:name="_Toc334449224"/>
      <w:r>
        <w:rPr>
          <w:rStyle w:val="CharSectno"/>
        </w:rPr>
        <w:t>13</w:t>
      </w:r>
      <w:r>
        <w:rPr>
          <w:snapToGrid w:val="0"/>
        </w:rPr>
        <w:t>.</w:t>
      </w:r>
      <w:r>
        <w:rPr>
          <w:snapToGrid w:val="0"/>
        </w:rPr>
        <w:tab/>
        <w:t>Power of Company to purchase shares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67" w:name="_Toc506349407"/>
      <w:bookmarkStart w:id="68" w:name="_Toc56486136"/>
      <w:bookmarkStart w:id="69" w:name="_Toc61764451"/>
      <w:bookmarkStart w:id="70" w:name="_Toc62548313"/>
      <w:bookmarkStart w:id="71" w:name="_Toc334449225"/>
      <w:r>
        <w:rPr>
          <w:rStyle w:val="CharSectno"/>
        </w:rPr>
        <w:t>14</w:t>
      </w:r>
      <w:r>
        <w:rPr>
          <w:snapToGrid w:val="0"/>
        </w:rPr>
        <w:t>.</w:t>
      </w:r>
      <w:r>
        <w:rPr>
          <w:snapToGrid w:val="0"/>
        </w:rPr>
        <w:tab/>
        <w:t>Application of moneys received from excess of outturn</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72" w:name="_Toc506349408"/>
      <w:bookmarkStart w:id="73" w:name="_Toc56486137"/>
      <w:bookmarkStart w:id="74" w:name="_Toc61764452"/>
      <w:bookmarkStart w:id="75" w:name="_Toc62548314"/>
      <w:bookmarkStart w:id="76" w:name="_Toc334449226"/>
      <w:r>
        <w:rPr>
          <w:rStyle w:val="CharSectno"/>
        </w:rPr>
        <w:t>15</w:t>
      </w:r>
      <w:r>
        <w:rPr>
          <w:snapToGrid w:val="0"/>
        </w:rPr>
        <w:t>.</w:t>
      </w:r>
      <w:r>
        <w:rPr>
          <w:snapToGrid w:val="0"/>
        </w:rPr>
        <w:tab/>
        <w:t>Company not liable for act of God or unforeseen loss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77" w:name="_Toc506349409"/>
      <w:bookmarkStart w:id="78" w:name="_Toc56486138"/>
      <w:bookmarkStart w:id="79" w:name="_Toc61764453"/>
      <w:bookmarkStart w:id="80" w:name="_Toc62548315"/>
      <w:bookmarkStart w:id="81" w:name="_Toc334449227"/>
      <w:r>
        <w:rPr>
          <w:rStyle w:val="CharSectno"/>
        </w:rPr>
        <w:t>16</w:t>
      </w:r>
      <w:r>
        <w:rPr>
          <w:snapToGrid w:val="0"/>
        </w:rPr>
        <w:t>.</w:t>
      </w:r>
      <w:r>
        <w:rPr>
          <w:snapToGrid w:val="0"/>
        </w:rPr>
        <w:tab/>
        <w:t>Company’s liability for shortages in stocks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82" w:name="_Toc506349410"/>
      <w:bookmarkStart w:id="83" w:name="_Toc56486139"/>
      <w:bookmarkStart w:id="84" w:name="_Toc61764454"/>
      <w:bookmarkStart w:id="85" w:name="_Toc62548316"/>
      <w:bookmarkStart w:id="86" w:name="_Toc334449228"/>
      <w:r>
        <w:rPr>
          <w:rStyle w:val="CharSectno"/>
        </w:rPr>
        <w:t>17</w:t>
      </w:r>
      <w:r>
        <w:rPr>
          <w:snapToGrid w:val="0"/>
        </w:rPr>
        <w:t>.</w:t>
      </w:r>
      <w:r>
        <w:rPr>
          <w:snapToGrid w:val="0"/>
        </w:rPr>
        <w:tab/>
        <w:t>Polls of growers to be taken by secret ballot</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87" w:name="_Toc506349411"/>
      <w:bookmarkStart w:id="88" w:name="_Toc56486140"/>
      <w:bookmarkStart w:id="89" w:name="_Toc61764455"/>
      <w:bookmarkStart w:id="90" w:name="_Toc62548317"/>
      <w:bookmarkStart w:id="91" w:name="_Toc334449229"/>
      <w:r>
        <w:rPr>
          <w:rStyle w:val="CharSectno"/>
        </w:rPr>
        <w:t>18</w:t>
      </w:r>
      <w:r>
        <w:rPr>
          <w:snapToGrid w:val="0"/>
        </w:rPr>
        <w:t>.</w:t>
      </w:r>
      <w:r>
        <w:rPr>
          <w:snapToGrid w:val="0"/>
        </w:rPr>
        <w:tab/>
        <w:t>Title to grain in Company’s care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92" w:name="_Toc506349412"/>
      <w:bookmarkStart w:id="93" w:name="_Toc56486141"/>
      <w:bookmarkStart w:id="94" w:name="_Toc61764456"/>
      <w:bookmarkStart w:id="95" w:name="_Toc62548318"/>
      <w:bookmarkStart w:id="96" w:name="_Toc334449230"/>
      <w:r>
        <w:rPr>
          <w:rStyle w:val="CharSectno"/>
        </w:rPr>
        <w:t>19</w:t>
      </w:r>
      <w:r>
        <w:rPr>
          <w:snapToGrid w:val="0"/>
        </w:rPr>
        <w:t>.</w:t>
      </w:r>
      <w:r>
        <w:rPr>
          <w:snapToGrid w:val="0"/>
        </w:rPr>
        <w:tab/>
        <w:t>Company to allow use of port facilities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97" w:name="_Toc62547959"/>
      <w:bookmarkStart w:id="98" w:name="_Toc62548007"/>
      <w:bookmarkStart w:id="99" w:name="_Toc180552238"/>
      <w:bookmarkStart w:id="100" w:name="_Toc181001345"/>
      <w:bookmarkStart w:id="101" w:name="_Toc269478838"/>
      <w:bookmarkStart w:id="102" w:name="_Toc305743113"/>
      <w:bookmarkStart w:id="103" w:name="_Toc318289461"/>
      <w:bookmarkStart w:id="104" w:name="_Toc318289876"/>
      <w:bookmarkStart w:id="105" w:name="_Toc318289937"/>
      <w:bookmarkStart w:id="106" w:name="_Toc318289997"/>
      <w:bookmarkStart w:id="107" w:name="_Toc334448561"/>
      <w:bookmarkStart w:id="108" w:name="_Toc334449231"/>
      <w:bookmarkStart w:id="109" w:name="_Toc506349424"/>
      <w:r>
        <w:rPr>
          <w:rStyle w:val="CharPartNo"/>
        </w:rPr>
        <w:t>Part V</w:t>
      </w:r>
      <w:r>
        <w:t> — </w:t>
      </w:r>
      <w:r>
        <w:rPr>
          <w:rStyle w:val="CharPartText"/>
        </w:rPr>
        <w:t>Charges</w:t>
      </w:r>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29 of 2002 s. 9.]</w:t>
      </w:r>
    </w:p>
    <w:p>
      <w:pPr>
        <w:pStyle w:val="Ednotesection"/>
      </w:pPr>
      <w:bookmarkStart w:id="110" w:name="_Toc506349427"/>
      <w:bookmarkEnd w:id="109"/>
      <w:r>
        <w:t>[</w:t>
      </w:r>
      <w:r>
        <w:rPr>
          <w:b/>
        </w:rPr>
        <w:t>31</w:t>
      </w:r>
      <w:r>
        <w:rPr>
          <w:b/>
        </w:rPr>
        <w:noBreakHyphen/>
        <w:t>33.</w:t>
      </w:r>
      <w:r>
        <w:tab/>
        <w:t>Deleted by No. 29 of 2002 s 10</w:t>
      </w:r>
      <w:r>
        <w:rPr>
          <w:vertAlign w:val="superscript"/>
        </w:rPr>
        <w:t> 5</w:t>
      </w:r>
      <w:r>
        <w:t>.]</w:t>
      </w:r>
    </w:p>
    <w:p>
      <w:pPr>
        <w:pStyle w:val="Heading5"/>
        <w:rPr>
          <w:snapToGrid w:val="0"/>
        </w:rPr>
      </w:pPr>
      <w:bookmarkStart w:id="111" w:name="_Toc56486142"/>
      <w:bookmarkStart w:id="112" w:name="_Toc61764457"/>
      <w:bookmarkStart w:id="113" w:name="_Toc62548319"/>
      <w:bookmarkStart w:id="114" w:name="_Toc334449232"/>
      <w:r>
        <w:rPr>
          <w:rStyle w:val="CharSectno"/>
        </w:rPr>
        <w:t>34</w:t>
      </w:r>
      <w:r>
        <w:rPr>
          <w:snapToGrid w:val="0"/>
        </w:rPr>
        <w:t>.</w:t>
      </w:r>
      <w:r>
        <w:rPr>
          <w:snapToGrid w:val="0"/>
        </w:rPr>
        <w:tab/>
        <w:t xml:space="preserve">Charges by Company to be </w:t>
      </w:r>
      <w:bookmarkEnd w:id="110"/>
      <w:r>
        <w:rPr>
          <w:snapToGrid w:val="0"/>
        </w:rPr>
        <w:t>fixed by the Company’s board of directors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15" w:name="_Toc506349428"/>
      <w:bookmarkStart w:id="116" w:name="_Toc56486143"/>
      <w:bookmarkStart w:id="117" w:name="_Toc61764458"/>
      <w:bookmarkStart w:id="118" w:name="_Toc62548320"/>
      <w:bookmarkStart w:id="119" w:name="_Toc334449233"/>
      <w:r>
        <w:rPr>
          <w:rStyle w:val="CharSectno"/>
        </w:rPr>
        <w:t>34A</w:t>
      </w:r>
      <w:r>
        <w:rPr>
          <w:snapToGrid w:val="0"/>
        </w:rPr>
        <w:t>.</w:t>
      </w:r>
      <w:r>
        <w:rPr>
          <w:snapToGrid w:val="0"/>
        </w:rPr>
        <w:tab/>
        <w:t>Special object charges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20" w:name="_Toc506349430"/>
      <w:r>
        <w:t>[</w:t>
      </w:r>
      <w:r>
        <w:rPr>
          <w:b/>
        </w:rPr>
        <w:t>34B.</w:t>
      </w:r>
      <w:r>
        <w:tab/>
        <w:t>Deleted by No. 29 of 2002 s. 10.]</w:t>
      </w:r>
    </w:p>
    <w:p>
      <w:pPr>
        <w:pStyle w:val="Heading5"/>
        <w:rPr>
          <w:snapToGrid w:val="0"/>
        </w:rPr>
      </w:pPr>
      <w:bookmarkStart w:id="121" w:name="_Toc56486144"/>
      <w:bookmarkStart w:id="122" w:name="_Toc61764459"/>
      <w:bookmarkStart w:id="123" w:name="_Toc62548321"/>
      <w:bookmarkStart w:id="124" w:name="_Toc334449234"/>
      <w:r>
        <w:rPr>
          <w:rStyle w:val="CharSectno"/>
        </w:rPr>
        <w:t>34C</w:t>
      </w:r>
      <w:r>
        <w:rPr>
          <w:snapToGrid w:val="0"/>
        </w:rPr>
        <w:t>.</w:t>
      </w:r>
      <w:r>
        <w:rPr>
          <w:snapToGrid w:val="0"/>
        </w:rPr>
        <w:tab/>
        <w:t>Special object charges for seasons subsequent to 1973</w:t>
      </w:r>
      <w:r>
        <w:rPr>
          <w:snapToGrid w:val="0"/>
        </w:rPr>
        <w:noBreakHyphen/>
        <w:t>1974 season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25" w:name="_Toc269466079"/>
      <w:bookmarkStart w:id="126" w:name="_Toc334449235"/>
      <w:r>
        <w:rPr>
          <w:rStyle w:val="CharSectno"/>
        </w:rPr>
        <w:t>34D</w:t>
      </w:r>
      <w:r>
        <w:t>.</w:t>
      </w:r>
      <w:r>
        <w:tab/>
        <w:t>Company authorised to pay certain statutory contributions</w:t>
      </w:r>
      <w:bookmarkEnd w:id="125"/>
      <w:bookmarkEnd w:id="126"/>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127" w:name="_Toc506349432"/>
      <w:bookmarkStart w:id="128" w:name="_Toc56486146"/>
      <w:bookmarkStart w:id="129" w:name="_Toc61764461"/>
      <w:bookmarkStart w:id="130" w:name="_Toc62548323"/>
      <w:bookmarkStart w:id="131" w:name="_Toc334449236"/>
      <w:r>
        <w:rPr>
          <w:rStyle w:val="CharSectno"/>
        </w:rPr>
        <w:t>35</w:t>
      </w:r>
      <w:r>
        <w:rPr>
          <w:snapToGrid w:val="0"/>
        </w:rPr>
        <w:t>.</w:t>
      </w:r>
      <w:r>
        <w:rPr>
          <w:snapToGrid w:val="0"/>
        </w:rPr>
        <w:tab/>
        <w:t>Company to have priority lien for charges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132" w:name="_Toc62547965"/>
      <w:bookmarkStart w:id="133" w:name="_Toc62548013"/>
      <w:bookmarkStart w:id="134" w:name="_Toc180552244"/>
      <w:bookmarkStart w:id="135" w:name="_Toc181001351"/>
      <w:bookmarkStart w:id="136" w:name="_Toc269478844"/>
      <w:bookmarkStart w:id="137" w:name="_Toc305743119"/>
      <w:bookmarkStart w:id="138" w:name="_Toc318289467"/>
      <w:bookmarkStart w:id="139" w:name="_Toc318289882"/>
      <w:bookmarkStart w:id="140" w:name="_Toc318289943"/>
      <w:bookmarkStart w:id="141" w:name="_Toc318290003"/>
      <w:bookmarkStart w:id="142" w:name="_Toc334448567"/>
      <w:bookmarkStart w:id="143" w:name="_Toc33444923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Footnoteheading"/>
      </w:pPr>
      <w:r>
        <w:tab/>
        <w:t>[Heading inserted by No. 4 of 1971 s. 3.]</w:t>
      </w:r>
    </w:p>
    <w:p>
      <w:pPr>
        <w:pStyle w:val="Heading5"/>
        <w:rPr>
          <w:snapToGrid w:val="0"/>
        </w:rPr>
      </w:pPr>
      <w:bookmarkStart w:id="144" w:name="_Toc506349433"/>
      <w:bookmarkStart w:id="145" w:name="_Toc56486147"/>
      <w:bookmarkStart w:id="146" w:name="_Toc61764462"/>
      <w:bookmarkStart w:id="147" w:name="_Toc62548324"/>
      <w:bookmarkStart w:id="148" w:name="_Toc334449238"/>
      <w:r>
        <w:rPr>
          <w:rStyle w:val="CharSectno"/>
        </w:rPr>
        <w:t>35A</w:t>
      </w:r>
      <w:r>
        <w:rPr>
          <w:snapToGrid w:val="0"/>
        </w:rPr>
        <w:t>.</w:t>
      </w:r>
      <w:r>
        <w:rPr>
          <w:snapToGrid w:val="0"/>
        </w:rPr>
        <w:tab/>
        <w:t>Manner of applying income and property of the Company</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49" w:name="_Toc62547967"/>
      <w:bookmarkStart w:id="150" w:name="_Toc62548015"/>
      <w:bookmarkStart w:id="151" w:name="_Toc180552246"/>
      <w:bookmarkStart w:id="152" w:name="_Toc181001353"/>
      <w:bookmarkStart w:id="153" w:name="_Toc269478846"/>
      <w:bookmarkStart w:id="154" w:name="_Toc305743121"/>
      <w:bookmarkStart w:id="155" w:name="_Toc318289469"/>
      <w:bookmarkStart w:id="156" w:name="_Toc318289884"/>
      <w:bookmarkStart w:id="157" w:name="_Toc318289945"/>
      <w:bookmarkStart w:id="158" w:name="_Toc318290005"/>
      <w:bookmarkStart w:id="159" w:name="_Toc334448569"/>
      <w:bookmarkStart w:id="160" w:name="_Toc334449239"/>
      <w:r>
        <w:rPr>
          <w:rStyle w:val="CharPartNo"/>
        </w:rPr>
        <w:t>Part VI</w:t>
      </w:r>
      <w:r>
        <w:rPr>
          <w:rStyle w:val="CharDivNo"/>
        </w:rPr>
        <w:t> </w:t>
      </w:r>
      <w:r>
        <w:t>—</w:t>
      </w:r>
      <w:r>
        <w:rPr>
          <w:rStyle w:val="CharDivText"/>
        </w:rPr>
        <w:t> </w:t>
      </w:r>
      <w:r>
        <w:rPr>
          <w:rStyle w:val="CharPartText"/>
        </w:rPr>
        <w:t>Weighbridge tickets and warrants</w:t>
      </w:r>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506349434"/>
      <w:bookmarkStart w:id="162" w:name="_Toc56486148"/>
      <w:bookmarkStart w:id="163" w:name="_Toc61764463"/>
      <w:bookmarkStart w:id="164" w:name="_Toc62548325"/>
      <w:bookmarkStart w:id="165" w:name="_Toc334449240"/>
      <w:r>
        <w:rPr>
          <w:rStyle w:val="CharSectno"/>
        </w:rPr>
        <w:t>36</w:t>
      </w:r>
      <w:r>
        <w:rPr>
          <w:snapToGrid w:val="0"/>
        </w:rPr>
        <w:t>.</w:t>
      </w:r>
      <w:r>
        <w:rPr>
          <w:snapToGrid w:val="0"/>
        </w:rPr>
        <w:tab/>
        <w:t>Company to issue weighbridge ticket on receipt of grain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66" w:name="_Toc506349435"/>
      <w:bookmarkStart w:id="167" w:name="_Toc56486149"/>
      <w:bookmarkStart w:id="168" w:name="_Toc61764464"/>
      <w:bookmarkStart w:id="169" w:name="_Toc62548326"/>
      <w:bookmarkStart w:id="170" w:name="_Toc334449241"/>
      <w:r>
        <w:rPr>
          <w:rStyle w:val="CharSectno"/>
        </w:rPr>
        <w:t>37</w:t>
      </w:r>
      <w:r>
        <w:rPr>
          <w:snapToGrid w:val="0"/>
        </w:rPr>
        <w:t>.</w:t>
      </w:r>
      <w:r>
        <w:rPr>
          <w:snapToGrid w:val="0"/>
        </w:rPr>
        <w:tab/>
        <w:t>Company to issue warrants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71" w:name="_Toc506349436"/>
      <w:bookmarkStart w:id="172" w:name="_Toc56486150"/>
      <w:bookmarkStart w:id="173" w:name="_Toc61764465"/>
      <w:bookmarkStart w:id="174" w:name="_Toc62548327"/>
      <w:bookmarkStart w:id="175" w:name="_Toc334449242"/>
      <w:r>
        <w:rPr>
          <w:rStyle w:val="CharSectno"/>
        </w:rPr>
        <w:t>38</w:t>
      </w:r>
      <w:r>
        <w:rPr>
          <w:snapToGrid w:val="0"/>
        </w:rPr>
        <w:t>.</w:t>
      </w:r>
      <w:r>
        <w:rPr>
          <w:snapToGrid w:val="0"/>
        </w:rPr>
        <w:tab/>
        <w:t>Liability of persons for conversion</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76" w:name="_Toc62547971"/>
      <w:bookmarkStart w:id="177" w:name="_Toc62548019"/>
      <w:bookmarkStart w:id="178" w:name="_Toc180552250"/>
      <w:bookmarkStart w:id="179" w:name="_Toc181001357"/>
      <w:bookmarkStart w:id="180" w:name="_Toc269478850"/>
      <w:bookmarkStart w:id="181" w:name="_Toc305743125"/>
      <w:bookmarkStart w:id="182" w:name="_Toc318289473"/>
      <w:bookmarkStart w:id="183" w:name="_Toc318289888"/>
      <w:bookmarkStart w:id="184" w:name="_Toc318289949"/>
      <w:bookmarkStart w:id="185" w:name="_Toc318290009"/>
      <w:bookmarkStart w:id="186" w:name="_Toc334448573"/>
      <w:bookmarkStart w:id="187" w:name="_Toc334449243"/>
      <w:r>
        <w:rPr>
          <w:rStyle w:val="CharPartNo"/>
        </w:rPr>
        <w:t>Part VII</w:t>
      </w:r>
      <w:r>
        <w:rPr>
          <w:rStyle w:val="CharDivNo"/>
        </w:rPr>
        <w:t> </w:t>
      </w:r>
      <w:r>
        <w:t>—</w:t>
      </w:r>
      <w:r>
        <w:rPr>
          <w:rStyle w:val="CharDivText"/>
        </w:rPr>
        <w:t> </w:t>
      </w:r>
      <w:r>
        <w:rPr>
          <w:rStyle w:val="CharPartText"/>
        </w:rPr>
        <w:t>Receival and delivery of grain by the Company</w:t>
      </w:r>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Ednotesection"/>
      </w:pPr>
      <w:bookmarkStart w:id="188" w:name="_Toc506349438"/>
      <w:r>
        <w:t>[</w:t>
      </w:r>
      <w:r>
        <w:rPr>
          <w:b/>
        </w:rPr>
        <w:t>39.</w:t>
      </w:r>
      <w:r>
        <w:tab/>
        <w:t>Deleted by No. 29 of 2002 s. 15.]</w:t>
      </w:r>
    </w:p>
    <w:p>
      <w:pPr>
        <w:pStyle w:val="Heading5"/>
        <w:rPr>
          <w:snapToGrid w:val="0"/>
        </w:rPr>
      </w:pPr>
      <w:bookmarkStart w:id="189" w:name="_Toc56486151"/>
      <w:bookmarkStart w:id="190" w:name="_Toc61764466"/>
      <w:bookmarkStart w:id="191" w:name="_Toc62548328"/>
      <w:bookmarkStart w:id="192" w:name="_Toc334449244"/>
      <w:r>
        <w:rPr>
          <w:rStyle w:val="CharSectno"/>
        </w:rPr>
        <w:t>40</w:t>
      </w:r>
      <w:r>
        <w:rPr>
          <w:snapToGrid w:val="0"/>
        </w:rPr>
        <w:t>.</w:t>
      </w:r>
      <w:r>
        <w:rPr>
          <w:snapToGrid w:val="0"/>
        </w:rPr>
        <w:tab/>
        <w:t>Company to provide statement showing handling conditions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93" w:name="_Toc506349439"/>
      <w:bookmarkStart w:id="194" w:name="_Toc56486152"/>
      <w:bookmarkStart w:id="195" w:name="_Toc61764467"/>
      <w:bookmarkStart w:id="196" w:name="_Toc62548329"/>
      <w:bookmarkStart w:id="197" w:name="_Toc334449245"/>
      <w:r>
        <w:rPr>
          <w:rStyle w:val="CharSectno"/>
        </w:rPr>
        <w:t>41</w:t>
      </w:r>
      <w:r>
        <w:rPr>
          <w:snapToGrid w:val="0"/>
        </w:rPr>
        <w:t>.</w:t>
      </w:r>
      <w:r>
        <w:rPr>
          <w:snapToGrid w:val="0"/>
        </w:rPr>
        <w:tab/>
        <w:t>Company to handle grain in accordance with Act</w:t>
      </w:r>
      <w:bookmarkEnd w:id="193"/>
      <w:bookmarkEnd w:id="194"/>
      <w:bookmarkEnd w:id="195"/>
      <w:bookmarkEnd w:id="196"/>
      <w:bookmarkEnd w:id="197"/>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98" w:name="_Toc506349440"/>
      <w:bookmarkStart w:id="199" w:name="_Toc56486153"/>
      <w:bookmarkStart w:id="200" w:name="_Toc61764468"/>
      <w:bookmarkStart w:id="201" w:name="_Toc62548330"/>
      <w:bookmarkStart w:id="202" w:name="_Toc334449246"/>
      <w:r>
        <w:rPr>
          <w:rStyle w:val="CharSectno"/>
        </w:rPr>
        <w:t>42</w:t>
      </w:r>
      <w:r>
        <w:rPr>
          <w:snapToGrid w:val="0"/>
        </w:rPr>
        <w:t>.</w:t>
      </w:r>
      <w:r>
        <w:rPr>
          <w:snapToGrid w:val="0"/>
        </w:rPr>
        <w:tab/>
        <w:t>Company to receive all bulk grain tendered</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03" w:name="_Toc506349441"/>
      <w:bookmarkStart w:id="204" w:name="_Toc56486154"/>
      <w:bookmarkStart w:id="205" w:name="_Toc61764469"/>
      <w:bookmarkStart w:id="206" w:name="_Toc62548331"/>
      <w:bookmarkStart w:id="207" w:name="_Toc334449247"/>
      <w:r>
        <w:rPr>
          <w:rStyle w:val="CharSectno"/>
        </w:rPr>
        <w:t>43</w:t>
      </w:r>
      <w:r>
        <w:rPr>
          <w:snapToGrid w:val="0"/>
        </w:rPr>
        <w:t>.</w:t>
      </w:r>
      <w:r>
        <w:rPr>
          <w:snapToGrid w:val="0"/>
        </w:rPr>
        <w:tab/>
        <w:t>Determination of grade of grain</w:t>
      </w:r>
      <w:bookmarkEnd w:id="203"/>
      <w:bookmarkEnd w:id="204"/>
      <w:bookmarkEnd w:id="205"/>
      <w:bookmarkEnd w:id="206"/>
      <w:bookmarkEnd w:id="20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08" w:name="_Toc506349442"/>
      <w:bookmarkStart w:id="209" w:name="_Toc56486155"/>
      <w:bookmarkStart w:id="210" w:name="_Toc61764470"/>
      <w:bookmarkStart w:id="211" w:name="_Toc62548332"/>
      <w:bookmarkStart w:id="212" w:name="_Toc334449248"/>
      <w:r>
        <w:rPr>
          <w:rStyle w:val="CharSectno"/>
        </w:rPr>
        <w:t>44</w:t>
      </w:r>
      <w:r>
        <w:rPr>
          <w:snapToGrid w:val="0"/>
        </w:rPr>
        <w:t>.</w:t>
      </w:r>
      <w:r>
        <w:rPr>
          <w:snapToGrid w:val="0"/>
        </w:rPr>
        <w:tab/>
        <w:t>Guarantee of quality and quantity</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13" w:name="_Toc506349443"/>
      <w:bookmarkStart w:id="214" w:name="_Toc56486156"/>
      <w:bookmarkStart w:id="215" w:name="_Toc61764471"/>
      <w:bookmarkStart w:id="216" w:name="_Toc62548333"/>
      <w:bookmarkStart w:id="217" w:name="_Toc334449249"/>
      <w:r>
        <w:rPr>
          <w:rStyle w:val="CharSectno"/>
        </w:rPr>
        <w:t>45</w:t>
      </w:r>
      <w:r>
        <w:rPr>
          <w:snapToGrid w:val="0"/>
        </w:rPr>
        <w:t>.</w:t>
      </w:r>
      <w:r>
        <w:rPr>
          <w:snapToGrid w:val="0"/>
        </w:rPr>
        <w:tab/>
        <w:t>Company may sell if delivery not taken by 30 September</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18" w:name="_Toc506349444"/>
      <w:bookmarkStart w:id="219" w:name="_Toc56486157"/>
      <w:bookmarkStart w:id="220" w:name="_Toc61764472"/>
      <w:bookmarkStart w:id="221" w:name="_Toc62548334"/>
      <w:bookmarkStart w:id="222" w:name="_Toc334449250"/>
      <w:r>
        <w:rPr>
          <w:rStyle w:val="CharSectno"/>
        </w:rPr>
        <w:t>46</w:t>
      </w:r>
      <w:r>
        <w:rPr>
          <w:snapToGrid w:val="0"/>
        </w:rPr>
        <w:t>.</w:t>
      </w:r>
      <w:r>
        <w:rPr>
          <w:snapToGrid w:val="0"/>
        </w:rPr>
        <w:tab/>
        <w:t>Shippers to give notice of charter</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23" w:name="_Toc506349445"/>
      <w:bookmarkStart w:id="224" w:name="_Toc56486158"/>
      <w:bookmarkStart w:id="225" w:name="_Toc61764473"/>
      <w:bookmarkStart w:id="226" w:name="_Toc62548335"/>
      <w:bookmarkStart w:id="227" w:name="_Toc334449251"/>
      <w:r>
        <w:rPr>
          <w:rStyle w:val="CharSectno"/>
        </w:rPr>
        <w:t>47</w:t>
      </w:r>
      <w:r>
        <w:rPr>
          <w:snapToGrid w:val="0"/>
        </w:rPr>
        <w:t>.</w:t>
      </w:r>
      <w:r>
        <w:rPr>
          <w:snapToGrid w:val="0"/>
        </w:rPr>
        <w:tab/>
        <w:t>Warrant holder’s right to sample grain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28" w:name="_Toc506349446"/>
      <w:bookmarkStart w:id="229" w:name="_Toc56486159"/>
      <w:bookmarkStart w:id="230" w:name="_Toc61764474"/>
      <w:bookmarkStart w:id="231" w:name="_Toc62548336"/>
      <w:bookmarkStart w:id="232" w:name="_Toc334449252"/>
      <w:r>
        <w:rPr>
          <w:rStyle w:val="CharSectno"/>
        </w:rPr>
        <w:t>48</w:t>
      </w:r>
      <w:r>
        <w:rPr>
          <w:snapToGrid w:val="0"/>
        </w:rPr>
        <w:t>.</w:t>
      </w:r>
      <w:r>
        <w:rPr>
          <w:snapToGrid w:val="0"/>
        </w:rPr>
        <w:tab/>
        <w:t>Disputes as to quality of grain for shipment</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33" w:name="_Toc506349447"/>
      <w:bookmarkStart w:id="234" w:name="_Toc56486160"/>
      <w:bookmarkStart w:id="235" w:name="_Toc61764475"/>
      <w:bookmarkStart w:id="236" w:name="_Toc62548337"/>
      <w:bookmarkStart w:id="237" w:name="_Toc334449253"/>
      <w:r>
        <w:rPr>
          <w:rStyle w:val="CharSectno"/>
        </w:rPr>
        <w:t>49</w:t>
      </w:r>
      <w:r>
        <w:rPr>
          <w:snapToGrid w:val="0"/>
        </w:rPr>
        <w:t>.</w:t>
      </w:r>
      <w:r>
        <w:rPr>
          <w:snapToGrid w:val="0"/>
        </w:rPr>
        <w:tab/>
        <w:t>Disputes as to quality of grain delivered other than for shipment</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38" w:name="_Toc506349448"/>
      <w:bookmarkStart w:id="239" w:name="_Toc56486161"/>
      <w:bookmarkStart w:id="240" w:name="_Toc61764476"/>
      <w:bookmarkStart w:id="241" w:name="_Toc62548338"/>
      <w:bookmarkStart w:id="242" w:name="_Toc334449254"/>
      <w:r>
        <w:rPr>
          <w:rStyle w:val="CharSectno"/>
        </w:rPr>
        <w:t>50</w:t>
      </w:r>
      <w:r>
        <w:rPr>
          <w:snapToGrid w:val="0"/>
        </w:rPr>
        <w:t>.</w:t>
      </w:r>
      <w:r>
        <w:rPr>
          <w:snapToGrid w:val="0"/>
        </w:rPr>
        <w:tab/>
        <w:t>Costs of arbitration</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43" w:name="_Toc62547983"/>
      <w:bookmarkStart w:id="244" w:name="_Toc62548031"/>
      <w:bookmarkStart w:id="245" w:name="_Toc180552262"/>
      <w:bookmarkStart w:id="246" w:name="_Toc181001369"/>
      <w:bookmarkStart w:id="247" w:name="_Toc269478862"/>
      <w:bookmarkStart w:id="248" w:name="_Toc305743137"/>
      <w:bookmarkStart w:id="249" w:name="_Toc318289485"/>
      <w:bookmarkStart w:id="250" w:name="_Toc318289900"/>
      <w:bookmarkStart w:id="251" w:name="_Toc318289961"/>
      <w:bookmarkStart w:id="252" w:name="_Toc318290021"/>
      <w:bookmarkStart w:id="253" w:name="_Toc334448585"/>
      <w:bookmarkStart w:id="254" w:name="_Toc334449255"/>
      <w:r>
        <w:rPr>
          <w:rStyle w:val="CharPartNo"/>
        </w:rPr>
        <w:t>Part VIII</w:t>
      </w:r>
      <w:r>
        <w:rPr>
          <w:rStyle w:val="CharDivNo"/>
        </w:rPr>
        <w:t> </w:t>
      </w:r>
      <w:r>
        <w:t>—</w:t>
      </w:r>
      <w:r>
        <w:rPr>
          <w:rStyle w:val="CharDivText"/>
        </w:rPr>
        <w:t> </w:t>
      </w:r>
      <w:r>
        <w:rPr>
          <w:rStyle w:val="CharPartText"/>
        </w:rPr>
        <w:t>Miscellaneous</w:t>
      </w:r>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Ednotesection"/>
      </w:pPr>
      <w:bookmarkStart w:id="255" w:name="_Toc506349450"/>
      <w:r>
        <w:t>[</w:t>
      </w:r>
      <w:r>
        <w:rPr>
          <w:b/>
        </w:rPr>
        <w:t>50A.</w:t>
      </w:r>
      <w:r>
        <w:tab/>
        <w:t>Deleted by No. 29 of 2002 s. 20.]</w:t>
      </w:r>
    </w:p>
    <w:p>
      <w:pPr>
        <w:pStyle w:val="Heading5"/>
        <w:rPr>
          <w:snapToGrid w:val="0"/>
        </w:rPr>
      </w:pPr>
      <w:bookmarkStart w:id="256" w:name="_Toc56486162"/>
      <w:bookmarkStart w:id="257" w:name="_Toc61764477"/>
      <w:bookmarkStart w:id="258" w:name="_Toc62548339"/>
      <w:bookmarkStart w:id="259" w:name="_Toc334449256"/>
      <w:r>
        <w:rPr>
          <w:rStyle w:val="CharSectno"/>
        </w:rPr>
        <w:t>51</w:t>
      </w:r>
      <w:r>
        <w:rPr>
          <w:snapToGrid w:val="0"/>
        </w:rPr>
        <w:t>.</w:t>
      </w:r>
      <w:r>
        <w:rPr>
          <w:snapToGrid w:val="0"/>
        </w:rPr>
        <w:tab/>
        <w:t>Compulsory marketing</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260" w:name="_Toc506349451"/>
      <w:bookmarkStart w:id="261" w:name="_Toc56486163"/>
      <w:bookmarkStart w:id="262" w:name="_Toc61764478"/>
      <w:bookmarkStart w:id="263" w:name="_Toc62548340"/>
      <w:bookmarkStart w:id="264" w:name="_Toc334449257"/>
      <w:r>
        <w:rPr>
          <w:rStyle w:val="CharSectno"/>
        </w:rPr>
        <w:t>52</w:t>
      </w:r>
      <w:r>
        <w:rPr>
          <w:snapToGrid w:val="0"/>
        </w:rPr>
        <w:t>.</w:t>
      </w:r>
      <w:r>
        <w:rPr>
          <w:snapToGrid w:val="0"/>
        </w:rPr>
        <w:tab/>
        <w:t>Contracts for bulk handling of grains other than wheat or barley</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65" w:name="_Toc506349452"/>
      <w:bookmarkStart w:id="266" w:name="_Toc56486164"/>
      <w:bookmarkStart w:id="267" w:name="_Toc61764479"/>
      <w:bookmarkStart w:id="268" w:name="_Toc62548341"/>
      <w:bookmarkStart w:id="269" w:name="_Toc334449258"/>
      <w:r>
        <w:rPr>
          <w:rStyle w:val="CharSectno"/>
        </w:rPr>
        <w:t>52A</w:t>
      </w:r>
      <w:r>
        <w:rPr>
          <w:snapToGrid w:val="0"/>
        </w:rPr>
        <w:t>.</w:t>
      </w:r>
      <w:r>
        <w:rPr>
          <w:snapToGrid w:val="0"/>
        </w:rPr>
        <w:tab/>
        <w:t>Company water rate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70" w:name="_Toc506349453"/>
      <w:bookmarkStart w:id="271" w:name="_Toc56486165"/>
      <w:bookmarkStart w:id="272" w:name="_Toc61764480"/>
      <w:bookmarkStart w:id="273" w:name="_Toc62548342"/>
      <w:bookmarkStart w:id="274" w:name="_Toc334449259"/>
      <w:r>
        <w:rPr>
          <w:rStyle w:val="CharSectno"/>
        </w:rPr>
        <w:t>53</w:t>
      </w:r>
      <w:r>
        <w:rPr>
          <w:snapToGrid w:val="0"/>
        </w:rPr>
        <w:t>.</w:t>
      </w:r>
      <w:r>
        <w:rPr>
          <w:snapToGrid w:val="0"/>
        </w:rPr>
        <w:tab/>
        <w:t>Regulations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75" w:name="_Toc506349454"/>
      <w:bookmarkStart w:id="276" w:name="_Toc56486166"/>
      <w:bookmarkStart w:id="277" w:name="_Toc61764481"/>
      <w:bookmarkStart w:id="278" w:name="_Toc62548343"/>
      <w:bookmarkStart w:id="279" w:name="_Toc334449260"/>
      <w:r>
        <w:rPr>
          <w:rStyle w:val="CharSectno"/>
        </w:rPr>
        <w:t>54</w:t>
      </w:r>
      <w:r>
        <w:rPr>
          <w:snapToGrid w:val="0"/>
        </w:rPr>
        <w:t>.</w:t>
      </w:r>
      <w:r>
        <w:rPr>
          <w:snapToGrid w:val="0"/>
        </w:rPr>
        <w:tab/>
        <w:t>General penalty</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80" w:name="_Toc62547989"/>
      <w:bookmarkStart w:id="281" w:name="_Toc62548037"/>
      <w:bookmarkStart w:id="282" w:name="_Toc180552268"/>
      <w:bookmarkStart w:id="283" w:name="_Toc181001375"/>
      <w:bookmarkStart w:id="284" w:name="_Toc269478868"/>
      <w:bookmarkStart w:id="285" w:name="_Toc305743143"/>
      <w:bookmarkStart w:id="286" w:name="_Toc318289491"/>
      <w:bookmarkStart w:id="287" w:name="_Toc318289906"/>
      <w:bookmarkStart w:id="288" w:name="_Toc318289967"/>
      <w:bookmarkStart w:id="289" w:name="_Toc318290027"/>
      <w:bookmarkStart w:id="290" w:name="_Toc334448591"/>
      <w:bookmarkStart w:id="291" w:name="_Toc334449261"/>
      <w:r>
        <w:t>Notes</w:t>
      </w:r>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pPr>
      <w:bookmarkStart w:id="292" w:name="_Toc61764482"/>
      <w:bookmarkStart w:id="293" w:name="_Toc62548344"/>
      <w:bookmarkStart w:id="294" w:name="_Toc334449262"/>
      <w: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pPr>
      <w:r>
        <w:rPr>
          <w:vertAlign w:val="superscript"/>
        </w:rPr>
        <w:t>1a</w:t>
      </w:r>
      <w:r>
        <w:tab/>
        <w:t>On the date as at which thi</w:t>
      </w:r>
      <w:bookmarkStart w:id="295" w:name="_Hlt507390729"/>
      <w:bookmarkEnd w:id="29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 w:name="_Toc511102521"/>
      <w:bookmarkStart w:id="297" w:name="_Toc119920599"/>
      <w:bookmarkStart w:id="298" w:name="_Toc325701716"/>
      <w:bookmarkStart w:id="299" w:name="_Toc334449263"/>
      <w:r>
        <w:t>Provisions that have not come into operation</w:t>
      </w:r>
      <w:bookmarkEnd w:id="296"/>
      <w:bookmarkEnd w:id="297"/>
      <w:bookmarkEnd w:id="298"/>
      <w:bookmarkEnd w:id="299"/>
    </w:p>
    <w:tbl>
      <w:tblPr>
        <w:tblW w:w="0" w:type="auto"/>
        <w:tblInd w:w="-14" w:type="dxa"/>
        <w:tblLayout w:type="fixed"/>
        <w:tblCellMar>
          <w:left w:w="28" w:type="dxa"/>
          <w:right w:w="28" w:type="dxa"/>
        </w:tblCellMar>
        <w:tblLook w:val="0000" w:firstRow="0" w:lastRow="0" w:firstColumn="0" w:lastColumn="0" w:noHBand="0" w:noVBand="0"/>
      </w:tblPr>
      <w:tblGrid>
        <w:gridCol w:w="2322"/>
        <w:gridCol w:w="1080"/>
        <w:gridCol w:w="1200"/>
        <w:gridCol w:w="2495"/>
      </w:tblGrid>
      <w:tr>
        <w:trPr>
          <w:cantSplit/>
          <w:tblHeader/>
        </w:trPr>
        <w:tc>
          <w:tcPr>
            <w:tcW w:w="2322"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495"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322"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3</w:t>
            </w:r>
            <w:r>
              <w:rPr>
                <w:snapToGrid w:val="0"/>
                <w:sz w:val="19"/>
                <w:szCs w:val="19"/>
                <w:vertAlign w:val="superscript"/>
              </w:rPr>
              <w:t> 11</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495"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00" w:name="_Hlt16561895"/>
      <w:bookmarkEnd w:id="300"/>
    </w:p>
    <w:p>
      <w:pPr>
        <w:pStyle w:val="nzMiscellaneousHeading"/>
        <w:keepLines/>
        <w:rPr>
          <w:b/>
          <w:sz w:val="24"/>
        </w:rPr>
      </w:pPr>
      <w:bookmarkStart w:id="301" w:name="_Toc18914309"/>
      <w:bookmarkStart w:id="302" w:name="_Toc18915332"/>
      <w:r>
        <w:rPr>
          <w:rStyle w:val="CharSchNo"/>
          <w:b/>
          <w:sz w:val="24"/>
        </w:rPr>
        <w:t>Schedule 1</w:t>
      </w:r>
      <w:r>
        <w:rPr>
          <w:b/>
          <w:sz w:val="24"/>
        </w:rPr>
        <w:t xml:space="preserve"> — </w:t>
      </w:r>
      <w:r>
        <w:rPr>
          <w:rStyle w:val="CharSchText"/>
          <w:b/>
          <w:sz w:val="24"/>
        </w:rPr>
        <w:t>Transitional and savings</w:t>
      </w:r>
      <w:bookmarkEnd w:id="301"/>
      <w:bookmarkEnd w:id="302"/>
    </w:p>
    <w:p>
      <w:pPr>
        <w:pStyle w:val="nzMiscellaneousBody"/>
        <w:keepLines/>
        <w:jc w:val="right"/>
      </w:pPr>
      <w:r>
        <w:t>[s. 24]</w:t>
      </w:r>
    </w:p>
    <w:p>
      <w:pPr>
        <w:pStyle w:val="nzHeading5"/>
      </w:pPr>
      <w:bookmarkStart w:id="303" w:name="_Toc18915333"/>
      <w:r>
        <w:t>1.</w:t>
      </w:r>
      <w:r>
        <w:tab/>
        <w:t>Interpretation</w:t>
      </w:r>
      <w:bookmarkEnd w:id="303"/>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304" w:name="_Toc18915334"/>
      <w:r>
        <w:t>2.</w:t>
      </w:r>
      <w:r>
        <w:tab/>
        <w:t>Tolls and debentures (s. 31 and 32)</w:t>
      </w:r>
      <w:bookmarkEnd w:id="304"/>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compilation.</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3</w:t>
      </w:r>
      <w:r>
        <w:rPr>
          <w:snapToGrid w:val="0"/>
        </w:rPr>
        <w:t xml:space="preserve"> had not come into operation.  It reads as follows:</w:t>
      </w:r>
    </w:p>
    <w:p>
      <w:pPr>
        <w:pStyle w:val="BlankOpen"/>
        <w:rPr>
          <w:snapToGrid w:val="0"/>
        </w:rPr>
      </w:pPr>
    </w:p>
    <w:p>
      <w:pPr>
        <w:pStyle w:val="nzHeading5"/>
      </w:pPr>
      <w:bookmarkStart w:id="305" w:name="_Toc334103225"/>
      <w:bookmarkStart w:id="306" w:name="_Toc334103326"/>
      <w:r>
        <w:rPr>
          <w:rStyle w:val="CharSectno"/>
        </w:rPr>
        <w:t>45</w:t>
      </w:r>
      <w:r>
        <w:t>.</w:t>
      </w:r>
      <w:r>
        <w:tab/>
        <w:t>Acts amended</w:t>
      </w:r>
      <w:bookmarkEnd w:id="305"/>
      <w:bookmarkEnd w:id="306"/>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3.</w:t>
            </w:r>
            <w:r>
              <w:rPr>
                <w:b/>
                <w:bCs/>
                <w:i/>
                <w:iCs/>
                <w:sz w:val="20"/>
              </w:rPr>
              <w:tab/>
              <w:t>Bulk Handling Act 1967</w:t>
            </w:r>
          </w:p>
        </w:tc>
      </w:tr>
      <w:tr>
        <w:trPr>
          <w:cantSplit/>
          <w:jc w:val="center"/>
        </w:trPr>
        <w:tc>
          <w:tcPr>
            <w:tcW w:w="2267" w:type="dxa"/>
          </w:tcPr>
          <w:p>
            <w:pPr>
              <w:pStyle w:val="TableAm"/>
              <w:rPr>
                <w:sz w:val="20"/>
              </w:rPr>
            </w:pPr>
            <w:r>
              <w:rPr>
                <w:sz w:val="20"/>
              </w:rPr>
              <w:t>s. 48(3)</w:t>
            </w:r>
          </w:p>
        </w:tc>
        <w:tc>
          <w:tcPr>
            <w:tcW w:w="2268" w:type="dxa"/>
          </w:tcPr>
          <w:p>
            <w:pPr>
              <w:pStyle w:val="TableAm"/>
              <w:rPr>
                <w:sz w:val="20"/>
              </w:rPr>
            </w:pPr>
            <w:r>
              <w:rPr>
                <w:i/>
                <w:iCs/>
                <w:sz w:val="20"/>
              </w:rPr>
              <w:t>Arbitration Act 1895</w:t>
            </w:r>
          </w:p>
        </w:tc>
        <w:tc>
          <w:tcPr>
            <w:tcW w:w="2268" w:type="dxa"/>
          </w:tcPr>
          <w:p>
            <w:pPr>
              <w:pStyle w:val="TableAm"/>
              <w:rPr>
                <w:sz w:val="20"/>
              </w:rPr>
            </w:pPr>
            <w:r>
              <w:rPr>
                <w:i/>
                <w:sz w:val="20"/>
              </w:rPr>
              <w:t>Commercial Arbitration Act 2012</w:t>
            </w:r>
          </w:p>
        </w:tc>
      </w:tr>
    </w:tbl>
    <w:p>
      <w:pPr>
        <w:pStyle w:val="BlankClose"/>
      </w:pPr>
    </w:p>
    <w:p/>
    <w:p>
      <w:pPr>
        <w:sectPr>
          <w:headerReference w:type="default" r:id="rId25"/>
          <w:pgSz w:w="11906" w:h="16838" w:code="9"/>
          <w:pgMar w:top="2376" w:right="2405" w:bottom="3542" w:left="2405" w:header="706" w:footer="3380" w:gutter="0"/>
          <w:cols w:space="720"/>
          <w:noEndnote/>
          <w:docGrid w:linePitch="326"/>
        </w:sectPr>
      </w:pPr>
    </w:p>
    <w:p/>
    <w:p>
      <w:pPr>
        <w:pStyle w:val="nHeading2"/>
        <w:rPr>
          <w:sz w:val="28"/>
        </w:rPr>
      </w:pPr>
      <w:bookmarkStart w:id="307" w:name="_Toc318289493"/>
      <w:bookmarkStart w:id="308" w:name="_Toc318289908"/>
      <w:bookmarkStart w:id="309" w:name="_Toc318289969"/>
      <w:bookmarkStart w:id="310" w:name="_Toc318290029"/>
      <w:bookmarkStart w:id="311" w:name="_Toc334448594"/>
      <w:bookmarkStart w:id="312" w:name="_Toc334449264"/>
      <w:r>
        <w:rPr>
          <w:sz w:val="28"/>
        </w:rPr>
        <w:t>Defined Terms</w:t>
      </w:r>
      <w:bookmarkEnd w:id="307"/>
      <w:bookmarkEnd w:id="308"/>
      <w:bookmarkEnd w:id="309"/>
      <w:bookmarkEnd w:id="310"/>
      <w:bookmarkEnd w:id="311"/>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13" w:name="DefinedTerms"/>
      <w:bookmarkEnd w:id="313"/>
      <w:r>
        <w:t>bin</w:t>
      </w:r>
      <w:r>
        <w:tab/>
        <w:t>5</w:t>
      </w:r>
    </w:p>
    <w:p>
      <w:pPr>
        <w:pStyle w:val="DefinedTerms"/>
      </w:pPr>
      <w:r>
        <w:t>Company</w:t>
      </w:r>
      <w:r>
        <w:tab/>
        <w:t>5</w:t>
      </w:r>
    </w:p>
    <w:p>
      <w:pPr>
        <w:pStyle w:val="DefinedTerms"/>
      </w:pPr>
      <w:r>
        <w:t>grade</w:t>
      </w:r>
      <w:r>
        <w:tab/>
        <w:t>5</w:t>
      </w:r>
    </w:p>
    <w:p>
      <w:pPr>
        <w:pStyle w:val="DefinedTerms"/>
      </w:pPr>
      <w:r>
        <w:t>grain</w:t>
      </w:r>
      <w:r>
        <w:tab/>
        <w:t>5</w:t>
      </w:r>
    </w:p>
    <w:p>
      <w:pPr>
        <w:pStyle w:val="DefinedTerms"/>
      </w:pPr>
      <w:r>
        <w:t>grain received in bulk</w:t>
      </w:r>
      <w:r>
        <w:tab/>
        <w:t>5</w:t>
      </w:r>
    </w:p>
    <w:p>
      <w:pPr>
        <w:pStyle w:val="DefinedTerms"/>
      </w:pPr>
      <w:r>
        <w:t>grower</w:t>
      </w:r>
      <w:r>
        <w:tab/>
        <w:t>5</w:t>
      </w:r>
    </w:p>
    <w:p>
      <w:pPr>
        <w:pStyle w:val="DefinedTerms"/>
      </w:pPr>
      <w:r>
        <w:t>marketing authority</w:t>
      </w:r>
      <w:r>
        <w:tab/>
        <w:t>5</w:t>
      </w:r>
    </w:p>
    <w:p>
      <w:pPr>
        <w:pStyle w:val="DefinedTerms"/>
      </w:pPr>
      <w:r>
        <w:t>miller</w:t>
      </w:r>
      <w:r>
        <w:tab/>
        <w:t>5</w:t>
      </w:r>
    </w:p>
    <w:p>
      <w:pPr>
        <w:pStyle w:val="DefinedTerms"/>
      </w:pPr>
      <w:r>
        <w:t>representative</w:t>
      </w:r>
      <w:r>
        <w:tab/>
        <w:t>5</w:t>
      </w:r>
    </w:p>
    <w:p>
      <w:pPr>
        <w:pStyle w:val="DefinedTerms"/>
      </w:pPr>
      <w:r>
        <w:t>season</w:t>
      </w:r>
      <w:r>
        <w:tab/>
        <w:t>5</w:t>
      </w:r>
    </w:p>
    <w:p>
      <w:pPr>
        <w:pStyle w:val="DefinedTerms"/>
      </w:pPr>
      <w:r>
        <w:t>section</w:t>
      </w:r>
      <w:r>
        <w:tab/>
        <w:t>5</w:t>
      </w:r>
    </w:p>
    <w:p>
      <w:pPr>
        <w:pStyle w:val="DefinedTerms"/>
      </w:pPr>
      <w:r>
        <w:t>terminal elevator</w:t>
      </w:r>
      <w:r>
        <w:tab/>
        <w:t>5</w:t>
      </w:r>
    </w:p>
    <w:p>
      <w:pPr>
        <w:pStyle w:val="DefinedTerms"/>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fldSimple w:instr=" styleref CharPartNo ">
            <w:r>
              <w:rPr>
                <w:noProof/>
              </w:rPr>
              <w:t>Part VIII</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25"/>
    <w:docVar w:name="WAFER_20151207124925" w:val="RemoveTrackChanges"/>
    <w:docVar w:name="WAFER_20151207124925_GUID" w:val="b5c8aa22-3958-4a7f-8aeb-69636a4a1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8533</Words>
  <Characters>38915</Characters>
  <Application>Microsoft Office Word</Application>
  <DocSecurity>0</DocSecurity>
  <Lines>1111</Lines>
  <Paragraphs>585</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1967 - 04-h0-02</dc:title>
  <dc:subject/>
  <dc:creator/>
  <cp:keywords/>
  <dc:description/>
  <cp:lastModifiedBy>svcMRProcess</cp:lastModifiedBy>
  <cp:revision>4</cp:revision>
  <cp:lastPrinted>2003-12-17T07:22:00Z</cp:lastPrinted>
  <dcterms:created xsi:type="dcterms:W3CDTF">2015-12-08T15:53:00Z</dcterms:created>
  <dcterms:modified xsi:type="dcterms:W3CDTF">2015-12-08T15:53:00Z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90</vt:i4>
  </property>
  <property fmtid="{D5CDD505-2E9C-101B-9397-08002B2CF9AE}" pid="6" name="AsAtDate">
    <vt:lpwstr>29 Aug 2012</vt:lpwstr>
  </property>
  <property fmtid="{D5CDD505-2E9C-101B-9397-08002B2CF9AE}" pid="7" name="Suffix">
    <vt:lpwstr>04-h0-02</vt:lpwstr>
  </property>
  <property fmtid="{D5CDD505-2E9C-101B-9397-08002B2CF9AE}" pid="8" name="ThisVersion">
    <vt:lpwstr>04-e0-01</vt:lpwstr>
  </property>
</Properties>
</file>