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Commission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Law Reform Commission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_Toc32407777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_Toc32407778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_Toc32407779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Commission established; members of</w:t>
      </w:r>
      <w:r>
        <w:tab/>
      </w:r>
      <w:r>
        <w:fldChar w:fldCharType="begin"/>
      </w:r>
      <w:r>
        <w:instrText xml:space="preserve"> PAGEREF _Toc32407780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Chairman</w:t>
      </w:r>
      <w:r>
        <w:tab/>
      </w:r>
      <w:r>
        <w:fldChar w:fldCharType="begin"/>
      </w:r>
      <w:r>
        <w:instrText xml:space="preserve"> PAGEREF _Toc32407781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Qualification of members</w:t>
      </w:r>
      <w:r>
        <w:tab/>
      </w:r>
      <w:r>
        <w:fldChar w:fldCharType="begin"/>
      </w:r>
      <w:r>
        <w:instrText xml:space="preserve"> PAGEREF _Toc32407782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_Toc32407783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Removal from office</w:t>
      </w:r>
      <w:r>
        <w:tab/>
      </w:r>
      <w:r>
        <w:fldChar w:fldCharType="begin"/>
      </w:r>
      <w:r>
        <w:instrText xml:space="preserve"> PAGEREF _Toc32407784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Conditions of appointment</w:t>
      </w:r>
      <w:r>
        <w:tab/>
      </w:r>
      <w:r>
        <w:fldChar w:fldCharType="begin"/>
      </w:r>
      <w:r>
        <w:instrText xml:space="preserve"> PAGEREF _Toc32407785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members</w:t>
      </w:r>
      <w:r>
        <w:tab/>
      </w:r>
      <w:r>
        <w:fldChar w:fldCharType="begin"/>
      </w:r>
      <w:r>
        <w:instrText xml:space="preserve"> PAGEREF _Toc32407786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Functions of Commission</w:t>
      </w:r>
      <w:r>
        <w:tab/>
      </w:r>
      <w:r>
        <w:fldChar w:fldCharType="begin"/>
      </w:r>
      <w:r>
        <w:instrText xml:space="preserve"> PAGEREF _Toc32407787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Commission; delegation by Commission</w:t>
      </w:r>
      <w:r>
        <w:tab/>
      </w:r>
      <w:r>
        <w:fldChar w:fldCharType="begin"/>
      </w:r>
      <w:r>
        <w:instrText xml:space="preserve"> PAGEREF _Toc32407788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_Toc32407789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_Toc32407790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_Toc32407791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_Toc32407793 \h </w:instrText>
      </w:r>
      <w:r>
        <w:fldChar w:fldCharType="separate"/>
      </w:r>
      <w:r>
        <w:t>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_Toc32407794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_Toc32407795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Law Reform Commission Act 1972</w:t>
      </w:r>
    </w:p>
    <w:p>
      <w:pPr>
        <w:pStyle w:val="LongTitle"/>
        <w:rPr>
          <w:snapToGrid w:val="0"/>
        </w:rPr>
      </w:pPr>
      <w:r>
        <w:rPr>
          <w:snapToGrid w:val="0"/>
        </w:rPr>
        <w:t>An Act to establish the Law Reform Commission of Western Australia and for purposes incidental thereto.</w:t>
      </w:r>
    </w:p>
    <w:p>
      <w:pPr>
        <w:pStyle w:val="Heading5"/>
        <w:spacing w:before="600"/>
        <w:rPr>
          <w:snapToGrid w:val="0"/>
        </w:rPr>
      </w:pPr>
      <w:bookmarkStart w:id="3" w:name="_Toc3240777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rPr>
        <w:t>.</w:t>
      </w:r>
    </w:p>
    <w:p>
      <w:pPr>
        <w:pStyle w:val="Heading5"/>
        <w:rPr>
          <w:snapToGrid w:val="0"/>
        </w:rPr>
      </w:pPr>
      <w:bookmarkStart w:id="4" w:name="_Toc3240777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5" w:name="_Toc32407779"/>
      <w:r>
        <w:rPr>
          <w:rStyle w:val="CharSectno"/>
        </w:rPr>
        <w:t>3</w:t>
      </w:r>
      <w:r>
        <w:rPr>
          <w:snapToGrid w:val="0"/>
        </w:rPr>
        <w:t>.</w:t>
      </w:r>
      <w:r>
        <w:rPr>
          <w:snapToGrid w:val="0"/>
        </w:rPr>
        <w:tab/>
        <w:t>Terms used</w:t>
      </w:r>
      <w:bookmarkEnd w:id="5"/>
    </w:p>
    <w:p>
      <w:pPr>
        <w:pStyle w:val="Subsection"/>
        <w:keepNext/>
        <w:rPr>
          <w:snapToGrid w:val="0"/>
        </w:rPr>
      </w:pPr>
      <w:r>
        <w:rPr>
          <w:snapToGrid w:val="0"/>
        </w:rPr>
        <w:tab/>
      </w:r>
      <w:r>
        <w:rPr>
          <w:snapToGrid w:val="0"/>
        </w:rPr>
        <w:tab/>
        <w:t>In this Act, unless the context otherwise requires —</w:t>
      </w:r>
    </w:p>
    <w:p>
      <w:pPr>
        <w:pStyle w:val="Defstart"/>
      </w:pPr>
      <w:r>
        <w:rPr>
          <w:b/>
        </w:rPr>
        <w:tab/>
      </w:r>
      <w:r>
        <w:rPr>
          <w:rStyle w:val="CharDefText"/>
        </w:rPr>
        <w:t>Chairman</w:t>
      </w:r>
      <w:r>
        <w:t xml:space="preserve"> means Chairman of the Commission;</w:t>
      </w:r>
    </w:p>
    <w:p>
      <w:pPr>
        <w:pStyle w:val="Defstart"/>
        <w:keepNext/>
        <w:keepLines/>
      </w:pPr>
      <w:r>
        <w:rPr>
          <w:b/>
        </w:rPr>
        <w:tab/>
      </w:r>
      <w:r>
        <w:rPr>
          <w:rStyle w:val="CharDefText"/>
        </w:rPr>
        <w:t>Commission</w:t>
      </w:r>
      <w:r>
        <w:t xml:space="preserve"> means the Law Reform Commission of Western Australia established under this Act;</w:t>
      </w:r>
    </w:p>
    <w:p>
      <w:pPr>
        <w:pStyle w:val="Defstart"/>
      </w:pPr>
      <w:r>
        <w:rPr>
          <w:b/>
        </w:rPr>
        <w:tab/>
      </w:r>
      <w:r>
        <w:rPr>
          <w:rStyle w:val="CharDefText"/>
        </w:rPr>
        <w:t>member</w:t>
      </w:r>
      <w:r>
        <w:t xml:space="preserve"> means full</w:t>
      </w:r>
      <w:r>
        <w:noBreakHyphen/>
        <w:t>time member or part</w:t>
      </w:r>
      <w:r>
        <w:noBreakHyphen/>
        <w:t>time member of the Commission; and</w:t>
      </w:r>
    </w:p>
    <w:p>
      <w:pPr>
        <w:pStyle w:val="Defstart"/>
      </w:pPr>
      <w:r>
        <w:rPr>
          <w:b/>
        </w:rPr>
        <w:tab/>
      </w:r>
      <w:r>
        <w:rPr>
          <w:rStyle w:val="CharDefText"/>
        </w:rPr>
        <w:t>section</w:t>
      </w:r>
      <w:r>
        <w:t xml:space="preserve"> means section of this Act.</w:t>
      </w:r>
    </w:p>
    <w:p>
      <w:pPr>
        <w:pStyle w:val="Footnotesection"/>
      </w:pPr>
      <w:r>
        <w:tab/>
        <w:t>[Section 3 amended: No. 91 of 1978 s. 3.]</w:t>
      </w:r>
    </w:p>
    <w:p>
      <w:pPr>
        <w:pStyle w:val="Heading5"/>
        <w:rPr>
          <w:snapToGrid w:val="0"/>
        </w:rPr>
      </w:pPr>
      <w:bookmarkStart w:id="6" w:name="_Toc32407780"/>
      <w:r>
        <w:rPr>
          <w:rStyle w:val="CharSectno"/>
        </w:rPr>
        <w:t>4</w:t>
      </w:r>
      <w:r>
        <w:rPr>
          <w:snapToGrid w:val="0"/>
        </w:rPr>
        <w:t>.</w:t>
      </w:r>
      <w:r>
        <w:rPr>
          <w:snapToGrid w:val="0"/>
        </w:rPr>
        <w:tab/>
        <w:t>Commission established; members of</w:t>
      </w:r>
      <w:bookmarkEnd w:id="6"/>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[Section 4 amended: No. 91 of 1978 s. 4.]</w:t>
      </w:r>
    </w:p>
    <w:p>
      <w:pPr>
        <w:pStyle w:val="Heading5"/>
        <w:rPr>
          <w:snapToGrid w:val="0"/>
        </w:rPr>
      </w:pPr>
      <w:bookmarkStart w:id="7" w:name="_Toc32407781"/>
      <w:r>
        <w:rPr>
          <w:rStyle w:val="CharSectno"/>
        </w:rPr>
        <w:t>5</w:t>
      </w:r>
      <w:r>
        <w:rPr>
          <w:snapToGrid w:val="0"/>
        </w:rPr>
        <w:t>.</w:t>
      </w:r>
      <w:r>
        <w:rPr>
          <w:snapToGrid w:val="0"/>
        </w:rPr>
        <w:tab/>
        <w:t>Chairman</w:t>
      </w:r>
      <w:bookmarkEnd w:id="7"/>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[Section 5 amended: No. 91 of 1978 s. 5.]</w:t>
      </w:r>
    </w:p>
    <w:p>
      <w:pPr>
        <w:pStyle w:val="Heading5"/>
        <w:rPr>
          <w:snapToGrid w:val="0"/>
        </w:rPr>
      </w:pPr>
      <w:bookmarkStart w:id="8" w:name="_Toc32407782"/>
      <w:r>
        <w:rPr>
          <w:rStyle w:val="CharSectno"/>
        </w:rPr>
        <w:t>6</w:t>
      </w:r>
      <w:r>
        <w:rPr>
          <w:snapToGrid w:val="0"/>
        </w:rPr>
        <w:t>.</w:t>
      </w:r>
      <w:r>
        <w:rPr>
          <w:snapToGrid w:val="0"/>
        </w:rPr>
        <w:tab/>
        <w:t>Qualification of members</w:t>
      </w:r>
      <w:bookmarkEnd w:id="8"/>
    </w:p>
    <w:p>
      <w:pPr>
        <w:pStyle w:val="Subsection"/>
        <w:keepNext/>
        <w:rPr>
          <w:snapToGrid w:val="0"/>
        </w:rPr>
      </w:pPr>
      <w:r>
        <w:rPr>
          <w:snapToGrid w:val="0"/>
        </w:rPr>
        <w:tab/>
        <w:t>(1)</w:t>
      </w:r>
      <w:r>
        <w:rPr>
          <w:snapToGrid w:val="0"/>
        </w:rPr>
        <w:tab/>
        <w:t>Of the members who are part</w:t>
      </w:r>
      <w:r>
        <w:rPr>
          <w:snapToGrid w:val="0"/>
        </w:rPr>
        <w:noBreakHyphen/>
        <w:t>time members —</w:t>
      </w:r>
    </w:p>
    <w:p>
      <w:pPr>
        <w:pStyle w:val="Indenta"/>
      </w:pPr>
      <w:r>
        <w:tab/>
        <w:t>(a)</w:t>
      </w:r>
      <w:r>
        <w:tab/>
        <w:t>one shall be an Australian legal practitioner of at least 8 years’ standing and experience;</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tab/>
        <w:t>(c)</w:t>
      </w:r>
      <w:r>
        <w:tab/>
        <w:t>one shall be an Australian legal practitioner who is an officer of the State Solicitor’s Office of at least 8 years’ standing and experience.</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w:t>
      </w:r>
    </w:p>
    <w:p>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Subsection"/>
      </w:pPr>
      <w:r>
        <w:tab/>
        <w:t>(3)</w:t>
      </w:r>
      <w:r>
        <w:tab/>
        <w:t>In this section —</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Footnotesection"/>
      </w:pPr>
      <w:r>
        <w:tab/>
        <w:t>[Section 6 inserted: No. 91 of 1978 s. 6; amended: No. 31 of 1993 s. 51; No. 65 of 2003 s. 45 and 94; No. 21 of 2008 s. 672.]</w:t>
      </w:r>
    </w:p>
    <w:p>
      <w:pPr>
        <w:pStyle w:val="Heading5"/>
        <w:rPr>
          <w:snapToGrid w:val="0"/>
        </w:rPr>
      </w:pPr>
      <w:bookmarkStart w:id="9" w:name="_Toc32407783"/>
      <w:r>
        <w:rPr>
          <w:rStyle w:val="CharSectno"/>
        </w:rPr>
        <w:t>7</w:t>
      </w:r>
      <w:r>
        <w:rPr>
          <w:snapToGrid w:val="0"/>
        </w:rPr>
        <w:t>.</w:t>
      </w:r>
      <w:r>
        <w:rPr>
          <w:snapToGrid w:val="0"/>
        </w:rPr>
        <w:tab/>
        <w:t>Term of office</w:t>
      </w:r>
      <w:bookmarkEnd w:id="9"/>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w:t>
      </w:r>
    </w:p>
    <w:p>
      <w:pPr>
        <w:pStyle w:val="Indenta"/>
        <w:spacing w:before="60"/>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spacing w:before="60"/>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keepNext/>
        <w:spacing w:before="120"/>
        <w:rPr>
          <w:snapToGrid w:val="0"/>
        </w:rPr>
      </w:pPr>
      <w:r>
        <w:rPr>
          <w:snapToGrid w:val="0"/>
        </w:rPr>
        <w:tab/>
      </w:r>
      <w:r>
        <w:rPr>
          <w:snapToGrid w:val="0"/>
        </w:rPr>
        <w:tab/>
        <w:t>unless, in the opinion of the Governor, there are special circumstances warranting an extension of that period.</w:t>
      </w:r>
    </w:p>
    <w:p>
      <w:pPr>
        <w:pStyle w:val="Footnotesection"/>
        <w:spacing w:before="80"/>
        <w:ind w:left="890" w:hanging="890"/>
      </w:pPr>
      <w:r>
        <w:tab/>
        <w:t>[Section 7 amended: No. 91 of 1978 s. 7.]</w:t>
      </w:r>
    </w:p>
    <w:p>
      <w:pPr>
        <w:pStyle w:val="Heading5"/>
        <w:spacing w:before="200"/>
        <w:rPr>
          <w:snapToGrid w:val="0"/>
        </w:rPr>
      </w:pPr>
      <w:bookmarkStart w:id="10" w:name="_Toc32407784"/>
      <w:r>
        <w:rPr>
          <w:rStyle w:val="CharSectno"/>
        </w:rPr>
        <w:t>8</w:t>
      </w:r>
      <w:r>
        <w:rPr>
          <w:snapToGrid w:val="0"/>
        </w:rPr>
        <w:t>.</w:t>
      </w:r>
      <w:r>
        <w:rPr>
          <w:snapToGrid w:val="0"/>
        </w:rPr>
        <w:tab/>
        <w:t>Removal from office</w:t>
      </w:r>
      <w:bookmarkEnd w:id="10"/>
    </w:p>
    <w:p>
      <w:pPr>
        <w:pStyle w:val="Subsection"/>
        <w:spacing w:before="140"/>
        <w:rPr>
          <w:snapToGrid w:val="0"/>
        </w:rPr>
      </w:pPr>
      <w:r>
        <w:rPr>
          <w:snapToGrid w:val="0"/>
        </w:rPr>
        <w:tab/>
        <w:t>(1)</w:t>
      </w:r>
      <w:r>
        <w:rPr>
          <w:snapToGrid w:val="0"/>
        </w:rPr>
        <w:tab/>
        <w:t>If a member ceases to have the qualifications under which he was appointed, his office shall become vacant.</w:t>
      </w:r>
    </w:p>
    <w:p>
      <w:pPr>
        <w:pStyle w:val="Subsection"/>
        <w:spacing w:before="140"/>
        <w:rPr>
          <w:snapToGrid w:val="0"/>
        </w:rPr>
      </w:pPr>
      <w:r>
        <w:rPr>
          <w:snapToGrid w:val="0"/>
        </w:rPr>
        <w:tab/>
        <w:t>(2)</w:t>
      </w:r>
      <w:r>
        <w:rPr>
          <w:snapToGrid w:val="0"/>
        </w:rPr>
        <w:tab/>
        <w:t>A member may resign his office in writing under his hand addressed to the Attorney General.</w:t>
      </w:r>
    </w:p>
    <w:p>
      <w:pPr>
        <w:pStyle w:val="Subsection"/>
        <w:keepNext/>
        <w:spacing w:before="140"/>
        <w:rPr>
          <w:snapToGrid w:val="0"/>
        </w:rPr>
      </w:pPr>
      <w:r>
        <w:rPr>
          <w:snapToGrid w:val="0"/>
        </w:rPr>
        <w:tab/>
        <w:t>(3)</w:t>
      </w:r>
      <w:r>
        <w:rPr>
          <w:snapToGrid w:val="0"/>
        </w:rPr>
        <w:tab/>
        <w:t>The Governor may remove a member from office if he —</w:t>
      </w:r>
    </w:p>
    <w:p>
      <w:pPr>
        <w:pStyle w:val="Indenta"/>
        <w:spacing w:before="60"/>
        <w:rPr>
          <w:snapToGrid w:val="0"/>
        </w:rPr>
      </w:pPr>
      <w:r>
        <w:rPr>
          <w:snapToGrid w:val="0"/>
        </w:rPr>
        <w:tab/>
        <w:t>(a)</w:t>
      </w:r>
      <w:r>
        <w:rPr>
          <w:snapToGrid w:val="0"/>
        </w:rPr>
        <w:tab/>
        <w:t>becomes incapable of performing his duties as member; or</w:t>
      </w:r>
    </w:p>
    <w:p>
      <w:pPr>
        <w:pStyle w:val="Indenta"/>
        <w:spacing w:before="60"/>
        <w:rPr>
          <w:snapToGrid w:val="0"/>
        </w:rPr>
      </w:pPr>
      <w:r>
        <w:rPr>
          <w:snapToGrid w:val="0"/>
        </w:rPr>
        <w:tab/>
        <w:t>(b)</w:t>
      </w:r>
      <w:r>
        <w:rPr>
          <w:snapToGrid w:val="0"/>
        </w:rPr>
        <w:tab/>
        <w:t>is guilty of misconduct; or</w:t>
      </w:r>
    </w:p>
    <w:p>
      <w:pPr>
        <w:pStyle w:val="Indenta"/>
        <w:spacing w:before="60"/>
        <w:rPr>
          <w:snapToGrid w:val="0"/>
        </w:rPr>
      </w:pPr>
      <w:r>
        <w:rPr>
          <w:snapToGrid w:val="0"/>
        </w:rPr>
        <w:tab/>
        <w:t>(c)</w:t>
      </w:r>
      <w:r>
        <w:rPr>
          <w:snapToGrid w:val="0"/>
        </w:rPr>
        <w:tab/>
        <w:t>is convicted of an indictable offence; or</w:t>
      </w:r>
    </w:p>
    <w:p>
      <w:pPr>
        <w:pStyle w:val="Indenta"/>
        <w:spacing w:before="60"/>
        <w:rPr>
          <w:snapToGrid w:val="0"/>
        </w:rPr>
      </w:pPr>
      <w:r>
        <w:rPr>
          <w:snapToGrid w:val="0"/>
        </w:rPr>
        <w:tab/>
        <w:t>(d)</w:t>
      </w:r>
      <w:r>
        <w:rPr>
          <w:snapToGrid w:val="0"/>
        </w:rPr>
        <w:tab/>
        <w:t>fails to comply with the conditions of his appointment.</w:t>
      </w:r>
    </w:p>
    <w:p>
      <w:pPr>
        <w:pStyle w:val="Heading5"/>
        <w:spacing w:before="200"/>
        <w:rPr>
          <w:snapToGrid w:val="0"/>
        </w:rPr>
      </w:pPr>
      <w:bookmarkStart w:id="11" w:name="_Toc32407785"/>
      <w:r>
        <w:rPr>
          <w:rStyle w:val="CharSectno"/>
        </w:rPr>
        <w:t>9</w:t>
      </w:r>
      <w:r>
        <w:rPr>
          <w:snapToGrid w:val="0"/>
        </w:rPr>
        <w:t>.</w:t>
      </w:r>
      <w:r>
        <w:rPr>
          <w:snapToGrid w:val="0"/>
        </w:rPr>
        <w:tab/>
        <w:t>Conditions of appointment</w:t>
      </w:r>
      <w:bookmarkEnd w:id="11"/>
    </w:p>
    <w:p>
      <w:pPr>
        <w:pStyle w:val="Subsection"/>
        <w:spacing w:before="140"/>
        <w:rPr>
          <w:snapToGrid w:val="0"/>
        </w:rPr>
      </w:pPr>
      <w:r>
        <w:rPr>
          <w:snapToGrid w:val="0"/>
        </w:rPr>
        <w:tab/>
        <w:t>(1)</w:t>
      </w:r>
      <w:r>
        <w:rPr>
          <w:snapToGrid w:val="0"/>
        </w:rPr>
        <w:tab/>
        <w:t>A member shall be paid such remuneration and allowances as the Governor may from time to time determine.</w:t>
      </w:r>
    </w:p>
    <w:p>
      <w:pPr>
        <w:pStyle w:val="Subsection"/>
        <w:spacing w:before="140"/>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rPr>
          <w:snapToGrid w:val="0"/>
        </w:rPr>
      </w:pPr>
      <w:r>
        <w:rPr>
          <w:snapToGrid w:val="0"/>
        </w:rPr>
        <w:tab/>
        <w:t>(4)</w:t>
      </w:r>
      <w:r>
        <w:rPr>
          <w:snapToGrid w:val="0"/>
        </w:rPr>
        <w:tab/>
        <w:t>Acceptance of or acting in the office of member by any person shall not of itself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spacing w:before="180"/>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vertAlign w:val="superscript"/>
        </w:rPr>
        <w:t> 1</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spacing w:before="180"/>
        <w:rPr>
          <w:snapToGrid w:val="0"/>
        </w:rPr>
      </w:pPr>
      <w:r>
        <w:rPr>
          <w:snapToGrid w:val="0"/>
        </w:rPr>
        <w:tab/>
        <w:t>(6)</w:t>
      </w:r>
      <w:r>
        <w:rPr>
          <w:snapToGrid w:val="0"/>
        </w:rPr>
        <w:tab/>
        <w:t>In relation to a member who is a full</w:t>
      </w:r>
      <w:r>
        <w:rPr>
          <w:snapToGrid w:val="0"/>
        </w:rPr>
        <w:noBreakHyphen/>
        <w:t>time member to whom subsection (5) does not apply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tabs>
          <w:tab w:val="left" w:pos="4111"/>
        </w:tabs>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vertAlign w:val="superscript"/>
        </w:rPr>
        <w:t> 1</w:t>
      </w:r>
      <w:r>
        <w:rPr>
          <w:snapToGrid w:val="0"/>
        </w:rPr>
        <w:t>, but he is not compelled to become a contributor for pension, superannuation or benefits under that Act.</w:t>
      </w:r>
    </w:p>
    <w:p>
      <w:pPr>
        <w:pStyle w:val="Footnotesection"/>
      </w:pPr>
      <w:r>
        <w:tab/>
        <w:t>[Section 9 amended: No. 91 of 1978 s. 8; No. 32 of 1994 s. 19; No. 42 of 1997 s. 8; No. 39 of 2010 s. 89.]</w:t>
      </w:r>
    </w:p>
    <w:p>
      <w:pPr>
        <w:pStyle w:val="Heading5"/>
        <w:rPr>
          <w:snapToGrid w:val="0"/>
        </w:rPr>
      </w:pPr>
      <w:bookmarkStart w:id="12" w:name="_Toc32407786"/>
      <w:r>
        <w:rPr>
          <w:rStyle w:val="CharSectno"/>
        </w:rPr>
        <w:t>10</w:t>
      </w:r>
      <w:r>
        <w:rPr>
          <w:snapToGrid w:val="0"/>
        </w:rPr>
        <w:t>.</w:t>
      </w:r>
      <w:r>
        <w:rPr>
          <w:snapToGrid w:val="0"/>
        </w:rPr>
        <w:tab/>
        <w:t>Acting members</w:t>
      </w:r>
      <w:bookmarkEnd w:id="12"/>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13" w:name="_Toc32407787"/>
      <w:r>
        <w:rPr>
          <w:rStyle w:val="CharSectno"/>
        </w:rPr>
        <w:t>11</w:t>
      </w:r>
      <w:r>
        <w:rPr>
          <w:snapToGrid w:val="0"/>
        </w:rPr>
        <w:t>.</w:t>
      </w:r>
      <w:r>
        <w:rPr>
          <w:snapToGrid w:val="0"/>
        </w:rPr>
        <w:tab/>
        <w:t>Functions of Commission</w:t>
      </w:r>
      <w:bookmarkEnd w:id="13"/>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w:t>
      </w:r>
    </w:p>
    <w:p>
      <w:pPr>
        <w:pStyle w:val="Indenta"/>
        <w:rPr>
          <w:snapToGrid w:val="0"/>
        </w:rPr>
      </w:pPr>
      <w:r>
        <w:rPr>
          <w:snapToGrid w:val="0"/>
        </w:rPr>
        <w:tab/>
        <w:t>(a)</w:t>
      </w:r>
      <w:r>
        <w:rPr>
          <w:snapToGrid w:val="0"/>
        </w:rPr>
        <w:tab/>
        <w:t>is obsolete, unnecessary, incomplete or otherwise defective; or</w:t>
      </w:r>
    </w:p>
    <w:p>
      <w:pPr>
        <w:pStyle w:val="Indenta"/>
        <w:rPr>
          <w:snapToGrid w:val="0"/>
        </w:rPr>
      </w:pPr>
      <w:r>
        <w:rPr>
          <w:snapToGrid w:val="0"/>
        </w:rPr>
        <w:tab/>
        <w:t>(b)</w:t>
      </w:r>
      <w:r>
        <w:rPr>
          <w:snapToGrid w:val="0"/>
        </w:rPr>
        <w:tab/>
        <w:t>ought to be changed so as to accord with modern conditions; or</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[Section 11 amended: No. 98 of 1985 s. 3.]</w:t>
      </w:r>
    </w:p>
    <w:p>
      <w:pPr>
        <w:pStyle w:val="Heading5"/>
        <w:rPr>
          <w:snapToGrid w:val="0"/>
        </w:rPr>
      </w:pPr>
      <w:bookmarkStart w:id="14" w:name="_Toc32407788"/>
      <w:r>
        <w:rPr>
          <w:rStyle w:val="CharSectno"/>
        </w:rPr>
        <w:t>12</w:t>
      </w:r>
      <w:r>
        <w:rPr>
          <w:snapToGrid w:val="0"/>
        </w:rPr>
        <w:t>.</w:t>
      </w:r>
      <w:r>
        <w:rPr>
          <w:snapToGrid w:val="0"/>
        </w:rPr>
        <w:tab/>
        <w:t>Meetings of Commission; delegation by Commission</w:t>
      </w:r>
      <w:bookmarkEnd w:id="14"/>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15" w:name="_Toc32407789"/>
      <w:r>
        <w:rPr>
          <w:rStyle w:val="CharSectno"/>
        </w:rPr>
        <w:t>13</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inserted: No. 98 of 1985 s. 3; amended: No. 77 of 2006 Sch. 1 cl. 95(1).]</w:t>
      </w:r>
    </w:p>
    <w:p>
      <w:pPr>
        <w:pStyle w:val="Heading5"/>
        <w:rPr>
          <w:snapToGrid w:val="0"/>
        </w:rPr>
      </w:pPr>
      <w:bookmarkStart w:id="16" w:name="_Toc32407790"/>
      <w:r>
        <w:rPr>
          <w:rStyle w:val="CharSectno"/>
        </w:rPr>
        <w:t>14</w:t>
      </w:r>
      <w:r>
        <w:rPr>
          <w:snapToGrid w:val="0"/>
        </w:rPr>
        <w:t>.</w:t>
      </w:r>
      <w:r>
        <w:rPr>
          <w:snapToGrid w:val="0"/>
        </w:rPr>
        <w:tab/>
        <w:t>Staff</w:t>
      </w:r>
      <w:bookmarkEnd w:id="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[Section 14 amended: No. 32 of 1994 s. 19.]</w:t>
      </w:r>
    </w:p>
    <w:p>
      <w:pPr>
        <w:pStyle w:val="Heading5"/>
        <w:rPr>
          <w:snapToGrid w:val="0"/>
        </w:rPr>
      </w:pPr>
      <w:bookmarkStart w:id="17" w:name="_Toc32407791"/>
      <w:r>
        <w:rPr>
          <w:rStyle w:val="CharSectno"/>
        </w:rPr>
        <w:t>15</w:t>
      </w:r>
      <w:r>
        <w:rPr>
          <w:snapToGrid w:val="0"/>
        </w:rPr>
        <w:t>.</w:t>
      </w:r>
      <w:r>
        <w:rPr>
          <w:snapToGrid w:val="0"/>
        </w:rPr>
        <w:tab/>
        <w:t>Funds of Commission</w:t>
      </w:r>
      <w:bookmarkEnd w:id="17"/>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[Section 15 amended: No. 49 of 1996 s. 64; No. 77 of 2006 Sch. 1 cl. 95(2).]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8" w:name="_Toc32407772"/>
      <w:bookmarkStart w:id="19" w:name="_Toc32407792"/>
      <w:r>
        <w:t>Notes</w:t>
      </w:r>
      <w:bookmarkEnd w:id="18"/>
      <w:bookmarkEnd w:id="19"/>
    </w:p>
    <w:p>
      <w:pPr>
        <w:pStyle w:val="nStatement"/>
      </w:pPr>
      <w:r>
        <w:t xml:space="preserve">This is a compilation of the </w:t>
      </w:r>
      <w:r>
        <w:rPr>
          <w:i/>
          <w:noProof/>
        </w:rPr>
        <w:t>Law Reform Commission Act 1972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 w:name="_Toc32407793"/>
      <w: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Commission Act 1972</w:t>
            </w:r>
          </w:p>
        </w:tc>
        <w:tc>
          <w:tcPr>
            <w:tcW w:w="1134" w:type="dxa"/>
            <w:tcBorders>
              <w:top w:val="single" w:sz="8" w:space="0" w:color="auto"/>
            </w:tcBorders>
          </w:tcPr>
          <w:p>
            <w:pPr>
              <w:pStyle w:val="nTable"/>
              <w:spacing w:after="40"/>
            </w:pPr>
            <w:r>
              <w:t>59 of 1972</w:t>
            </w:r>
          </w:p>
        </w:tc>
        <w:tc>
          <w:tcPr>
            <w:tcW w:w="1134" w:type="dxa"/>
            <w:tcBorders>
              <w:top w:val="single" w:sz="8" w:space="0" w:color="auto"/>
            </w:tcBorders>
          </w:tcPr>
          <w:p>
            <w:pPr>
              <w:pStyle w:val="nTable"/>
              <w:spacing w:after="40"/>
            </w:pPr>
            <w:r>
              <w:t>31 Oct 1972</w:t>
            </w:r>
          </w:p>
        </w:tc>
        <w:tc>
          <w:tcPr>
            <w:tcW w:w="2552" w:type="dxa"/>
            <w:tcBorders>
              <w:top w:val="single" w:sz="8" w:space="0" w:color="auto"/>
            </w:tcBorders>
          </w:tcPr>
          <w:p>
            <w:pPr>
              <w:pStyle w:val="nTable"/>
              <w:spacing w:after="40"/>
            </w:pPr>
            <w:r>
              <w:t xml:space="preserve">19 Jan 1973 (see s. 2 and </w:t>
            </w:r>
            <w:r>
              <w:rPr>
                <w:i/>
              </w:rPr>
              <w:t>Gazette</w:t>
            </w:r>
            <w:r>
              <w:t xml:space="preserve"> 19 Jan 1973 p. 83)</w:t>
            </w:r>
          </w:p>
        </w:tc>
      </w:tr>
      <w:tr>
        <w:trPr>
          <w:cantSplit/>
        </w:trPr>
        <w:tc>
          <w:tcPr>
            <w:tcW w:w="2268" w:type="dxa"/>
          </w:tcPr>
          <w:p>
            <w:pPr>
              <w:pStyle w:val="nTable"/>
              <w:spacing w:after="40"/>
              <w:ind w:right="113"/>
            </w:pPr>
            <w:r>
              <w:rPr>
                <w:i/>
              </w:rPr>
              <w:t>Law Reform Commission Act Amendment Act 1976</w:t>
            </w:r>
          </w:p>
        </w:tc>
        <w:tc>
          <w:tcPr>
            <w:tcW w:w="1134" w:type="dxa"/>
          </w:tcPr>
          <w:p>
            <w:pPr>
              <w:pStyle w:val="nTable"/>
              <w:spacing w:after="40"/>
            </w:pPr>
            <w:r>
              <w:t>50 of 1976</w:t>
            </w:r>
          </w:p>
        </w:tc>
        <w:tc>
          <w:tcPr>
            <w:tcW w:w="1134" w:type="dxa"/>
          </w:tcPr>
          <w:p>
            <w:pPr>
              <w:pStyle w:val="nTable"/>
              <w:spacing w:after="40"/>
            </w:pPr>
            <w:r>
              <w:t>10 Sep 1976</w:t>
            </w:r>
          </w:p>
        </w:tc>
        <w:tc>
          <w:tcPr>
            <w:tcW w:w="2552" w:type="dxa"/>
          </w:tcPr>
          <w:p>
            <w:pPr>
              <w:pStyle w:val="nTable"/>
              <w:spacing w:after="40"/>
            </w:pPr>
            <w:r>
              <w:t>10 Sep 1976</w:t>
            </w:r>
          </w:p>
        </w:tc>
      </w:tr>
      <w:tr>
        <w:trPr>
          <w:cantSplit/>
        </w:trPr>
        <w:tc>
          <w:tcPr>
            <w:tcW w:w="2268" w:type="dxa"/>
          </w:tcPr>
          <w:p>
            <w:pPr>
              <w:pStyle w:val="nTable"/>
              <w:spacing w:after="40"/>
              <w:ind w:right="113"/>
            </w:pPr>
            <w:r>
              <w:rPr>
                <w:i/>
              </w:rPr>
              <w:t>Law Reform Commission Act Amendment Act 1978</w:t>
            </w:r>
          </w:p>
        </w:tc>
        <w:tc>
          <w:tcPr>
            <w:tcW w:w="1134" w:type="dxa"/>
          </w:tcPr>
          <w:p>
            <w:pPr>
              <w:pStyle w:val="nTable"/>
              <w:spacing w:after="40"/>
            </w:pPr>
            <w:r>
              <w:t>91 of 1978</w:t>
            </w:r>
          </w:p>
        </w:tc>
        <w:tc>
          <w:tcPr>
            <w:tcW w:w="1134" w:type="dxa"/>
          </w:tcPr>
          <w:p>
            <w:pPr>
              <w:pStyle w:val="nTable"/>
              <w:spacing w:after="40"/>
            </w:pPr>
            <w:r>
              <w:t>8 Nov 1978</w:t>
            </w:r>
          </w:p>
        </w:tc>
        <w:tc>
          <w:tcPr>
            <w:tcW w:w="2552" w:type="dxa"/>
          </w:tcPr>
          <w:p>
            <w:pPr>
              <w:pStyle w:val="nTable"/>
              <w:spacing w:after="40"/>
            </w:pPr>
            <w:r>
              <w:t xml:space="preserve">1 Oct 1979 (see s. 2 and </w:t>
            </w:r>
            <w:r>
              <w:rPr>
                <w:i/>
              </w:rPr>
              <w:t>Gazette</w:t>
            </w:r>
            <w:r>
              <w:t xml:space="preserve"> 21 Sep 1979 p. 2919)</w:t>
            </w:r>
          </w:p>
        </w:tc>
      </w:tr>
      <w:tr>
        <w:trPr>
          <w:cantSplit/>
        </w:trPr>
        <w:tc>
          <w:tcPr>
            <w:tcW w:w="2268" w:type="dxa"/>
          </w:tcPr>
          <w:p>
            <w:pPr>
              <w:pStyle w:val="nTable"/>
              <w:spacing w:after="40"/>
              <w:ind w:right="113"/>
            </w:pPr>
            <w:r>
              <w:rPr>
                <w:i/>
              </w:rPr>
              <w:t>Acts Amendment (Financial Administration and Audit) Act 1985</w:t>
            </w:r>
            <w:r>
              <w:t xml:space="preserve"> s. 3 </w:t>
            </w:r>
          </w:p>
        </w:tc>
        <w:tc>
          <w:tcPr>
            <w:tcW w:w="1134" w:type="dxa"/>
          </w:tcPr>
          <w:p>
            <w:pPr>
              <w:pStyle w:val="nTable"/>
              <w:spacing w:after="40"/>
            </w:pPr>
            <w:r>
              <w:t>98 of 1985</w:t>
            </w:r>
            <w:r>
              <w:br/>
              <w:t>(as amended by No. 4 of 1986)</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vertAlign w:val="superscript"/>
              </w:rPr>
            </w:pPr>
            <w:r>
              <w:rPr>
                <w:i/>
              </w:rPr>
              <w:t>Acts Amendment (Ministry of Justice) Act 1993</w:t>
            </w:r>
            <w:r>
              <w:t xml:space="preserve"> Pt. 13</w:t>
            </w:r>
            <w:r>
              <w:rPr>
                <w:vertAlign w:val="superscript"/>
              </w:rPr>
              <w:t> 2</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Law Reform Commission Act 1972</w:t>
            </w:r>
            <w:r>
              <w:rPr>
                <w:b/>
              </w:rPr>
              <w:t xml:space="preserve"> as at 26 Oct 2001</w:t>
            </w:r>
            <w:r>
              <w:br/>
              <w:t>(includes amendments listed above)</w:t>
            </w:r>
          </w:p>
        </w:tc>
      </w:tr>
      <w:tr>
        <w:trPr>
          <w:cantSplit/>
        </w:trPr>
        <w:tc>
          <w:tcPr>
            <w:tcW w:w="2268" w:type="dxa"/>
          </w:tcPr>
          <w:p>
            <w:pPr>
              <w:pStyle w:val="nTable"/>
              <w:spacing w:after="40"/>
              <w:ind w:right="113"/>
              <w:rPr>
                <w:vertAlign w:val="superscript"/>
              </w:rPr>
            </w:pPr>
            <w:r>
              <w:rPr>
                <w:i/>
              </w:rPr>
              <w:t xml:space="preserve">Acts Amendment and Repeal (Courts and Legal Practice) Act 2003 </w:t>
            </w:r>
            <w:r>
              <w:t>s. 45 and 94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95</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snapToGrid w:val="0"/>
              </w:rPr>
              <w:t xml:space="preserve"> s. 672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shd w:val="clear" w:color="auto" w:fill="auto"/>
          </w:tcPr>
          <w:p>
            <w:pPr>
              <w:pStyle w:val="nTable"/>
              <w:spacing w:after="40"/>
              <w:ind w:right="113"/>
              <w:rPr>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spacing w:val="-2"/>
              </w:rPr>
            </w:pPr>
            <w:r>
              <w:rPr>
                <w:snapToGrid w:val="0"/>
                <w:spacing w:val="-2"/>
              </w:rPr>
              <w:t xml:space="preserve">1 Dec 2010 (see s. 2(b) and </w:t>
            </w:r>
            <w:r>
              <w:rPr>
                <w:i/>
                <w:iCs/>
                <w:snapToGrid w:val="0"/>
                <w:spacing w:val="-2"/>
              </w:rPr>
              <w:t>Gazette</w:t>
            </w:r>
            <w:r>
              <w:rPr>
                <w:snapToGrid w:val="0"/>
                <w:spacing w:val="-2"/>
              </w:rPr>
              <w:t xml:space="preserve"> 5 Nov 2010 p. 5563)</w:t>
            </w:r>
          </w:p>
        </w:tc>
      </w:tr>
      <w:tr>
        <w:trPr>
          <w:cantSplit/>
        </w:trPr>
        <w:tc>
          <w:tcPr>
            <w:tcW w:w="7088" w:type="dxa"/>
            <w:gridSpan w:val="4"/>
            <w:tcBorders>
              <w:bottom w:val="single" w:sz="8" w:space="0" w:color="auto"/>
            </w:tcBorders>
            <w:shd w:val="clear" w:color="auto" w:fill="auto"/>
          </w:tcPr>
          <w:p>
            <w:pPr>
              <w:pStyle w:val="nTable"/>
              <w:spacing w:after="40"/>
              <w:rPr>
                <w:snapToGrid w:val="0"/>
                <w:spacing w:val="-2"/>
              </w:rPr>
            </w:pPr>
            <w:r>
              <w:rPr>
                <w:b/>
              </w:rPr>
              <w:t xml:space="preserve">Reprint 2: The </w:t>
            </w:r>
            <w:r>
              <w:rPr>
                <w:b/>
                <w:i/>
              </w:rPr>
              <w:t>Law Reform Commission Act 1972</w:t>
            </w:r>
            <w:r>
              <w:rPr>
                <w:b/>
              </w:rPr>
              <w:t xml:space="preserve"> as at 7 Sep 2012</w:t>
            </w:r>
            <w:r>
              <w:br/>
              <w:t>(includes amendments listed above)</w:t>
            </w:r>
          </w:p>
        </w:tc>
      </w:tr>
    </w:tbl>
    <w:p>
      <w:pPr>
        <w:pStyle w:val="nHeading3"/>
      </w:pPr>
      <w:bookmarkStart w:id="21" w:name="_Toc32407794"/>
      <w:r>
        <w:t>Uncommenced provisions table</w:t>
      </w:r>
      <w:bookmarkEnd w:id="2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53</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5" w:type="dxa"/>
            <w:tcBorders>
              <w:top w:val="single" w:sz="8" w:space="0" w:color="auto"/>
              <w:bottom w:val="single" w:sz="8" w:space="0" w:color="auto"/>
            </w:tcBorders>
            <w:shd w:val="clear" w:color="auto" w:fill="auto"/>
          </w:tcPr>
          <w:p>
            <w:pPr>
              <w:pStyle w:val="nTable"/>
              <w:keepNext/>
              <w:spacing w:after="40"/>
            </w:pPr>
            <w:r>
              <w:t>2 Nov 2000</w:t>
            </w:r>
          </w:p>
        </w:tc>
        <w:tc>
          <w:tcPr>
            <w:tcW w:w="2552"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Heading3"/>
      </w:pPr>
      <w:bookmarkStart w:id="22" w:name="_Toc32407795"/>
      <w:r>
        <w:t>Other notes</w:t>
      </w:r>
      <w:bookmarkEnd w:id="22"/>
    </w:p>
    <w:p>
      <w:pPr>
        <w:pStyle w:val="nNote"/>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4" w:name="_Toc32407776"/>
      <w:bookmarkStart w:id="25" w:name="_Toc32407796"/>
      <w:r>
        <w:rPr>
          <w:sz w:val="28"/>
        </w:rPr>
        <w:t>Defined terms</w:t>
      </w:r>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legal practitioner</w:t>
      </w:r>
      <w:r>
        <w:tab/>
        <w:t>6(3)</w:t>
      </w:r>
    </w:p>
    <w:p>
      <w:pPr>
        <w:pStyle w:val="DefinedTerms"/>
      </w:pPr>
      <w:r>
        <w:t>Chairman</w:t>
      </w:r>
      <w:r>
        <w:tab/>
        <w:t>3</w:t>
      </w:r>
    </w:p>
    <w:p>
      <w:pPr>
        <w:pStyle w:val="DefinedTerms"/>
      </w:pPr>
      <w:r>
        <w:t>Commission</w:t>
      </w:r>
      <w:r>
        <w:tab/>
        <w:t>3</w:t>
      </w:r>
    </w:p>
    <w:p>
      <w:pPr>
        <w:pStyle w:val="DefinedTerms"/>
      </w:pPr>
      <w:r>
        <w:t>member</w:t>
      </w:r>
      <w:r>
        <w:tab/>
        <w:t>3</w:t>
      </w:r>
    </w:p>
    <w:p>
      <w:pPr>
        <w:pStyle w:val="DefinedTerms"/>
      </w:pPr>
      <w:r>
        <w:t>section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38646A"/>
    <w:lvl w:ilvl="0">
      <w:start w:val="1"/>
      <w:numFmt w:val="decimal"/>
      <w:lvlText w:val="%1."/>
      <w:lvlJc w:val="left"/>
      <w:pPr>
        <w:tabs>
          <w:tab w:val="num" w:pos="1800"/>
        </w:tabs>
        <w:ind w:left="1800" w:hanging="360"/>
      </w:pPr>
    </w:lvl>
  </w:abstractNum>
  <w:abstractNum w:abstractNumId="1">
    <w:nsid w:val="FFFFFF7D"/>
    <w:multiLevelType w:val="singleLevel"/>
    <w:tmpl w:val="C1AC88CA"/>
    <w:lvl w:ilvl="0">
      <w:start w:val="1"/>
      <w:numFmt w:val="decimal"/>
      <w:lvlText w:val="%1."/>
      <w:lvlJc w:val="left"/>
      <w:pPr>
        <w:tabs>
          <w:tab w:val="num" w:pos="1440"/>
        </w:tabs>
        <w:ind w:left="1440" w:hanging="360"/>
      </w:pPr>
    </w:lvl>
  </w:abstractNum>
  <w:abstractNum w:abstractNumId="2">
    <w:nsid w:val="FFFFFF7E"/>
    <w:multiLevelType w:val="singleLevel"/>
    <w:tmpl w:val="F140C720"/>
    <w:lvl w:ilvl="0">
      <w:start w:val="1"/>
      <w:numFmt w:val="decimal"/>
      <w:lvlText w:val="%1."/>
      <w:lvlJc w:val="left"/>
      <w:pPr>
        <w:tabs>
          <w:tab w:val="num" w:pos="1080"/>
        </w:tabs>
        <w:ind w:left="1080" w:hanging="360"/>
      </w:pPr>
    </w:lvl>
  </w:abstractNum>
  <w:abstractNum w:abstractNumId="3">
    <w:nsid w:val="FFFFFF7F"/>
    <w:multiLevelType w:val="singleLevel"/>
    <w:tmpl w:val="26E8E7A2"/>
    <w:lvl w:ilvl="0">
      <w:start w:val="1"/>
      <w:numFmt w:val="decimal"/>
      <w:lvlText w:val="%1."/>
      <w:lvlJc w:val="left"/>
      <w:pPr>
        <w:tabs>
          <w:tab w:val="num" w:pos="720"/>
        </w:tabs>
        <w:ind w:left="720" w:hanging="360"/>
      </w:pPr>
    </w:lvl>
  </w:abstractNum>
  <w:abstractNum w:abstractNumId="4">
    <w:nsid w:val="FFFFFF80"/>
    <w:multiLevelType w:val="singleLevel"/>
    <w:tmpl w:val="233046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2C4B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2EC3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3699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C49DAA"/>
    <w:lvl w:ilvl="0">
      <w:start w:val="1"/>
      <w:numFmt w:val="decimal"/>
      <w:lvlText w:val="%1."/>
      <w:lvlJc w:val="left"/>
      <w:pPr>
        <w:tabs>
          <w:tab w:val="num" w:pos="360"/>
        </w:tabs>
        <w:ind w:left="360" w:hanging="360"/>
      </w:pPr>
    </w:lvl>
  </w:abstractNum>
  <w:abstractNum w:abstractNumId="9">
    <w:nsid w:val="FFFFFF89"/>
    <w:multiLevelType w:val="singleLevel"/>
    <w:tmpl w:val="AC2239C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36B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4140"/>
    <w:docVar w:name="WAFER_20140203095619" w:val="RemoveTocBookmarks,RemoveUnusedBookmarks,RemoveLanguageTags,UsedStyles,ResetPageSize,UpdateArrangement"/>
    <w:docVar w:name="WAFER_20140203095619_GUID" w:val="d4059695-0373-4e95-98cc-2c43e2f0c3d8"/>
    <w:docVar w:name="WAFER_20140203100213" w:val="RemoveTocBookmarks,RunningHeaders"/>
    <w:docVar w:name="WAFER_20140203100213_GUID" w:val="48168d0d-0233-41ad-a851-dae20694cf64"/>
    <w:docVar w:name="WAFER_20150519164621" w:val="ResetPageSize,UpdateArrangement,UpdateNTable"/>
    <w:docVar w:name="WAFER_20150519164621_GUID" w:val="a86bb33e-a7f8-401d-91fb-123112ca8bb7"/>
    <w:docVar w:name="WAFER_20151105140950" w:val="UpdateStyles,UsedStyles"/>
    <w:docVar w:name="WAFER_20151105140950_GUID" w:val="b7af1163-aa38-44cb-9e55-a70c2b594094"/>
    <w:docVar w:name="WAFER_202002121341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140_GUID" w:val="167889ff-33c5-4303-8fda-3bf9934516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3005</Words>
  <Characters>13978</Characters>
  <Application>Microsoft Office Word</Application>
  <DocSecurity>0</DocSecurity>
  <Lines>450</Lines>
  <Paragraphs>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1972 - 02-a0-06</dc:title>
  <dc:subject/>
  <dc:creator/>
  <cp:keywords/>
  <dc:description/>
  <cp:lastModifiedBy>svcMRProcess</cp:lastModifiedBy>
  <cp:revision>4</cp:revision>
  <cp:lastPrinted>2012-09-19T06:49:00Z</cp:lastPrinted>
  <dcterms:created xsi:type="dcterms:W3CDTF">2020-02-24T08:49:00Z</dcterms:created>
  <dcterms:modified xsi:type="dcterms:W3CDTF">2020-02-24T08:49:00Z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20120907</vt:lpwstr>
  </property>
  <property fmtid="{D5CDD505-2E9C-101B-9397-08002B2CF9AE}" pid="4" name="DocumentType">
    <vt:lpwstr>Act</vt:lpwstr>
  </property>
  <property fmtid="{D5CDD505-2E9C-101B-9397-08002B2CF9AE}" pid="5" name="OwlsUID">
    <vt:i4>437</vt:i4>
  </property>
  <property fmtid="{D5CDD505-2E9C-101B-9397-08002B2CF9AE}" pid="6" name="ReprintedAsAt">
    <vt:filetime>2012-09-06T16:00:00Z</vt:filetime>
  </property>
  <property fmtid="{D5CDD505-2E9C-101B-9397-08002B2CF9AE}" pid="7" name="ReprintNo">
    <vt:lpwstr>2</vt:lpwstr>
  </property>
  <property fmtid="{D5CDD505-2E9C-101B-9397-08002B2CF9AE}" pid="8" name="AsAtDate">
    <vt:lpwstr>07 Sep 2012</vt:lpwstr>
  </property>
  <property fmtid="{D5CDD505-2E9C-101B-9397-08002B2CF9AE}" pid="9" name="Suffix">
    <vt:lpwstr>02-a0-06</vt:lpwstr>
  </property>
</Properties>
</file>