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A2" w:rsidRDefault="00A458A2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A458A2" w:rsidRDefault="00A458A2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20558">
        <w:rPr>
          <w:noProof/>
        </w:rPr>
        <w:t>Motor Vehicle Dealers (Prescribed Vehicles) Regulations 1974</w:t>
      </w:r>
      <w:r>
        <w:fldChar w:fldCharType="end"/>
      </w:r>
    </w:p>
    <w:p w:rsidR="00A458A2" w:rsidRDefault="00A458A2">
      <w:pPr>
        <w:jc w:val="center"/>
        <w:rPr>
          <w:b/>
        </w:rPr>
        <w:sectPr w:rsidR="00A458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458A2" w:rsidRDefault="00A458A2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A458A2" w:rsidRDefault="00A458A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20558">
        <w:rPr>
          <w:noProof/>
        </w:rPr>
        <w:t>Motor Vehicle Dealers (Prescribed Vehicles) Regulations 1974</w:t>
      </w:r>
      <w:r>
        <w:fldChar w:fldCharType="end"/>
      </w:r>
    </w:p>
    <w:p w:rsidR="00A458A2" w:rsidRDefault="00A458A2">
      <w:pPr>
        <w:pStyle w:val="Arrangement"/>
      </w:pPr>
      <w:r>
        <w:t>Contents</w:t>
      </w:r>
    </w:p>
    <w:p w:rsidR="00512D09" w:rsidRDefault="00E3389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512D09">
        <w:t>1</w:t>
      </w:r>
      <w:r w:rsidR="00512D09" w:rsidRPr="00542550">
        <w:rPr>
          <w:snapToGrid w:val="0"/>
        </w:rPr>
        <w:t>.</w:t>
      </w:r>
      <w:r w:rsidR="00512D09" w:rsidRPr="00542550">
        <w:rPr>
          <w:snapToGrid w:val="0"/>
        </w:rPr>
        <w:tab/>
        <w:t>Citation</w:t>
      </w:r>
      <w:r w:rsidR="00512D09">
        <w:tab/>
      </w:r>
      <w:r w:rsidR="00512D09">
        <w:fldChar w:fldCharType="begin"/>
      </w:r>
      <w:r w:rsidR="00512D09">
        <w:instrText xml:space="preserve"> PAGEREF _Toc378069326 \h </w:instrText>
      </w:r>
      <w:r w:rsidR="00512D09">
        <w:fldChar w:fldCharType="separate"/>
      </w:r>
      <w:r w:rsidR="00420558">
        <w:t>1</w:t>
      </w:r>
      <w:r w:rsidR="00512D09">
        <w:fldChar w:fldCharType="end"/>
      </w:r>
    </w:p>
    <w:p w:rsidR="00512D09" w:rsidRDefault="00512D0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Terms used</w:t>
      </w:r>
      <w:r>
        <w:tab/>
      </w:r>
      <w:r>
        <w:fldChar w:fldCharType="begin"/>
      </w:r>
      <w:r>
        <w:instrText xml:space="preserve"> PAGEREF _Toc378069327 \h </w:instrText>
      </w:r>
      <w:r>
        <w:fldChar w:fldCharType="separate"/>
      </w:r>
      <w:r w:rsidR="00420558">
        <w:t>1</w:t>
      </w:r>
      <w:r>
        <w:fldChar w:fldCharType="end"/>
      </w:r>
    </w:p>
    <w:p w:rsidR="00512D09" w:rsidRDefault="00512D0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542550">
        <w:rPr>
          <w:snapToGrid w:val="0"/>
        </w:rPr>
        <w:t>.</w:t>
      </w:r>
      <w:r w:rsidRPr="00542550">
        <w:rPr>
          <w:snapToGrid w:val="0"/>
        </w:rPr>
        <w:tab/>
        <w:t>Prescribed vehicles under section 5(3)(e)</w:t>
      </w:r>
      <w:r>
        <w:tab/>
      </w:r>
      <w:r>
        <w:fldChar w:fldCharType="begin"/>
      </w:r>
      <w:r>
        <w:instrText xml:space="preserve"> PAGEREF _Toc378069328 \h </w:instrText>
      </w:r>
      <w:r>
        <w:fldChar w:fldCharType="separate"/>
      </w:r>
      <w:r w:rsidR="00420558">
        <w:t>1</w:t>
      </w:r>
      <w:r>
        <w:fldChar w:fldCharType="end"/>
      </w:r>
    </w:p>
    <w:p w:rsidR="00512D09" w:rsidRDefault="00512D09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512D09" w:rsidRDefault="00512D09" w:rsidP="00512D0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</w:r>
      <w:r w:rsidRPr="00542550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_Toc378069330 \h </w:instrText>
      </w:r>
      <w:r>
        <w:fldChar w:fldCharType="separate"/>
      </w:r>
      <w:r w:rsidR="00420558">
        <w:t>1</w:t>
      </w:r>
      <w:r>
        <w:fldChar w:fldCharType="end"/>
      </w:r>
    </w:p>
    <w:p w:rsidR="00512D09" w:rsidRDefault="00512D09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A458A2" w:rsidRDefault="00E3389D" w:rsidP="00E3389D">
      <w:r>
        <w:fldChar w:fldCharType="end"/>
      </w:r>
    </w:p>
    <w:p w:rsidR="00A458A2" w:rsidRDefault="00A458A2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A458A2" w:rsidRDefault="00A458A2">
      <w:pPr>
        <w:pStyle w:val="NoteHeading"/>
        <w:sectPr w:rsidR="00A458A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458A2" w:rsidRDefault="00A458A2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A458A2" w:rsidRDefault="00A458A2">
      <w:pPr>
        <w:pStyle w:val="PrincipalActReg"/>
        <w:rPr>
          <w:snapToGrid w:val="0"/>
        </w:rPr>
      </w:pPr>
      <w:r>
        <w:rPr>
          <w:snapToGrid w:val="0"/>
        </w:rPr>
        <w:t>Motor Vehicle Dealers Act 1973</w:t>
      </w:r>
    </w:p>
    <w:p w:rsidR="00A458A2" w:rsidRDefault="00A458A2">
      <w:pPr>
        <w:pStyle w:val="NameofActReg"/>
        <w:spacing w:after="840"/>
      </w:pPr>
      <w:r>
        <w:t>Motor Vehicle Dealers (Prescribed Vehicles) Regulations 1974</w:t>
      </w:r>
    </w:p>
    <w:p w:rsidR="00A458A2" w:rsidRDefault="00A458A2">
      <w:pPr>
        <w:pStyle w:val="Heading5"/>
        <w:rPr>
          <w:snapToGrid w:val="0"/>
        </w:rPr>
      </w:pPr>
      <w:bookmarkStart w:id="1" w:name="_Toc37806932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A458A2" w:rsidRDefault="00A458A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(Prescribed Vehicles) Regulations 1974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A458A2" w:rsidRDefault="00A458A2">
      <w:pPr>
        <w:pStyle w:val="Footnotesection"/>
      </w:pPr>
      <w:r>
        <w:tab/>
        <w:t xml:space="preserve">[Regulation 1 amended in Gazette 30 Nov 1984 p. 3996.] </w:t>
      </w:r>
    </w:p>
    <w:p w:rsidR="00413DA5" w:rsidRDefault="00413DA5" w:rsidP="00413DA5">
      <w:pPr>
        <w:pStyle w:val="Heading5"/>
      </w:pPr>
      <w:bookmarkStart w:id="2" w:name="_Toc378069327"/>
      <w:r w:rsidRPr="00413DA5">
        <w:rPr>
          <w:rStyle w:val="CharSectno"/>
        </w:rPr>
        <w:t>2</w:t>
      </w:r>
      <w:r>
        <w:t>.</w:t>
      </w:r>
      <w:r>
        <w:tab/>
        <w:t>Terms used</w:t>
      </w:r>
      <w:bookmarkEnd w:id="2"/>
    </w:p>
    <w:p w:rsidR="00413DA5" w:rsidRDefault="00413DA5" w:rsidP="00413DA5">
      <w:pPr>
        <w:pStyle w:val="Subsection"/>
      </w:pPr>
      <w:r>
        <w:tab/>
      </w:r>
      <w:r>
        <w:tab/>
        <w:t xml:space="preserve">In these regulations — </w:t>
      </w:r>
    </w:p>
    <w:p w:rsidR="00413DA5" w:rsidRDefault="00413DA5" w:rsidP="00413DA5">
      <w:pPr>
        <w:pStyle w:val="Defstart"/>
      </w:pPr>
      <w:r>
        <w:tab/>
      </w:r>
      <w:r w:rsidRPr="008D34BA">
        <w:rPr>
          <w:rStyle w:val="CharDefText"/>
        </w:rPr>
        <w:t>caravan</w:t>
      </w:r>
      <w:r>
        <w:t xml:space="preserve"> means a trailer, including a camper trailer, fitted for human habitation in the course of a journey;</w:t>
      </w:r>
    </w:p>
    <w:p w:rsidR="00413DA5" w:rsidRPr="005924D4" w:rsidRDefault="00413DA5" w:rsidP="00413DA5">
      <w:pPr>
        <w:pStyle w:val="Defstart"/>
      </w:pPr>
      <w:r>
        <w:tab/>
      </w:r>
      <w:r w:rsidRPr="005924D4">
        <w:rPr>
          <w:rStyle w:val="CharDefText"/>
        </w:rPr>
        <w:t>goods vehicle</w:t>
      </w:r>
      <w:r>
        <w:t xml:space="preserve"> means </w:t>
      </w:r>
      <w:r w:rsidRPr="005924D4">
        <w:t xml:space="preserve">a motor vehicle </w:t>
      </w:r>
      <w:r>
        <w:t>designed</w:t>
      </w:r>
      <w:r w:rsidRPr="005924D4">
        <w:t xml:space="preserve"> to be used primarily to carry goods or materials used in any trade, business or industry;</w:t>
      </w:r>
    </w:p>
    <w:p w:rsidR="00413DA5" w:rsidRPr="00570534" w:rsidRDefault="00413DA5" w:rsidP="00413DA5">
      <w:pPr>
        <w:pStyle w:val="Defstart"/>
      </w:pPr>
      <w:r>
        <w:tab/>
      </w:r>
      <w:r w:rsidRPr="00BF5D0B">
        <w:rPr>
          <w:rStyle w:val="CharDefText"/>
        </w:rPr>
        <w:t>motor vehicle</w:t>
      </w:r>
      <w:r>
        <w:t xml:space="preserve"> has the same meaning as in the </w:t>
      </w:r>
      <w:r>
        <w:rPr>
          <w:i/>
        </w:rPr>
        <w:t>Road Traffic Act 1974</w:t>
      </w:r>
      <w:r>
        <w:t>;</w:t>
      </w:r>
    </w:p>
    <w:p w:rsidR="00413DA5" w:rsidRDefault="00413DA5" w:rsidP="00413DA5">
      <w:pPr>
        <w:pStyle w:val="Defstart"/>
      </w:pPr>
      <w:r>
        <w:tab/>
      </w:r>
      <w:r w:rsidRPr="001C11D5">
        <w:rPr>
          <w:rStyle w:val="CharDefText"/>
        </w:rPr>
        <w:t>trailer</w:t>
      </w:r>
      <w:r>
        <w:t xml:space="preserve"> means a vehicle designed to be drawn by a motor vehicle.</w:t>
      </w:r>
    </w:p>
    <w:p w:rsidR="00413DA5" w:rsidRDefault="00413DA5" w:rsidP="00413DA5">
      <w:pPr>
        <w:pStyle w:val="Footnotesection"/>
      </w:pPr>
      <w:r>
        <w:tab/>
        <w:t>[Regulation 2 inserted in Gazette 2 Oct 2012 p. 4691-2</w:t>
      </w:r>
      <w:r w:rsidR="00A458A2">
        <w:t>.]</w:t>
      </w:r>
    </w:p>
    <w:p w:rsidR="00A458A2" w:rsidRDefault="00A458A2">
      <w:pPr>
        <w:pStyle w:val="Heading5"/>
        <w:rPr>
          <w:snapToGrid w:val="0"/>
        </w:rPr>
      </w:pPr>
      <w:bookmarkStart w:id="3" w:name="_Toc37806932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vehicles under section 5(3)(e)</w:t>
      </w:r>
      <w:bookmarkEnd w:id="3"/>
      <w:r>
        <w:rPr>
          <w:snapToGrid w:val="0"/>
        </w:rPr>
        <w:t xml:space="preserve"> </w:t>
      </w:r>
    </w:p>
    <w:p w:rsidR="00A458A2" w:rsidRDefault="00A458A2"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Vehicles of a type or class set out in the table to this regulation are prescribed vehicles for the purposes of section 5(3)(e) of the Act.</w:t>
      </w:r>
    </w:p>
    <w:p w:rsidR="00A458A2" w:rsidRDefault="00A458A2">
      <w:pPr>
        <w:pStyle w:val="MiscellaneousHeading"/>
        <w:rPr>
          <w:b/>
          <w:bCs/>
          <w:snapToGrid w:val="0"/>
        </w:rPr>
      </w:pPr>
      <w:r>
        <w:rPr>
          <w:b/>
          <w:bCs/>
          <w:snapToGrid w:val="0"/>
        </w:rPr>
        <w:t>Table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992"/>
        <w:gridCol w:w="4510"/>
      </w:tblGrid>
      <w:tr w:rsidR="00A458A2">
        <w:tc>
          <w:tcPr>
            <w:tcW w:w="992" w:type="dxa"/>
          </w:tcPr>
          <w:p w:rsidR="00A458A2" w:rsidRDefault="00A458A2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4510" w:type="dxa"/>
          </w:tcPr>
          <w:p w:rsidR="00A458A2" w:rsidRDefault="00A458A2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Caravans</w:t>
            </w:r>
          </w:p>
        </w:tc>
      </w:tr>
      <w:tr w:rsidR="00A458A2">
        <w:tc>
          <w:tcPr>
            <w:tcW w:w="992" w:type="dxa"/>
          </w:tcPr>
          <w:p w:rsidR="00A458A2" w:rsidRDefault="00A458A2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4510" w:type="dxa"/>
          </w:tcPr>
          <w:p w:rsidR="00A458A2" w:rsidRDefault="00A458A2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Four wheel drive vehicles</w:t>
            </w:r>
          </w:p>
        </w:tc>
      </w:tr>
      <w:tr w:rsidR="00A458A2">
        <w:tc>
          <w:tcPr>
            <w:tcW w:w="992" w:type="dxa"/>
          </w:tcPr>
          <w:p w:rsidR="00A458A2" w:rsidRDefault="00A458A2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4510" w:type="dxa"/>
          </w:tcPr>
          <w:p w:rsidR="00A458A2" w:rsidRDefault="00A458A2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Goods vehicles</w:t>
            </w:r>
          </w:p>
        </w:tc>
      </w:tr>
      <w:tr w:rsidR="00A458A2">
        <w:tc>
          <w:tcPr>
            <w:tcW w:w="992" w:type="dxa"/>
          </w:tcPr>
          <w:p w:rsidR="00A458A2" w:rsidRDefault="00A458A2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4510" w:type="dxa"/>
          </w:tcPr>
          <w:p w:rsidR="00A458A2" w:rsidRDefault="00A458A2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Passenger vans used wholly or principally for the conveyance of persons and sold with a seating capacity not exceeding 8 persons.</w:t>
            </w:r>
          </w:p>
        </w:tc>
      </w:tr>
    </w:tbl>
    <w:p w:rsidR="00A458A2" w:rsidRDefault="00A458A2">
      <w:pPr>
        <w:pStyle w:val="Footnotesection"/>
      </w:pPr>
      <w:r>
        <w:tab/>
        <w:t xml:space="preserve">[Regulation 3 inserted in Gazette 20 Nov 1987 p. 4234; amended in Gazette 2 Oct 2012 p. 4692.] </w:t>
      </w:r>
    </w:p>
    <w:p w:rsidR="00A458A2" w:rsidRDefault="00A458A2">
      <w:pPr>
        <w:sectPr w:rsidR="00A458A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A458A2" w:rsidRDefault="00A458A2">
      <w:pPr>
        <w:pStyle w:val="nHeading2"/>
      </w:pPr>
      <w:bookmarkStart w:id="4" w:name="_Toc378069329"/>
      <w:r>
        <w:t>Notes</w:t>
      </w:r>
      <w:bookmarkEnd w:id="4"/>
    </w:p>
    <w:p w:rsidR="00A458A2" w:rsidRDefault="00A458A2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Motor Vehicle Dealers (Prescribed Vehicles) Regulations 1974</w:t>
      </w:r>
      <w:r>
        <w:rPr>
          <w:snapToGrid w:val="0"/>
        </w:rPr>
        <w:t xml:space="preserve"> and includes the amendments made by the other written laws referred to in the following table.</w:t>
      </w:r>
    </w:p>
    <w:p w:rsidR="00A458A2" w:rsidRDefault="00A458A2" w:rsidP="00A458A2">
      <w:pPr>
        <w:pStyle w:val="nHeading3"/>
        <w:rPr>
          <w:snapToGrid w:val="0"/>
        </w:rPr>
      </w:pPr>
      <w:bookmarkStart w:id="5" w:name="_Toc378069330"/>
      <w:r>
        <w:rPr>
          <w:snapToGrid w:val="0"/>
        </w:rPr>
        <w:t>Compilation table</w:t>
      </w:r>
      <w:bookmarkEnd w:id="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A458A2" w:rsidRPr="00A458A2" w:rsidTr="00A458A2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58A2" w:rsidRPr="00A458A2" w:rsidRDefault="00A458A2" w:rsidP="00A458A2">
            <w:pPr>
              <w:pStyle w:val="nTable"/>
              <w:spacing w:after="40"/>
              <w:rPr>
                <w:b/>
                <w:sz w:val="19"/>
              </w:rPr>
            </w:pPr>
            <w:r w:rsidRPr="00A458A2"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58A2" w:rsidRPr="00A458A2" w:rsidRDefault="00A458A2" w:rsidP="00A458A2">
            <w:pPr>
              <w:pStyle w:val="nTable"/>
              <w:spacing w:after="40"/>
              <w:rPr>
                <w:b/>
                <w:sz w:val="19"/>
              </w:rPr>
            </w:pPr>
            <w:r w:rsidRPr="00A458A2"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58A2" w:rsidRPr="00A458A2" w:rsidRDefault="00A458A2" w:rsidP="00A458A2">
            <w:pPr>
              <w:pStyle w:val="nTable"/>
              <w:spacing w:after="40"/>
              <w:rPr>
                <w:b/>
                <w:sz w:val="19"/>
              </w:rPr>
            </w:pPr>
            <w:r w:rsidRPr="00A458A2">
              <w:rPr>
                <w:b/>
                <w:sz w:val="19"/>
              </w:rPr>
              <w:t>Commencement</w:t>
            </w:r>
          </w:p>
        </w:tc>
      </w:tr>
      <w:tr w:rsidR="00A458A2">
        <w:tc>
          <w:tcPr>
            <w:tcW w:w="3118" w:type="dxa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  <w:vertAlign w:val="superscript"/>
              </w:rPr>
            </w:pPr>
            <w:r w:rsidRPr="00A458A2">
              <w:rPr>
                <w:i/>
                <w:sz w:val="19"/>
              </w:rPr>
              <w:t>Motor Vehicle Dealers Act Regulations 1974 </w:t>
            </w:r>
            <w:r w:rsidRPr="00A458A2">
              <w:rPr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  <w:r w:rsidRPr="00A458A2">
              <w:rPr>
                <w:sz w:val="19"/>
              </w:rPr>
              <w:t>29 Mar 1974 p. 1102</w:t>
            </w:r>
          </w:p>
        </w:tc>
        <w:tc>
          <w:tcPr>
            <w:tcW w:w="2693" w:type="dxa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  <w:r w:rsidRPr="00A458A2">
              <w:rPr>
                <w:sz w:val="19"/>
              </w:rPr>
              <w:t>29 Mar 1974</w:t>
            </w:r>
          </w:p>
        </w:tc>
      </w:tr>
      <w:tr w:rsidR="00A458A2">
        <w:tc>
          <w:tcPr>
            <w:tcW w:w="3118" w:type="dxa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</w:p>
        </w:tc>
        <w:tc>
          <w:tcPr>
            <w:tcW w:w="1276" w:type="dxa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  <w:r w:rsidRPr="00A458A2">
              <w:rPr>
                <w:sz w:val="19"/>
              </w:rPr>
              <w:t>9 Aug 1974 p. 2991</w:t>
            </w:r>
          </w:p>
        </w:tc>
        <w:tc>
          <w:tcPr>
            <w:tcW w:w="2693" w:type="dxa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  <w:r w:rsidRPr="00A458A2">
              <w:rPr>
                <w:sz w:val="19"/>
              </w:rPr>
              <w:t>9 Aug 1974</w:t>
            </w:r>
          </w:p>
        </w:tc>
      </w:tr>
      <w:tr w:rsidR="00A458A2">
        <w:tc>
          <w:tcPr>
            <w:tcW w:w="3118" w:type="dxa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</w:p>
        </w:tc>
        <w:tc>
          <w:tcPr>
            <w:tcW w:w="1276" w:type="dxa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  <w:r w:rsidRPr="00A458A2">
              <w:rPr>
                <w:sz w:val="19"/>
              </w:rPr>
              <w:t>21 Dec 1979 p. 3988</w:t>
            </w:r>
          </w:p>
        </w:tc>
        <w:tc>
          <w:tcPr>
            <w:tcW w:w="2693" w:type="dxa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  <w:r w:rsidRPr="00A458A2">
              <w:rPr>
                <w:sz w:val="19"/>
              </w:rPr>
              <w:t>4 Mar 1980</w:t>
            </w:r>
          </w:p>
        </w:tc>
      </w:tr>
      <w:tr w:rsidR="00A458A2">
        <w:tc>
          <w:tcPr>
            <w:tcW w:w="3118" w:type="dxa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  <w:r w:rsidRPr="00A458A2">
              <w:rPr>
                <w:i/>
                <w:sz w:val="19"/>
              </w:rPr>
              <w:t>Motor Vehicle Dealers Act Amendment Regulations 1984</w:t>
            </w:r>
          </w:p>
        </w:tc>
        <w:tc>
          <w:tcPr>
            <w:tcW w:w="1276" w:type="dxa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  <w:r w:rsidRPr="00A458A2">
              <w:rPr>
                <w:sz w:val="19"/>
              </w:rPr>
              <w:t>30 Nov 1984 p. 3996</w:t>
            </w:r>
          </w:p>
        </w:tc>
        <w:tc>
          <w:tcPr>
            <w:tcW w:w="2693" w:type="dxa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  <w:r w:rsidRPr="00A458A2">
              <w:rPr>
                <w:sz w:val="19"/>
              </w:rPr>
              <w:t>1 Jan 1985 (see r. 2)</w:t>
            </w:r>
          </w:p>
        </w:tc>
      </w:tr>
      <w:tr w:rsidR="00A458A2">
        <w:tc>
          <w:tcPr>
            <w:tcW w:w="3118" w:type="dxa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  <w:r w:rsidRPr="00A458A2">
              <w:rPr>
                <w:i/>
                <w:sz w:val="19"/>
              </w:rPr>
              <w:t>Motor Vehicle Dealers (Prescribed Vehicles) Amendment Regulations 1987</w:t>
            </w:r>
          </w:p>
        </w:tc>
        <w:tc>
          <w:tcPr>
            <w:tcW w:w="1276" w:type="dxa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  <w:r w:rsidRPr="00A458A2">
              <w:rPr>
                <w:sz w:val="19"/>
              </w:rPr>
              <w:t>20 Nov 1987 p. 4234</w:t>
            </w:r>
          </w:p>
        </w:tc>
        <w:tc>
          <w:tcPr>
            <w:tcW w:w="2693" w:type="dxa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  <w:r w:rsidRPr="00A458A2">
              <w:rPr>
                <w:sz w:val="19"/>
              </w:rPr>
              <w:t>20 Nov 1987</w:t>
            </w:r>
          </w:p>
        </w:tc>
      </w:tr>
      <w:tr w:rsidR="00A458A2" w:rsidTr="00A458A2">
        <w:trPr>
          <w:cantSplit/>
        </w:trPr>
        <w:tc>
          <w:tcPr>
            <w:tcW w:w="7087" w:type="dxa"/>
            <w:gridSpan w:val="3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  <w:r w:rsidRPr="00A458A2">
              <w:rPr>
                <w:b/>
                <w:sz w:val="19"/>
              </w:rPr>
              <w:t xml:space="preserve">Reprint of the </w:t>
            </w:r>
            <w:r w:rsidRPr="00A458A2">
              <w:rPr>
                <w:b/>
                <w:i/>
                <w:sz w:val="19"/>
              </w:rPr>
              <w:t>Motor Vehicle Dealers (Prescribed Vehicles) Regulations 1974</w:t>
            </w:r>
            <w:r w:rsidRPr="00A458A2">
              <w:rPr>
                <w:b/>
                <w:sz w:val="19"/>
              </w:rPr>
              <w:t xml:space="preserve"> as at 4 October 2002</w:t>
            </w:r>
            <w:r w:rsidRPr="00A458A2">
              <w:rPr>
                <w:sz w:val="19"/>
              </w:rPr>
              <w:t xml:space="preserve"> (includes amendments listed above)</w:t>
            </w:r>
          </w:p>
        </w:tc>
      </w:tr>
      <w:tr w:rsidR="00A458A2" w:rsidTr="00A458A2"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  <w:r w:rsidRPr="00A458A2">
              <w:rPr>
                <w:i/>
                <w:sz w:val="19"/>
              </w:rPr>
              <w:t>Motor Vehicle Dealers (Prescribed Vehicles) Amendment Regulations 2012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  <w:r w:rsidRPr="00A458A2">
              <w:rPr>
                <w:sz w:val="19"/>
              </w:rPr>
              <w:t>2 Oct 2012 p. 4691-2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 w:rsidR="00A458A2" w:rsidRPr="00A458A2" w:rsidRDefault="00A458A2" w:rsidP="00A458A2">
            <w:pPr>
              <w:pStyle w:val="nTable"/>
              <w:spacing w:after="40"/>
              <w:rPr>
                <w:sz w:val="19"/>
              </w:rPr>
            </w:pPr>
            <w:r w:rsidRPr="00A458A2">
              <w:rPr>
                <w:sz w:val="19"/>
              </w:rPr>
              <w:t>r. 1 and 2</w:t>
            </w:r>
            <w:r>
              <w:rPr>
                <w:sz w:val="19"/>
              </w:rPr>
              <w:t>: 2 Oct 2012 (see r. 2(a));</w:t>
            </w:r>
            <w:r>
              <w:rPr>
                <w:sz w:val="19"/>
              </w:rPr>
              <w:br/>
              <w:t>Regulations other than r. 1 and 2: 3 Oct 2012 (see r. 2(b))</w:t>
            </w:r>
          </w:p>
        </w:tc>
      </w:tr>
    </w:tbl>
    <w:p w:rsidR="00A458A2" w:rsidRDefault="00A458A2"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Now known as the </w:t>
      </w:r>
      <w:r>
        <w:rPr>
          <w:i/>
        </w:rPr>
        <w:t>Motor Vehicle Dealers (Prescribed Vehicles) Regulations 1974</w:t>
      </w:r>
      <w:r>
        <w:t>; citation changed (see note under r. 1).</w:t>
      </w:r>
    </w:p>
    <w:p w:rsidR="00A458A2" w:rsidRDefault="00A458A2"/>
    <w:p w:rsidR="00A458A2" w:rsidRDefault="00A458A2">
      <w:pPr>
        <w:sectPr w:rsidR="00A458A2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A458A2" w:rsidRDefault="00A458A2" w:rsidP="00A458A2">
      <w:pPr>
        <w:pStyle w:val="nHeading2"/>
        <w:rPr>
          <w:sz w:val="28"/>
        </w:rPr>
      </w:pPr>
      <w:bookmarkStart w:id="6" w:name="_Toc378069331"/>
      <w:r>
        <w:rPr>
          <w:sz w:val="28"/>
        </w:rPr>
        <w:t>Defined Terms</w:t>
      </w:r>
      <w:bookmarkEnd w:id="6"/>
    </w:p>
    <w:p w:rsidR="00A458A2" w:rsidRDefault="00A458A2" w:rsidP="00A458A2">
      <w:pPr>
        <w:ind w:left="850" w:right="850"/>
        <w:jc w:val="center"/>
        <w:rPr>
          <w:i/>
          <w:sz w:val="18"/>
        </w:rPr>
      </w:pPr>
    </w:p>
    <w:p w:rsidR="00A458A2" w:rsidRDefault="00A458A2" w:rsidP="00A458A2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A458A2" w:rsidRPr="00A458A2" w:rsidRDefault="00A458A2" w:rsidP="00A458A2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A458A2" w:rsidRDefault="00A458A2" w:rsidP="00A458A2">
      <w:pPr>
        <w:pStyle w:val="DefinedTerms"/>
      </w:pPr>
      <w:bookmarkStart w:id="7" w:name="DefinedTerms"/>
      <w:bookmarkEnd w:id="7"/>
      <w:r>
        <w:t>caravan</w:t>
      </w:r>
      <w:r>
        <w:tab/>
        <w:t>2</w:t>
      </w:r>
    </w:p>
    <w:p w:rsidR="00A458A2" w:rsidRDefault="00A458A2" w:rsidP="00A458A2">
      <w:pPr>
        <w:pStyle w:val="DefinedTerms"/>
      </w:pPr>
      <w:r>
        <w:t>goods vehicle</w:t>
      </w:r>
      <w:r>
        <w:tab/>
        <w:t>2</w:t>
      </w:r>
    </w:p>
    <w:p w:rsidR="00A458A2" w:rsidRDefault="00A458A2" w:rsidP="00A458A2">
      <w:pPr>
        <w:pStyle w:val="DefinedTerms"/>
      </w:pPr>
      <w:r>
        <w:t>motor vehicle</w:t>
      </w:r>
      <w:r>
        <w:tab/>
        <w:t>2</w:t>
      </w:r>
    </w:p>
    <w:p w:rsidR="00A458A2" w:rsidRDefault="00A458A2" w:rsidP="00A458A2">
      <w:pPr>
        <w:pStyle w:val="DefinedTerms"/>
      </w:pPr>
      <w:r>
        <w:t>trailer</w:t>
      </w:r>
      <w:r>
        <w:tab/>
        <w:t>2</w:t>
      </w:r>
    </w:p>
    <w:p w:rsidR="00A458A2" w:rsidRDefault="00A458A2" w:rsidP="00A458A2">
      <w:pPr>
        <w:pStyle w:val="DefinedTerms"/>
        <w:sectPr w:rsidR="00A458A2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A458A2" w:rsidRDefault="00A458A2"/>
    <w:sectPr w:rsidR="00A458A2">
      <w:headerReference w:type="even" r:id="rId35"/>
      <w:headerReference w:type="default" r:id="rId36"/>
      <w:type w:val="continuous"/>
      <w:pgSz w:w="11906" w:h="16838" w:code="9"/>
      <w:pgMar w:top="2381" w:right="2409" w:bottom="3543" w:left="2409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28" w:rsidRDefault="00B45528">
      <w:r>
        <w:separator/>
      </w:r>
    </w:p>
  </w:endnote>
  <w:endnote w:type="continuationSeparator" w:id="0">
    <w:p w:rsidR="00B45528" w:rsidRDefault="00B4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Footer"/>
      <w:tabs>
        <w:tab w:val="clear" w:pos="4153"/>
        <w:tab w:val="right" w:pos="7088"/>
      </w:tabs>
      <w:rPr>
        <w:rStyle w:val="PageNumber"/>
      </w:rPr>
    </w:pPr>
  </w:p>
  <w:p w:rsidR="008457F4" w:rsidRDefault="008457F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01-b0-02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03 Oct 2012</w:t>
    </w:r>
    <w:r>
      <w:rPr>
        <w:rFonts w:ascii="Arial" w:hAnsi="Arial" w:cs="Arial"/>
        <w:sz w:val="20"/>
      </w:rPr>
      <w:fldChar w:fldCharType="end"/>
    </w:r>
  </w:p>
  <w:p w:rsidR="008457F4" w:rsidRDefault="008457F4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Footer"/>
      <w:tabs>
        <w:tab w:val="clear" w:pos="4153"/>
        <w:tab w:val="right" w:pos="7088"/>
      </w:tabs>
      <w:rPr>
        <w:rStyle w:val="PageNumber"/>
      </w:rPr>
    </w:pPr>
  </w:p>
  <w:p w:rsidR="008457F4" w:rsidRDefault="008457F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20558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01-b0-02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03 Oct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8457F4" w:rsidRDefault="008457F4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Footer"/>
      <w:tabs>
        <w:tab w:val="clear" w:pos="4153"/>
        <w:tab w:val="right" w:pos="7088"/>
      </w:tabs>
      <w:rPr>
        <w:rStyle w:val="PageNumber"/>
      </w:rPr>
    </w:pPr>
  </w:p>
  <w:p w:rsidR="008457F4" w:rsidRDefault="008457F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03 Oct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01-b0-02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80981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</w:p>
  <w:p w:rsidR="008457F4" w:rsidRDefault="008457F4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Footer"/>
      <w:tabs>
        <w:tab w:val="clear" w:pos="4153"/>
        <w:tab w:val="right" w:pos="7088"/>
      </w:tabs>
      <w:rPr>
        <w:rStyle w:val="PageNumber"/>
      </w:rPr>
    </w:pPr>
  </w:p>
  <w:p w:rsidR="008457F4" w:rsidRDefault="008457F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03 Oct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01-b0-02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80981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</w:p>
  <w:p w:rsidR="008457F4" w:rsidRDefault="008457F4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Footer"/>
      <w:tabs>
        <w:tab w:val="clear" w:pos="4153"/>
        <w:tab w:val="right" w:pos="7088"/>
      </w:tabs>
      <w:rPr>
        <w:rStyle w:val="PageNumber"/>
      </w:rPr>
    </w:pPr>
  </w:p>
  <w:p w:rsidR="008457F4" w:rsidRDefault="008457F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03 Oct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01-b0-02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8457F4" w:rsidRDefault="008457F4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Footer"/>
      <w:tabs>
        <w:tab w:val="clear" w:pos="4153"/>
        <w:tab w:val="right" w:pos="7088"/>
      </w:tabs>
      <w:rPr>
        <w:rStyle w:val="PageNumber"/>
      </w:rPr>
    </w:pPr>
  </w:p>
  <w:p w:rsidR="008457F4" w:rsidRDefault="008457F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03 Oct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01-b0-02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8457F4" w:rsidRDefault="008457F4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Footer"/>
      <w:tabs>
        <w:tab w:val="clear" w:pos="4153"/>
        <w:tab w:val="right" w:pos="7088"/>
      </w:tabs>
      <w:rPr>
        <w:rStyle w:val="PageNumber"/>
      </w:rPr>
    </w:pPr>
  </w:p>
  <w:p w:rsidR="008457F4" w:rsidRDefault="008457F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8098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01-b0-02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03 Oct 2012</w:t>
    </w:r>
    <w:r>
      <w:rPr>
        <w:rFonts w:ascii="Arial" w:hAnsi="Arial" w:cs="Arial"/>
        <w:sz w:val="20"/>
      </w:rPr>
      <w:fldChar w:fldCharType="end"/>
    </w:r>
  </w:p>
  <w:p w:rsidR="008457F4" w:rsidRDefault="008457F4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Footer"/>
      <w:tabs>
        <w:tab w:val="clear" w:pos="4153"/>
        <w:tab w:val="right" w:pos="7088"/>
      </w:tabs>
      <w:rPr>
        <w:rStyle w:val="PageNumber"/>
      </w:rPr>
    </w:pPr>
  </w:p>
  <w:p w:rsidR="008457F4" w:rsidRDefault="008457F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03 Oct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01-b0-02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8098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457F4" w:rsidRDefault="008457F4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Footer"/>
      <w:tabs>
        <w:tab w:val="clear" w:pos="4153"/>
        <w:tab w:val="right" w:pos="7088"/>
      </w:tabs>
      <w:rPr>
        <w:rStyle w:val="PageNumber"/>
      </w:rPr>
    </w:pPr>
  </w:p>
  <w:p w:rsidR="008457F4" w:rsidRDefault="008457F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03 Oct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01-b0-02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2055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457F4" w:rsidRDefault="008457F4">
    <w:pPr>
      <w:rPr>
        <w:i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Footer"/>
      <w:tabs>
        <w:tab w:val="clear" w:pos="4153"/>
        <w:tab w:val="right" w:pos="7088"/>
      </w:tabs>
      <w:rPr>
        <w:rStyle w:val="PageNumber"/>
      </w:rPr>
    </w:pPr>
  </w:p>
  <w:p w:rsidR="008457F4" w:rsidRDefault="008457F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20558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01-b0-02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03 Oct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8457F4" w:rsidRDefault="008457F4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Footer"/>
      <w:tabs>
        <w:tab w:val="clear" w:pos="4153"/>
        <w:tab w:val="right" w:pos="7088"/>
      </w:tabs>
      <w:rPr>
        <w:rStyle w:val="PageNumber"/>
      </w:rPr>
    </w:pPr>
  </w:p>
  <w:p w:rsidR="008457F4" w:rsidRDefault="008457F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03 Oct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01-b0-02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20558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8457F4" w:rsidRDefault="008457F4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Footer"/>
      <w:tabs>
        <w:tab w:val="clear" w:pos="4153"/>
        <w:tab w:val="right" w:pos="7088"/>
      </w:tabs>
      <w:rPr>
        <w:rStyle w:val="PageNumber"/>
      </w:rPr>
    </w:pPr>
  </w:p>
  <w:p w:rsidR="008457F4" w:rsidRDefault="008457F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03 Oct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0558">
      <w:rPr>
        <w:rFonts w:ascii="Arial" w:hAnsi="Arial" w:cs="Arial"/>
        <w:sz w:val="20"/>
      </w:rPr>
      <w:t>01-b0-02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2055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457F4" w:rsidRDefault="008457F4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28" w:rsidRDefault="00B45528">
      <w:r>
        <w:separator/>
      </w:r>
    </w:p>
  </w:footnote>
  <w:footnote w:type="continuationSeparator" w:id="0">
    <w:p w:rsidR="00B45528" w:rsidRDefault="00B45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20558">
      <w:rPr>
        <w:i/>
        <w:noProof/>
      </w:rPr>
      <w:t>Motor Vehicle Dealers (Prescribed Vehicles) Regulations 1974</w:t>
    </w:r>
    <w:r>
      <w:rPr>
        <w:i/>
      </w:rPr>
      <w:fldChar w:fldCharType="end"/>
    </w:r>
  </w:p>
  <w:p w:rsidR="008457F4" w:rsidRDefault="008457F4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8457F4" w:rsidRDefault="008457F4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8457F4" w:rsidRDefault="008457F4">
    <w:pPr>
      <w:pStyle w:val="headerpart"/>
    </w:pPr>
  </w:p>
  <w:p w:rsidR="008457F4" w:rsidRDefault="008457F4">
    <w:pPr>
      <w:pBdr>
        <w:bottom w:val="single" w:sz="6" w:space="1" w:color="auto"/>
      </w:pBdr>
      <w:rPr>
        <w:b/>
      </w:rPr>
    </w:pPr>
  </w:p>
  <w:p w:rsidR="008457F4" w:rsidRDefault="008457F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457F4">
      <w:trPr>
        <w:cantSplit/>
      </w:trPr>
      <w:tc>
        <w:tcPr>
          <w:tcW w:w="7312" w:type="dxa"/>
          <w:gridSpan w:val="2"/>
        </w:tcPr>
        <w:p w:rsidR="008457F4" w:rsidRDefault="00420558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Motor Vehicle Dealers (Prescribed Vehicles) Regulations 1974</w:t>
          </w:r>
          <w:r>
            <w:rPr>
              <w:noProof/>
            </w:rPr>
            <w:fldChar w:fldCharType="end"/>
          </w:r>
        </w:p>
      </w:tc>
    </w:tr>
    <w:tr w:rsidR="008457F4">
      <w:tc>
        <w:tcPr>
          <w:tcW w:w="1548" w:type="dxa"/>
        </w:tcPr>
        <w:p w:rsidR="008457F4" w:rsidRDefault="008457F4">
          <w:pPr>
            <w:pStyle w:val="HeaderNumberLeft"/>
          </w:pPr>
        </w:p>
      </w:tc>
      <w:tc>
        <w:tcPr>
          <w:tcW w:w="5764" w:type="dxa"/>
        </w:tcPr>
        <w:p w:rsidR="008457F4" w:rsidRDefault="008457F4">
          <w:pPr>
            <w:pStyle w:val="HeaderTextLeft"/>
          </w:pPr>
        </w:p>
      </w:tc>
    </w:tr>
    <w:tr w:rsidR="008457F4">
      <w:tc>
        <w:tcPr>
          <w:tcW w:w="1548" w:type="dxa"/>
        </w:tcPr>
        <w:p w:rsidR="008457F4" w:rsidRDefault="008457F4">
          <w:pPr>
            <w:pStyle w:val="HeaderNumberLeft"/>
          </w:pPr>
        </w:p>
      </w:tc>
      <w:tc>
        <w:tcPr>
          <w:tcW w:w="5764" w:type="dxa"/>
        </w:tcPr>
        <w:p w:rsidR="008457F4" w:rsidRDefault="008457F4">
          <w:pPr>
            <w:pStyle w:val="HeaderTextLeft"/>
          </w:pPr>
        </w:p>
      </w:tc>
    </w:tr>
    <w:tr w:rsidR="008457F4">
      <w:trPr>
        <w:cantSplit/>
      </w:trPr>
      <w:tc>
        <w:tcPr>
          <w:tcW w:w="7312" w:type="dxa"/>
          <w:gridSpan w:val="2"/>
        </w:tcPr>
        <w:p w:rsidR="008457F4" w:rsidRDefault="008457F4">
          <w:pPr>
            <w:pStyle w:val="HeaderSectionLeft"/>
          </w:pPr>
        </w:p>
      </w:tc>
    </w:tr>
  </w:tbl>
  <w:p w:rsidR="008457F4" w:rsidRDefault="008457F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8457F4">
      <w:trPr>
        <w:cantSplit/>
      </w:trPr>
      <w:tc>
        <w:tcPr>
          <w:tcW w:w="7312" w:type="dxa"/>
          <w:gridSpan w:val="2"/>
        </w:tcPr>
        <w:p w:rsidR="008457F4" w:rsidRDefault="00420558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Motor Vehicle Dealers (Prescribed Vehicles) Regulations 1974</w:t>
          </w:r>
          <w:r>
            <w:rPr>
              <w:noProof/>
            </w:rPr>
            <w:fldChar w:fldCharType="end"/>
          </w:r>
        </w:p>
      </w:tc>
    </w:tr>
    <w:tr w:rsidR="008457F4">
      <w:tc>
        <w:tcPr>
          <w:tcW w:w="5760" w:type="dxa"/>
        </w:tcPr>
        <w:p w:rsidR="008457F4" w:rsidRDefault="008457F4">
          <w:pPr>
            <w:pStyle w:val="HeaderTextRight"/>
          </w:pPr>
        </w:p>
      </w:tc>
      <w:tc>
        <w:tcPr>
          <w:tcW w:w="1552" w:type="dxa"/>
        </w:tcPr>
        <w:p w:rsidR="008457F4" w:rsidRDefault="008457F4">
          <w:pPr>
            <w:pStyle w:val="HeaderNumberRight"/>
          </w:pPr>
        </w:p>
      </w:tc>
    </w:tr>
    <w:tr w:rsidR="008457F4">
      <w:tc>
        <w:tcPr>
          <w:tcW w:w="5760" w:type="dxa"/>
        </w:tcPr>
        <w:p w:rsidR="008457F4" w:rsidRDefault="008457F4">
          <w:pPr>
            <w:pStyle w:val="HeaderTextRight"/>
          </w:pPr>
        </w:p>
      </w:tc>
      <w:tc>
        <w:tcPr>
          <w:tcW w:w="1552" w:type="dxa"/>
        </w:tcPr>
        <w:p w:rsidR="008457F4" w:rsidRDefault="008457F4">
          <w:pPr>
            <w:pStyle w:val="HeaderNumberRight"/>
          </w:pPr>
        </w:p>
      </w:tc>
    </w:tr>
    <w:tr w:rsidR="008457F4">
      <w:trPr>
        <w:cantSplit/>
      </w:trPr>
      <w:tc>
        <w:tcPr>
          <w:tcW w:w="7312" w:type="dxa"/>
          <w:gridSpan w:val="2"/>
        </w:tcPr>
        <w:p w:rsidR="008457F4" w:rsidRDefault="008457F4">
          <w:pPr>
            <w:pStyle w:val="HeaderSectionRight"/>
          </w:pPr>
        </w:p>
      </w:tc>
    </w:tr>
  </w:tbl>
  <w:p w:rsidR="008457F4" w:rsidRDefault="008457F4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457F4">
      <w:trPr>
        <w:cantSplit/>
      </w:trPr>
      <w:tc>
        <w:tcPr>
          <w:tcW w:w="7312" w:type="dxa"/>
          <w:gridSpan w:val="2"/>
        </w:tcPr>
        <w:p w:rsidR="008457F4" w:rsidRDefault="00420558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Motor Vehicle Dealers (Prescribed Vehicles) Regulations 1974</w:t>
          </w:r>
          <w:r>
            <w:rPr>
              <w:noProof/>
            </w:rPr>
            <w:fldChar w:fldCharType="end"/>
          </w:r>
        </w:p>
      </w:tc>
    </w:tr>
    <w:tr w:rsidR="008457F4">
      <w:tc>
        <w:tcPr>
          <w:tcW w:w="1548" w:type="dxa"/>
        </w:tcPr>
        <w:p w:rsidR="008457F4" w:rsidRDefault="008457F4">
          <w:pPr>
            <w:pStyle w:val="HeaderNumberLeft"/>
          </w:pPr>
        </w:p>
      </w:tc>
      <w:tc>
        <w:tcPr>
          <w:tcW w:w="5764" w:type="dxa"/>
        </w:tcPr>
        <w:p w:rsidR="008457F4" w:rsidRDefault="008457F4">
          <w:pPr>
            <w:pStyle w:val="HeaderTextLeft"/>
          </w:pPr>
        </w:p>
      </w:tc>
    </w:tr>
    <w:tr w:rsidR="008457F4">
      <w:tc>
        <w:tcPr>
          <w:tcW w:w="1548" w:type="dxa"/>
        </w:tcPr>
        <w:p w:rsidR="008457F4" w:rsidRDefault="008457F4">
          <w:pPr>
            <w:pStyle w:val="HeaderNumberLeft"/>
          </w:pPr>
        </w:p>
      </w:tc>
      <w:tc>
        <w:tcPr>
          <w:tcW w:w="5764" w:type="dxa"/>
        </w:tcPr>
        <w:p w:rsidR="008457F4" w:rsidRDefault="008457F4">
          <w:pPr>
            <w:pStyle w:val="HeaderTextLeft"/>
          </w:pPr>
        </w:p>
      </w:tc>
    </w:tr>
    <w:tr w:rsidR="008457F4">
      <w:trPr>
        <w:cantSplit/>
      </w:trPr>
      <w:tc>
        <w:tcPr>
          <w:tcW w:w="7312" w:type="dxa"/>
          <w:gridSpan w:val="2"/>
        </w:tcPr>
        <w:p w:rsidR="008457F4" w:rsidRPr="00A458A2" w:rsidRDefault="008457F4">
          <w:pPr>
            <w:pStyle w:val="HeaderSectionLeft"/>
          </w:pPr>
          <w:r>
            <w:t>Defined Terms</w:t>
          </w:r>
        </w:p>
      </w:tc>
    </w:tr>
  </w:tbl>
  <w:p w:rsidR="008457F4" w:rsidRDefault="008457F4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8457F4">
      <w:trPr>
        <w:cantSplit/>
      </w:trPr>
      <w:tc>
        <w:tcPr>
          <w:tcW w:w="7312" w:type="dxa"/>
          <w:gridSpan w:val="2"/>
        </w:tcPr>
        <w:p w:rsidR="008457F4" w:rsidRDefault="00420558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Motor Vehicle Dealers (Prescribed Vehicles) Regulations 1974</w:t>
          </w:r>
          <w:r>
            <w:rPr>
              <w:noProof/>
            </w:rPr>
            <w:fldChar w:fldCharType="end"/>
          </w:r>
        </w:p>
      </w:tc>
    </w:tr>
    <w:tr w:rsidR="008457F4">
      <w:tc>
        <w:tcPr>
          <w:tcW w:w="5760" w:type="dxa"/>
        </w:tcPr>
        <w:p w:rsidR="008457F4" w:rsidRDefault="008457F4">
          <w:pPr>
            <w:pStyle w:val="HeaderTextRight"/>
          </w:pPr>
        </w:p>
      </w:tc>
      <w:tc>
        <w:tcPr>
          <w:tcW w:w="1552" w:type="dxa"/>
        </w:tcPr>
        <w:p w:rsidR="008457F4" w:rsidRDefault="008457F4">
          <w:pPr>
            <w:pStyle w:val="HeaderNumberRight"/>
          </w:pPr>
        </w:p>
      </w:tc>
    </w:tr>
    <w:tr w:rsidR="008457F4">
      <w:tc>
        <w:tcPr>
          <w:tcW w:w="5760" w:type="dxa"/>
        </w:tcPr>
        <w:p w:rsidR="008457F4" w:rsidRDefault="008457F4">
          <w:pPr>
            <w:pStyle w:val="HeaderTextRight"/>
          </w:pPr>
        </w:p>
      </w:tc>
      <w:tc>
        <w:tcPr>
          <w:tcW w:w="1552" w:type="dxa"/>
        </w:tcPr>
        <w:p w:rsidR="008457F4" w:rsidRDefault="008457F4">
          <w:pPr>
            <w:pStyle w:val="HeaderNumberRight"/>
          </w:pPr>
        </w:p>
      </w:tc>
    </w:tr>
    <w:tr w:rsidR="008457F4">
      <w:trPr>
        <w:cantSplit/>
      </w:trPr>
      <w:tc>
        <w:tcPr>
          <w:tcW w:w="7312" w:type="dxa"/>
          <w:gridSpan w:val="2"/>
        </w:tcPr>
        <w:p w:rsidR="008457F4" w:rsidRPr="00A458A2" w:rsidRDefault="008457F4">
          <w:pPr>
            <w:pStyle w:val="HeaderSectionRight"/>
          </w:pPr>
          <w:r>
            <w:t>Defined Terms</w:t>
          </w:r>
        </w:p>
      </w:tc>
    </w:tr>
  </w:tbl>
  <w:p w:rsidR="008457F4" w:rsidRDefault="008457F4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20558">
      <w:rPr>
        <w:i/>
        <w:noProof/>
      </w:rPr>
      <w:t>Motor Vehicle Dealers (Prescribed Vehicles) Regulations 1974</w:t>
    </w:r>
    <w:r>
      <w:rPr>
        <w:i/>
      </w:rPr>
      <w:fldChar w:fldCharType="end"/>
    </w:r>
  </w:p>
  <w:p w:rsidR="008457F4" w:rsidRDefault="008457F4">
    <w:pPr>
      <w:pStyle w:val="headerpartodd"/>
      <w:ind w:left="0" w:firstLine="0"/>
      <w:rPr>
        <w:b w:val="0"/>
        <w:i/>
      </w:rPr>
    </w:pPr>
  </w:p>
  <w:p w:rsidR="008457F4" w:rsidRDefault="008457F4">
    <w:pPr>
      <w:pStyle w:val="headerpart"/>
    </w:pPr>
  </w:p>
  <w:p w:rsidR="008457F4" w:rsidRDefault="008457F4">
    <w:pPr>
      <w:pStyle w:val="headerpart"/>
    </w:pPr>
  </w:p>
  <w:p w:rsidR="008457F4" w:rsidRDefault="008457F4">
    <w:pPr>
      <w:pBdr>
        <w:bottom w:val="single" w:sz="6" w:space="1" w:color="auto"/>
      </w:pBdr>
      <w:rPr>
        <w:b/>
      </w:rPr>
    </w:pPr>
  </w:p>
  <w:p w:rsidR="008457F4" w:rsidRDefault="008457F4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20558">
      <w:rPr>
        <w:i/>
        <w:noProof/>
      </w:rPr>
      <w:t>Motor Vehicle Dealers (Prescribed Vehicles) Regulations 1974</w:t>
    </w:r>
    <w:r>
      <w:rPr>
        <w:i/>
      </w:rPr>
      <w:fldChar w:fldCharType="end"/>
    </w:r>
  </w:p>
  <w:p w:rsidR="008457F4" w:rsidRDefault="008457F4">
    <w:pPr>
      <w:pStyle w:val="headerpartodd"/>
      <w:ind w:left="0" w:firstLine="0"/>
      <w:jc w:val="right"/>
      <w:rPr>
        <w:b w:val="0"/>
        <w:i/>
      </w:rPr>
    </w:pPr>
  </w:p>
  <w:p w:rsidR="008457F4" w:rsidRDefault="008457F4">
    <w:pPr>
      <w:pStyle w:val="headerpart"/>
      <w:jc w:val="right"/>
    </w:pPr>
  </w:p>
  <w:p w:rsidR="008457F4" w:rsidRDefault="008457F4">
    <w:pPr>
      <w:pStyle w:val="headerpart"/>
      <w:jc w:val="right"/>
    </w:pPr>
  </w:p>
  <w:p w:rsidR="008457F4" w:rsidRDefault="008457F4">
    <w:pPr>
      <w:pBdr>
        <w:bottom w:val="single" w:sz="6" w:space="1" w:color="auto"/>
      </w:pBdr>
      <w:jc w:val="right"/>
      <w:rPr>
        <w:b/>
      </w:rPr>
    </w:pPr>
  </w:p>
  <w:p w:rsidR="008457F4" w:rsidRDefault="008457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58" w:rsidRDefault="004205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58" w:rsidRDefault="0042055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457F4">
      <w:trPr>
        <w:cantSplit/>
      </w:trPr>
      <w:tc>
        <w:tcPr>
          <w:tcW w:w="7312" w:type="dxa"/>
          <w:gridSpan w:val="2"/>
        </w:tcPr>
        <w:p w:rsidR="008457F4" w:rsidRDefault="008457F4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420558">
            <w:rPr>
              <w:i w:val="0"/>
              <w:noProof/>
            </w:rPr>
            <w:t>Motor Vehicle Dealers (Prescribed Vehicles) Regulations 1974</w:t>
          </w:r>
          <w:r>
            <w:rPr>
              <w:i w:val="0"/>
            </w:rPr>
            <w:fldChar w:fldCharType="end"/>
          </w:r>
        </w:p>
      </w:tc>
    </w:tr>
    <w:tr w:rsidR="008457F4">
      <w:tc>
        <w:tcPr>
          <w:tcW w:w="1548" w:type="dxa"/>
        </w:tcPr>
        <w:p w:rsidR="008457F4" w:rsidRDefault="008457F4">
          <w:pPr>
            <w:pStyle w:val="HeaderNumberLeft"/>
          </w:pPr>
        </w:p>
      </w:tc>
      <w:tc>
        <w:tcPr>
          <w:tcW w:w="5764" w:type="dxa"/>
        </w:tcPr>
        <w:p w:rsidR="008457F4" w:rsidRDefault="008457F4">
          <w:pPr>
            <w:pStyle w:val="HeaderTextLeft"/>
          </w:pPr>
        </w:p>
      </w:tc>
    </w:tr>
    <w:tr w:rsidR="008457F4">
      <w:tc>
        <w:tcPr>
          <w:tcW w:w="1548" w:type="dxa"/>
        </w:tcPr>
        <w:p w:rsidR="008457F4" w:rsidRDefault="008457F4">
          <w:pPr>
            <w:pStyle w:val="HeaderNumberLeft"/>
          </w:pPr>
        </w:p>
      </w:tc>
      <w:tc>
        <w:tcPr>
          <w:tcW w:w="5764" w:type="dxa"/>
        </w:tcPr>
        <w:p w:rsidR="008457F4" w:rsidRDefault="008457F4">
          <w:pPr>
            <w:pStyle w:val="HeaderTextLeft"/>
          </w:pPr>
        </w:p>
      </w:tc>
    </w:tr>
    <w:tr w:rsidR="008457F4">
      <w:trPr>
        <w:cantSplit/>
      </w:trPr>
      <w:tc>
        <w:tcPr>
          <w:tcW w:w="7312" w:type="dxa"/>
          <w:gridSpan w:val="2"/>
        </w:tcPr>
        <w:p w:rsidR="008457F4" w:rsidRDefault="008457F4">
          <w:pPr>
            <w:pStyle w:val="HeaderSectionLeft"/>
          </w:pPr>
        </w:p>
      </w:tc>
    </w:tr>
  </w:tbl>
  <w:p w:rsidR="008457F4" w:rsidRDefault="008457F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8457F4">
      <w:trPr>
        <w:cantSplit/>
      </w:trPr>
      <w:tc>
        <w:tcPr>
          <w:tcW w:w="7312" w:type="dxa"/>
          <w:gridSpan w:val="2"/>
        </w:tcPr>
        <w:p w:rsidR="008457F4" w:rsidRDefault="00420558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Motor Vehicle Dealers (Prescribed Vehicles) Regulations 1974</w:t>
          </w:r>
          <w:r>
            <w:rPr>
              <w:noProof/>
            </w:rPr>
            <w:fldChar w:fldCharType="end"/>
          </w:r>
        </w:p>
      </w:tc>
    </w:tr>
    <w:tr w:rsidR="008457F4">
      <w:tc>
        <w:tcPr>
          <w:tcW w:w="5760" w:type="dxa"/>
        </w:tcPr>
        <w:p w:rsidR="008457F4" w:rsidRDefault="008457F4">
          <w:pPr>
            <w:pStyle w:val="HeaderTextRight"/>
          </w:pPr>
        </w:p>
      </w:tc>
      <w:tc>
        <w:tcPr>
          <w:tcW w:w="1552" w:type="dxa"/>
        </w:tcPr>
        <w:p w:rsidR="008457F4" w:rsidRDefault="008457F4">
          <w:pPr>
            <w:pStyle w:val="HeaderNumberRight"/>
          </w:pPr>
        </w:p>
      </w:tc>
    </w:tr>
    <w:tr w:rsidR="008457F4">
      <w:tc>
        <w:tcPr>
          <w:tcW w:w="5760" w:type="dxa"/>
        </w:tcPr>
        <w:p w:rsidR="008457F4" w:rsidRDefault="008457F4">
          <w:pPr>
            <w:pStyle w:val="HeaderTextRight"/>
          </w:pPr>
        </w:p>
      </w:tc>
      <w:tc>
        <w:tcPr>
          <w:tcW w:w="1552" w:type="dxa"/>
        </w:tcPr>
        <w:p w:rsidR="008457F4" w:rsidRDefault="008457F4">
          <w:pPr>
            <w:pStyle w:val="HeaderNumberRight"/>
          </w:pPr>
        </w:p>
      </w:tc>
    </w:tr>
    <w:tr w:rsidR="008457F4">
      <w:trPr>
        <w:cantSplit/>
      </w:trPr>
      <w:tc>
        <w:tcPr>
          <w:tcW w:w="7312" w:type="dxa"/>
          <w:gridSpan w:val="2"/>
        </w:tcPr>
        <w:p w:rsidR="008457F4" w:rsidRDefault="008457F4">
          <w:pPr>
            <w:pStyle w:val="HeaderSectionRight"/>
          </w:pPr>
        </w:p>
      </w:tc>
    </w:tr>
  </w:tbl>
  <w:p w:rsidR="008457F4" w:rsidRDefault="008457F4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8457F4">
      <w:trPr>
        <w:cantSplit/>
      </w:trPr>
      <w:tc>
        <w:tcPr>
          <w:tcW w:w="7312" w:type="dxa"/>
          <w:gridSpan w:val="2"/>
        </w:tcPr>
        <w:p w:rsidR="008457F4" w:rsidRDefault="00420558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Motor Vehicle Dealers (Prescribed Vehicles) Regulations 1974</w:t>
          </w:r>
          <w:r>
            <w:rPr>
              <w:noProof/>
            </w:rPr>
            <w:fldChar w:fldCharType="end"/>
          </w:r>
        </w:p>
      </w:tc>
    </w:tr>
    <w:tr w:rsidR="008457F4">
      <w:tc>
        <w:tcPr>
          <w:tcW w:w="1305" w:type="dxa"/>
        </w:tcPr>
        <w:p w:rsidR="008457F4" w:rsidRDefault="008457F4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8457F4" w:rsidRDefault="008457F4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457F4">
      <w:tc>
        <w:tcPr>
          <w:tcW w:w="1305" w:type="dxa"/>
        </w:tcPr>
        <w:p w:rsidR="008457F4" w:rsidRDefault="008457F4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8457F4" w:rsidRDefault="008457F4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457F4">
      <w:trPr>
        <w:cantSplit/>
      </w:trPr>
      <w:tc>
        <w:tcPr>
          <w:tcW w:w="7312" w:type="dxa"/>
          <w:gridSpan w:val="2"/>
        </w:tcPr>
        <w:p w:rsidR="008457F4" w:rsidRDefault="008457F4">
          <w:pPr>
            <w:pStyle w:val="HeaderSectionLeft"/>
          </w:pPr>
          <w:r>
            <w:t xml:space="preserve">r. </w:t>
          </w:r>
          <w:r w:rsidR="00420558">
            <w:fldChar w:fldCharType="begin"/>
          </w:r>
          <w:r w:rsidR="00420558">
            <w:instrText xml:space="preserve"> styleref CharSectno </w:instrText>
          </w:r>
          <w:r w:rsidR="00420558">
            <w:fldChar w:fldCharType="separate"/>
          </w:r>
          <w:r w:rsidR="00420558">
            <w:rPr>
              <w:noProof/>
            </w:rPr>
            <w:t>1</w:t>
          </w:r>
          <w:r w:rsidR="00420558">
            <w:rPr>
              <w:noProof/>
            </w:rPr>
            <w:fldChar w:fldCharType="end"/>
          </w:r>
        </w:p>
      </w:tc>
    </w:tr>
  </w:tbl>
  <w:p w:rsidR="008457F4" w:rsidRDefault="008457F4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8457F4">
      <w:trPr>
        <w:cantSplit/>
      </w:trPr>
      <w:tc>
        <w:tcPr>
          <w:tcW w:w="7312" w:type="dxa"/>
          <w:gridSpan w:val="2"/>
        </w:tcPr>
        <w:p w:rsidR="008457F4" w:rsidRDefault="00420558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Motor Vehicle Dealers (Prescribed Vehicles) Regulations 1974</w:t>
          </w:r>
          <w:r>
            <w:rPr>
              <w:noProof/>
            </w:rPr>
            <w:fldChar w:fldCharType="end"/>
          </w:r>
        </w:p>
      </w:tc>
    </w:tr>
    <w:tr w:rsidR="008457F4">
      <w:tc>
        <w:tcPr>
          <w:tcW w:w="5985" w:type="dxa"/>
        </w:tcPr>
        <w:p w:rsidR="008457F4" w:rsidRDefault="008457F4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8457F4" w:rsidRDefault="008457F4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8457F4">
      <w:tc>
        <w:tcPr>
          <w:tcW w:w="5985" w:type="dxa"/>
        </w:tcPr>
        <w:p w:rsidR="008457F4" w:rsidRDefault="008457F4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8457F4" w:rsidRDefault="008457F4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8457F4">
      <w:trPr>
        <w:cantSplit/>
      </w:trPr>
      <w:tc>
        <w:tcPr>
          <w:tcW w:w="7312" w:type="dxa"/>
          <w:gridSpan w:val="2"/>
        </w:tcPr>
        <w:p w:rsidR="008457F4" w:rsidRDefault="008457F4">
          <w:pPr>
            <w:pStyle w:val="HeaderSectionRight"/>
          </w:pPr>
          <w:r>
            <w:t xml:space="preserve">s. </w:t>
          </w:r>
          <w:r w:rsidR="00420558">
            <w:fldChar w:fldCharType="begin"/>
          </w:r>
          <w:r w:rsidR="00420558">
            <w:instrText xml:space="preserve"> styleref CharSectno </w:instrText>
          </w:r>
          <w:r w:rsidR="00420558">
            <w:fldChar w:fldCharType="separate"/>
          </w:r>
          <w:r w:rsidR="00420558">
            <w:rPr>
              <w:noProof/>
            </w:rPr>
            <w:t>1</w:t>
          </w:r>
          <w:r w:rsidR="00420558">
            <w:rPr>
              <w:noProof/>
            </w:rPr>
            <w:fldChar w:fldCharType="end"/>
          </w:r>
        </w:p>
      </w:tc>
    </w:tr>
  </w:tbl>
  <w:p w:rsidR="008457F4" w:rsidRDefault="008457F4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4" w:rsidRDefault="008457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4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121114451"/>
    <w:docVar w:name="WAFER_20140121110819" w:val="RemoveTocBookmarks,RemoveUnusedBookmarks,RemoveLanguageTags,UsedStyles,ResetPageSize,UpdateArrangement"/>
    <w:docVar w:name="WAFER_20140121110819_GUID" w:val="41a91d7f-31db-4082-90d5-ed29abbdd049"/>
    <w:docVar w:name="WAFER_20140121114451" w:val="RemoveTocBookmarks,RunningHeaders"/>
    <w:docVar w:name="WAFER_20140121114451_GUID" w:val="df899cce-6388-4b4b-b2f8-5e5396bac78e"/>
  </w:docVars>
  <w:rsids>
    <w:rsidRoot w:val="00413DA5"/>
    <w:rsid w:val="00080981"/>
    <w:rsid w:val="00135098"/>
    <w:rsid w:val="002D2C1F"/>
    <w:rsid w:val="00301D9C"/>
    <w:rsid w:val="00321B6C"/>
    <w:rsid w:val="003F5C2F"/>
    <w:rsid w:val="00413DA5"/>
    <w:rsid w:val="00420558"/>
    <w:rsid w:val="00512D09"/>
    <w:rsid w:val="00641822"/>
    <w:rsid w:val="006C0CE0"/>
    <w:rsid w:val="008457F4"/>
    <w:rsid w:val="009F77F6"/>
    <w:rsid w:val="00A420AC"/>
    <w:rsid w:val="00A458A2"/>
    <w:rsid w:val="00B45528"/>
    <w:rsid w:val="00C4037C"/>
    <w:rsid w:val="00E3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C1F"/>
    <w:rPr>
      <w:sz w:val="24"/>
    </w:rPr>
  </w:style>
  <w:style w:type="paragraph" w:styleId="Heading1">
    <w:name w:val="heading 1"/>
    <w:next w:val="Heading2"/>
    <w:qFormat/>
    <w:rsid w:val="002D2C1F"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rsid w:val="002D2C1F"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rsid w:val="002D2C1F"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rsid w:val="002D2C1F"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rsid w:val="002D2C1F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rsid w:val="002D2C1F"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rsid w:val="002D2C1F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2D2C1F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2D2C1F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sid w:val="002D2C1F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rsid w:val="002D2C1F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rsid w:val="002D2C1F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rsid w:val="002D2C1F"/>
    <w:pPr>
      <w:spacing w:before="500"/>
    </w:pPr>
    <w:rPr>
      <w:sz w:val="26"/>
    </w:rPr>
  </w:style>
  <w:style w:type="paragraph" w:customStyle="1" w:styleId="NameofActReg">
    <w:name w:val="Name of Act/Reg"/>
    <w:next w:val="Normal"/>
    <w:rsid w:val="002D2C1F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rsid w:val="002D2C1F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rsid w:val="002D2C1F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sid w:val="002D2C1F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rsid w:val="002D2C1F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sid w:val="002D2C1F"/>
    <w:rPr>
      <w:rFonts w:ascii="Times" w:hAnsi="Times"/>
      <w:sz w:val="18"/>
    </w:rPr>
  </w:style>
  <w:style w:type="character" w:styleId="PageNumber">
    <w:name w:val="page number"/>
    <w:basedOn w:val="DefaultParagraphFont"/>
    <w:rsid w:val="002D2C1F"/>
    <w:rPr>
      <w:sz w:val="20"/>
    </w:rPr>
  </w:style>
  <w:style w:type="paragraph" w:customStyle="1" w:styleId="zPenstart">
    <w:name w:val="zPenstart"/>
    <w:basedOn w:val="Normal"/>
    <w:rsid w:val="002D2C1F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rsid w:val="002D2C1F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rsid w:val="002D2C1F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sid w:val="002D2C1F"/>
    <w:rPr>
      <w:b/>
      <w:sz w:val="24"/>
    </w:rPr>
  </w:style>
  <w:style w:type="paragraph" w:customStyle="1" w:styleId="ySubsection">
    <w:name w:val="ySubsection"/>
    <w:basedOn w:val="Subsection"/>
    <w:rsid w:val="002D2C1F"/>
    <w:pPr>
      <w:spacing w:line="240" w:lineRule="auto"/>
    </w:pPr>
    <w:rPr>
      <w:sz w:val="22"/>
    </w:rPr>
  </w:style>
  <w:style w:type="paragraph" w:customStyle="1" w:styleId="Subsection">
    <w:name w:val="Subsection"/>
    <w:rsid w:val="002D2C1F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rsid w:val="002D2C1F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rsid w:val="002D2C1F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rsid w:val="002D2C1F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rsid w:val="002D2C1F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rsid w:val="002D2C1F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rsid w:val="002D2C1F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rsid w:val="002D2C1F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rsid w:val="002D2C1F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rsid w:val="002D2C1F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rsid w:val="002D2C1F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rsid w:val="002D2C1F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sid w:val="002D2C1F"/>
    <w:rPr>
      <w:sz w:val="24"/>
      <w:vertAlign w:val="superscript"/>
    </w:rPr>
  </w:style>
  <w:style w:type="paragraph" w:styleId="BodyText">
    <w:name w:val="Body Text"/>
    <w:basedOn w:val="Normal"/>
    <w:rsid w:val="002D2C1F"/>
    <w:pPr>
      <w:spacing w:after="120"/>
    </w:pPr>
  </w:style>
  <w:style w:type="paragraph" w:styleId="DocumentMap">
    <w:name w:val="Document Map"/>
    <w:basedOn w:val="Normal"/>
    <w:semiHidden/>
    <w:rsid w:val="002D2C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rsid w:val="002D2C1F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sid w:val="002D2C1F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sid w:val="002D2C1F"/>
    <w:rPr>
      <w:color w:val="800080"/>
      <w:sz w:val="24"/>
      <w:u w:val="single"/>
    </w:rPr>
  </w:style>
  <w:style w:type="paragraph" w:customStyle="1" w:styleId="Mainnumbers">
    <w:name w:val="Mainnumbers"/>
    <w:basedOn w:val="Normal"/>
    <w:rsid w:val="002D2C1F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rsid w:val="002D2C1F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rsid w:val="002D2C1F"/>
    <w:pPr>
      <w:numPr>
        <w:numId w:val="1"/>
      </w:numPr>
    </w:pPr>
  </w:style>
  <w:style w:type="paragraph" w:customStyle="1" w:styleId="AssentNote">
    <w:name w:val="Assent Note"/>
    <w:rsid w:val="002D2C1F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rsid w:val="002D2C1F"/>
    <w:pPr>
      <w:spacing w:before="800"/>
    </w:pPr>
    <w:rPr>
      <w:sz w:val="24"/>
    </w:rPr>
  </w:style>
  <w:style w:type="paragraph" w:customStyle="1" w:styleId="Footnotesection">
    <w:name w:val="Footnote(section)"/>
    <w:rsid w:val="002D2C1F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  <w:rsid w:val="002D2C1F"/>
  </w:style>
  <w:style w:type="paragraph" w:customStyle="1" w:styleId="LongTitle">
    <w:name w:val="Long Title"/>
    <w:rsid w:val="002D2C1F"/>
    <w:rPr>
      <w:b/>
      <w:sz w:val="24"/>
    </w:rPr>
  </w:style>
  <w:style w:type="paragraph" w:styleId="Signature">
    <w:name w:val="Signature"/>
    <w:basedOn w:val="Normal"/>
    <w:rsid w:val="002D2C1F"/>
    <w:pPr>
      <w:ind w:left="4252"/>
    </w:pPr>
  </w:style>
  <w:style w:type="paragraph" w:styleId="List">
    <w:name w:val="List"/>
    <w:basedOn w:val="Normal"/>
    <w:rsid w:val="002D2C1F"/>
    <w:pPr>
      <w:ind w:left="283" w:hanging="283"/>
    </w:pPr>
  </w:style>
  <w:style w:type="paragraph" w:customStyle="1" w:styleId="Indenta">
    <w:name w:val="Indent(a)"/>
    <w:rsid w:val="002D2C1F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rsid w:val="002D2C1F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rsid w:val="002D2C1F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rsid w:val="002D2C1F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sid w:val="002D2C1F"/>
    <w:rPr>
      <w:noProof w:val="0"/>
    </w:rPr>
  </w:style>
  <w:style w:type="paragraph" w:customStyle="1" w:styleId="Ednotesubpara">
    <w:name w:val="Ednote(subpara)"/>
    <w:rsid w:val="002D2C1F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rsid w:val="002D2C1F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rsid w:val="002D2C1F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sid w:val="002D2C1F"/>
    <w:rPr>
      <w:noProof w:val="0"/>
    </w:rPr>
  </w:style>
  <w:style w:type="character" w:customStyle="1" w:styleId="CharDivNo">
    <w:name w:val="CharDivNo"/>
    <w:rsid w:val="002D2C1F"/>
    <w:rPr>
      <w:noProof w:val="0"/>
    </w:rPr>
  </w:style>
  <w:style w:type="character" w:customStyle="1" w:styleId="CharDivText">
    <w:name w:val="CharDivText"/>
    <w:rsid w:val="002D2C1F"/>
    <w:rPr>
      <w:noProof w:val="0"/>
    </w:rPr>
  </w:style>
  <w:style w:type="character" w:customStyle="1" w:styleId="CharPartNo">
    <w:name w:val="CharPartNo"/>
    <w:rsid w:val="002D2C1F"/>
    <w:rPr>
      <w:noProof w:val="0"/>
    </w:rPr>
  </w:style>
  <w:style w:type="character" w:customStyle="1" w:styleId="CharPartText">
    <w:name w:val="CharPartText"/>
    <w:rsid w:val="002D2C1F"/>
    <w:rPr>
      <w:noProof w:val="0"/>
    </w:rPr>
  </w:style>
  <w:style w:type="character" w:customStyle="1" w:styleId="CharSectno">
    <w:name w:val="CharSectno"/>
    <w:rsid w:val="002D2C1F"/>
    <w:rPr>
      <w:noProof w:val="0"/>
    </w:rPr>
  </w:style>
  <w:style w:type="paragraph" w:customStyle="1" w:styleId="MiscClose">
    <w:name w:val="MiscClose"/>
    <w:basedOn w:val="Normal"/>
    <w:rsid w:val="002D2C1F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sid w:val="002D2C1F"/>
    <w:rPr>
      <w:noProof w:val="0"/>
    </w:rPr>
  </w:style>
  <w:style w:type="paragraph" w:customStyle="1" w:styleId="headerpart">
    <w:name w:val="header.part"/>
    <w:basedOn w:val="Normal"/>
    <w:rsid w:val="002D2C1F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2D2C1F"/>
    <w:pPr>
      <w:ind w:left="5387" w:hanging="1134"/>
    </w:pPr>
  </w:style>
  <w:style w:type="paragraph" w:customStyle="1" w:styleId="Ednoteitem">
    <w:name w:val="Ednote(item)"/>
    <w:rsid w:val="002D2C1F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rsid w:val="002D2C1F"/>
    <w:pPr>
      <w:ind w:left="567" w:right="284"/>
      <w:outlineLvl w:val="9"/>
    </w:pPr>
  </w:style>
  <w:style w:type="paragraph" w:customStyle="1" w:styleId="zHeading2">
    <w:name w:val="zHeading 2"/>
    <w:basedOn w:val="Heading2"/>
    <w:rsid w:val="002D2C1F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rsid w:val="002D2C1F"/>
    <w:pPr>
      <w:ind w:left="567" w:right="284"/>
      <w:outlineLvl w:val="9"/>
    </w:pPr>
  </w:style>
  <w:style w:type="paragraph" w:customStyle="1" w:styleId="zHeading4">
    <w:name w:val="zHeading 4"/>
    <w:basedOn w:val="Heading4"/>
    <w:rsid w:val="002D2C1F"/>
    <w:pPr>
      <w:ind w:left="567" w:right="284"/>
      <w:outlineLvl w:val="9"/>
    </w:pPr>
  </w:style>
  <w:style w:type="paragraph" w:customStyle="1" w:styleId="zHeading5">
    <w:name w:val="zHeading 5"/>
    <w:basedOn w:val="Heading5"/>
    <w:rsid w:val="002D2C1F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rsid w:val="002D2C1F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rsid w:val="002D2C1F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rsid w:val="002D2C1F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2D2C1F"/>
    <w:rPr>
      <w:sz w:val="22"/>
    </w:rPr>
  </w:style>
  <w:style w:type="paragraph" w:customStyle="1" w:styleId="yHeading5">
    <w:name w:val="yHeading 5"/>
    <w:basedOn w:val="Heading5"/>
    <w:rsid w:val="002D2C1F"/>
    <w:pPr>
      <w:spacing w:line="240" w:lineRule="auto"/>
    </w:pPr>
    <w:rPr>
      <w:sz w:val="22"/>
    </w:rPr>
  </w:style>
  <w:style w:type="paragraph" w:customStyle="1" w:styleId="Ednotesubitem">
    <w:name w:val="Ednote(subitem)"/>
    <w:rsid w:val="002D2C1F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rsid w:val="002D2C1F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rsid w:val="002D2C1F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rsid w:val="002D2C1F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rsid w:val="002D2C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rsid w:val="002D2C1F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2D2C1F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2D2C1F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2D2C1F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rsid w:val="002D2C1F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rsid w:val="002D2C1F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rsid w:val="002D2C1F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rsid w:val="002D2C1F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rsid w:val="002D2C1F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2D2C1F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2D2C1F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2D2C1F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rsid w:val="002D2C1F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rsid w:val="002D2C1F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rsid w:val="002D2C1F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rsid w:val="002D2C1F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2D2C1F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2D2C1F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rsid w:val="002D2C1F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rsid w:val="002D2C1F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rsid w:val="002D2C1F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rsid w:val="002D2C1F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rsid w:val="002D2C1F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2D2C1F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2D2C1F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2D2C1F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2D2C1F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2D2C1F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2D2C1F"/>
    <w:rPr>
      <w:sz w:val="22"/>
    </w:rPr>
  </w:style>
  <w:style w:type="paragraph" w:customStyle="1" w:styleId="zyHeading5">
    <w:name w:val="zyHeading 5"/>
    <w:basedOn w:val="zHeading5"/>
    <w:rsid w:val="002D2C1F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2D2C1F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2D2C1F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2D2C1F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2D2C1F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2D2C1F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2D2C1F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2D2C1F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2D2C1F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rsid w:val="002D2C1F"/>
    <w:pPr>
      <w:spacing w:line="240" w:lineRule="auto"/>
    </w:pPr>
    <w:rPr>
      <w:sz w:val="22"/>
    </w:rPr>
  </w:style>
  <w:style w:type="paragraph" w:styleId="BlockText">
    <w:name w:val="Block Text"/>
    <w:basedOn w:val="Normal"/>
    <w:rsid w:val="002D2C1F"/>
    <w:pPr>
      <w:spacing w:after="120"/>
      <w:ind w:left="1440" w:right="1440"/>
    </w:pPr>
  </w:style>
  <w:style w:type="paragraph" w:styleId="BodyText2">
    <w:name w:val="Body Text 2"/>
    <w:basedOn w:val="Normal"/>
    <w:rsid w:val="002D2C1F"/>
    <w:pPr>
      <w:spacing w:after="120" w:line="480" w:lineRule="auto"/>
    </w:pPr>
  </w:style>
  <w:style w:type="paragraph" w:styleId="BodyText3">
    <w:name w:val="Body Text 3"/>
    <w:basedOn w:val="Normal"/>
    <w:rsid w:val="002D2C1F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2D2C1F"/>
    <w:pPr>
      <w:ind w:firstLine="210"/>
    </w:pPr>
  </w:style>
  <w:style w:type="paragraph" w:styleId="BodyTextIndent">
    <w:name w:val="Body Text Indent"/>
    <w:basedOn w:val="Normal"/>
    <w:rsid w:val="002D2C1F"/>
    <w:pPr>
      <w:spacing w:after="120"/>
      <w:ind w:left="283"/>
    </w:pPr>
  </w:style>
  <w:style w:type="paragraph" w:styleId="BodyTextFirstIndent2">
    <w:name w:val="Body Text First Indent 2"/>
    <w:basedOn w:val="BodyTextIndent"/>
    <w:rsid w:val="002D2C1F"/>
    <w:pPr>
      <w:ind w:firstLine="210"/>
    </w:pPr>
  </w:style>
  <w:style w:type="paragraph" w:styleId="BodyTextIndent2">
    <w:name w:val="Body Text Indent 2"/>
    <w:basedOn w:val="Normal"/>
    <w:rsid w:val="002D2C1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D2C1F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2D2C1F"/>
    <w:pPr>
      <w:spacing w:before="120" w:after="120"/>
    </w:pPr>
    <w:rPr>
      <w:b/>
    </w:rPr>
  </w:style>
  <w:style w:type="paragraph" w:styleId="Closing">
    <w:name w:val="Closing"/>
    <w:basedOn w:val="Normal"/>
    <w:rsid w:val="002D2C1F"/>
    <w:pPr>
      <w:ind w:left="4252"/>
    </w:pPr>
  </w:style>
  <w:style w:type="character" w:styleId="CommentReference">
    <w:name w:val="annotation reference"/>
    <w:basedOn w:val="DefaultParagraphFont"/>
    <w:semiHidden/>
    <w:rsid w:val="002D2C1F"/>
    <w:rPr>
      <w:noProof w:val="0"/>
      <w:sz w:val="18"/>
    </w:rPr>
  </w:style>
  <w:style w:type="paragraph" w:styleId="CommentText">
    <w:name w:val="annotation text"/>
    <w:basedOn w:val="Normal"/>
    <w:semiHidden/>
    <w:rsid w:val="002D2C1F"/>
  </w:style>
  <w:style w:type="paragraph" w:styleId="Date">
    <w:name w:val="Date"/>
    <w:basedOn w:val="Normal"/>
    <w:next w:val="Normal"/>
    <w:rsid w:val="002D2C1F"/>
  </w:style>
  <w:style w:type="character" w:styleId="Emphasis">
    <w:name w:val="Emphasis"/>
    <w:basedOn w:val="DefaultParagraphFont"/>
    <w:qFormat/>
    <w:rsid w:val="002D2C1F"/>
    <w:rPr>
      <w:i/>
      <w:sz w:val="24"/>
    </w:rPr>
  </w:style>
  <w:style w:type="paragraph" w:styleId="EndnoteText">
    <w:name w:val="endnote text"/>
    <w:basedOn w:val="Normal"/>
    <w:semiHidden/>
    <w:rsid w:val="002D2C1F"/>
    <w:pPr>
      <w:spacing w:after="40"/>
      <w:ind w:left="397" w:hanging="397"/>
    </w:pPr>
  </w:style>
  <w:style w:type="paragraph" w:styleId="EnvelopeAddress">
    <w:name w:val="envelope address"/>
    <w:basedOn w:val="Normal"/>
    <w:rsid w:val="002D2C1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2D2C1F"/>
    <w:rPr>
      <w:rFonts w:ascii="Arial" w:hAnsi="Arial"/>
    </w:rPr>
  </w:style>
  <w:style w:type="character" w:styleId="FootnoteReference">
    <w:name w:val="footnote reference"/>
    <w:basedOn w:val="DefaultParagraphFont"/>
    <w:semiHidden/>
    <w:rsid w:val="002D2C1F"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rsid w:val="002D2C1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D2C1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D2C1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D2C1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D2C1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D2C1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D2C1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D2C1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D2C1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D2C1F"/>
    <w:rPr>
      <w:rFonts w:ascii="Arial" w:hAnsi="Arial"/>
      <w:b/>
    </w:rPr>
  </w:style>
  <w:style w:type="paragraph" w:styleId="List2">
    <w:name w:val="List 2"/>
    <w:basedOn w:val="Normal"/>
    <w:rsid w:val="002D2C1F"/>
    <w:pPr>
      <w:ind w:left="566" w:hanging="283"/>
    </w:pPr>
  </w:style>
  <w:style w:type="paragraph" w:styleId="List3">
    <w:name w:val="List 3"/>
    <w:basedOn w:val="Normal"/>
    <w:rsid w:val="002D2C1F"/>
    <w:pPr>
      <w:ind w:left="849" w:hanging="283"/>
    </w:pPr>
  </w:style>
  <w:style w:type="paragraph" w:styleId="List4">
    <w:name w:val="List 4"/>
    <w:basedOn w:val="Normal"/>
    <w:rsid w:val="002D2C1F"/>
    <w:pPr>
      <w:ind w:left="1132" w:hanging="283"/>
    </w:pPr>
  </w:style>
  <w:style w:type="paragraph" w:styleId="List5">
    <w:name w:val="List 5"/>
    <w:basedOn w:val="Normal"/>
    <w:rsid w:val="002D2C1F"/>
    <w:pPr>
      <w:ind w:left="1415" w:hanging="283"/>
    </w:pPr>
  </w:style>
  <w:style w:type="paragraph" w:styleId="ListBullet">
    <w:name w:val="List Bullet"/>
    <w:basedOn w:val="Normal"/>
    <w:autoRedefine/>
    <w:rsid w:val="002D2C1F"/>
    <w:pPr>
      <w:numPr>
        <w:numId w:val="2"/>
      </w:numPr>
    </w:pPr>
  </w:style>
  <w:style w:type="paragraph" w:styleId="ListBullet2">
    <w:name w:val="List Bullet 2"/>
    <w:basedOn w:val="Normal"/>
    <w:autoRedefine/>
    <w:rsid w:val="002D2C1F"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rsid w:val="002D2C1F"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rsid w:val="002D2C1F"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rsid w:val="002D2C1F"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rsid w:val="002D2C1F"/>
    <w:pPr>
      <w:spacing w:after="120"/>
      <w:ind w:left="283"/>
    </w:pPr>
  </w:style>
  <w:style w:type="paragraph" w:styleId="ListContinue2">
    <w:name w:val="List Continue 2"/>
    <w:basedOn w:val="Normal"/>
    <w:rsid w:val="002D2C1F"/>
    <w:pPr>
      <w:spacing w:after="120"/>
      <w:ind w:left="566"/>
    </w:pPr>
  </w:style>
  <w:style w:type="paragraph" w:styleId="ListContinue3">
    <w:name w:val="List Continue 3"/>
    <w:basedOn w:val="Normal"/>
    <w:rsid w:val="002D2C1F"/>
    <w:pPr>
      <w:spacing w:after="120"/>
      <w:ind w:left="849"/>
    </w:pPr>
  </w:style>
  <w:style w:type="paragraph" w:styleId="ListContinue4">
    <w:name w:val="List Continue 4"/>
    <w:basedOn w:val="Normal"/>
    <w:rsid w:val="002D2C1F"/>
    <w:pPr>
      <w:spacing w:after="120"/>
      <w:ind w:left="1132"/>
    </w:pPr>
  </w:style>
  <w:style w:type="paragraph" w:styleId="ListContinue5">
    <w:name w:val="List Continue 5"/>
    <w:basedOn w:val="Normal"/>
    <w:rsid w:val="002D2C1F"/>
    <w:pPr>
      <w:spacing w:after="120"/>
      <w:ind w:left="1415"/>
    </w:pPr>
  </w:style>
  <w:style w:type="paragraph" w:styleId="ListNumber">
    <w:name w:val="List Number"/>
    <w:basedOn w:val="Normal"/>
    <w:rsid w:val="002D2C1F"/>
    <w:pPr>
      <w:numPr>
        <w:numId w:val="7"/>
      </w:numPr>
    </w:pPr>
  </w:style>
  <w:style w:type="paragraph" w:styleId="ListNumber2">
    <w:name w:val="List Number 2"/>
    <w:basedOn w:val="Normal"/>
    <w:rsid w:val="002D2C1F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rsid w:val="002D2C1F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rsid w:val="002D2C1F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rsid w:val="002D2C1F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rsid w:val="002D2C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rsid w:val="002D2C1F"/>
    <w:pPr>
      <w:ind w:left="720"/>
    </w:pPr>
  </w:style>
  <w:style w:type="paragraph" w:styleId="NoteHeading">
    <w:name w:val="Note Heading"/>
    <w:basedOn w:val="Normal"/>
    <w:next w:val="Normal"/>
    <w:rsid w:val="002D2C1F"/>
  </w:style>
  <w:style w:type="paragraph" w:styleId="Salutation">
    <w:name w:val="Salutation"/>
    <w:basedOn w:val="Normal"/>
    <w:next w:val="Normal"/>
    <w:rsid w:val="002D2C1F"/>
  </w:style>
  <w:style w:type="paragraph" w:styleId="Subtitle">
    <w:name w:val="Subtitle"/>
    <w:basedOn w:val="Normal"/>
    <w:qFormat/>
    <w:rsid w:val="002D2C1F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2D2C1F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2D2C1F"/>
    <w:pPr>
      <w:ind w:left="440" w:hanging="440"/>
    </w:pPr>
  </w:style>
  <w:style w:type="paragraph" w:styleId="Title">
    <w:name w:val="Title"/>
    <w:basedOn w:val="Normal"/>
    <w:qFormat/>
    <w:rsid w:val="002D2C1F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2D2C1F"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rsid w:val="002D2C1F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rsid w:val="002D2C1F"/>
    <w:pPr>
      <w:spacing w:before="0" w:after="720"/>
    </w:pPr>
  </w:style>
  <w:style w:type="paragraph" w:customStyle="1" w:styleId="yEdnotesection">
    <w:name w:val="yEdnote(section)"/>
    <w:basedOn w:val="Ednotesection"/>
    <w:rsid w:val="002D2C1F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rsid w:val="002D2C1F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rsid w:val="002D2C1F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2D2C1F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rsid w:val="002D2C1F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rsid w:val="002D2C1F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rsid w:val="002D2C1F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rsid w:val="002D2C1F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  <w:rsid w:val="002D2C1F"/>
  </w:style>
  <w:style w:type="paragraph" w:customStyle="1" w:styleId="Ednotepenitem">
    <w:name w:val="Ednote(penitem)"/>
    <w:basedOn w:val="Ednoteitem"/>
    <w:rsid w:val="002D2C1F"/>
  </w:style>
  <w:style w:type="paragraph" w:customStyle="1" w:styleId="Ednotepensubpara">
    <w:name w:val="Ednote(pensubpara)"/>
    <w:basedOn w:val="Ednotesubpara"/>
    <w:rsid w:val="002D2C1F"/>
  </w:style>
  <w:style w:type="paragraph" w:customStyle="1" w:styleId="Arrangement">
    <w:name w:val="Arrangement"/>
    <w:rsid w:val="002D2C1F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rsid w:val="002D2C1F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rsid w:val="002D2C1F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rsid w:val="002D2C1F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2D2C1F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Normal"/>
    <w:rsid w:val="002D2C1F"/>
    <w:pPr>
      <w:tabs>
        <w:tab w:val="right" w:pos="2765"/>
        <w:tab w:val="left" w:pos="3053"/>
      </w:tabs>
      <w:spacing w:before="60"/>
      <w:ind w:left="3050" w:hanging="3050"/>
    </w:pPr>
    <w:rPr>
      <w:i/>
      <w:sz w:val="20"/>
    </w:rPr>
  </w:style>
  <w:style w:type="paragraph" w:customStyle="1" w:styleId="nEdnotepara">
    <w:name w:val="nEdnote(para)"/>
    <w:basedOn w:val="Normal"/>
    <w:rsid w:val="002D2C1F"/>
    <w:pPr>
      <w:tabs>
        <w:tab w:val="right" w:pos="1325"/>
        <w:tab w:val="left" w:pos="1613"/>
      </w:tabs>
      <w:spacing w:before="60"/>
      <w:ind w:left="1610" w:hanging="1610"/>
    </w:pPr>
    <w:rPr>
      <w:i/>
      <w:sz w:val="20"/>
    </w:rPr>
  </w:style>
  <w:style w:type="paragraph" w:customStyle="1" w:styleId="nEdnotesection">
    <w:name w:val="nEdnote(section)"/>
    <w:basedOn w:val="Normal"/>
    <w:rsid w:val="002D2C1F"/>
    <w:pPr>
      <w:tabs>
        <w:tab w:val="left" w:pos="893"/>
      </w:tabs>
      <w:spacing w:before="100"/>
      <w:ind w:left="890" w:hanging="890"/>
    </w:pPr>
    <w:rPr>
      <w:i/>
      <w:snapToGrid w:val="0"/>
      <w:sz w:val="20"/>
    </w:rPr>
  </w:style>
  <w:style w:type="paragraph" w:customStyle="1" w:styleId="nEdnotesubpara">
    <w:name w:val="nEdnote(subpara)"/>
    <w:basedOn w:val="Normal"/>
    <w:rsid w:val="002D2C1F"/>
    <w:pPr>
      <w:tabs>
        <w:tab w:val="right" w:pos="2047"/>
        <w:tab w:val="left" w:pos="2333"/>
      </w:tabs>
      <w:spacing w:before="80"/>
      <w:ind w:left="2330" w:hanging="2330"/>
    </w:pPr>
    <w:rPr>
      <w:i/>
      <w:sz w:val="20"/>
    </w:rPr>
  </w:style>
  <w:style w:type="paragraph" w:customStyle="1" w:styleId="nHeading2">
    <w:name w:val="nHeading 2"/>
    <w:basedOn w:val="Heading2"/>
    <w:rsid w:val="002D2C1F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2D2C1F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2D2C1F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2D2C1F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2D2C1F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2D2C1F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2D2C1F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2D2C1F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rsid w:val="002D2C1F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rsid w:val="002D2C1F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rsid w:val="002D2C1F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rsid w:val="002D2C1F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rsid w:val="002D2C1F"/>
    <w:pPr>
      <w:spacing w:before="40" w:line="240" w:lineRule="auto"/>
    </w:pPr>
    <w:rPr>
      <w:sz w:val="20"/>
    </w:rPr>
  </w:style>
  <w:style w:type="paragraph" w:customStyle="1" w:styleId="MiscOpen">
    <w:name w:val="MiscOpen"/>
    <w:rsid w:val="002D2C1F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rsid w:val="002D2C1F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rsid w:val="002D2C1F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rsid w:val="002D2C1F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rsid w:val="002D2C1F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rsid w:val="002D2C1F"/>
    <w:pPr>
      <w:spacing w:before="120"/>
    </w:pPr>
    <w:rPr>
      <w:sz w:val="20"/>
    </w:rPr>
  </w:style>
  <w:style w:type="paragraph" w:customStyle="1" w:styleId="nzHeading5">
    <w:name w:val="nzHeading 5"/>
    <w:basedOn w:val="zHeading5"/>
    <w:rsid w:val="002D2C1F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rsid w:val="002D2C1F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rsid w:val="002D2C1F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rsid w:val="002D2C1F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rsid w:val="002D2C1F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rsid w:val="002D2C1F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rsid w:val="002D2C1F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rsid w:val="002D2C1F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rsid w:val="002D2C1F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2D2C1F"/>
  </w:style>
  <w:style w:type="paragraph" w:customStyle="1" w:styleId="yShoulderClause">
    <w:name w:val="yShoulderClause"/>
    <w:next w:val="ySubsection"/>
    <w:rsid w:val="002D2C1F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rsid w:val="002D2C1F"/>
    <w:pPr>
      <w:pageBreakBefore/>
      <w:spacing w:before="0"/>
    </w:pPr>
  </w:style>
  <w:style w:type="character" w:customStyle="1" w:styleId="CharProduced">
    <w:name w:val="CharProduced"/>
    <w:rsid w:val="002D2C1F"/>
    <w:rPr>
      <w:noProof w:val="0"/>
      <w:spacing w:val="-3"/>
    </w:rPr>
  </w:style>
  <w:style w:type="paragraph" w:customStyle="1" w:styleId="FooterDisclaimer">
    <w:name w:val="Footer.Disclaimer"/>
    <w:rsid w:val="002D2C1F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sid w:val="002D2C1F"/>
    <w:rPr>
      <w:rFonts w:ascii="Arial" w:hAnsi="Arial"/>
      <w:b/>
      <w:i/>
    </w:rPr>
  </w:style>
  <w:style w:type="paragraph" w:customStyle="1" w:styleId="HeaderActNameRight">
    <w:name w:val="Header.ActName.Right"/>
    <w:rsid w:val="002D2C1F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rsid w:val="002D2C1F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rsid w:val="002D2C1F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rsid w:val="002D2C1F"/>
    <w:pPr>
      <w:spacing w:before="40"/>
    </w:pPr>
    <w:rPr>
      <w:rFonts w:ascii="Arial" w:hAnsi="Arial"/>
    </w:rPr>
  </w:style>
  <w:style w:type="paragraph" w:customStyle="1" w:styleId="HeaderTextRight">
    <w:name w:val="Header.Text.Right"/>
    <w:rsid w:val="002D2C1F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rsid w:val="002D2C1F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rsid w:val="002D2C1F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rsid w:val="002D2C1F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rsid w:val="002D2C1F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sid w:val="002D2C1F"/>
    <w:rPr>
      <w:noProof w:val="0"/>
      <w:sz w:val="20"/>
    </w:rPr>
  </w:style>
  <w:style w:type="paragraph" w:customStyle="1" w:styleId="Repealed">
    <w:name w:val="Repealed"/>
    <w:basedOn w:val="Heading5"/>
    <w:rsid w:val="002D2C1F"/>
    <w:rPr>
      <w:b w:val="0"/>
      <w:i/>
    </w:rPr>
  </w:style>
  <w:style w:type="paragraph" w:styleId="TOC3">
    <w:name w:val="toc 3"/>
    <w:next w:val="Normal"/>
    <w:semiHidden/>
    <w:rsid w:val="002D2C1F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rsid w:val="002D2C1F"/>
    <w:pPr>
      <w:spacing w:line="240" w:lineRule="auto"/>
    </w:pPr>
  </w:style>
  <w:style w:type="paragraph" w:customStyle="1" w:styleId="nTable">
    <w:name w:val="nTable"/>
    <w:basedOn w:val="Table"/>
    <w:rsid w:val="002D2C1F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sid w:val="002D2C1F"/>
    <w:rPr>
      <w:sz w:val="20"/>
    </w:rPr>
  </w:style>
  <w:style w:type="paragraph" w:customStyle="1" w:styleId="zMiscellaneousHeading">
    <w:name w:val="zMiscellaneousHeading"/>
    <w:basedOn w:val="MiscellaneousHeading"/>
    <w:rsid w:val="002D2C1F"/>
    <w:pPr>
      <w:ind w:left="567" w:right="284"/>
    </w:pPr>
  </w:style>
  <w:style w:type="paragraph" w:customStyle="1" w:styleId="zMiscellaneousBody">
    <w:name w:val="zMiscellaneousBody"/>
    <w:basedOn w:val="Normal"/>
    <w:rsid w:val="002D2C1F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rsid w:val="002D2C1F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sid w:val="002D2C1F"/>
    <w:pPr>
      <w:spacing w:line="240" w:lineRule="auto"/>
    </w:pPr>
    <w:rPr>
      <w:sz w:val="22"/>
    </w:rPr>
  </w:style>
  <w:style w:type="paragraph" w:customStyle="1" w:styleId="PrincipalActReg">
    <w:name w:val="PrincipalAct_Reg"/>
    <w:rsid w:val="002D2C1F"/>
    <w:pPr>
      <w:spacing w:after="480"/>
      <w:jc w:val="center"/>
    </w:pPr>
    <w:rPr>
      <w:sz w:val="24"/>
    </w:rPr>
  </w:style>
  <w:style w:type="paragraph" w:customStyle="1" w:styleId="CentredBaseLine">
    <w:name w:val="CentredBaseLine"/>
    <w:rsid w:val="002D2C1F"/>
    <w:pPr>
      <w:suppressLineNumbers/>
      <w:spacing w:before="240"/>
    </w:pPr>
  </w:style>
  <w:style w:type="paragraph" w:customStyle="1" w:styleId="MadeBy">
    <w:name w:val="MadeBy"/>
    <w:rsid w:val="002D2C1F"/>
    <w:pPr>
      <w:spacing w:before="600"/>
    </w:pPr>
    <w:rPr>
      <w:sz w:val="24"/>
    </w:rPr>
  </w:style>
  <w:style w:type="paragraph" w:customStyle="1" w:styleId="ParlHouse">
    <w:name w:val="ParlHouse"/>
    <w:basedOn w:val="WA"/>
    <w:rsid w:val="002D2C1F"/>
    <w:pPr>
      <w:spacing w:after="300"/>
    </w:pPr>
    <w:rPr>
      <w:u w:val="single"/>
    </w:rPr>
  </w:style>
  <w:style w:type="paragraph" w:customStyle="1" w:styleId="nSubsection">
    <w:name w:val="nSubsection"/>
    <w:basedOn w:val="Subsection"/>
    <w:rsid w:val="002D2C1F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sid w:val="002D2C1F"/>
    <w:rPr>
      <w:noProof/>
      <w:sz w:val="24"/>
    </w:rPr>
  </w:style>
  <w:style w:type="paragraph" w:customStyle="1" w:styleId="DraftNo">
    <w:name w:val="DraftNo"/>
    <w:basedOn w:val="WA"/>
    <w:rsid w:val="002D2C1F"/>
    <w:pPr>
      <w:spacing w:before="120" w:after="120"/>
    </w:pPr>
  </w:style>
  <w:style w:type="paragraph" w:customStyle="1" w:styleId="Graphics">
    <w:name w:val="Graphics"/>
    <w:basedOn w:val="Equation"/>
    <w:rsid w:val="002D2C1F"/>
  </w:style>
  <w:style w:type="paragraph" w:customStyle="1" w:styleId="zyScheduleHeading">
    <w:name w:val="zyScheduleHeading"/>
    <w:basedOn w:val="yScheduleHeading"/>
    <w:rsid w:val="002D2C1F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2D2C1F"/>
  </w:style>
  <w:style w:type="character" w:customStyle="1" w:styleId="DraftersNotes">
    <w:name w:val="DraftersNotes"/>
    <w:basedOn w:val="DefaultParagraphFont"/>
    <w:rsid w:val="002D2C1F"/>
    <w:rPr>
      <w:b/>
      <w:i/>
      <w:sz w:val="20"/>
    </w:rPr>
  </w:style>
  <w:style w:type="paragraph" w:customStyle="1" w:styleId="ByCommand">
    <w:name w:val="ByCommand"/>
    <w:basedOn w:val="Normal"/>
    <w:rsid w:val="002D2C1F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sid w:val="002D2C1F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sid w:val="002D2C1F"/>
    <w:rPr>
      <w:b/>
      <w:i/>
    </w:rPr>
  </w:style>
  <w:style w:type="paragraph" w:styleId="Header">
    <w:name w:val="header"/>
    <w:basedOn w:val="Normal"/>
    <w:next w:val="Heading5"/>
    <w:rsid w:val="002D2C1F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rsid w:val="002D2C1F"/>
    <w:pPr>
      <w:numPr>
        <w:numId w:val="12"/>
      </w:numPr>
      <w:tabs>
        <w:tab w:val="clear" w:pos="879"/>
      </w:tabs>
    </w:pPr>
  </w:style>
  <w:style w:type="paragraph" w:customStyle="1" w:styleId="DefinedTerms">
    <w:name w:val="Defined Terms"/>
    <w:rsid w:val="002D2C1F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sid w:val="002D2C1F"/>
    <w:rPr>
      <w:noProof w:val="0"/>
    </w:rPr>
  </w:style>
  <w:style w:type="paragraph" w:customStyle="1" w:styleId="zLongTitle">
    <w:name w:val="zLong Title"/>
    <w:basedOn w:val="LongTitle"/>
    <w:rsid w:val="002D2C1F"/>
    <w:pPr>
      <w:ind w:left="567" w:right="284"/>
    </w:pPr>
  </w:style>
  <w:style w:type="paragraph" w:customStyle="1" w:styleId="zytable">
    <w:name w:val="zytable"/>
    <w:basedOn w:val="yTable"/>
    <w:rsid w:val="002D2C1F"/>
    <w:pPr>
      <w:ind w:left="567" w:right="284"/>
    </w:pPr>
  </w:style>
  <w:style w:type="paragraph" w:customStyle="1" w:styleId="nzMiscellaneousHeading">
    <w:name w:val="nzMiscellaneous Heading"/>
    <w:basedOn w:val="zMiscellaneousHeading"/>
    <w:rsid w:val="002D2C1F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rsid w:val="002D2C1F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rsid w:val="002D2C1F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2D2C1F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2D2C1F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rsid w:val="002D2C1F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2D2C1F"/>
  </w:style>
  <w:style w:type="paragraph" w:customStyle="1" w:styleId="nzMiscellaneousBody">
    <w:name w:val="nzMiscellaneous Body"/>
    <w:basedOn w:val="zMiscellaneousBody"/>
    <w:rsid w:val="002D2C1F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rsid w:val="002D2C1F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basedOn w:val="yHeading5"/>
    <w:rsid w:val="002D2C1F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2D2C1F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2D2C1F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2D2C1F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2D2C1F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2D2C1F"/>
    <w:rPr>
      <w:sz w:val="22"/>
    </w:rPr>
  </w:style>
  <w:style w:type="paragraph" w:customStyle="1" w:styleId="yScheduleHeading2">
    <w:name w:val="yScheduleHeading 2"/>
    <w:basedOn w:val="yScheduleHeading"/>
    <w:rsid w:val="002D2C1F"/>
    <w:pPr>
      <w:pageBreakBefore w:val="0"/>
      <w:spacing w:before="240"/>
    </w:pPr>
  </w:style>
  <w:style w:type="paragraph" w:customStyle="1" w:styleId="TableAm">
    <w:name w:val="TableAm"/>
    <w:basedOn w:val="Normal"/>
    <w:rsid w:val="002D2C1F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2D2C1F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rsid w:val="002D2C1F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rsid w:val="002D2C1F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sid w:val="002D2C1F"/>
    <w:rPr>
      <w:sz w:val="22"/>
    </w:rPr>
  </w:style>
  <w:style w:type="character" w:customStyle="1" w:styleId="CharSDivNo">
    <w:name w:val="CharSDivNo"/>
    <w:basedOn w:val="DefaultParagraphFont"/>
    <w:rsid w:val="002D2C1F"/>
    <w:rPr>
      <w:sz w:val="24"/>
    </w:rPr>
  </w:style>
  <w:style w:type="character" w:customStyle="1" w:styleId="CharSDivText">
    <w:name w:val="CharSDivText"/>
    <w:basedOn w:val="DefaultParagraphFont"/>
    <w:rsid w:val="002D2C1F"/>
    <w:rPr>
      <w:sz w:val="24"/>
    </w:rPr>
  </w:style>
  <w:style w:type="paragraph" w:customStyle="1" w:styleId="ReprintNo">
    <w:name w:val="ReprintNo."/>
    <w:rsid w:val="002D2C1F"/>
    <w:pPr>
      <w:outlineLvl w:val="0"/>
    </w:pPr>
    <w:rPr>
      <w:b/>
      <w:noProof/>
      <w:sz w:val="28"/>
    </w:rPr>
  </w:style>
  <w:style w:type="paragraph" w:customStyle="1" w:styleId="LongTitle2">
    <w:name w:val="Long Title2"/>
    <w:basedOn w:val="LongTitle"/>
    <w:rsid w:val="002D2C1F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2D2C1F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2D2C1F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2D2C1F"/>
    <w:pPr>
      <w:spacing w:before="120"/>
    </w:pPr>
    <w:rPr>
      <w:b/>
    </w:rPr>
  </w:style>
  <w:style w:type="paragraph" w:customStyle="1" w:styleId="Preamble3">
    <w:name w:val="Preamble3"/>
    <w:basedOn w:val="Preamble2"/>
    <w:rsid w:val="002D2C1F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2D2C1F"/>
    <w:pPr>
      <w:tabs>
        <w:tab w:val="right" w:pos="1332"/>
        <w:tab w:val="left" w:pos="1616"/>
      </w:tabs>
      <w:ind w:left="1616" w:hanging="1616"/>
    </w:pPr>
  </w:style>
  <w:style w:type="paragraph" w:customStyle="1" w:styleId="LegTblHist">
    <w:name w:val="LegTblHist"/>
    <w:basedOn w:val="Heading2"/>
    <w:rsid w:val="002D2C1F"/>
    <w:rPr>
      <w:bCs/>
    </w:rPr>
  </w:style>
  <w:style w:type="paragraph" w:customStyle="1" w:styleId="Footnotelongtitle">
    <w:name w:val="Footnote(longtitle)"/>
    <w:basedOn w:val="Footnotesection"/>
    <w:rsid w:val="002D2C1F"/>
  </w:style>
  <w:style w:type="paragraph" w:customStyle="1" w:styleId="Footnotepreamble">
    <w:name w:val="Footnote(preamble)"/>
    <w:basedOn w:val="Footnotesection"/>
    <w:rsid w:val="002D2C1F"/>
  </w:style>
  <w:style w:type="paragraph" w:customStyle="1" w:styleId="DeleteClose">
    <w:name w:val="DeleteClose"/>
    <w:basedOn w:val="Normal"/>
    <w:rsid w:val="002D2C1F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rsid w:val="002D2C1F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2D2C1F"/>
    <w:pPr>
      <w:ind w:left="1616"/>
    </w:pPr>
  </w:style>
  <w:style w:type="paragraph" w:customStyle="1" w:styleId="DeleteOpen">
    <w:name w:val="DeleteOpen"/>
    <w:basedOn w:val="Normal"/>
    <w:rsid w:val="002D2C1F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sid w:val="002D2C1F"/>
    <w:rPr>
      <w:sz w:val="22"/>
    </w:rPr>
  </w:style>
  <w:style w:type="paragraph" w:customStyle="1" w:styleId="yDeleteListSub">
    <w:name w:val="yDeleteListSub"/>
    <w:basedOn w:val="DeleteListSub"/>
    <w:rsid w:val="002D2C1F"/>
    <w:rPr>
      <w:sz w:val="22"/>
    </w:rPr>
  </w:style>
  <w:style w:type="paragraph" w:customStyle="1" w:styleId="zDeleteListPara">
    <w:name w:val="zDeleteListPara"/>
    <w:basedOn w:val="DeleteListPara"/>
    <w:rsid w:val="002D2C1F"/>
    <w:pPr>
      <w:ind w:left="2183"/>
    </w:pPr>
  </w:style>
  <w:style w:type="paragraph" w:customStyle="1" w:styleId="zDeleteListSub">
    <w:name w:val="zDeleteListSub"/>
    <w:basedOn w:val="DeleteListSub"/>
    <w:rsid w:val="002D2C1F"/>
    <w:pPr>
      <w:ind w:left="1446"/>
    </w:pPr>
  </w:style>
  <w:style w:type="paragraph" w:customStyle="1" w:styleId="zyDeleteListPara">
    <w:name w:val="zyDeleteListPara"/>
    <w:basedOn w:val="DeleteListPara"/>
    <w:rsid w:val="002D2C1F"/>
    <w:rPr>
      <w:sz w:val="22"/>
    </w:rPr>
  </w:style>
  <w:style w:type="paragraph" w:customStyle="1" w:styleId="zyDeleteListSub">
    <w:name w:val="zyDeleteListSub"/>
    <w:basedOn w:val="DeleteListSub"/>
    <w:rsid w:val="002D2C1F"/>
    <w:rPr>
      <w:sz w:val="22"/>
    </w:rPr>
  </w:style>
  <w:style w:type="paragraph" w:customStyle="1" w:styleId="TableNAm">
    <w:name w:val="TableNAm"/>
    <w:basedOn w:val="TableAm"/>
    <w:rsid w:val="002D2C1F"/>
  </w:style>
  <w:style w:type="paragraph" w:customStyle="1" w:styleId="THeading">
    <w:name w:val="THeading"/>
    <w:rsid w:val="002D2C1F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rsid w:val="002D2C1F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2D2C1F"/>
    <w:pPr>
      <w:ind w:left="879" w:right="142"/>
    </w:pPr>
  </w:style>
  <w:style w:type="paragraph" w:customStyle="1" w:styleId="yTableNAm">
    <w:name w:val="yTableNAm"/>
    <w:basedOn w:val="TableAm"/>
    <w:rsid w:val="002D2C1F"/>
    <w:rPr>
      <w:sz w:val="22"/>
    </w:rPr>
  </w:style>
  <w:style w:type="paragraph" w:customStyle="1" w:styleId="yTHeadingNAm">
    <w:name w:val="yTHeadingNAm"/>
    <w:basedOn w:val="THeading"/>
    <w:rsid w:val="002D2C1F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2D2C1F"/>
  </w:style>
  <w:style w:type="paragraph" w:customStyle="1" w:styleId="zTHeadingNAm">
    <w:name w:val="zTHeadingNAm"/>
    <w:basedOn w:val="THeading"/>
    <w:rsid w:val="002D2C1F"/>
    <w:pPr>
      <w:ind w:left="1446" w:right="142"/>
    </w:pPr>
  </w:style>
  <w:style w:type="paragraph" w:customStyle="1" w:styleId="zyTableNAm">
    <w:name w:val="zyTableNAm"/>
    <w:basedOn w:val="TableAm"/>
    <w:rsid w:val="002D2C1F"/>
    <w:rPr>
      <w:sz w:val="22"/>
    </w:rPr>
  </w:style>
  <w:style w:type="paragraph" w:customStyle="1" w:styleId="zyTHeadingNAm">
    <w:name w:val="zyTHeadingNAm"/>
    <w:basedOn w:val="THeading"/>
    <w:rsid w:val="002D2C1F"/>
    <w:pPr>
      <w:ind w:left="709" w:right="142"/>
    </w:pPr>
    <w:rPr>
      <w:sz w:val="22"/>
    </w:rPr>
  </w:style>
  <w:style w:type="paragraph" w:customStyle="1" w:styleId="-PAGE-">
    <w:name w:val="- PAGE -"/>
    <w:rsid w:val="002D2C1F"/>
  </w:style>
  <w:style w:type="paragraph" w:customStyle="1" w:styleId="Ednotepart">
    <w:name w:val="Ednote(part)"/>
    <w:basedOn w:val="Ednotesection"/>
    <w:rsid w:val="002D2C1F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2D2C1F"/>
  </w:style>
  <w:style w:type="paragraph" w:customStyle="1" w:styleId="Ednotesubdivision">
    <w:name w:val="Ednote(subdivision)"/>
    <w:basedOn w:val="Ednotepart"/>
    <w:rsid w:val="002D2C1F"/>
  </w:style>
  <w:style w:type="paragraph" w:customStyle="1" w:styleId="yEdnotedefitem">
    <w:name w:val="yEdnote(defitem)"/>
    <w:basedOn w:val="Ednotedefitem"/>
    <w:rsid w:val="002D2C1F"/>
    <w:rPr>
      <w:i w:val="0"/>
      <w:sz w:val="22"/>
    </w:rPr>
  </w:style>
  <w:style w:type="paragraph" w:customStyle="1" w:styleId="yEdnotedefpara">
    <w:name w:val="yEdnote(defpara)"/>
    <w:basedOn w:val="Ednotedefpara"/>
    <w:rsid w:val="002D2C1F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2D2C1F"/>
    <w:rPr>
      <w:i w:val="0"/>
      <w:sz w:val="22"/>
    </w:rPr>
  </w:style>
  <w:style w:type="paragraph" w:customStyle="1" w:styleId="yEdnoteschedule">
    <w:name w:val="yEdnote(schedule)"/>
    <w:basedOn w:val="yEdnotesection"/>
    <w:rsid w:val="002D2C1F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2D2C1F"/>
  </w:style>
  <w:style w:type="paragraph" w:customStyle="1" w:styleId="yEdnotesubdivision">
    <w:name w:val="yEdnote(subdivision)"/>
    <w:basedOn w:val="yEdnoteschedule"/>
    <w:rsid w:val="002D2C1F"/>
  </w:style>
  <w:style w:type="paragraph" w:customStyle="1" w:styleId="yEdnotesubsection">
    <w:name w:val="yEdnote(subsection)"/>
    <w:basedOn w:val="Ednotesubsection"/>
    <w:rsid w:val="002D2C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C1F"/>
    <w:rPr>
      <w:sz w:val="24"/>
    </w:rPr>
  </w:style>
  <w:style w:type="paragraph" w:styleId="Heading1">
    <w:name w:val="heading 1"/>
    <w:next w:val="Heading2"/>
    <w:qFormat/>
    <w:rsid w:val="002D2C1F"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rsid w:val="002D2C1F"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rsid w:val="002D2C1F"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rsid w:val="002D2C1F"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rsid w:val="002D2C1F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rsid w:val="002D2C1F"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rsid w:val="002D2C1F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2D2C1F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2D2C1F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sid w:val="002D2C1F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rsid w:val="002D2C1F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rsid w:val="002D2C1F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rsid w:val="002D2C1F"/>
    <w:pPr>
      <w:spacing w:before="500"/>
    </w:pPr>
    <w:rPr>
      <w:sz w:val="26"/>
    </w:rPr>
  </w:style>
  <w:style w:type="paragraph" w:customStyle="1" w:styleId="NameofActReg">
    <w:name w:val="Name of Act/Reg"/>
    <w:next w:val="Normal"/>
    <w:rsid w:val="002D2C1F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rsid w:val="002D2C1F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rsid w:val="002D2C1F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sid w:val="002D2C1F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rsid w:val="002D2C1F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sid w:val="002D2C1F"/>
    <w:rPr>
      <w:rFonts w:ascii="Times" w:hAnsi="Times"/>
      <w:sz w:val="18"/>
    </w:rPr>
  </w:style>
  <w:style w:type="character" w:styleId="PageNumber">
    <w:name w:val="page number"/>
    <w:basedOn w:val="DefaultParagraphFont"/>
    <w:rsid w:val="002D2C1F"/>
    <w:rPr>
      <w:sz w:val="20"/>
    </w:rPr>
  </w:style>
  <w:style w:type="paragraph" w:customStyle="1" w:styleId="zPenstart">
    <w:name w:val="zPenstart"/>
    <w:basedOn w:val="Normal"/>
    <w:rsid w:val="002D2C1F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rsid w:val="002D2C1F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rsid w:val="002D2C1F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sid w:val="002D2C1F"/>
    <w:rPr>
      <w:b/>
      <w:sz w:val="24"/>
    </w:rPr>
  </w:style>
  <w:style w:type="paragraph" w:customStyle="1" w:styleId="ySubsection">
    <w:name w:val="ySubsection"/>
    <w:basedOn w:val="Subsection"/>
    <w:rsid w:val="002D2C1F"/>
    <w:pPr>
      <w:spacing w:line="240" w:lineRule="auto"/>
    </w:pPr>
    <w:rPr>
      <w:sz w:val="22"/>
    </w:rPr>
  </w:style>
  <w:style w:type="paragraph" w:customStyle="1" w:styleId="Subsection">
    <w:name w:val="Subsection"/>
    <w:rsid w:val="002D2C1F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rsid w:val="002D2C1F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rsid w:val="002D2C1F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rsid w:val="002D2C1F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rsid w:val="002D2C1F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rsid w:val="002D2C1F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rsid w:val="002D2C1F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rsid w:val="002D2C1F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rsid w:val="002D2C1F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rsid w:val="002D2C1F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rsid w:val="002D2C1F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rsid w:val="002D2C1F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sid w:val="002D2C1F"/>
    <w:rPr>
      <w:sz w:val="24"/>
      <w:vertAlign w:val="superscript"/>
    </w:rPr>
  </w:style>
  <w:style w:type="paragraph" w:styleId="BodyText">
    <w:name w:val="Body Text"/>
    <w:basedOn w:val="Normal"/>
    <w:rsid w:val="002D2C1F"/>
    <w:pPr>
      <w:spacing w:after="120"/>
    </w:pPr>
  </w:style>
  <w:style w:type="paragraph" w:styleId="DocumentMap">
    <w:name w:val="Document Map"/>
    <w:basedOn w:val="Normal"/>
    <w:semiHidden/>
    <w:rsid w:val="002D2C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rsid w:val="002D2C1F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sid w:val="002D2C1F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sid w:val="002D2C1F"/>
    <w:rPr>
      <w:color w:val="800080"/>
      <w:sz w:val="24"/>
      <w:u w:val="single"/>
    </w:rPr>
  </w:style>
  <w:style w:type="paragraph" w:customStyle="1" w:styleId="Mainnumbers">
    <w:name w:val="Mainnumbers"/>
    <w:basedOn w:val="Normal"/>
    <w:rsid w:val="002D2C1F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rsid w:val="002D2C1F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rsid w:val="002D2C1F"/>
    <w:pPr>
      <w:numPr>
        <w:numId w:val="1"/>
      </w:numPr>
    </w:pPr>
  </w:style>
  <w:style w:type="paragraph" w:customStyle="1" w:styleId="AssentNote">
    <w:name w:val="Assent Note"/>
    <w:rsid w:val="002D2C1F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rsid w:val="002D2C1F"/>
    <w:pPr>
      <w:spacing w:before="800"/>
    </w:pPr>
    <w:rPr>
      <w:sz w:val="24"/>
    </w:rPr>
  </w:style>
  <w:style w:type="paragraph" w:customStyle="1" w:styleId="Footnotesection">
    <w:name w:val="Footnote(section)"/>
    <w:rsid w:val="002D2C1F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  <w:rsid w:val="002D2C1F"/>
  </w:style>
  <w:style w:type="paragraph" w:customStyle="1" w:styleId="LongTitle">
    <w:name w:val="Long Title"/>
    <w:rsid w:val="002D2C1F"/>
    <w:rPr>
      <w:b/>
      <w:sz w:val="24"/>
    </w:rPr>
  </w:style>
  <w:style w:type="paragraph" w:styleId="Signature">
    <w:name w:val="Signature"/>
    <w:basedOn w:val="Normal"/>
    <w:rsid w:val="002D2C1F"/>
    <w:pPr>
      <w:ind w:left="4252"/>
    </w:pPr>
  </w:style>
  <w:style w:type="paragraph" w:styleId="List">
    <w:name w:val="List"/>
    <w:basedOn w:val="Normal"/>
    <w:rsid w:val="002D2C1F"/>
    <w:pPr>
      <w:ind w:left="283" w:hanging="283"/>
    </w:pPr>
  </w:style>
  <w:style w:type="paragraph" w:customStyle="1" w:styleId="Indenta">
    <w:name w:val="Indent(a)"/>
    <w:rsid w:val="002D2C1F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rsid w:val="002D2C1F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rsid w:val="002D2C1F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rsid w:val="002D2C1F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sid w:val="002D2C1F"/>
    <w:rPr>
      <w:noProof w:val="0"/>
    </w:rPr>
  </w:style>
  <w:style w:type="paragraph" w:customStyle="1" w:styleId="Ednotesubpara">
    <w:name w:val="Ednote(subpara)"/>
    <w:rsid w:val="002D2C1F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rsid w:val="002D2C1F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rsid w:val="002D2C1F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sid w:val="002D2C1F"/>
    <w:rPr>
      <w:noProof w:val="0"/>
    </w:rPr>
  </w:style>
  <w:style w:type="character" w:customStyle="1" w:styleId="CharDivNo">
    <w:name w:val="CharDivNo"/>
    <w:rsid w:val="002D2C1F"/>
    <w:rPr>
      <w:noProof w:val="0"/>
    </w:rPr>
  </w:style>
  <w:style w:type="character" w:customStyle="1" w:styleId="CharDivText">
    <w:name w:val="CharDivText"/>
    <w:rsid w:val="002D2C1F"/>
    <w:rPr>
      <w:noProof w:val="0"/>
    </w:rPr>
  </w:style>
  <w:style w:type="character" w:customStyle="1" w:styleId="CharPartNo">
    <w:name w:val="CharPartNo"/>
    <w:rsid w:val="002D2C1F"/>
    <w:rPr>
      <w:noProof w:val="0"/>
    </w:rPr>
  </w:style>
  <w:style w:type="character" w:customStyle="1" w:styleId="CharPartText">
    <w:name w:val="CharPartText"/>
    <w:rsid w:val="002D2C1F"/>
    <w:rPr>
      <w:noProof w:val="0"/>
    </w:rPr>
  </w:style>
  <w:style w:type="character" w:customStyle="1" w:styleId="CharSectno">
    <w:name w:val="CharSectno"/>
    <w:rsid w:val="002D2C1F"/>
    <w:rPr>
      <w:noProof w:val="0"/>
    </w:rPr>
  </w:style>
  <w:style w:type="paragraph" w:customStyle="1" w:styleId="MiscClose">
    <w:name w:val="MiscClose"/>
    <w:basedOn w:val="Normal"/>
    <w:rsid w:val="002D2C1F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sid w:val="002D2C1F"/>
    <w:rPr>
      <w:noProof w:val="0"/>
    </w:rPr>
  </w:style>
  <w:style w:type="paragraph" w:customStyle="1" w:styleId="headerpart">
    <w:name w:val="header.part"/>
    <w:basedOn w:val="Normal"/>
    <w:rsid w:val="002D2C1F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2D2C1F"/>
    <w:pPr>
      <w:ind w:left="5387" w:hanging="1134"/>
    </w:pPr>
  </w:style>
  <w:style w:type="paragraph" w:customStyle="1" w:styleId="Ednoteitem">
    <w:name w:val="Ednote(item)"/>
    <w:rsid w:val="002D2C1F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rsid w:val="002D2C1F"/>
    <w:pPr>
      <w:ind w:left="567" w:right="284"/>
      <w:outlineLvl w:val="9"/>
    </w:pPr>
  </w:style>
  <w:style w:type="paragraph" w:customStyle="1" w:styleId="zHeading2">
    <w:name w:val="zHeading 2"/>
    <w:basedOn w:val="Heading2"/>
    <w:rsid w:val="002D2C1F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rsid w:val="002D2C1F"/>
    <w:pPr>
      <w:ind w:left="567" w:right="284"/>
      <w:outlineLvl w:val="9"/>
    </w:pPr>
  </w:style>
  <w:style w:type="paragraph" w:customStyle="1" w:styleId="zHeading4">
    <w:name w:val="zHeading 4"/>
    <w:basedOn w:val="Heading4"/>
    <w:rsid w:val="002D2C1F"/>
    <w:pPr>
      <w:ind w:left="567" w:right="284"/>
      <w:outlineLvl w:val="9"/>
    </w:pPr>
  </w:style>
  <w:style w:type="paragraph" w:customStyle="1" w:styleId="zHeading5">
    <w:name w:val="zHeading 5"/>
    <w:basedOn w:val="Heading5"/>
    <w:rsid w:val="002D2C1F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rsid w:val="002D2C1F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rsid w:val="002D2C1F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rsid w:val="002D2C1F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2D2C1F"/>
    <w:rPr>
      <w:sz w:val="22"/>
    </w:rPr>
  </w:style>
  <w:style w:type="paragraph" w:customStyle="1" w:styleId="yHeading5">
    <w:name w:val="yHeading 5"/>
    <w:basedOn w:val="Heading5"/>
    <w:rsid w:val="002D2C1F"/>
    <w:pPr>
      <w:spacing w:line="240" w:lineRule="auto"/>
    </w:pPr>
    <w:rPr>
      <w:sz w:val="22"/>
    </w:rPr>
  </w:style>
  <w:style w:type="paragraph" w:customStyle="1" w:styleId="Ednotesubitem">
    <w:name w:val="Ednote(subitem)"/>
    <w:rsid w:val="002D2C1F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rsid w:val="002D2C1F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rsid w:val="002D2C1F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rsid w:val="002D2C1F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rsid w:val="002D2C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rsid w:val="002D2C1F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2D2C1F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2D2C1F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2D2C1F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rsid w:val="002D2C1F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rsid w:val="002D2C1F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rsid w:val="002D2C1F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rsid w:val="002D2C1F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rsid w:val="002D2C1F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2D2C1F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2D2C1F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2D2C1F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rsid w:val="002D2C1F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rsid w:val="002D2C1F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rsid w:val="002D2C1F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rsid w:val="002D2C1F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2D2C1F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2D2C1F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rsid w:val="002D2C1F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rsid w:val="002D2C1F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rsid w:val="002D2C1F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rsid w:val="002D2C1F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rsid w:val="002D2C1F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2D2C1F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2D2C1F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2D2C1F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2D2C1F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2D2C1F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2D2C1F"/>
    <w:rPr>
      <w:sz w:val="22"/>
    </w:rPr>
  </w:style>
  <w:style w:type="paragraph" w:customStyle="1" w:styleId="zyHeading5">
    <w:name w:val="zyHeading 5"/>
    <w:basedOn w:val="zHeading5"/>
    <w:rsid w:val="002D2C1F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2D2C1F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2D2C1F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2D2C1F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2D2C1F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2D2C1F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2D2C1F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2D2C1F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2D2C1F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rsid w:val="002D2C1F"/>
    <w:pPr>
      <w:spacing w:line="240" w:lineRule="auto"/>
    </w:pPr>
    <w:rPr>
      <w:sz w:val="22"/>
    </w:rPr>
  </w:style>
  <w:style w:type="paragraph" w:styleId="BlockText">
    <w:name w:val="Block Text"/>
    <w:basedOn w:val="Normal"/>
    <w:rsid w:val="002D2C1F"/>
    <w:pPr>
      <w:spacing w:after="120"/>
      <w:ind w:left="1440" w:right="1440"/>
    </w:pPr>
  </w:style>
  <w:style w:type="paragraph" w:styleId="BodyText2">
    <w:name w:val="Body Text 2"/>
    <w:basedOn w:val="Normal"/>
    <w:rsid w:val="002D2C1F"/>
    <w:pPr>
      <w:spacing w:after="120" w:line="480" w:lineRule="auto"/>
    </w:pPr>
  </w:style>
  <w:style w:type="paragraph" w:styleId="BodyText3">
    <w:name w:val="Body Text 3"/>
    <w:basedOn w:val="Normal"/>
    <w:rsid w:val="002D2C1F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2D2C1F"/>
    <w:pPr>
      <w:ind w:firstLine="210"/>
    </w:pPr>
  </w:style>
  <w:style w:type="paragraph" w:styleId="BodyTextIndent">
    <w:name w:val="Body Text Indent"/>
    <w:basedOn w:val="Normal"/>
    <w:rsid w:val="002D2C1F"/>
    <w:pPr>
      <w:spacing w:after="120"/>
      <w:ind w:left="283"/>
    </w:pPr>
  </w:style>
  <w:style w:type="paragraph" w:styleId="BodyTextFirstIndent2">
    <w:name w:val="Body Text First Indent 2"/>
    <w:basedOn w:val="BodyTextIndent"/>
    <w:rsid w:val="002D2C1F"/>
    <w:pPr>
      <w:ind w:firstLine="210"/>
    </w:pPr>
  </w:style>
  <w:style w:type="paragraph" w:styleId="BodyTextIndent2">
    <w:name w:val="Body Text Indent 2"/>
    <w:basedOn w:val="Normal"/>
    <w:rsid w:val="002D2C1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D2C1F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2D2C1F"/>
    <w:pPr>
      <w:spacing w:before="120" w:after="120"/>
    </w:pPr>
    <w:rPr>
      <w:b/>
    </w:rPr>
  </w:style>
  <w:style w:type="paragraph" w:styleId="Closing">
    <w:name w:val="Closing"/>
    <w:basedOn w:val="Normal"/>
    <w:rsid w:val="002D2C1F"/>
    <w:pPr>
      <w:ind w:left="4252"/>
    </w:pPr>
  </w:style>
  <w:style w:type="character" w:styleId="CommentReference">
    <w:name w:val="annotation reference"/>
    <w:basedOn w:val="DefaultParagraphFont"/>
    <w:semiHidden/>
    <w:rsid w:val="002D2C1F"/>
    <w:rPr>
      <w:noProof w:val="0"/>
      <w:sz w:val="18"/>
    </w:rPr>
  </w:style>
  <w:style w:type="paragraph" w:styleId="CommentText">
    <w:name w:val="annotation text"/>
    <w:basedOn w:val="Normal"/>
    <w:semiHidden/>
    <w:rsid w:val="002D2C1F"/>
  </w:style>
  <w:style w:type="paragraph" w:styleId="Date">
    <w:name w:val="Date"/>
    <w:basedOn w:val="Normal"/>
    <w:next w:val="Normal"/>
    <w:rsid w:val="002D2C1F"/>
  </w:style>
  <w:style w:type="character" w:styleId="Emphasis">
    <w:name w:val="Emphasis"/>
    <w:basedOn w:val="DefaultParagraphFont"/>
    <w:qFormat/>
    <w:rsid w:val="002D2C1F"/>
    <w:rPr>
      <w:i/>
      <w:sz w:val="24"/>
    </w:rPr>
  </w:style>
  <w:style w:type="paragraph" w:styleId="EndnoteText">
    <w:name w:val="endnote text"/>
    <w:basedOn w:val="Normal"/>
    <w:semiHidden/>
    <w:rsid w:val="002D2C1F"/>
    <w:pPr>
      <w:spacing w:after="40"/>
      <w:ind w:left="397" w:hanging="397"/>
    </w:pPr>
  </w:style>
  <w:style w:type="paragraph" w:styleId="EnvelopeAddress">
    <w:name w:val="envelope address"/>
    <w:basedOn w:val="Normal"/>
    <w:rsid w:val="002D2C1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2D2C1F"/>
    <w:rPr>
      <w:rFonts w:ascii="Arial" w:hAnsi="Arial"/>
    </w:rPr>
  </w:style>
  <w:style w:type="character" w:styleId="FootnoteReference">
    <w:name w:val="footnote reference"/>
    <w:basedOn w:val="DefaultParagraphFont"/>
    <w:semiHidden/>
    <w:rsid w:val="002D2C1F"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rsid w:val="002D2C1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D2C1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D2C1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D2C1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D2C1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D2C1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D2C1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D2C1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D2C1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D2C1F"/>
    <w:rPr>
      <w:rFonts w:ascii="Arial" w:hAnsi="Arial"/>
      <w:b/>
    </w:rPr>
  </w:style>
  <w:style w:type="paragraph" w:styleId="List2">
    <w:name w:val="List 2"/>
    <w:basedOn w:val="Normal"/>
    <w:rsid w:val="002D2C1F"/>
    <w:pPr>
      <w:ind w:left="566" w:hanging="283"/>
    </w:pPr>
  </w:style>
  <w:style w:type="paragraph" w:styleId="List3">
    <w:name w:val="List 3"/>
    <w:basedOn w:val="Normal"/>
    <w:rsid w:val="002D2C1F"/>
    <w:pPr>
      <w:ind w:left="849" w:hanging="283"/>
    </w:pPr>
  </w:style>
  <w:style w:type="paragraph" w:styleId="List4">
    <w:name w:val="List 4"/>
    <w:basedOn w:val="Normal"/>
    <w:rsid w:val="002D2C1F"/>
    <w:pPr>
      <w:ind w:left="1132" w:hanging="283"/>
    </w:pPr>
  </w:style>
  <w:style w:type="paragraph" w:styleId="List5">
    <w:name w:val="List 5"/>
    <w:basedOn w:val="Normal"/>
    <w:rsid w:val="002D2C1F"/>
    <w:pPr>
      <w:ind w:left="1415" w:hanging="283"/>
    </w:pPr>
  </w:style>
  <w:style w:type="paragraph" w:styleId="ListBullet">
    <w:name w:val="List Bullet"/>
    <w:basedOn w:val="Normal"/>
    <w:autoRedefine/>
    <w:rsid w:val="002D2C1F"/>
    <w:pPr>
      <w:numPr>
        <w:numId w:val="2"/>
      </w:numPr>
    </w:pPr>
  </w:style>
  <w:style w:type="paragraph" w:styleId="ListBullet2">
    <w:name w:val="List Bullet 2"/>
    <w:basedOn w:val="Normal"/>
    <w:autoRedefine/>
    <w:rsid w:val="002D2C1F"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rsid w:val="002D2C1F"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rsid w:val="002D2C1F"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rsid w:val="002D2C1F"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rsid w:val="002D2C1F"/>
    <w:pPr>
      <w:spacing w:after="120"/>
      <w:ind w:left="283"/>
    </w:pPr>
  </w:style>
  <w:style w:type="paragraph" w:styleId="ListContinue2">
    <w:name w:val="List Continue 2"/>
    <w:basedOn w:val="Normal"/>
    <w:rsid w:val="002D2C1F"/>
    <w:pPr>
      <w:spacing w:after="120"/>
      <w:ind w:left="566"/>
    </w:pPr>
  </w:style>
  <w:style w:type="paragraph" w:styleId="ListContinue3">
    <w:name w:val="List Continue 3"/>
    <w:basedOn w:val="Normal"/>
    <w:rsid w:val="002D2C1F"/>
    <w:pPr>
      <w:spacing w:after="120"/>
      <w:ind w:left="849"/>
    </w:pPr>
  </w:style>
  <w:style w:type="paragraph" w:styleId="ListContinue4">
    <w:name w:val="List Continue 4"/>
    <w:basedOn w:val="Normal"/>
    <w:rsid w:val="002D2C1F"/>
    <w:pPr>
      <w:spacing w:after="120"/>
      <w:ind w:left="1132"/>
    </w:pPr>
  </w:style>
  <w:style w:type="paragraph" w:styleId="ListContinue5">
    <w:name w:val="List Continue 5"/>
    <w:basedOn w:val="Normal"/>
    <w:rsid w:val="002D2C1F"/>
    <w:pPr>
      <w:spacing w:after="120"/>
      <w:ind w:left="1415"/>
    </w:pPr>
  </w:style>
  <w:style w:type="paragraph" w:styleId="ListNumber">
    <w:name w:val="List Number"/>
    <w:basedOn w:val="Normal"/>
    <w:rsid w:val="002D2C1F"/>
    <w:pPr>
      <w:numPr>
        <w:numId w:val="7"/>
      </w:numPr>
    </w:pPr>
  </w:style>
  <w:style w:type="paragraph" w:styleId="ListNumber2">
    <w:name w:val="List Number 2"/>
    <w:basedOn w:val="Normal"/>
    <w:rsid w:val="002D2C1F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rsid w:val="002D2C1F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rsid w:val="002D2C1F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rsid w:val="002D2C1F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rsid w:val="002D2C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rsid w:val="002D2C1F"/>
    <w:pPr>
      <w:ind w:left="720"/>
    </w:pPr>
  </w:style>
  <w:style w:type="paragraph" w:styleId="NoteHeading">
    <w:name w:val="Note Heading"/>
    <w:basedOn w:val="Normal"/>
    <w:next w:val="Normal"/>
    <w:rsid w:val="002D2C1F"/>
  </w:style>
  <w:style w:type="paragraph" w:styleId="Salutation">
    <w:name w:val="Salutation"/>
    <w:basedOn w:val="Normal"/>
    <w:next w:val="Normal"/>
    <w:rsid w:val="002D2C1F"/>
  </w:style>
  <w:style w:type="paragraph" w:styleId="Subtitle">
    <w:name w:val="Subtitle"/>
    <w:basedOn w:val="Normal"/>
    <w:qFormat/>
    <w:rsid w:val="002D2C1F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2D2C1F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2D2C1F"/>
    <w:pPr>
      <w:ind w:left="440" w:hanging="440"/>
    </w:pPr>
  </w:style>
  <w:style w:type="paragraph" w:styleId="Title">
    <w:name w:val="Title"/>
    <w:basedOn w:val="Normal"/>
    <w:qFormat/>
    <w:rsid w:val="002D2C1F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2D2C1F"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rsid w:val="002D2C1F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rsid w:val="002D2C1F"/>
    <w:pPr>
      <w:spacing w:before="0" w:after="720"/>
    </w:pPr>
  </w:style>
  <w:style w:type="paragraph" w:customStyle="1" w:styleId="yEdnotesection">
    <w:name w:val="yEdnote(section)"/>
    <w:basedOn w:val="Ednotesection"/>
    <w:rsid w:val="002D2C1F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rsid w:val="002D2C1F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rsid w:val="002D2C1F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2D2C1F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rsid w:val="002D2C1F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rsid w:val="002D2C1F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rsid w:val="002D2C1F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rsid w:val="002D2C1F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  <w:rsid w:val="002D2C1F"/>
  </w:style>
  <w:style w:type="paragraph" w:customStyle="1" w:styleId="Ednotepenitem">
    <w:name w:val="Ednote(penitem)"/>
    <w:basedOn w:val="Ednoteitem"/>
    <w:rsid w:val="002D2C1F"/>
  </w:style>
  <w:style w:type="paragraph" w:customStyle="1" w:styleId="Ednotepensubpara">
    <w:name w:val="Ednote(pensubpara)"/>
    <w:basedOn w:val="Ednotesubpara"/>
    <w:rsid w:val="002D2C1F"/>
  </w:style>
  <w:style w:type="paragraph" w:customStyle="1" w:styleId="Arrangement">
    <w:name w:val="Arrangement"/>
    <w:rsid w:val="002D2C1F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rsid w:val="002D2C1F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rsid w:val="002D2C1F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rsid w:val="002D2C1F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2D2C1F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Normal"/>
    <w:rsid w:val="002D2C1F"/>
    <w:pPr>
      <w:tabs>
        <w:tab w:val="right" w:pos="2765"/>
        <w:tab w:val="left" w:pos="3053"/>
      </w:tabs>
      <w:spacing w:before="60"/>
      <w:ind w:left="3050" w:hanging="3050"/>
    </w:pPr>
    <w:rPr>
      <w:i/>
      <w:sz w:val="20"/>
    </w:rPr>
  </w:style>
  <w:style w:type="paragraph" w:customStyle="1" w:styleId="nEdnotepara">
    <w:name w:val="nEdnote(para)"/>
    <w:basedOn w:val="Normal"/>
    <w:rsid w:val="002D2C1F"/>
    <w:pPr>
      <w:tabs>
        <w:tab w:val="right" w:pos="1325"/>
        <w:tab w:val="left" w:pos="1613"/>
      </w:tabs>
      <w:spacing w:before="60"/>
      <w:ind w:left="1610" w:hanging="1610"/>
    </w:pPr>
    <w:rPr>
      <w:i/>
      <w:sz w:val="20"/>
    </w:rPr>
  </w:style>
  <w:style w:type="paragraph" w:customStyle="1" w:styleId="nEdnotesection">
    <w:name w:val="nEdnote(section)"/>
    <w:basedOn w:val="Normal"/>
    <w:rsid w:val="002D2C1F"/>
    <w:pPr>
      <w:tabs>
        <w:tab w:val="left" w:pos="893"/>
      </w:tabs>
      <w:spacing w:before="100"/>
      <w:ind w:left="890" w:hanging="890"/>
    </w:pPr>
    <w:rPr>
      <w:i/>
      <w:snapToGrid w:val="0"/>
      <w:sz w:val="20"/>
    </w:rPr>
  </w:style>
  <w:style w:type="paragraph" w:customStyle="1" w:styleId="nEdnotesubpara">
    <w:name w:val="nEdnote(subpara)"/>
    <w:basedOn w:val="Normal"/>
    <w:rsid w:val="002D2C1F"/>
    <w:pPr>
      <w:tabs>
        <w:tab w:val="right" w:pos="2047"/>
        <w:tab w:val="left" w:pos="2333"/>
      </w:tabs>
      <w:spacing w:before="80"/>
      <w:ind w:left="2330" w:hanging="2330"/>
    </w:pPr>
    <w:rPr>
      <w:i/>
      <w:sz w:val="20"/>
    </w:rPr>
  </w:style>
  <w:style w:type="paragraph" w:customStyle="1" w:styleId="nHeading2">
    <w:name w:val="nHeading 2"/>
    <w:basedOn w:val="Heading2"/>
    <w:rsid w:val="002D2C1F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2D2C1F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2D2C1F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2D2C1F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2D2C1F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2D2C1F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2D2C1F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2D2C1F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rsid w:val="002D2C1F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rsid w:val="002D2C1F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rsid w:val="002D2C1F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rsid w:val="002D2C1F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rsid w:val="002D2C1F"/>
    <w:pPr>
      <w:spacing w:before="40" w:line="240" w:lineRule="auto"/>
    </w:pPr>
    <w:rPr>
      <w:sz w:val="20"/>
    </w:rPr>
  </w:style>
  <w:style w:type="paragraph" w:customStyle="1" w:styleId="MiscOpen">
    <w:name w:val="MiscOpen"/>
    <w:rsid w:val="002D2C1F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rsid w:val="002D2C1F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rsid w:val="002D2C1F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rsid w:val="002D2C1F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rsid w:val="002D2C1F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rsid w:val="002D2C1F"/>
    <w:pPr>
      <w:spacing w:before="120"/>
    </w:pPr>
    <w:rPr>
      <w:sz w:val="20"/>
    </w:rPr>
  </w:style>
  <w:style w:type="paragraph" w:customStyle="1" w:styleId="nzHeading5">
    <w:name w:val="nzHeading 5"/>
    <w:basedOn w:val="zHeading5"/>
    <w:rsid w:val="002D2C1F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rsid w:val="002D2C1F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rsid w:val="002D2C1F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rsid w:val="002D2C1F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rsid w:val="002D2C1F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rsid w:val="002D2C1F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rsid w:val="002D2C1F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rsid w:val="002D2C1F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rsid w:val="002D2C1F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2D2C1F"/>
  </w:style>
  <w:style w:type="paragraph" w:customStyle="1" w:styleId="yShoulderClause">
    <w:name w:val="yShoulderClause"/>
    <w:next w:val="ySubsection"/>
    <w:rsid w:val="002D2C1F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rsid w:val="002D2C1F"/>
    <w:pPr>
      <w:pageBreakBefore/>
      <w:spacing w:before="0"/>
    </w:pPr>
  </w:style>
  <w:style w:type="character" w:customStyle="1" w:styleId="CharProduced">
    <w:name w:val="CharProduced"/>
    <w:rsid w:val="002D2C1F"/>
    <w:rPr>
      <w:noProof w:val="0"/>
      <w:spacing w:val="-3"/>
    </w:rPr>
  </w:style>
  <w:style w:type="paragraph" w:customStyle="1" w:styleId="FooterDisclaimer">
    <w:name w:val="Footer.Disclaimer"/>
    <w:rsid w:val="002D2C1F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sid w:val="002D2C1F"/>
    <w:rPr>
      <w:rFonts w:ascii="Arial" w:hAnsi="Arial"/>
      <w:b/>
      <w:i/>
    </w:rPr>
  </w:style>
  <w:style w:type="paragraph" w:customStyle="1" w:styleId="HeaderActNameRight">
    <w:name w:val="Header.ActName.Right"/>
    <w:rsid w:val="002D2C1F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rsid w:val="002D2C1F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rsid w:val="002D2C1F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rsid w:val="002D2C1F"/>
    <w:pPr>
      <w:spacing w:before="40"/>
    </w:pPr>
    <w:rPr>
      <w:rFonts w:ascii="Arial" w:hAnsi="Arial"/>
    </w:rPr>
  </w:style>
  <w:style w:type="paragraph" w:customStyle="1" w:styleId="HeaderTextRight">
    <w:name w:val="Header.Text.Right"/>
    <w:rsid w:val="002D2C1F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rsid w:val="002D2C1F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rsid w:val="002D2C1F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rsid w:val="002D2C1F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rsid w:val="002D2C1F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sid w:val="002D2C1F"/>
    <w:rPr>
      <w:noProof w:val="0"/>
      <w:sz w:val="20"/>
    </w:rPr>
  </w:style>
  <w:style w:type="paragraph" w:customStyle="1" w:styleId="Repealed">
    <w:name w:val="Repealed"/>
    <w:basedOn w:val="Heading5"/>
    <w:rsid w:val="002D2C1F"/>
    <w:rPr>
      <w:b w:val="0"/>
      <w:i/>
    </w:rPr>
  </w:style>
  <w:style w:type="paragraph" w:styleId="TOC3">
    <w:name w:val="toc 3"/>
    <w:next w:val="Normal"/>
    <w:semiHidden/>
    <w:rsid w:val="002D2C1F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rsid w:val="002D2C1F"/>
    <w:pPr>
      <w:spacing w:line="240" w:lineRule="auto"/>
    </w:pPr>
  </w:style>
  <w:style w:type="paragraph" w:customStyle="1" w:styleId="nTable">
    <w:name w:val="nTable"/>
    <w:basedOn w:val="Table"/>
    <w:rsid w:val="002D2C1F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sid w:val="002D2C1F"/>
    <w:rPr>
      <w:sz w:val="20"/>
    </w:rPr>
  </w:style>
  <w:style w:type="paragraph" w:customStyle="1" w:styleId="zMiscellaneousHeading">
    <w:name w:val="zMiscellaneousHeading"/>
    <w:basedOn w:val="MiscellaneousHeading"/>
    <w:rsid w:val="002D2C1F"/>
    <w:pPr>
      <w:ind w:left="567" w:right="284"/>
    </w:pPr>
  </w:style>
  <w:style w:type="paragraph" w:customStyle="1" w:styleId="zMiscellaneousBody">
    <w:name w:val="zMiscellaneousBody"/>
    <w:basedOn w:val="Normal"/>
    <w:rsid w:val="002D2C1F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rsid w:val="002D2C1F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sid w:val="002D2C1F"/>
    <w:pPr>
      <w:spacing w:line="240" w:lineRule="auto"/>
    </w:pPr>
    <w:rPr>
      <w:sz w:val="22"/>
    </w:rPr>
  </w:style>
  <w:style w:type="paragraph" w:customStyle="1" w:styleId="PrincipalActReg">
    <w:name w:val="PrincipalAct_Reg"/>
    <w:rsid w:val="002D2C1F"/>
    <w:pPr>
      <w:spacing w:after="480"/>
      <w:jc w:val="center"/>
    </w:pPr>
    <w:rPr>
      <w:sz w:val="24"/>
    </w:rPr>
  </w:style>
  <w:style w:type="paragraph" w:customStyle="1" w:styleId="CentredBaseLine">
    <w:name w:val="CentredBaseLine"/>
    <w:rsid w:val="002D2C1F"/>
    <w:pPr>
      <w:suppressLineNumbers/>
      <w:spacing w:before="240"/>
    </w:pPr>
  </w:style>
  <w:style w:type="paragraph" w:customStyle="1" w:styleId="MadeBy">
    <w:name w:val="MadeBy"/>
    <w:rsid w:val="002D2C1F"/>
    <w:pPr>
      <w:spacing w:before="600"/>
    </w:pPr>
    <w:rPr>
      <w:sz w:val="24"/>
    </w:rPr>
  </w:style>
  <w:style w:type="paragraph" w:customStyle="1" w:styleId="ParlHouse">
    <w:name w:val="ParlHouse"/>
    <w:basedOn w:val="WA"/>
    <w:rsid w:val="002D2C1F"/>
    <w:pPr>
      <w:spacing w:after="300"/>
    </w:pPr>
    <w:rPr>
      <w:u w:val="single"/>
    </w:rPr>
  </w:style>
  <w:style w:type="paragraph" w:customStyle="1" w:styleId="nSubsection">
    <w:name w:val="nSubsection"/>
    <w:basedOn w:val="Subsection"/>
    <w:rsid w:val="002D2C1F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sid w:val="002D2C1F"/>
    <w:rPr>
      <w:noProof/>
      <w:sz w:val="24"/>
    </w:rPr>
  </w:style>
  <w:style w:type="paragraph" w:customStyle="1" w:styleId="DraftNo">
    <w:name w:val="DraftNo"/>
    <w:basedOn w:val="WA"/>
    <w:rsid w:val="002D2C1F"/>
    <w:pPr>
      <w:spacing w:before="120" w:after="120"/>
    </w:pPr>
  </w:style>
  <w:style w:type="paragraph" w:customStyle="1" w:styleId="Graphics">
    <w:name w:val="Graphics"/>
    <w:basedOn w:val="Equation"/>
    <w:rsid w:val="002D2C1F"/>
  </w:style>
  <w:style w:type="paragraph" w:customStyle="1" w:styleId="zyScheduleHeading">
    <w:name w:val="zyScheduleHeading"/>
    <w:basedOn w:val="yScheduleHeading"/>
    <w:rsid w:val="002D2C1F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2D2C1F"/>
  </w:style>
  <w:style w:type="character" w:customStyle="1" w:styleId="DraftersNotes">
    <w:name w:val="DraftersNotes"/>
    <w:basedOn w:val="DefaultParagraphFont"/>
    <w:rsid w:val="002D2C1F"/>
    <w:rPr>
      <w:b/>
      <w:i/>
      <w:sz w:val="20"/>
    </w:rPr>
  </w:style>
  <w:style w:type="paragraph" w:customStyle="1" w:styleId="ByCommand">
    <w:name w:val="ByCommand"/>
    <w:basedOn w:val="Normal"/>
    <w:rsid w:val="002D2C1F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sid w:val="002D2C1F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sid w:val="002D2C1F"/>
    <w:rPr>
      <w:b/>
      <w:i/>
    </w:rPr>
  </w:style>
  <w:style w:type="paragraph" w:styleId="Header">
    <w:name w:val="header"/>
    <w:basedOn w:val="Normal"/>
    <w:next w:val="Heading5"/>
    <w:rsid w:val="002D2C1F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rsid w:val="002D2C1F"/>
    <w:pPr>
      <w:numPr>
        <w:numId w:val="12"/>
      </w:numPr>
      <w:tabs>
        <w:tab w:val="clear" w:pos="879"/>
      </w:tabs>
    </w:pPr>
  </w:style>
  <w:style w:type="paragraph" w:customStyle="1" w:styleId="DefinedTerms">
    <w:name w:val="Defined Terms"/>
    <w:rsid w:val="002D2C1F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sid w:val="002D2C1F"/>
    <w:rPr>
      <w:noProof w:val="0"/>
    </w:rPr>
  </w:style>
  <w:style w:type="paragraph" w:customStyle="1" w:styleId="zLongTitle">
    <w:name w:val="zLong Title"/>
    <w:basedOn w:val="LongTitle"/>
    <w:rsid w:val="002D2C1F"/>
    <w:pPr>
      <w:ind w:left="567" w:right="284"/>
    </w:pPr>
  </w:style>
  <w:style w:type="paragraph" w:customStyle="1" w:styleId="zytable">
    <w:name w:val="zytable"/>
    <w:basedOn w:val="yTable"/>
    <w:rsid w:val="002D2C1F"/>
    <w:pPr>
      <w:ind w:left="567" w:right="284"/>
    </w:pPr>
  </w:style>
  <w:style w:type="paragraph" w:customStyle="1" w:styleId="nzMiscellaneousHeading">
    <w:name w:val="nzMiscellaneous Heading"/>
    <w:basedOn w:val="zMiscellaneousHeading"/>
    <w:rsid w:val="002D2C1F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rsid w:val="002D2C1F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rsid w:val="002D2C1F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2D2C1F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2D2C1F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rsid w:val="002D2C1F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2D2C1F"/>
  </w:style>
  <w:style w:type="paragraph" w:customStyle="1" w:styleId="nzMiscellaneousBody">
    <w:name w:val="nzMiscellaneous Body"/>
    <w:basedOn w:val="zMiscellaneousBody"/>
    <w:rsid w:val="002D2C1F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rsid w:val="002D2C1F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basedOn w:val="yHeading5"/>
    <w:rsid w:val="002D2C1F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2D2C1F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2D2C1F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2D2C1F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2D2C1F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2D2C1F"/>
    <w:rPr>
      <w:sz w:val="22"/>
    </w:rPr>
  </w:style>
  <w:style w:type="paragraph" w:customStyle="1" w:styleId="yScheduleHeading2">
    <w:name w:val="yScheduleHeading 2"/>
    <w:basedOn w:val="yScheduleHeading"/>
    <w:rsid w:val="002D2C1F"/>
    <w:pPr>
      <w:pageBreakBefore w:val="0"/>
      <w:spacing w:before="240"/>
    </w:pPr>
  </w:style>
  <w:style w:type="paragraph" w:customStyle="1" w:styleId="TableAm">
    <w:name w:val="TableAm"/>
    <w:basedOn w:val="Normal"/>
    <w:rsid w:val="002D2C1F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2D2C1F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rsid w:val="002D2C1F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rsid w:val="002D2C1F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sid w:val="002D2C1F"/>
    <w:rPr>
      <w:sz w:val="22"/>
    </w:rPr>
  </w:style>
  <w:style w:type="character" w:customStyle="1" w:styleId="CharSDivNo">
    <w:name w:val="CharSDivNo"/>
    <w:basedOn w:val="DefaultParagraphFont"/>
    <w:rsid w:val="002D2C1F"/>
    <w:rPr>
      <w:sz w:val="24"/>
    </w:rPr>
  </w:style>
  <w:style w:type="character" w:customStyle="1" w:styleId="CharSDivText">
    <w:name w:val="CharSDivText"/>
    <w:basedOn w:val="DefaultParagraphFont"/>
    <w:rsid w:val="002D2C1F"/>
    <w:rPr>
      <w:sz w:val="24"/>
    </w:rPr>
  </w:style>
  <w:style w:type="paragraph" w:customStyle="1" w:styleId="ReprintNo">
    <w:name w:val="ReprintNo."/>
    <w:rsid w:val="002D2C1F"/>
    <w:pPr>
      <w:outlineLvl w:val="0"/>
    </w:pPr>
    <w:rPr>
      <w:b/>
      <w:noProof/>
      <w:sz w:val="28"/>
    </w:rPr>
  </w:style>
  <w:style w:type="paragraph" w:customStyle="1" w:styleId="LongTitle2">
    <w:name w:val="Long Title2"/>
    <w:basedOn w:val="LongTitle"/>
    <w:rsid w:val="002D2C1F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2D2C1F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2D2C1F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2D2C1F"/>
    <w:pPr>
      <w:spacing w:before="120"/>
    </w:pPr>
    <w:rPr>
      <w:b/>
    </w:rPr>
  </w:style>
  <w:style w:type="paragraph" w:customStyle="1" w:styleId="Preamble3">
    <w:name w:val="Preamble3"/>
    <w:basedOn w:val="Preamble2"/>
    <w:rsid w:val="002D2C1F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2D2C1F"/>
    <w:pPr>
      <w:tabs>
        <w:tab w:val="right" w:pos="1332"/>
        <w:tab w:val="left" w:pos="1616"/>
      </w:tabs>
      <w:ind w:left="1616" w:hanging="1616"/>
    </w:pPr>
  </w:style>
  <w:style w:type="paragraph" w:customStyle="1" w:styleId="LegTblHist">
    <w:name w:val="LegTblHist"/>
    <w:basedOn w:val="Heading2"/>
    <w:rsid w:val="002D2C1F"/>
    <w:rPr>
      <w:bCs/>
    </w:rPr>
  </w:style>
  <w:style w:type="paragraph" w:customStyle="1" w:styleId="Footnotelongtitle">
    <w:name w:val="Footnote(longtitle)"/>
    <w:basedOn w:val="Footnotesection"/>
    <w:rsid w:val="002D2C1F"/>
  </w:style>
  <w:style w:type="paragraph" w:customStyle="1" w:styleId="Footnotepreamble">
    <w:name w:val="Footnote(preamble)"/>
    <w:basedOn w:val="Footnotesection"/>
    <w:rsid w:val="002D2C1F"/>
  </w:style>
  <w:style w:type="paragraph" w:customStyle="1" w:styleId="DeleteClose">
    <w:name w:val="DeleteClose"/>
    <w:basedOn w:val="Normal"/>
    <w:rsid w:val="002D2C1F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rsid w:val="002D2C1F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2D2C1F"/>
    <w:pPr>
      <w:ind w:left="1616"/>
    </w:pPr>
  </w:style>
  <w:style w:type="paragraph" w:customStyle="1" w:styleId="DeleteOpen">
    <w:name w:val="DeleteOpen"/>
    <w:basedOn w:val="Normal"/>
    <w:rsid w:val="002D2C1F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sid w:val="002D2C1F"/>
    <w:rPr>
      <w:sz w:val="22"/>
    </w:rPr>
  </w:style>
  <w:style w:type="paragraph" w:customStyle="1" w:styleId="yDeleteListSub">
    <w:name w:val="yDeleteListSub"/>
    <w:basedOn w:val="DeleteListSub"/>
    <w:rsid w:val="002D2C1F"/>
    <w:rPr>
      <w:sz w:val="22"/>
    </w:rPr>
  </w:style>
  <w:style w:type="paragraph" w:customStyle="1" w:styleId="zDeleteListPara">
    <w:name w:val="zDeleteListPara"/>
    <w:basedOn w:val="DeleteListPara"/>
    <w:rsid w:val="002D2C1F"/>
    <w:pPr>
      <w:ind w:left="2183"/>
    </w:pPr>
  </w:style>
  <w:style w:type="paragraph" w:customStyle="1" w:styleId="zDeleteListSub">
    <w:name w:val="zDeleteListSub"/>
    <w:basedOn w:val="DeleteListSub"/>
    <w:rsid w:val="002D2C1F"/>
    <w:pPr>
      <w:ind w:left="1446"/>
    </w:pPr>
  </w:style>
  <w:style w:type="paragraph" w:customStyle="1" w:styleId="zyDeleteListPara">
    <w:name w:val="zyDeleteListPara"/>
    <w:basedOn w:val="DeleteListPara"/>
    <w:rsid w:val="002D2C1F"/>
    <w:rPr>
      <w:sz w:val="22"/>
    </w:rPr>
  </w:style>
  <w:style w:type="paragraph" w:customStyle="1" w:styleId="zyDeleteListSub">
    <w:name w:val="zyDeleteListSub"/>
    <w:basedOn w:val="DeleteListSub"/>
    <w:rsid w:val="002D2C1F"/>
    <w:rPr>
      <w:sz w:val="22"/>
    </w:rPr>
  </w:style>
  <w:style w:type="paragraph" w:customStyle="1" w:styleId="TableNAm">
    <w:name w:val="TableNAm"/>
    <w:basedOn w:val="TableAm"/>
    <w:rsid w:val="002D2C1F"/>
  </w:style>
  <w:style w:type="paragraph" w:customStyle="1" w:styleId="THeading">
    <w:name w:val="THeading"/>
    <w:rsid w:val="002D2C1F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rsid w:val="002D2C1F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2D2C1F"/>
    <w:pPr>
      <w:ind w:left="879" w:right="142"/>
    </w:pPr>
  </w:style>
  <w:style w:type="paragraph" w:customStyle="1" w:styleId="yTableNAm">
    <w:name w:val="yTableNAm"/>
    <w:basedOn w:val="TableAm"/>
    <w:rsid w:val="002D2C1F"/>
    <w:rPr>
      <w:sz w:val="22"/>
    </w:rPr>
  </w:style>
  <w:style w:type="paragraph" w:customStyle="1" w:styleId="yTHeadingNAm">
    <w:name w:val="yTHeadingNAm"/>
    <w:basedOn w:val="THeading"/>
    <w:rsid w:val="002D2C1F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2D2C1F"/>
  </w:style>
  <w:style w:type="paragraph" w:customStyle="1" w:styleId="zTHeadingNAm">
    <w:name w:val="zTHeadingNAm"/>
    <w:basedOn w:val="THeading"/>
    <w:rsid w:val="002D2C1F"/>
    <w:pPr>
      <w:ind w:left="1446" w:right="142"/>
    </w:pPr>
  </w:style>
  <w:style w:type="paragraph" w:customStyle="1" w:styleId="zyTableNAm">
    <w:name w:val="zyTableNAm"/>
    <w:basedOn w:val="TableAm"/>
    <w:rsid w:val="002D2C1F"/>
    <w:rPr>
      <w:sz w:val="22"/>
    </w:rPr>
  </w:style>
  <w:style w:type="paragraph" w:customStyle="1" w:styleId="zyTHeadingNAm">
    <w:name w:val="zyTHeadingNAm"/>
    <w:basedOn w:val="THeading"/>
    <w:rsid w:val="002D2C1F"/>
    <w:pPr>
      <w:ind w:left="709" w:right="142"/>
    </w:pPr>
    <w:rPr>
      <w:sz w:val="22"/>
    </w:rPr>
  </w:style>
  <w:style w:type="paragraph" w:customStyle="1" w:styleId="-PAGE-">
    <w:name w:val="- PAGE -"/>
    <w:rsid w:val="002D2C1F"/>
  </w:style>
  <w:style w:type="paragraph" w:customStyle="1" w:styleId="Ednotepart">
    <w:name w:val="Ednote(part)"/>
    <w:basedOn w:val="Ednotesection"/>
    <w:rsid w:val="002D2C1F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2D2C1F"/>
  </w:style>
  <w:style w:type="paragraph" w:customStyle="1" w:styleId="Ednotesubdivision">
    <w:name w:val="Ednote(subdivision)"/>
    <w:basedOn w:val="Ednotepart"/>
    <w:rsid w:val="002D2C1F"/>
  </w:style>
  <w:style w:type="paragraph" w:customStyle="1" w:styleId="yEdnotedefitem">
    <w:name w:val="yEdnote(defitem)"/>
    <w:basedOn w:val="Ednotedefitem"/>
    <w:rsid w:val="002D2C1F"/>
    <w:rPr>
      <w:i w:val="0"/>
      <w:sz w:val="22"/>
    </w:rPr>
  </w:style>
  <w:style w:type="paragraph" w:customStyle="1" w:styleId="yEdnotedefpara">
    <w:name w:val="yEdnote(defpara)"/>
    <w:basedOn w:val="Ednotedefpara"/>
    <w:rsid w:val="002D2C1F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2D2C1F"/>
    <w:rPr>
      <w:i w:val="0"/>
      <w:sz w:val="22"/>
    </w:rPr>
  </w:style>
  <w:style w:type="paragraph" w:customStyle="1" w:styleId="yEdnoteschedule">
    <w:name w:val="yEdnote(schedule)"/>
    <w:basedOn w:val="yEdnotesection"/>
    <w:rsid w:val="002D2C1F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2D2C1F"/>
  </w:style>
  <w:style w:type="paragraph" w:customStyle="1" w:styleId="yEdnotesubdivision">
    <w:name w:val="yEdnote(subdivision)"/>
    <w:basedOn w:val="yEdnoteschedule"/>
    <w:rsid w:val="002D2C1F"/>
  </w:style>
  <w:style w:type="paragraph" w:customStyle="1" w:styleId="yEdnotesubsection">
    <w:name w:val="yEdnote(subsection)"/>
    <w:basedOn w:val="Ednotesubsection"/>
    <w:rsid w:val="002D2C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1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36" Type="http://schemas.openxmlformats.org/officeDocument/2006/relationships/header" Target="header1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2730</Characters>
  <Application>Microsoft Office Word</Application>
  <DocSecurity>0</DocSecurity>
  <Lines>136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(Prescribed Vehicles) Regulations 1974 - 01-b0-02</dc:title>
  <dc:subject/>
  <dc:creator>Matthew Pether</dc:creator>
  <cp:keywords/>
  <cp:lastModifiedBy>svcMRProcess</cp:lastModifiedBy>
  <cp:revision>4</cp:revision>
  <cp:lastPrinted>2002-10-03T04:30:00Z</cp:lastPrinted>
  <dcterms:created xsi:type="dcterms:W3CDTF">2014-01-21T04:18:00Z</dcterms:created>
  <dcterms:modified xsi:type="dcterms:W3CDTF">2014-01-21T04:18:00Z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p.1102</vt:lpwstr>
  </property>
  <property fmtid="{D5CDD505-2E9C-101B-9397-08002B2CF9AE}" pid="3" name="CommencementDate">
    <vt:lpwstr>20121003</vt:lpwstr>
  </property>
  <property fmtid="{D5CDD505-2E9C-101B-9397-08002B2CF9AE}" pid="4" name="ReprintedAsAt">
    <vt:filetime>2002-10-03T16:00:00Z</vt:filetime>
  </property>
  <property fmtid="{D5CDD505-2E9C-101B-9397-08002B2CF9AE}" pid="5" name="AsAtDate">
    <vt:lpwstr>03 Oct 2012</vt:lpwstr>
  </property>
  <property fmtid="{D5CDD505-2E9C-101B-9397-08002B2CF9AE}" pid="6" name="Suffix">
    <vt:lpwstr>01-b0-02</vt:lpwstr>
  </property>
  <property fmtid="{D5CDD505-2E9C-101B-9397-08002B2CF9AE}" pid="7" name="OWLSUId">
    <vt:i4>4649</vt:i4>
  </property>
  <property fmtid="{D5CDD505-2E9C-101B-9397-08002B2CF9AE}" pid="8" name="DocumentType">
    <vt:lpwstr>Reg</vt:lpwstr>
  </property>
</Properties>
</file>