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Forest Management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_Toc418862464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_Toc418862465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Limited application of regulations to persons exercising powers under </w:t>
      </w:r>
      <w:r>
        <w:rPr>
          <w:i/>
          <w:snapToGrid w:val="0"/>
        </w:rPr>
        <w:t>Bush Fires Act 1954</w:t>
      </w:r>
      <w:r>
        <w:tab/>
      </w:r>
      <w:r>
        <w:fldChar w:fldCharType="begin"/>
      </w:r>
      <w:r>
        <w:instrText xml:space="preserve"> PAGEREF _Toc418862466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timber workers</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_Toc418862468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Unregistered person not to engage in timber harvesting etc.</w:t>
      </w:r>
      <w:r>
        <w:tab/>
      </w:r>
      <w:r>
        <w:fldChar w:fldCharType="begin"/>
      </w:r>
      <w:r>
        <w:instrText xml:space="preserve"> PAGEREF _Toc418862469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not to employ unregistered person to engage in timber harvesting etc.</w:t>
      </w:r>
      <w:r>
        <w:tab/>
      </w:r>
      <w:r>
        <w:fldChar w:fldCharType="begin"/>
      </w:r>
      <w:r>
        <w:instrText xml:space="preserve"> PAGEREF _Toc418862470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Exceptions to r. 5 and 6</w:t>
      </w:r>
      <w:r>
        <w:tab/>
      </w:r>
      <w:r>
        <w:fldChar w:fldCharType="begin"/>
      </w:r>
      <w:r>
        <w:instrText xml:space="preserve"> PAGEREF _Toc418862471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_Toc418862472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Registration</w:t>
      </w:r>
      <w:r>
        <w:tab/>
      </w:r>
      <w:r>
        <w:fldChar w:fldCharType="begin"/>
      </w:r>
      <w:r>
        <w:instrText xml:space="preserve"> PAGEREF _Toc418862473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Duration of registration</w:t>
      </w:r>
      <w:r>
        <w:tab/>
      </w:r>
      <w:r>
        <w:fldChar w:fldCharType="begin"/>
      </w:r>
      <w:r>
        <w:instrText xml:space="preserve"> PAGEREF _Toc418862474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 of registration</w:t>
      </w:r>
      <w:r>
        <w:tab/>
      </w:r>
      <w:r>
        <w:fldChar w:fldCharType="begin"/>
      </w:r>
      <w:r>
        <w:instrText xml:space="preserve"> PAGEREF _Toc418862475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w:t>
      </w:r>
      <w:r>
        <w:tab/>
      </w:r>
      <w:r>
        <w:fldChar w:fldCharType="begin"/>
      </w:r>
      <w:r>
        <w:instrText xml:space="preserve"> PAGEREF _Toc418862476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Certificates of registration</w:t>
      </w:r>
      <w:r>
        <w:tab/>
      </w:r>
      <w:r>
        <w:fldChar w:fldCharType="begin"/>
      </w:r>
      <w:r>
        <w:instrText xml:space="preserve"> PAGEREF _Toc418862477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_Toc418862478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registration to be carried and produced on request</w:t>
      </w:r>
      <w:r>
        <w:tab/>
      </w:r>
      <w:r>
        <w:fldChar w:fldCharType="begin"/>
      </w:r>
      <w:r>
        <w:instrText xml:space="preserve"> PAGEREF _Toc418862479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in particulars, registered person to notify CEO etc.</w:t>
      </w:r>
      <w:r>
        <w:tab/>
      </w:r>
      <w:r>
        <w:fldChar w:fldCharType="begin"/>
      </w:r>
      <w:r>
        <w:instrText xml:space="preserve"> PAGEREF _Toc418862480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r>
      <w:r>
        <w:t xml:space="preserve">CEO </w:t>
      </w:r>
      <w:r>
        <w:rPr>
          <w:snapToGrid w:val="0"/>
        </w:rPr>
        <w:t>may cancel, suspend, refuse to renew etc. registration</w:t>
      </w:r>
      <w:r>
        <w:tab/>
      </w:r>
      <w:r>
        <w:fldChar w:fldCharType="begin"/>
      </w:r>
      <w:r>
        <w:instrText xml:space="preserve"> PAGEREF _Toc418862481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Return of certificate of registration</w:t>
      </w:r>
      <w:r>
        <w:tab/>
      </w:r>
      <w:r>
        <w:fldChar w:fldCharType="begin"/>
      </w:r>
      <w:r>
        <w:instrText xml:space="preserve"> PAGEREF _Toc418862482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General requirements relating to felling of trees in State forests and timber reserves</w:t>
      </w:r>
    </w:p>
    <w:p>
      <w:pPr>
        <w:pStyle w:val="TOC8"/>
        <w:rPr>
          <w:rFonts w:asciiTheme="minorHAnsi" w:eastAsiaTheme="minorEastAsia" w:hAnsiTheme="minorHAnsi" w:cstheme="minorBidi"/>
          <w:szCs w:val="22"/>
        </w:rPr>
      </w:pPr>
      <w:r>
        <w:t>19</w:t>
      </w:r>
      <w:r>
        <w:rPr>
          <w:snapToGrid w:val="0"/>
        </w:rPr>
        <w:t>.</w:t>
      </w:r>
      <w:r>
        <w:rPr>
          <w:snapToGrid w:val="0"/>
        </w:rPr>
        <w:tab/>
        <w:t>Felling of trees outside coupes generally prohibited</w:t>
      </w:r>
      <w:r>
        <w:tab/>
      </w:r>
      <w:r>
        <w:fldChar w:fldCharType="begin"/>
      </w:r>
      <w:r>
        <w:instrText xml:space="preserve"> PAGEREF _Toc418862484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Authorisation to fell individual trees outside coupes</w:t>
      </w:r>
      <w:r>
        <w:tab/>
      </w:r>
      <w:r>
        <w:fldChar w:fldCharType="begin"/>
      </w:r>
      <w:r>
        <w:instrText xml:space="preserve"> PAGEREF _Toc418862485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Forest officer to record coupes allocated etc.</w:t>
      </w:r>
      <w:r>
        <w:tab/>
      </w:r>
      <w:r>
        <w:fldChar w:fldCharType="begin"/>
      </w:r>
      <w:r>
        <w:instrText xml:space="preserve"> PAGEREF _Toc418862486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railways, roads etc. by felling trees</w:t>
      </w:r>
      <w:r>
        <w:tab/>
      </w:r>
      <w:r>
        <w:fldChar w:fldCharType="begin"/>
      </w:r>
      <w:r>
        <w:instrText xml:space="preserve"> PAGEREF _Toc418862487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Damaging power lines etc. by felling trees</w:t>
      </w:r>
      <w:r>
        <w:tab/>
      </w:r>
      <w:r>
        <w:fldChar w:fldCharType="begin"/>
      </w:r>
      <w:r>
        <w:instrText xml:space="preserve"> PAGEREF _Toc418862488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Identification codes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 of fellers</w:t>
      </w:r>
    </w:p>
    <w:p>
      <w:pPr>
        <w:pStyle w:val="TOC8"/>
        <w:rPr>
          <w:rFonts w:asciiTheme="minorHAnsi" w:eastAsiaTheme="minorEastAsia" w:hAnsiTheme="minorHAnsi" w:cstheme="minorBidi"/>
          <w:szCs w:val="22"/>
        </w:rPr>
      </w:pPr>
      <w:r>
        <w:t>24</w:t>
      </w:r>
      <w:r>
        <w:rPr>
          <w:snapToGrid w:val="0"/>
        </w:rPr>
        <w:t>.</w:t>
      </w:r>
      <w:r>
        <w:rPr>
          <w:snapToGrid w:val="0"/>
        </w:rPr>
        <w:tab/>
        <w:t>Person not to fell tree in State forest or timber reserve without feller’s identification code</w:t>
      </w:r>
      <w:r>
        <w:tab/>
      </w:r>
      <w:r>
        <w:fldChar w:fldCharType="begin"/>
      </w:r>
      <w:r>
        <w:instrText xml:space="preserve"> PAGEREF _Toc418862491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for feller’s identification code</w:t>
      </w:r>
      <w:r>
        <w:tab/>
      </w:r>
      <w:r>
        <w:fldChar w:fldCharType="begin"/>
      </w:r>
      <w:r>
        <w:instrText xml:space="preserve"> PAGEREF _Toc418862492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Registration of feller’s identification code</w:t>
      </w:r>
      <w:r>
        <w:tab/>
      </w:r>
      <w:r>
        <w:fldChar w:fldCharType="begin"/>
      </w:r>
      <w:r>
        <w:instrText xml:space="preserve"> PAGEREF _Toc418862493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Identification of log timber removed from private land</w:t>
      </w:r>
    </w:p>
    <w:p>
      <w:pPr>
        <w:pStyle w:val="TOC8"/>
        <w:rPr>
          <w:rFonts w:asciiTheme="minorHAnsi" w:eastAsiaTheme="minorEastAsia" w:hAnsiTheme="minorHAnsi" w:cstheme="minorBidi"/>
          <w:szCs w:val="22"/>
        </w:rPr>
      </w:pPr>
      <w:r>
        <w:t>27</w:t>
      </w:r>
      <w:r>
        <w:rPr>
          <w:snapToGrid w:val="0"/>
        </w:rPr>
        <w:t>.</w:t>
      </w:r>
      <w:r>
        <w:rPr>
          <w:snapToGrid w:val="0"/>
        </w:rPr>
        <w:tab/>
        <w:t>Log timber removed from private land to be identified</w:t>
      </w:r>
      <w:r>
        <w:tab/>
      </w:r>
      <w:r>
        <w:fldChar w:fldCharType="begin"/>
      </w:r>
      <w:r>
        <w:instrText xml:space="preserve"> PAGEREF _Toc418862495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Application for owner’s identification code</w:t>
      </w:r>
      <w:r>
        <w:tab/>
      </w:r>
      <w:r>
        <w:fldChar w:fldCharType="begin"/>
      </w:r>
      <w:r>
        <w:instrText xml:space="preserve"> PAGEREF _Toc418862496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of owner’s identification code</w:t>
      </w:r>
      <w:r>
        <w:tab/>
      </w:r>
      <w:r>
        <w:fldChar w:fldCharType="begin"/>
      </w:r>
      <w:r>
        <w:instrText xml:space="preserve"> PAGEREF _Toc418862497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Alteration etc. of owner’s identification code prohibited</w:t>
      </w:r>
      <w:r>
        <w:tab/>
      </w:r>
      <w:r>
        <w:fldChar w:fldCharType="begin"/>
      </w:r>
      <w:r>
        <w:instrText xml:space="preserve"> PAGEREF _Toc418862498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Use of incorrect owner’s identification code prohibited</w:t>
      </w:r>
      <w:r>
        <w:tab/>
      </w:r>
      <w:r>
        <w:fldChar w:fldCharType="begin"/>
      </w:r>
      <w:r>
        <w:instrText xml:space="preserve"> PAGEREF _Toc418862499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Marking of owner’s identification code on State forest timber prohibited</w:t>
      </w:r>
      <w:r>
        <w:tab/>
      </w:r>
      <w:r>
        <w:fldChar w:fldCharType="begin"/>
      </w:r>
      <w:r>
        <w:instrText xml:space="preserve"> PAGEREF _Toc418862500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33</w:t>
      </w:r>
      <w:r>
        <w:rPr>
          <w:snapToGrid w:val="0"/>
        </w:rPr>
        <w:t>.</w:t>
      </w:r>
      <w:r>
        <w:rPr>
          <w:snapToGrid w:val="0"/>
        </w:rPr>
        <w:tab/>
        <w:t>Identification codes not transferable</w:t>
      </w:r>
      <w:r>
        <w:tab/>
      </w:r>
      <w:r>
        <w:fldChar w:fldCharType="begin"/>
      </w:r>
      <w:r>
        <w:instrText xml:space="preserve"> PAGEREF _Toc418862502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Register of identification codes</w:t>
      </w:r>
      <w:r>
        <w:tab/>
      </w:r>
      <w:r>
        <w:fldChar w:fldCharType="begin"/>
      </w:r>
      <w:r>
        <w:instrText xml:space="preserve"> PAGEREF _Toc418862503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Log delivery notes</w:t>
      </w:r>
    </w:p>
    <w:p>
      <w:pPr>
        <w:pStyle w:val="TOC8"/>
        <w:rPr>
          <w:rFonts w:asciiTheme="minorHAnsi" w:eastAsiaTheme="minorEastAsia" w:hAnsiTheme="minorHAnsi" w:cstheme="minorBidi"/>
          <w:szCs w:val="22"/>
        </w:rPr>
      </w:pPr>
      <w:r>
        <w:t>35</w:t>
      </w:r>
      <w:r>
        <w:rPr>
          <w:snapToGrid w:val="0"/>
        </w:rPr>
        <w:t>.</w:t>
      </w:r>
      <w:r>
        <w:rPr>
          <w:snapToGrid w:val="0"/>
        </w:rPr>
        <w:tab/>
        <w:t>Log timber not to be removed from State forest or timber reserve unless log delivery note completed</w:t>
      </w:r>
      <w:r>
        <w:tab/>
      </w:r>
      <w:r>
        <w:fldChar w:fldCharType="begin"/>
      </w:r>
      <w:r>
        <w:instrText xml:space="preserve"> PAGEREF _Toc418862505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Information required in log delivery note</w:t>
      </w:r>
      <w:r>
        <w:tab/>
      </w:r>
      <w:r>
        <w:fldChar w:fldCharType="begin"/>
      </w:r>
      <w:r>
        <w:instrText xml:space="preserve"> PAGEREF _Toc418862506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One log delivery note may be used for multiple logs</w:t>
      </w:r>
      <w:r>
        <w:tab/>
      </w:r>
      <w:r>
        <w:fldChar w:fldCharType="begin"/>
      </w:r>
      <w:r>
        <w:instrText xml:space="preserve"> PAGEREF _Toc418862507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Copies to be made of log delivery note</w:t>
      </w:r>
      <w:r>
        <w:tab/>
      </w:r>
      <w:r>
        <w:fldChar w:fldCharType="begin"/>
      </w:r>
      <w:r>
        <w:instrText xml:space="preserve"> PAGEREF _Toc418862508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Issue and form of log delivery notes</w:t>
      </w:r>
      <w:r>
        <w:tab/>
      </w:r>
      <w:r>
        <w:fldChar w:fldCharType="begin"/>
      </w:r>
      <w:r>
        <w:instrText xml:space="preserve"> PAGEREF _Toc418862509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Return of unused log delivery notes</w:t>
      </w:r>
      <w:r>
        <w:tab/>
      </w:r>
      <w:r>
        <w:fldChar w:fldCharType="begin"/>
      </w:r>
      <w:r>
        <w:instrText xml:space="preserve"> PAGEREF _Toc418862510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Destruction of log delivery notes prohibited</w:t>
      </w:r>
      <w:r>
        <w:tab/>
      </w:r>
      <w:r>
        <w:fldChar w:fldCharType="begin"/>
      </w:r>
      <w:r>
        <w:instrText xml:space="preserve"> PAGEREF _Toc418862511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CEO may require log delivery notes to be returned or accounted for</w:t>
      </w:r>
      <w:r>
        <w:tab/>
      </w:r>
      <w:r>
        <w:fldChar w:fldCharType="begin"/>
      </w:r>
      <w:r>
        <w:instrText xml:space="preserve"> PAGEREF _Toc418862512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False statements</w:t>
      </w:r>
      <w:r>
        <w:tab/>
      </w:r>
      <w:r>
        <w:fldChar w:fldCharType="begin"/>
      </w:r>
      <w:r>
        <w:instrText xml:space="preserve"> PAGEREF _Toc418862513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Alteration etc. of log delivery notes prohibited</w:t>
      </w:r>
      <w:r>
        <w:tab/>
      </w:r>
      <w:r>
        <w:fldChar w:fldCharType="begin"/>
      </w:r>
      <w:r>
        <w:instrText xml:space="preserve"> PAGEREF _Toc418862514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Log delivery notes to be carried in vehicle</w:t>
      </w:r>
      <w:r>
        <w:tab/>
      </w:r>
      <w:r>
        <w:fldChar w:fldCharType="begin"/>
      </w:r>
      <w:r>
        <w:instrText xml:space="preserve"> PAGEREF _Toc418862515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Driver of loaded vehicle to produce log delivery note</w:t>
      </w:r>
      <w:r>
        <w:tab/>
      </w:r>
      <w:r>
        <w:fldChar w:fldCharType="begin"/>
      </w:r>
      <w:r>
        <w:instrText xml:space="preserve"> PAGEREF _Toc418862516 \h </w:instrText>
      </w:r>
      <w:r>
        <w:fldChar w:fldCharType="separate"/>
      </w:r>
      <w:r>
        <w:t>22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Timber to be delivered to person and place specified in log delivery note</w:t>
      </w:r>
      <w:r>
        <w:tab/>
      </w:r>
      <w:r>
        <w:fldChar w:fldCharType="begin"/>
      </w:r>
      <w:r>
        <w:instrText xml:space="preserve"> PAGEREF _Toc418862517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Log delivery note to be delivered with timber</w:t>
      </w:r>
      <w:r>
        <w:tab/>
      </w:r>
      <w:r>
        <w:fldChar w:fldCharType="begin"/>
      </w:r>
      <w:r>
        <w:instrText xml:space="preserve"> PAGEREF _Toc418862518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Checking of log delivery notes in field, CEO’s duty as to</w:t>
      </w:r>
      <w:r>
        <w:tab/>
      </w:r>
      <w:r>
        <w:fldChar w:fldCharType="begin"/>
      </w:r>
      <w:r>
        <w:instrText xml:space="preserve"> PAGEREF _Toc418862519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Specific requirements relating to sawmills</w:t>
      </w:r>
    </w:p>
    <w:p>
      <w:pPr>
        <w:pStyle w:val="TOC8"/>
        <w:rPr>
          <w:rFonts w:asciiTheme="minorHAnsi" w:eastAsiaTheme="minorEastAsia" w:hAnsiTheme="minorHAnsi" w:cstheme="minorBidi"/>
          <w:szCs w:val="22"/>
        </w:rPr>
      </w:pPr>
      <w:r>
        <w:t>50</w:t>
      </w:r>
      <w:r>
        <w:rPr>
          <w:snapToGrid w:val="0"/>
        </w:rPr>
        <w:t>.</w:t>
      </w:r>
      <w:r>
        <w:rPr>
          <w:snapToGrid w:val="0"/>
        </w:rPr>
        <w:tab/>
        <w:t>Log timber from State forest or timber reserve not to be received at sawmill without log delivery note</w:t>
      </w:r>
      <w:r>
        <w:tab/>
      </w:r>
      <w:r>
        <w:fldChar w:fldCharType="begin"/>
      </w:r>
      <w:r>
        <w:instrText xml:space="preserve"> PAGEREF _Toc418862521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Log delivery note to be signed at sawmill</w:t>
      </w:r>
      <w:r>
        <w:tab/>
      </w:r>
      <w:r>
        <w:fldChar w:fldCharType="begin"/>
      </w:r>
      <w:r>
        <w:instrText xml:space="preserve"> PAGEREF _Toc418862522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Original of log delivery note to be delivered to CEO within 3 days after receipt at sawmill</w:t>
      </w:r>
      <w:r>
        <w:tab/>
      </w:r>
      <w:r>
        <w:fldChar w:fldCharType="begin"/>
      </w:r>
      <w:r>
        <w:instrText xml:space="preserve"> PAGEREF _Toc418862523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Determination of log timber quantity</w:t>
      </w:r>
    </w:p>
    <w:p>
      <w:pPr>
        <w:pStyle w:val="TOC8"/>
        <w:rPr>
          <w:rFonts w:asciiTheme="minorHAnsi" w:eastAsiaTheme="minorEastAsia" w:hAnsiTheme="minorHAnsi" w:cstheme="minorBidi"/>
          <w:szCs w:val="22"/>
        </w:rPr>
      </w:pPr>
      <w:r>
        <w:t>53</w:t>
      </w:r>
      <w:r>
        <w:rPr>
          <w:snapToGrid w:val="0"/>
        </w:rPr>
        <w:t>.</w:t>
      </w:r>
      <w:r>
        <w:rPr>
          <w:snapToGrid w:val="0"/>
        </w:rPr>
        <w:tab/>
        <w:t>Quantity to be immediately entered in log delivery note</w:t>
      </w:r>
      <w:r>
        <w:tab/>
      </w:r>
      <w:r>
        <w:fldChar w:fldCharType="begin"/>
      </w:r>
      <w:r>
        <w:instrText xml:space="preserve"> PAGEREF _Toc418862525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Incorrect quantity not to be entered in log delivery note</w:t>
      </w:r>
      <w:r>
        <w:tab/>
      </w:r>
      <w:r>
        <w:fldChar w:fldCharType="begin"/>
      </w:r>
      <w:r>
        <w:instrText xml:space="preserve"> PAGEREF _Toc418862526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Unquantified timber not to be stored or processed at sawmill</w:t>
      </w:r>
      <w:r>
        <w:tab/>
      </w:r>
      <w:r>
        <w:fldChar w:fldCharType="begin"/>
      </w:r>
      <w:r>
        <w:instrText xml:space="preserve"> PAGEREF _Toc418862527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Determining quantity for contracts</w:t>
      </w:r>
      <w:r>
        <w:tab/>
      </w:r>
      <w:r>
        <w:fldChar w:fldCharType="begin"/>
      </w:r>
      <w:r>
        <w:instrText xml:space="preserve"> PAGEREF _Toc418862528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Log timber receival records</w:t>
      </w:r>
    </w:p>
    <w:p>
      <w:pPr>
        <w:pStyle w:val="TOC8"/>
        <w:rPr>
          <w:rFonts w:asciiTheme="minorHAnsi" w:eastAsiaTheme="minorEastAsia" w:hAnsiTheme="minorHAnsi" w:cstheme="minorBidi"/>
          <w:szCs w:val="22"/>
        </w:rPr>
      </w:pPr>
      <w:r>
        <w:t>57</w:t>
      </w:r>
      <w:r>
        <w:rPr>
          <w:snapToGrid w:val="0"/>
        </w:rPr>
        <w:t>.</w:t>
      </w:r>
      <w:r>
        <w:rPr>
          <w:snapToGrid w:val="0"/>
        </w:rPr>
        <w:tab/>
        <w:t>Record of log timber receivals to be made</w:t>
      </w:r>
      <w:r>
        <w:tab/>
      </w:r>
      <w:r>
        <w:fldChar w:fldCharType="begin"/>
      </w:r>
      <w:r>
        <w:instrText xml:space="preserve"> PAGEREF _Toc418862530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supply forms</w:t>
      </w:r>
      <w:r>
        <w:tab/>
      </w:r>
      <w:r>
        <w:fldChar w:fldCharType="begin"/>
      </w:r>
      <w:r>
        <w:instrText xml:space="preserve"> PAGEREF _Toc418862531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Copy of records to be kept for 2 years</w:t>
      </w:r>
      <w:r>
        <w:tab/>
      </w:r>
      <w:r>
        <w:fldChar w:fldCharType="begin"/>
      </w:r>
      <w:r>
        <w:instrText xml:space="preserve"> PAGEREF _Toc418862532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Alteration etc. of receival records prohibited</w:t>
      </w:r>
      <w:r>
        <w:tab/>
      </w:r>
      <w:r>
        <w:fldChar w:fldCharType="begin"/>
      </w:r>
      <w:r>
        <w:instrText xml:space="preserve"> PAGEREF _Toc418862533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Removal of records prohibited</w:t>
      </w:r>
      <w:r>
        <w:tab/>
      </w:r>
      <w:r>
        <w:fldChar w:fldCharType="begin"/>
      </w:r>
      <w:r>
        <w:instrText xml:space="preserve"> PAGEREF _Toc418862534 \h </w:instrText>
      </w:r>
      <w:r>
        <w:fldChar w:fldCharType="separate"/>
      </w:r>
      <w:r>
        <w:t>28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Receival records to be given to CEO after end of each month</w:t>
      </w:r>
      <w:r>
        <w:tab/>
      </w:r>
      <w:r>
        <w:fldChar w:fldCharType="begin"/>
      </w:r>
      <w:r>
        <w:instrText xml:space="preserve"> PAGEREF _Toc418862535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False entries</w:t>
      </w:r>
      <w:r>
        <w:tab/>
      </w:r>
      <w:r>
        <w:fldChar w:fldCharType="begin"/>
      </w:r>
      <w:r>
        <w:instrText xml:space="preserve"> PAGEREF _Toc418862536 \h </w:instrText>
      </w:r>
      <w:r>
        <w:fldChar w:fldCharType="separate"/>
      </w:r>
      <w:r>
        <w:t>28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Forest officer to record sawmill inspection or enquiry (Act s. 119A)</w:t>
      </w:r>
      <w:r>
        <w:tab/>
      </w:r>
      <w:r>
        <w:fldChar w:fldCharType="begin"/>
      </w:r>
      <w:r>
        <w:instrText xml:space="preserve"> PAGEREF _Toc418862537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Sale of forest produce by auction or tender</w:t>
      </w:r>
    </w:p>
    <w:p>
      <w:pPr>
        <w:pStyle w:val="TOC8"/>
        <w:rPr>
          <w:rFonts w:asciiTheme="minorHAnsi" w:eastAsiaTheme="minorEastAsia" w:hAnsiTheme="minorHAnsi" w:cstheme="minorBidi"/>
          <w:szCs w:val="22"/>
        </w:rPr>
      </w:pPr>
      <w:r>
        <w:t>65</w:t>
      </w:r>
      <w:r>
        <w:rPr>
          <w:snapToGrid w:val="0"/>
        </w:rPr>
        <w:t>.</w:t>
      </w:r>
      <w:r>
        <w:rPr>
          <w:snapToGrid w:val="0"/>
        </w:rPr>
        <w:tab/>
        <w:t>CEO may regulate sale by auction or tender for royalty purposes</w:t>
      </w:r>
      <w:r>
        <w:tab/>
      </w:r>
      <w:r>
        <w:fldChar w:fldCharType="begin"/>
      </w:r>
      <w:r>
        <w:instrText xml:space="preserve"> PAGEREF _Toc418862539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CEO to advertise sale by auction or tender for royalty purposes</w:t>
      </w:r>
      <w:r>
        <w:tab/>
      </w:r>
      <w:r>
        <w:fldChar w:fldCharType="begin"/>
      </w:r>
      <w:r>
        <w:instrText xml:space="preserve"> PAGEREF _Toc418862540 \h </w:instrText>
      </w:r>
      <w:r>
        <w:fldChar w:fldCharType="separate"/>
      </w:r>
      <w:r>
        <w:t>30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CEO to notify results of sale by auction or tender</w:t>
      </w:r>
      <w:r>
        <w:tab/>
      </w:r>
      <w:r>
        <w:fldChar w:fldCharType="begin"/>
      </w:r>
      <w:r>
        <w:instrText xml:space="preserve"> PAGEREF _Toc418862541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Forest produce licences</w:t>
      </w:r>
    </w:p>
    <w:p>
      <w:pPr>
        <w:pStyle w:val="TOC8"/>
        <w:rPr>
          <w:rFonts w:asciiTheme="minorHAnsi" w:eastAsiaTheme="minorEastAsia" w:hAnsiTheme="minorHAnsi" w:cstheme="minorBidi"/>
          <w:szCs w:val="22"/>
        </w:rPr>
      </w:pPr>
      <w:r>
        <w:t>68</w:t>
      </w:r>
      <w:r>
        <w:rPr>
          <w:snapToGrid w:val="0"/>
        </w:rPr>
        <w:t>.</w:t>
      </w:r>
      <w:r>
        <w:rPr>
          <w:snapToGrid w:val="0"/>
        </w:rPr>
        <w:tab/>
        <w:t>Application of Part</w:t>
      </w:r>
      <w:r>
        <w:tab/>
      </w:r>
      <w:r>
        <w:fldChar w:fldCharType="begin"/>
      </w:r>
      <w:r>
        <w:instrText xml:space="preserve"> PAGEREF _Toc418862543 \h </w:instrText>
      </w:r>
      <w:r>
        <w:fldChar w:fldCharType="separate"/>
      </w:r>
      <w:r>
        <w:t>32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Forest produce licence, form of</w:t>
      </w:r>
      <w:r>
        <w:tab/>
      </w:r>
      <w:r>
        <w:fldChar w:fldCharType="begin"/>
      </w:r>
      <w:r>
        <w:instrText xml:space="preserve"> PAGEREF _Toc418862544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Forest produce licence does not authorise felling of trees etc.</w:t>
      </w:r>
      <w:r>
        <w:tab/>
      </w:r>
      <w:r>
        <w:fldChar w:fldCharType="begin"/>
      </w:r>
      <w:r>
        <w:instrText xml:space="preserve"> PAGEREF _Toc418862545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Forest produce licences to be carried and produced on request</w:t>
      </w:r>
      <w:r>
        <w:tab/>
      </w:r>
      <w:r>
        <w:fldChar w:fldCharType="begin"/>
      </w:r>
      <w:r>
        <w:instrText xml:space="preserve"> PAGEREF _Toc418862546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13 — Fire prevention</w:t>
      </w:r>
    </w:p>
    <w:p>
      <w:pPr>
        <w:pStyle w:val="TOC8"/>
        <w:rPr>
          <w:rFonts w:asciiTheme="minorHAnsi" w:eastAsiaTheme="minorEastAsia" w:hAnsiTheme="minorHAnsi" w:cstheme="minorBidi"/>
          <w:szCs w:val="22"/>
        </w:rPr>
      </w:pPr>
      <w:r>
        <w:t>89</w:t>
      </w:r>
      <w:r>
        <w:rPr>
          <w:snapToGrid w:val="0"/>
        </w:rPr>
        <w:t>.</w:t>
      </w:r>
      <w:r>
        <w:rPr>
          <w:snapToGrid w:val="0"/>
        </w:rPr>
        <w:tab/>
        <w:t>Forest officer may ban activity etc. where fire risk</w:t>
      </w:r>
      <w:r>
        <w:tab/>
      </w:r>
      <w:r>
        <w:fldChar w:fldCharType="begin"/>
      </w:r>
      <w:r>
        <w:instrText xml:space="preserve"> PAGEREF _Toc418862548 \h </w:instrText>
      </w:r>
      <w:r>
        <w:fldChar w:fldCharType="separate"/>
      </w:r>
      <w:r>
        <w:t>34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Fire lookout towers and trees not to be climbed etc.</w:t>
      </w:r>
      <w:r>
        <w:tab/>
      </w:r>
      <w:r>
        <w:fldChar w:fldCharType="begin"/>
      </w:r>
      <w:r>
        <w:instrText xml:space="preserve"> PAGEREF _Toc418862549 \h </w:instrText>
      </w:r>
      <w:r>
        <w:fldChar w:fldCharType="separate"/>
      </w:r>
      <w:r>
        <w:t>34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Rate of remuneration prescribed (Act s. 135(2))</w:t>
      </w:r>
      <w:r>
        <w:tab/>
      </w:r>
      <w:r>
        <w:fldChar w:fldCharType="begin"/>
      </w:r>
      <w:r>
        <w:instrText xml:space="preserve"> PAGEREF _Toc418862550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Marking out of mining tenements in State forests and timber reserves</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_Toc418862552 \h </w:instrText>
      </w:r>
      <w:r>
        <w:fldChar w:fldCharType="separate"/>
      </w:r>
      <w:r>
        <w:t>36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 xml:space="preserve">Conditions and limitations prescribed for </w:t>
      </w:r>
      <w:r>
        <w:rPr>
          <w:i/>
          <w:snapToGrid w:val="0"/>
        </w:rPr>
        <w:t>Mining Act 1978</w:t>
      </w:r>
      <w:r>
        <w:rPr>
          <w:snapToGrid w:val="0"/>
        </w:rPr>
        <w:t xml:space="preserve"> s. 26(2)(b)</w:t>
      </w:r>
      <w:r>
        <w:tab/>
      </w:r>
      <w:r>
        <w:fldChar w:fldCharType="begin"/>
      </w:r>
      <w:r>
        <w:instrText xml:space="preserve"> PAGEREF _Toc418862553 \h </w:instrText>
      </w:r>
      <w:r>
        <w:fldChar w:fldCharType="separate"/>
      </w:r>
      <w:r>
        <w:t>36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Duties of person marking out</w:t>
      </w:r>
      <w:r>
        <w:tab/>
      </w:r>
      <w:r>
        <w:fldChar w:fldCharType="begin"/>
      </w:r>
      <w:r>
        <w:instrText xml:space="preserve"> PAGEREF _Toc418862554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Person not to make camp, fuel depot etc. in State forest or timber reserve</w:t>
      </w:r>
      <w:r>
        <w:tab/>
      </w:r>
      <w:r>
        <w:fldChar w:fldCharType="begin"/>
      </w:r>
      <w:r>
        <w:instrText xml:space="preserve"> PAGEREF _Toc418862555 \h </w:instrText>
      </w:r>
      <w:r>
        <w:fldChar w:fldCharType="separate"/>
      </w:r>
      <w:r>
        <w:t>37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Part 16 not affected</w:t>
      </w:r>
      <w:r>
        <w:tab/>
      </w:r>
      <w:r>
        <w:fldChar w:fldCharType="begin"/>
      </w:r>
      <w:r>
        <w:instrText xml:space="preserve"> PAGEREF _Toc418862556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Collection of firewood</w:t>
      </w:r>
    </w:p>
    <w:p>
      <w:pPr>
        <w:pStyle w:val="TOC8"/>
        <w:rPr>
          <w:rFonts w:asciiTheme="minorHAnsi" w:eastAsiaTheme="minorEastAsia" w:hAnsiTheme="minorHAnsi" w:cstheme="minorBidi"/>
          <w:szCs w:val="22"/>
        </w:rPr>
      </w:pPr>
      <w:r>
        <w:t>98</w:t>
      </w:r>
      <w:r>
        <w:rPr>
          <w:snapToGrid w:val="0"/>
        </w:rPr>
        <w:t>.</w:t>
      </w:r>
      <w:r>
        <w:rPr>
          <w:snapToGrid w:val="0"/>
        </w:rPr>
        <w:tab/>
        <w:t>Public firewood areas, designation of</w:t>
      </w:r>
      <w:r>
        <w:tab/>
      </w:r>
      <w:r>
        <w:fldChar w:fldCharType="begin"/>
      </w:r>
      <w:r>
        <w:instrText xml:space="preserve"> PAGEREF _Toc418862558 \h </w:instrText>
      </w:r>
      <w:r>
        <w:fldChar w:fldCharType="separate"/>
      </w:r>
      <w:r>
        <w:t>38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Removing firewood from public firewood areas</w:t>
      </w:r>
      <w:r>
        <w:tab/>
      </w:r>
      <w:r>
        <w:fldChar w:fldCharType="begin"/>
      </w:r>
      <w:r>
        <w:instrText xml:space="preserve"> PAGEREF _Toc418862559 \h </w:instrText>
      </w:r>
      <w:r>
        <w:fldChar w:fldCharType="separate"/>
      </w:r>
      <w:r>
        <w:t>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Fees for removing firewood from public firewood areas</w:t>
      </w:r>
      <w:r>
        <w:tab/>
      </w:r>
      <w:r>
        <w:fldChar w:fldCharType="begin"/>
      </w:r>
      <w:r>
        <w:instrText xml:space="preserve"> PAGEREF _Toc418862560 \h </w:instrText>
      </w:r>
      <w:r>
        <w:fldChar w:fldCharType="separate"/>
      </w:r>
      <w:r>
        <w:t>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Restrictions on removing etc. firewood from public firewood areas</w:t>
      </w:r>
      <w:r>
        <w:tab/>
      </w:r>
      <w:r>
        <w:fldChar w:fldCharType="begin"/>
      </w:r>
      <w:r>
        <w:instrText xml:space="preserve"> PAGEREF _Toc418862561 \h </w:instrText>
      </w:r>
      <w:r>
        <w:fldChar w:fldCharType="separate"/>
      </w:r>
      <w:r>
        <w:t>39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Person may be directed to leave public firewood area</w:t>
      </w:r>
      <w:r>
        <w:tab/>
      </w:r>
      <w:r>
        <w:fldChar w:fldCharType="begin"/>
      </w:r>
      <w:r>
        <w:instrText xml:space="preserve"> PAGEREF _Toc418862562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and eradication of forest diseases</w:t>
      </w:r>
    </w:p>
    <w:p>
      <w:pPr>
        <w:pStyle w:val="TOC8"/>
        <w:rPr>
          <w:rFonts w:asciiTheme="minorHAnsi" w:eastAsiaTheme="minorEastAsia" w:hAnsiTheme="minorHAnsi" w:cstheme="minorBidi"/>
          <w:szCs w:val="22"/>
        </w:rPr>
      </w:pPr>
      <w:r>
        <w:t>104</w:t>
      </w:r>
      <w:r>
        <w:rPr>
          <w:snapToGrid w:val="0"/>
        </w:rPr>
        <w:t>.</w:t>
      </w:r>
      <w:r>
        <w:rPr>
          <w:snapToGrid w:val="0"/>
        </w:rPr>
        <w:tab/>
        <w:t>Term used: written authorisation</w:t>
      </w:r>
      <w:r>
        <w:tab/>
      </w:r>
      <w:r>
        <w:fldChar w:fldCharType="begin"/>
      </w:r>
      <w:r>
        <w:instrText xml:space="preserve"> PAGEREF _Toc418862564 \h </w:instrText>
      </w:r>
      <w:r>
        <w:fldChar w:fldCharType="separate"/>
      </w:r>
      <w:r>
        <w:t>41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of Part</w:t>
      </w:r>
      <w:r>
        <w:tab/>
      </w:r>
      <w:r>
        <w:fldChar w:fldCharType="begin"/>
      </w:r>
      <w:r>
        <w:instrText xml:space="preserve"> PAGEREF _Toc418862565 \h </w:instrText>
      </w:r>
      <w:r>
        <w:fldChar w:fldCharType="separate"/>
      </w:r>
      <w:r>
        <w:t>41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Written authorisation of activities in risk areas</w:t>
      </w:r>
      <w:r>
        <w:tab/>
      </w:r>
      <w:r>
        <w:fldChar w:fldCharType="begin"/>
      </w:r>
      <w:r>
        <w:instrText xml:space="preserve"> PAGEREF _Toc418862566 \h </w:instrText>
      </w:r>
      <w:r>
        <w:fldChar w:fldCharType="separate"/>
      </w:r>
      <w:r>
        <w:t>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Verbal authorisation in emergency of activities in risk area</w:t>
      </w:r>
      <w:r>
        <w:tab/>
      </w:r>
      <w:r>
        <w:fldChar w:fldCharType="begin"/>
      </w:r>
      <w:r>
        <w:instrText xml:space="preserve"> PAGEREF _Toc418862567 \h </w:instrText>
      </w:r>
      <w:r>
        <w:fldChar w:fldCharType="separate"/>
      </w:r>
      <w:r>
        <w:t>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Entry, use or movement of potential carrier in risk area without authorisation or contrary to condition</w:t>
      </w:r>
      <w:r>
        <w:tab/>
      </w:r>
      <w:r>
        <w:fldChar w:fldCharType="begin"/>
      </w:r>
      <w:r>
        <w:instrText xml:space="preserve"> PAGEREF _Toc418862568 \h </w:instrText>
      </w:r>
      <w:r>
        <w:fldChar w:fldCharType="separate"/>
      </w:r>
      <w:r>
        <w:t>42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Entry, use or movement of potential carrier in risk area or disease area contrary to instruction or direction</w:t>
      </w:r>
      <w:r>
        <w:tab/>
      </w:r>
      <w:r>
        <w:fldChar w:fldCharType="begin"/>
      </w:r>
      <w:r>
        <w:instrText xml:space="preserve"> PAGEREF _Toc418862569 \h </w:instrText>
      </w:r>
      <w:r>
        <w:fldChar w:fldCharType="separate"/>
      </w:r>
      <w:r>
        <w:t>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Erection of signposts and barricades</w:t>
      </w:r>
      <w:r>
        <w:tab/>
      </w:r>
      <w:r>
        <w:fldChar w:fldCharType="begin"/>
      </w:r>
      <w:r>
        <w:instrText xml:space="preserve"> PAGEREF _Toc418862570 \h </w:instrText>
      </w:r>
      <w:r>
        <w:fldChar w:fldCharType="separate"/>
      </w:r>
      <w:r>
        <w:t>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Written authorisation to be carried and produced on request</w:t>
      </w:r>
      <w:r>
        <w:tab/>
      </w:r>
      <w:r>
        <w:fldChar w:fldCharType="begin"/>
      </w:r>
      <w:r>
        <w:instrText xml:space="preserve"> PAGEREF _Toc418862571 \h </w:instrText>
      </w:r>
      <w:r>
        <w:fldChar w:fldCharType="separate"/>
      </w:r>
      <w:r>
        <w:t>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Written authorisation to terminate on breach of condition</w:t>
      </w:r>
      <w:r>
        <w:tab/>
      </w:r>
      <w:r>
        <w:fldChar w:fldCharType="begin"/>
      </w:r>
      <w:r>
        <w:instrText xml:space="preserve"> PAGEREF _Toc418862572 \h </w:instrText>
      </w:r>
      <w:r>
        <w:fldChar w:fldCharType="separate"/>
      </w:r>
      <w:r>
        <w:t>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Person to provide information on request</w:t>
      </w:r>
      <w:r>
        <w:tab/>
      </w:r>
      <w:r>
        <w:fldChar w:fldCharType="begin"/>
      </w:r>
      <w:r>
        <w:instrText xml:space="preserve"> PAGEREF _Toc418862573 \h </w:instrText>
      </w:r>
      <w:r>
        <w:fldChar w:fldCharType="separate"/>
      </w:r>
      <w:r>
        <w:t>44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Authorised person may stop and examine potential carrier</w:t>
      </w:r>
      <w:r>
        <w:tab/>
      </w:r>
      <w:r>
        <w:fldChar w:fldCharType="begin"/>
      </w:r>
      <w:r>
        <w:instrText xml:space="preserve"> PAGEREF _Toc418862574 \h </w:instrText>
      </w:r>
      <w:r>
        <w:fldChar w:fldCharType="separate"/>
      </w:r>
      <w:r>
        <w:t>44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Authorised person may direct carrier to quarantine station</w:t>
      </w:r>
      <w:r>
        <w:tab/>
      </w:r>
      <w:r>
        <w:fldChar w:fldCharType="begin"/>
      </w:r>
      <w:r>
        <w:instrText xml:space="preserve"> PAGEREF _Toc418862575 \h </w:instrText>
      </w:r>
      <w:r>
        <w:fldChar w:fldCharType="separate"/>
      </w:r>
      <w:r>
        <w:t>44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Authorised person may direct person to clean and disinfect carrier</w:t>
      </w:r>
      <w:r>
        <w:tab/>
      </w:r>
      <w:r>
        <w:fldChar w:fldCharType="begin"/>
      </w:r>
      <w:r>
        <w:instrText xml:space="preserve"> PAGEREF _Toc418862576 \h </w:instrText>
      </w:r>
      <w:r>
        <w:fldChar w:fldCharType="separate"/>
      </w:r>
      <w:r>
        <w:t>44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Quarantine stations, establishment etc. of</w:t>
      </w:r>
      <w:r>
        <w:tab/>
      </w:r>
      <w:r>
        <w:fldChar w:fldCharType="begin"/>
      </w:r>
      <w:r>
        <w:instrText xml:space="preserve"> PAGEREF _Toc418862577 \h </w:instrText>
      </w:r>
      <w:r>
        <w:fldChar w:fldCharType="separate"/>
      </w:r>
      <w:r>
        <w:t>45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Period of treatment or quarantine</w:t>
      </w:r>
      <w:r>
        <w:tab/>
      </w:r>
      <w:r>
        <w:fldChar w:fldCharType="begin"/>
      </w:r>
      <w:r>
        <w:instrText xml:space="preserve"> PAGEREF _Toc418862578 \h </w:instrText>
      </w:r>
      <w:r>
        <w:fldChar w:fldCharType="separate"/>
      </w:r>
      <w:r>
        <w:t>45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Cleansing and disinfecting to be carried out as directed</w:t>
      </w:r>
      <w:r>
        <w:tab/>
      </w:r>
      <w:r>
        <w:fldChar w:fldCharType="begin"/>
      </w:r>
      <w:r>
        <w:instrText xml:space="preserve"> PAGEREF _Toc418862579 \h </w:instrText>
      </w:r>
      <w:r>
        <w:fldChar w:fldCharType="separate"/>
      </w:r>
      <w:r>
        <w:t>45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Owner to identify etc. person in charge of carrier</w:t>
      </w:r>
      <w:r>
        <w:tab/>
      </w:r>
      <w:r>
        <w:fldChar w:fldCharType="begin"/>
      </w:r>
      <w:r>
        <w:instrText xml:space="preserve"> PAGEREF _Toc418862580 \h </w:instrText>
      </w:r>
      <w:r>
        <w:fldChar w:fldCharType="separate"/>
      </w:r>
      <w:r>
        <w:t>45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Authorised person may detain, control or remove carrier</w:t>
      </w:r>
      <w:r>
        <w:tab/>
      </w:r>
      <w:r>
        <w:fldChar w:fldCharType="begin"/>
      </w:r>
      <w:r>
        <w:instrText xml:space="preserve"> PAGEREF _Toc418862581 \h </w:instrText>
      </w:r>
      <w:r>
        <w:fldChar w:fldCharType="separate"/>
      </w:r>
      <w:r>
        <w:t>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Authorised person may remove person from risk area</w:t>
      </w:r>
      <w:r>
        <w:tab/>
      </w:r>
      <w:r>
        <w:fldChar w:fldCharType="begin"/>
      </w:r>
      <w:r>
        <w:instrText xml:space="preserve"> PAGEREF _Toc418862582 \h </w:instrText>
      </w:r>
      <w:r>
        <w:fldChar w:fldCharType="separate"/>
      </w:r>
      <w:r>
        <w:t>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Person in risk area or disease area to give name and address on request</w:t>
      </w:r>
      <w:r>
        <w:tab/>
      </w:r>
      <w:r>
        <w:fldChar w:fldCharType="begin"/>
      </w:r>
      <w:r>
        <w:instrText xml:space="preserve"> PAGEREF _Toc418862583 \h </w:instrText>
      </w:r>
      <w:r>
        <w:fldChar w:fldCharType="separate"/>
      </w:r>
      <w:r>
        <w:t>47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Driver of potential carrier to comply with request to stop, signpost etc.</w:t>
      </w:r>
      <w:r>
        <w:tab/>
      </w:r>
      <w:r>
        <w:fldChar w:fldCharType="begin"/>
      </w:r>
      <w:r>
        <w:instrText xml:space="preserve"> PAGEREF _Toc418862584 \h </w:instrText>
      </w:r>
      <w:r>
        <w:fldChar w:fldCharType="separate"/>
      </w:r>
      <w:r>
        <w:t>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Person not to obstruct, hinder etc. authorised person</w:t>
      </w:r>
      <w:r>
        <w:tab/>
      </w:r>
      <w:r>
        <w:fldChar w:fldCharType="begin"/>
      </w:r>
      <w:r>
        <w:instrText xml:space="preserve"> PAGEREF _Toc418862585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Powers of forest officers</w:t>
      </w:r>
    </w:p>
    <w:p>
      <w:pPr>
        <w:pStyle w:val="TOC8"/>
        <w:rPr>
          <w:rFonts w:asciiTheme="minorHAnsi" w:eastAsiaTheme="minorEastAsia" w:hAnsiTheme="minorHAnsi" w:cstheme="minorBidi"/>
          <w:szCs w:val="22"/>
        </w:rPr>
      </w:pPr>
      <w:r>
        <w:t>126</w:t>
      </w:r>
      <w:r>
        <w:rPr>
          <w:snapToGrid w:val="0"/>
        </w:rPr>
        <w:t>.</w:t>
      </w:r>
      <w:r>
        <w:rPr>
          <w:snapToGrid w:val="0"/>
        </w:rPr>
        <w:tab/>
        <w:t>Stopping and detaining vehicles</w:t>
      </w:r>
      <w:r>
        <w:tab/>
      </w:r>
      <w:r>
        <w:fldChar w:fldCharType="begin"/>
      </w:r>
      <w:r>
        <w:instrText xml:space="preserve"> PAGEREF _Toc418862587 \h </w:instrText>
      </w:r>
      <w:r>
        <w:fldChar w:fldCharType="separate"/>
      </w:r>
      <w:r>
        <w:t>48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Directions as to route for movement of forest produce</w:t>
      </w:r>
      <w:r>
        <w:tab/>
      </w:r>
      <w:r>
        <w:fldChar w:fldCharType="begin"/>
      </w:r>
      <w:r>
        <w:instrText xml:space="preserve"> PAGEREF _Toc418862588 \h </w:instrText>
      </w:r>
      <w:r>
        <w:fldChar w:fldCharType="separate"/>
      </w:r>
      <w:r>
        <w:t>48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Seized forest produce</w:t>
      </w:r>
      <w:r>
        <w:tab/>
      </w:r>
      <w:r>
        <w:fldChar w:fldCharType="begin"/>
      </w:r>
      <w:r>
        <w:instrText xml:space="preserve"> PAGEREF _Toc418862589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8"/>
        <w:rPr>
          <w:rFonts w:asciiTheme="minorHAnsi" w:eastAsiaTheme="minorEastAsia" w:hAnsiTheme="minorHAnsi" w:cstheme="minorBidi"/>
          <w:szCs w:val="22"/>
        </w:rPr>
      </w:pPr>
      <w:r>
        <w:t>129</w:t>
      </w:r>
      <w:r>
        <w:rPr>
          <w:snapToGrid w:val="0"/>
        </w:rPr>
        <w:t>.</w:t>
      </w:r>
      <w:r>
        <w:rPr>
          <w:snapToGrid w:val="0"/>
        </w:rPr>
        <w:tab/>
        <w:t>Statistical information, CEO may require provision of</w:t>
      </w:r>
      <w:r>
        <w:tab/>
      </w:r>
      <w:r>
        <w:fldChar w:fldCharType="begin"/>
      </w:r>
      <w:r>
        <w:instrText xml:space="preserve"> PAGEREF _Toc418862591 \h </w:instrText>
      </w:r>
      <w:r>
        <w:fldChar w:fldCharType="separate"/>
      </w:r>
      <w:r>
        <w:t>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False or misleading information</w:t>
      </w:r>
      <w:r>
        <w:tab/>
      </w:r>
      <w:r>
        <w:fldChar w:fldCharType="begin"/>
      </w:r>
      <w:r>
        <w:instrText xml:space="preserve"> PAGEREF _Toc418862592 \h </w:instrText>
      </w:r>
      <w:r>
        <w:fldChar w:fldCharType="separate"/>
      </w:r>
      <w:r>
        <w:t>49</w:t>
      </w:r>
      <w:r>
        <w:fldChar w:fldCharType="end"/>
      </w:r>
    </w:p>
    <w:p>
      <w:pPr>
        <w:pStyle w:val="TOC8"/>
        <w:rPr>
          <w:rFonts w:asciiTheme="minorHAnsi" w:eastAsiaTheme="minorEastAsia" w:hAnsiTheme="minorHAnsi" w:cstheme="minorBidi"/>
          <w:szCs w:val="22"/>
        </w:rPr>
      </w:pPr>
      <w:r>
        <w:t>131.</w:t>
      </w:r>
      <w:r>
        <w:tab/>
        <w:t>Exclusion of operation of section 103A(3) of the Act</w:t>
      </w:r>
      <w:r>
        <w:tab/>
      </w:r>
      <w:r>
        <w:fldChar w:fldCharType="begin"/>
      </w:r>
      <w:r>
        <w:instrText xml:space="preserve"> PAGEREF _Toc418862593 \h </w:instrText>
      </w:r>
      <w:r>
        <w:fldChar w:fldCharType="separate"/>
      </w:r>
      <w:r>
        <w:t>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Damage to other forest produce to be minimized</w:t>
      </w:r>
      <w:r>
        <w:tab/>
      </w:r>
      <w:r>
        <w:fldChar w:fldCharType="begin"/>
      </w:r>
      <w:r>
        <w:instrText xml:space="preserve"> PAGEREF _Toc418862594 \h </w:instrText>
      </w:r>
      <w:r>
        <w:fldChar w:fldCharType="separate"/>
      </w:r>
      <w:r>
        <w:t>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Destroying etc. seized forest produce prohibited</w:t>
      </w:r>
      <w:r>
        <w:tab/>
      </w:r>
      <w:r>
        <w:fldChar w:fldCharType="begin"/>
      </w:r>
      <w:r>
        <w:instrText xml:space="preserve"> PAGEREF _Toc418862595 \h </w:instrText>
      </w:r>
      <w:r>
        <w:fldChar w:fldCharType="separate"/>
      </w:r>
      <w:r>
        <w:t>50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Damage to tables and other facilities</w:t>
      </w:r>
      <w:r>
        <w:tab/>
      </w:r>
      <w:r>
        <w:fldChar w:fldCharType="begin"/>
      </w:r>
      <w:r>
        <w:instrText xml:space="preserve"> PAGEREF _Toc418862596 \h </w:instrText>
      </w:r>
      <w:r>
        <w:fldChar w:fldCharType="separate"/>
      </w:r>
      <w:r>
        <w:t>50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Export karri timber to be marked</w:t>
      </w:r>
      <w:r>
        <w:tab/>
      </w:r>
      <w:r>
        <w:fldChar w:fldCharType="begin"/>
      </w:r>
      <w:r>
        <w:instrText xml:space="preserve"> PAGEREF _Toc418862597 \h </w:instrText>
      </w:r>
      <w:r>
        <w:fldChar w:fldCharType="separate"/>
      </w:r>
      <w:r>
        <w:t>50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Marks used by forest officers</w:t>
      </w:r>
      <w:r>
        <w:tab/>
      </w:r>
      <w:r>
        <w:fldChar w:fldCharType="begin"/>
      </w:r>
      <w:r>
        <w:instrText xml:space="preserve"> PAGEREF _Toc418862598 \h </w:instrText>
      </w:r>
      <w:r>
        <w:fldChar w:fldCharType="separate"/>
      </w:r>
      <w:r>
        <w:t>51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Trees etc. not to be marked etc. without authority</w:t>
      </w:r>
      <w:r>
        <w:tab/>
      </w:r>
      <w:r>
        <w:fldChar w:fldCharType="begin"/>
      </w:r>
      <w:r>
        <w:instrText xml:space="preserve"> PAGEREF _Toc418862599 \h </w:instrText>
      </w:r>
      <w:r>
        <w:fldChar w:fldCharType="separate"/>
      </w:r>
      <w:r>
        <w:t>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Maximum penalty prescribed (Act s. 95(2)(b))</w:t>
      </w:r>
      <w:r>
        <w:tab/>
      </w:r>
      <w:r>
        <w:fldChar w:fldCharType="begin"/>
      </w:r>
      <w:r>
        <w:instrText xml:space="preserve"> PAGEREF _Toc418862600 \h </w:instrText>
      </w:r>
      <w:r>
        <w:fldChar w:fldCharType="separate"/>
      </w:r>
      <w:r>
        <w:t>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Royalties prescribed (Act s. 96(1))</w:t>
      </w:r>
      <w:r>
        <w:tab/>
      </w:r>
      <w:r>
        <w:fldChar w:fldCharType="begin"/>
      </w:r>
      <w:r>
        <w:instrText xml:space="preserve"> PAGEREF _Toc418862601 \h </w:instrText>
      </w:r>
      <w:r>
        <w:fldChar w:fldCharType="separate"/>
      </w:r>
      <w:r>
        <w:t>54</w:t>
      </w:r>
      <w:r>
        <w:fldChar w:fldCharType="end"/>
      </w:r>
    </w:p>
    <w:p>
      <w:pPr>
        <w:pStyle w:val="TOC8"/>
        <w:rPr>
          <w:rFonts w:asciiTheme="minorHAnsi" w:eastAsiaTheme="minorEastAsia" w:hAnsiTheme="minorHAnsi" w:cstheme="minorBidi"/>
          <w:szCs w:val="22"/>
        </w:rPr>
      </w:pPr>
      <w:r>
        <w:t>143.</w:t>
      </w:r>
      <w:r>
        <w:tab/>
        <w:t>Rent for sawmill permit</w:t>
      </w:r>
      <w:r>
        <w:tab/>
      </w:r>
      <w:r>
        <w:fldChar w:fldCharType="begin"/>
      </w:r>
      <w:r>
        <w:instrText xml:space="preserve"> PAGEREF _Toc418862602 \h </w:instrText>
      </w:r>
      <w:r>
        <w:fldChar w:fldCharType="separate"/>
      </w:r>
      <w:r>
        <w:t>54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False documents, statements etc. for registration purposes</w:t>
      </w:r>
      <w:r>
        <w:tab/>
      </w:r>
      <w:r>
        <w:fldChar w:fldCharType="begin"/>
      </w:r>
      <w:r>
        <w:instrText xml:space="preserve"> PAGEREF _Toc418862603 \h </w:instrText>
      </w:r>
      <w:r>
        <w:fldChar w:fldCharType="separate"/>
      </w:r>
      <w:r>
        <w:t>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Registers, form of</w:t>
      </w:r>
      <w:r>
        <w:tab/>
      </w:r>
      <w:r>
        <w:fldChar w:fldCharType="begin"/>
      </w:r>
      <w:r>
        <w:instrText xml:space="preserve"> PAGEREF _Toc418862604 \h </w:instrText>
      </w:r>
      <w:r>
        <w:fldChar w:fldCharType="separate"/>
      </w:r>
      <w:r>
        <w:t>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Registers, amending</w:t>
      </w:r>
      <w:r>
        <w:tab/>
      </w:r>
      <w:r>
        <w:fldChar w:fldCharType="begin"/>
      </w:r>
      <w:r>
        <w:instrText xml:space="preserve"> PAGEREF _Toc418862605 \h </w:instrText>
      </w:r>
      <w:r>
        <w:fldChar w:fldCharType="separate"/>
      </w:r>
      <w:r>
        <w:t>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Registers, obtaining extracts from</w:t>
      </w:r>
      <w:r>
        <w:tab/>
      </w:r>
      <w:r>
        <w:fldChar w:fldCharType="begin"/>
      </w:r>
      <w:r>
        <w:instrText xml:space="preserve"> PAGEREF _Toc418862606 \h </w:instrText>
      </w:r>
      <w:r>
        <w:fldChar w:fldCharType="separate"/>
      </w:r>
      <w:r>
        <w:t>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CEO, on request, to provide information as to permits, fees etc.</w:t>
      </w:r>
      <w:r>
        <w:tab/>
      </w:r>
      <w:r>
        <w:fldChar w:fldCharType="begin"/>
      </w:r>
      <w:r>
        <w:instrText xml:space="preserve"> PAGEREF _Toc418862607 \h </w:instrText>
      </w:r>
      <w:r>
        <w:fldChar w:fldCharType="separate"/>
      </w:r>
      <w:r>
        <w:t>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CEO, on request, to provide general scale of royalties</w:t>
      </w:r>
      <w:r>
        <w:tab/>
      </w:r>
      <w:r>
        <w:fldChar w:fldCharType="begin"/>
      </w:r>
      <w:r>
        <w:instrText xml:space="preserve"> PAGEREF _Toc418862608 \h </w:instrText>
      </w:r>
      <w:r>
        <w:fldChar w:fldCharType="separate"/>
      </w:r>
      <w:r>
        <w:t>57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Miscellaneous fees (Sch. 5)</w:t>
      </w:r>
      <w:r>
        <w:tab/>
      </w:r>
      <w:r>
        <w:fldChar w:fldCharType="begin"/>
      </w:r>
      <w:r>
        <w:instrText xml:space="preserve"> PAGEREF _Toc418862609 \h </w:instrText>
      </w:r>
      <w:r>
        <w:fldChar w:fldCharType="separate"/>
      </w:r>
      <w:r>
        <w:t>57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Transitional provisions (Sch. 6)</w:t>
      </w:r>
      <w:r>
        <w:tab/>
      </w:r>
      <w:r>
        <w:fldChar w:fldCharType="begin"/>
      </w:r>
      <w:r>
        <w:instrText xml:space="preserve"> PAGEREF _Toc418862610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 — Determination of volume of hardwood log timber by individual log measurement</w:t>
      </w:r>
    </w:p>
    <w:p>
      <w:pPr>
        <w:pStyle w:val="TOC8"/>
        <w:rPr>
          <w:rFonts w:asciiTheme="minorHAnsi" w:eastAsiaTheme="minorEastAsia" w:hAnsiTheme="minorHAnsi" w:cstheme="minorBidi"/>
          <w:szCs w:val="22"/>
        </w:rPr>
      </w:pPr>
      <w:r>
        <w:t>1</w:t>
      </w:r>
      <w:r>
        <w:rPr>
          <w:snapToGrid w:val="0"/>
        </w:rPr>
        <w:t>.</w:t>
      </w:r>
      <w:r>
        <w:rPr>
          <w:snapToGrid w:val="0"/>
        </w:rPr>
        <w:tab/>
        <w:t>Length measurement</w:t>
      </w:r>
      <w:r>
        <w:tab/>
      </w:r>
      <w:r>
        <w:fldChar w:fldCharType="begin"/>
      </w:r>
      <w:r>
        <w:instrText xml:space="preserve"> PAGEREF _Toc418862613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Diameter measurement</w:t>
      </w:r>
      <w:r>
        <w:tab/>
      </w:r>
      <w:r>
        <w:fldChar w:fldCharType="begin"/>
      </w:r>
      <w:r>
        <w:instrText xml:space="preserve"> PAGEREF _Toc418862614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Volume, calculation of</w:t>
      </w:r>
      <w:r>
        <w:tab/>
      </w:r>
      <w:r>
        <w:fldChar w:fldCharType="begin"/>
      </w:r>
      <w:r>
        <w:instrText xml:space="preserve"> PAGEREF _Toc418862615 \h </w:instrText>
      </w:r>
      <w:r>
        <w:fldChar w:fldCharType="separate"/>
      </w:r>
      <w:r>
        <w:t>59</w:t>
      </w:r>
      <w:r>
        <w:fldChar w:fldCharType="end"/>
      </w:r>
    </w:p>
    <w:p>
      <w:pPr>
        <w:pStyle w:val="TOC8"/>
        <w:rPr>
          <w:rFonts w:asciiTheme="minorHAnsi" w:eastAsiaTheme="minorEastAsia" w:hAnsiTheme="minorHAnsi" w:cstheme="minorBidi"/>
          <w:szCs w:val="22"/>
        </w:rPr>
      </w:pPr>
      <w:r>
        <w:t>4.</w:t>
      </w:r>
      <w:r>
        <w:tab/>
        <w:t>Logs halved along their length, measurement of</w:t>
      </w:r>
      <w:r>
        <w:tab/>
      </w:r>
      <w:r>
        <w:fldChar w:fldCharType="begin"/>
      </w:r>
      <w:r>
        <w:instrText xml:space="preserve"> PAGEREF _Toc418862616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B — Determination of volume of softwood log timber by individual log measurement</w:t>
      </w:r>
    </w:p>
    <w:p>
      <w:pPr>
        <w:pStyle w:val="TOC8"/>
        <w:rPr>
          <w:rFonts w:asciiTheme="minorHAnsi" w:eastAsiaTheme="minorEastAsia" w:hAnsiTheme="minorHAnsi" w:cstheme="minorBidi"/>
          <w:szCs w:val="22"/>
        </w:rPr>
      </w:pPr>
      <w:r>
        <w:t>1</w:t>
      </w:r>
      <w:r>
        <w:rPr>
          <w:snapToGrid w:val="0"/>
        </w:rPr>
        <w:t>.</w:t>
      </w:r>
      <w:r>
        <w:rPr>
          <w:snapToGrid w:val="0"/>
        </w:rPr>
        <w:tab/>
        <w:t>Length measurement</w:t>
      </w:r>
      <w:r>
        <w:tab/>
      </w:r>
      <w:r>
        <w:fldChar w:fldCharType="begin"/>
      </w:r>
      <w:r>
        <w:instrText xml:space="preserve"> PAGEREF _Toc418862618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Diameter measurement</w:t>
      </w:r>
      <w:r>
        <w:tab/>
      </w:r>
      <w:r>
        <w:fldChar w:fldCharType="begin"/>
      </w:r>
      <w:r>
        <w:instrText xml:space="preserve"> PAGEREF _Toc418862619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Volume, calculation of</w:t>
      </w:r>
      <w:r>
        <w:tab/>
      </w:r>
      <w:r>
        <w:fldChar w:fldCharType="begin"/>
      </w:r>
      <w:r>
        <w:instrText xml:space="preserve"> PAGEREF _Toc418862620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C — Determination of quantity of log timber by weighing</w:t>
      </w:r>
    </w:p>
    <w:p>
      <w:pPr>
        <w:pStyle w:val="TOC8"/>
        <w:rPr>
          <w:rFonts w:asciiTheme="minorHAnsi" w:eastAsiaTheme="minorEastAsia" w:hAnsiTheme="minorHAnsi" w:cstheme="minorBidi"/>
          <w:szCs w:val="22"/>
        </w:rPr>
      </w:pPr>
      <w:r>
        <w:t>1</w:t>
      </w:r>
      <w:r>
        <w:rPr>
          <w:snapToGrid w:val="0"/>
        </w:rPr>
        <w:t>.</w:t>
      </w:r>
      <w:r>
        <w:rPr>
          <w:snapToGrid w:val="0"/>
        </w:rPr>
        <w:tab/>
        <w:t>Equipment required</w:t>
      </w:r>
      <w:r>
        <w:tab/>
      </w:r>
      <w:r>
        <w:fldChar w:fldCharType="begin"/>
      </w:r>
      <w:r>
        <w:instrText xml:space="preserve"> PAGEREF _Toc418862622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Printer requirements for weighbridges</w:t>
      </w:r>
      <w:r>
        <w:tab/>
      </w:r>
      <w:r>
        <w:fldChar w:fldCharType="begin"/>
      </w:r>
      <w:r>
        <w:instrText xml:space="preserve"> PAGEREF _Toc418862623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Weighing procedure at weighbridge at sawmill</w:t>
      </w:r>
      <w:r>
        <w:tab/>
      </w:r>
      <w:r>
        <w:fldChar w:fldCharType="begin"/>
      </w:r>
      <w:r>
        <w:instrText xml:space="preserve"> PAGEREF _Toc418862624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Weighing procedure at weighbridge not at sawmill</w:t>
      </w:r>
      <w:r>
        <w:tab/>
      </w:r>
      <w:r>
        <w:fldChar w:fldCharType="begin"/>
      </w:r>
      <w:r>
        <w:instrText xml:space="preserve"> PAGEREF _Toc418862625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ab/>
        <w:t>Procedure on breakdown of weighing equipment</w:t>
      </w:r>
      <w:r>
        <w:tab/>
      </w:r>
      <w:r>
        <w:fldChar w:fldCharType="begin"/>
      </w:r>
      <w:r>
        <w:instrText xml:space="preserve"> PAGEREF _Toc418862626 \h </w:instrText>
      </w:r>
      <w:r>
        <w:fldChar w:fldCharType="separate"/>
      </w:r>
      <w:r>
        <w:t>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vehicle and trailer cannot be weighed together</w:t>
      </w:r>
      <w:r>
        <w:tab/>
      </w:r>
      <w:r>
        <w:fldChar w:fldCharType="begin"/>
      </w:r>
      <w:r>
        <w:instrText xml:space="preserve"> PAGEREF _Toc418862627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D — Determination of volume of log timber by bin measure</w:t>
      </w:r>
    </w:p>
    <w:p>
      <w:pPr>
        <w:pStyle w:val="TOC8"/>
        <w:rPr>
          <w:rFonts w:asciiTheme="minorHAnsi" w:eastAsiaTheme="minorEastAsia" w:hAnsiTheme="minorHAnsi" w:cstheme="minorBidi"/>
          <w:szCs w:val="22"/>
        </w:rPr>
      </w:pPr>
      <w:r>
        <w:t>1</w:t>
      </w:r>
      <w:r>
        <w:rPr>
          <w:snapToGrid w:val="0"/>
        </w:rPr>
        <w:t>.</w:t>
      </w:r>
      <w:r>
        <w:rPr>
          <w:snapToGrid w:val="0"/>
        </w:rPr>
        <w:tab/>
        <w:t>Length of timber</w:t>
      </w:r>
      <w:r>
        <w:tab/>
      </w:r>
      <w:r>
        <w:fldChar w:fldCharType="begin"/>
      </w:r>
      <w:r>
        <w:instrText xml:space="preserve"> PAGEREF _Toc418862629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Height of load</w:t>
      </w:r>
      <w:r>
        <w:tab/>
      </w:r>
      <w:r>
        <w:fldChar w:fldCharType="begin"/>
      </w:r>
      <w:r>
        <w:instrText xml:space="preserve"> PAGEREF _Toc418862630 \h </w:instrText>
      </w:r>
      <w:r>
        <w:fldChar w:fldCharType="separate"/>
      </w:r>
      <w:r>
        <w:t>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Width of load</w:t>
      </w:r>
      <w:r>
        <w:tab/>
      </w:r>
      <w:r>
        <w:fldChar w:fldCharType="begin"/>
      </w:r>
      <w:r>
        <w:instrText xml:space="preserve"> PAGEREF _Toc418862631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Stacking of timber</w:t>
      </w:r>
      <w:r>
        <w:tab/>
      </w:r>
      <w:r>
        <w:fldChar w:fldCharType="begin"/>
      </w:r>
      <w:r>
        <w:instrText xml:space="preserve"> PAGEREF _Toc418862632 \h </w:instrText>
      </w:r>
      <w:r>
        <w:fldChar w:fldCharType="separate"/>
      </w:r>
      <w:r>
        <w:t>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Miscellaneous</w:t>
      </w:r>
      <w:r>
        <w:tab/>
      </w:r>
      <w:r>
        <w:fldChar w:fldCharType="begin"/>
      </w:r>
      <w:r>
        <w:instrText xml:space="preserve"> PAGEREF _Toc418862633 \h </w:instrText>
      </w:r>
      <w:r>
        <w:fldChar w:fldCharType="separate"/>
      </w:r>
      <w:r>
        <w:t>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Volume, calculation of</w:t>
      </w:r>
      <w:r>
        <w:tab/>
      </w:r>
      <w:r>
        <w:fldChar w:fldCharType="begin"/>
      </w:r>
      <w:r>
        <w:instrText xml:space="preserve"> PAGEREF _Toc418862634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E — Determination of volume of log timber by infra red log scanner</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_Toc418862636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Equipment to be approved by CEO</w:t>
      </w:r>
      <w:r>
        <w:tab/>
      </w:r>
      <w:r>
        <w:fldChar w:fldCharType="begin"/>
      </w:r>
      <w:r>
        <w:instrText xml:space="preserve"> PAGEREF _Toc418862637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Verification before each shift</w:t>
      </w:r>
      <w:r>
        <w:tab/>
      </w:r>
      <w:r>
        <w:fldChar w:fldCharType="begin"/>
      </w:r>
      <w:r>
        <w:instrText xml:space="preserve"> PAGEREF _Toc418862638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Verification after interruption</w:t>
      </w:r>
      <w:r>
        <w:tab/>
      </w:r>
      <w:r>
        <w:fldChar w:fldCharType="begin"/>
      </w:r>
      <w:r>
        <w:instrText xml:space="preserve"> PAGEREF _Toc418862639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Measurement verification test</w:t>
      </w:r>
      <w:r>
        <w:tab/>
      </w:r>
      <w:r>
        <w:fldChar w:fldCharType="begin"/>
      </w:r>
      <w:r>
        <w:instrText xml:space="preserve"> PAGEREF _Toc418862640 \h </w:instrText>
      </w:r>
      <w:r>
        <w:fldChar w:fldCharType="separate"/>
      </w:r>
      <w:r>
        <w:t>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Test object to be approved</w:t>
      </w:r>
      <w:r>
        <w:tab/>
      </w:r>
      <w:r>
        <w:fldChar w:fldCharType="begin"/>
      </w:r>
      <w:r>
        <w:instrText xml:space="preserve"> PAGEREF _Toc418862641 \h </w:instrText>
      </w:r>
      <w:r>
        <w:fldChar w:fldCharType="separate"/>
      </w:r>
      <w:r>
        <w:t>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Tolerance limits for measurement verification test</w:t>
      </w:r>
      <w:r>
        <w:tab/>
      </w:r>
      <w:r>
        <w:fldChar w:fldCharType="begin"/>
      </w:r>
      <w:r>
        <w:instrText xml:space="preserve"> PAGEREF _Toc418862642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Tolerance limits not met, consequences of</w:t>
      </w:r>
      <w:r>
        <w:tab/>
      </w:r>
      <w:r>
        <w:fldChar w:fldCharType="begin"/>
      </w:r>
      <w:r>
        <w:instrText xml:space="preserve"> PAGEREF _Toc418862643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Log timber to be scanned on receival day etc.</w:t>
      </w:r>
      <w:r>
        <w:tab/>
      </w:r>
      <w:r>
        <w:fldChar w:fldCharType="begin"/>
      </w:r>
      <w:r>
        <w:instrText xml:space="preserve"> PAGEREF _Toc418862644 \h </w:instrText>
      </w:r>
      <w:r>
        <w:fldChar w:fldCharType="separate"/>
      </w:r>
      <w:r>
        <w:t>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Intake deck, requirements for log timber on</w:t>
      </w:r>
      <w:r>
        <w:tab/>
      </w:r>
      <w:r>
        <w:fldChar w:fldCharType="begin"/>
      </w:r>
      <w:r>
        <w:instrText xml:space="preserve"> PAGEREF _Toc418862645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Large or defective logs, procedure for</w:t>
      </w:r>
      <w:r>
        <w:tab/>
      </w:r>
      <w:r>
        <w:fldChar w:fldCharType="begin"/>
      </w:r>
      <w:r>
        <w:instrText xml:space="preserve"> PAGEREF _Toc418862646 \h </w:instrText>
      </w:r>
      <w:r>
        <w:fldChar w:fldCharType="separate"/>
      </w:r>
      <w:r>
        <w:t>69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Log timber not scanned on receival day, procedure for</w:t>
      </w:r>
      <w:r>
        <w:tab/>
      </w:r>
      <w:r>
        <w:fldChar w:fldCharType="begin"/>
      </w:r>
      <w:r>
        <w:instrText xml:space="preserve"> PAGEREF _Toc418862647 \h </w:instrText>
      </w:r>
      <w:r>
        <w:fldChar w:fldCharType="separate"/>
      </w:r>
      <w:r>
        <w:t>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Breakdown of log scanner etc. to be notified</w:t>
      </w:r>
      <w:r>
        <w:tab/>
      </w:r>
      <w:r>
        <w:fldChar w:fldCharType="begin"/>
      </w:r>
      <w:r>
        <w:instrText xml:space="preserve"> PAGEREF _Toc418862648 \h </w:instrText>
      </w:r>
      <w:r>
        <w:fldChar w:fldCharType="separate"/>
      </w:r>
      <w:r>
        <w:t>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Log timber received during breakdown of log scanner etc., determining volume of</w:t>
      </w:r>
      <w:r>
        <w:tab/>
      </w:r>
      <w:r>
        <w:fldChar w:fldCharType="begin"/>
      </w:r>
      <w:r>
        <w:instrText xml:space="preserve"> PAGEREF _Toc418862649 \h </w:instrText>
      </w:r>
      <w:r>
        <w:fldChar w:fldCharType="separate"/>
      </w:r>
      <w:r>
        <w:t>70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Log timber received before breakdown of log scanner etc. and not scanned, dealing with</w:t>
      </w:r>
      <w:r>
        <w:tab/>
      </w:r>
      <w:r>
        <w:fldChar w:fldCharType="begin"/>
      </w:r>
      <w:r>
        <w:instrText xml:space="preserve"> PAGEREF _Toc418862650 \h </w:instrText>
      </w:r>
      <w:r>
        <w:fldChar w:fldCharType="separate"/>
      </w:r>
      <w:r>
        <w:t>70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Reconciling number of logs with number on delivery note</w:t>
      </w:r>
      <w:r>
        <w:tab/>
      </w:r>
      <w:r>
        <w:fldChar w:fldCharType="begin"/>
      </w:r>
      <w:r>
        <w:instrText xml:space="preserve"> PAGEREF _Toc418862651 \h </w:instrText>
      </w:r>
      <w:r>
        <w:fldChar w:fldCharType="separate"/>
      </w:r>
      <w:r>
        <w:t>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Daily report of log delivery</w:t>
      </w:r>
      <w:r>
        <w:tab/>
      </w:r>
      <w:r>
        <w:fldChar w:fldCharType="begin"/>
      </w:r>
      <w:r>
        <w:instrText xml:space="preserve"> PAGEREF _Toc418862652 \h </w:instrText>
      </w:r>
      <w:r>
        <w:fldChar w:fldCharType="separate"/>
      </w:r>
      <w:r>
        <w:t>71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Arrangement of daily report</w:t>
      </w:r>
      <w:r>
        <w:tab/>
      </w:r>
      <w:r>
        <w:fldChar w:fldCharType="begin"/>
      </w:r>
      <w:r>
        <w:instrText xml:space="preserve"> PAGEREF _Toc418862653 \h </w:instrText>
      </w:r>
      <w:r>
        <w:fldChar w:fldCharType="separate"/>
      </w:r>
      <w:r>
        <w:t>71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2 — </w:t>
      </w:r>
      <w:r>
        <w:rPr>
          <w:bCs/>
        </w:rPr>
        <w:t>Forms</w:t>
      </w:r>
    </w:p>
    <w:p>
      <w:pPr>
        <w:pStyle w:val="TOC2"/>
        <w:keepNext w:val="0"/>
        <w:tabs>
          <w:tab w:val="right" w:leader="dot" w:pos="7077"/>
        </w:tabs>
        <w:rPr>
          <w:rFonts w:asciiTheme="minorHAnsi" w:eastAsiaTheme="minorEastAsia" w:hAnsiTheme="minorHAnsi" w:cstheme="minorBidi"/>
          <w:b w:val="0"/>
          <w:sz w:val="22"/>
          <w:szCs w:val="22"/>
        </w:rPr>
      </w:pPr>
      <w:r>
        <w:t xml:space="preserve">Schedule 3 — </w:t>
      </w:r>
      <w:r>
        <w:rPr>
          <w:bCs/>
        </w:rPr>
        <w:t>Prescribed royalties for timber taken on mining tenement for mining purposes</w:t>
      </w:r>
    </w:p>
    <w:p>
      <w:pPr>
        <w:pStyle w:val="TOC2"/>
        <w:keepNext w:val="0"/>
        <w:tabs>
          <w:tab w:val="right" w:leader="dot" w:pos="7077"/>
        </w:tabs>
        <w:rPr>
          <w:rFonts w:asciiTheme="minorHAnsi" w:eastAsiaTheme="minorEastAsia" w:hAnsiTheme="minorHAnsi" w:cstheme="minorBidi"/>
          <w:b w:val="0"/>
          <w:sz w:val="22"/>
          <w:szCs w:val="22"/>
        </w:rPr>
      </w:pPr>
      <w:r>
        <w:t xml:space="preserve">Schedule 5 — </w:t>
      </w:r>
      <w:r>
        <w:rPr>
          <w:bCs/>
        </w:rPr>
        <w:t>Miscellaneous fees</w:t>
      </w:r>
    </w:p>
    <w:p>
      <w:pPr>
        <w:pStyle w:val="TOC2"/>
        <w:tabs>
          <w:tab w:val="right" w:leader="dot" w:pos="7077"/>
        </w:tabs>
        <w:rPr>
          <w:rFonts w:asciiTheme="minorHAnsi" w:eastAsiaTheme="minorEastAsia" w:hAnsiTheme="minorHAnsi" w:cstheme="minorBidi"/>
          <w:b w:val="0"/>
          <w:sz w:val="22"/>
          <w:szCs w:val="22"/>
        </w:rPr>
      </w:pPr>
      <w:r>
        <w:t>Schedule 6</w:t>
      </w:r>
    </w:p>
    <w:p>
      <w:pPr>
        <w:pStyle w:val="TOC8"/>
        <w:rPr>
          <w:rFonts w:asciiTheme="minorHAnsi" w:eastAsiaTheme="minorEastAsia" w:hAnsiTheme="minorHAnsi" w:cstheme="minorBidi"/>
          <w:szCs w:val="22"/>
        </w:rPr>
      </w:pPr>
      <w:r>
        <w:t>1</w:t>
      </w:r>
      <w:r>
        <w:rPr>
          <w:snapToGrid w:val="0"/>
        </w:rPr>
        <w:t>.</w:t>
      </w:r>
      <w:r>
        <w:rPr>
          <w:snapToGrid w:val="0"/>
        </w:rPr>
        <w:tab/>
        <w:t>Time allowed for timber workers to comply with r. 5</w:t>
      </w:r>
      <w:r>
        <w:tab/>
      </w:r>
      <w:r>
        <w:fldChar w:fldCharType="begin"/>
      </w:r>
      <w:r>
        <w:instrText xml:space="preserve"> PAGEREF _Toc418862661 \h </w:instrText>
      </w:r>
      <w:r>
        <w:fldChar w:fldCharType="separate"/>
      </w:r>
      <w:r>
        <w:t>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allowed for employers etc. to comply with r. 6</w:t>
      </w:r>
      <w:r>
        <w:tab/>
      </w:r>
      <w:r>
        <w:fldChar w:fldCharType="begin"/>
      </w:r>
      <w:r>
        <w:instrText xml:space="preserve"> PAGEREF _Toc418862662 \h </w:instrText>
      </w:r>
      <w:r>
        <w:fldChar w:fldCharType="separate"/>
      </w:r>
      <w:r>
        <w:t>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allowed for fellers to comply with r. 24</w:t>
      </w:r>
      <w:r>
        <w:tab/>
      </w:r>
      <w:r>
        <w:fldChar w:fldCharType="begin"/>
      </w:r>
      <w:r>
        <w:instrText xml:space="preserve"> PAGEREF _Toc418862663 \h </w:instrText>
      </w:r>
      <w:r>
        <w:fldChar w:fldCharType="separate"/>
      </w:r>
      <w:r>
        <w:t>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Apiary site licences and temporary and annual apiary site permits to continue to operate</w:t>
      </w:r>
      <w:r>
        <w:tab/>
      </w:r>
      <w:r>
        <w:fldChar w:fldCharType="begin"/>
      </w:r>
      <w:r>
        <w:instrText xml:space="preserve"> PAGEREF _Toc418862664 \h </w:instrText>
      </w:r>
      <w:r>
        <w:fldChar w:fldCharType="separate"/>
      </w:r>
      <w:r>
        <w:t>79</w:t>
      </w:r>
      <w:r>
        <w:fldChar w:fldCharType="end"/>
      </w:r>
    </w:p>
    <w:p>
      <w:pPr>
        <w:pStyle w:val="TOC8"/>
        <w:rPr>
          <w:rFonts w:asciiTheme="minorHAnsi" w:eastAsiaTheme="minorEastAsia" w:hAnsiTheme="minorHAnsi" w:cstheme="minorBidi"/>
          <w:szCs w:val="22"/>
        </w:rPr>
      </w:pPr>
      <w:r>
        <w:rPr>
          <w:snapToGrid w:val="0"/>
        </w:rPr>
        <w:t>5.</w:t>
      </w:r>
      <w:r>
        <w:rPr>
          <w:snapToGrid w:val="0"/>
        </w:rPr>
        <w:tab/>
        <w:t>Authorisation to continue to have effect</w:t>
      </w:r>
      <w:r>
        <w:tab/>
      </w:r>
      <w:r>
        <w:fldChar w:fldCharType="begin"/>
      </w:r>
      <w:r>
        <w:instrText xml:space="preserve"> PAGEREF _Toc418862665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_Toc418862667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Conservation and Land Management Act 1984</w:t>
      </w:r>
    </w:p>
    <w:p>
      <w:pPr>
        <w:pStyle w:val="NameofActReg"/>
      </w:pPr>
      <w:smartTag w:uri="urn:schemas-microsoft-com:office:smarttags" w:element="place">
        <w:r>
          <w:t>Forest</w:t>
        </w:r>
      </w:smartTag>
      <w:r>
        <w:t xml:space="preserve"> Management Regulations 1993</w:t>
      </w:r>
    </w:p>
    <w:p>
      <w:pPr>
        <w:pStyle w:val="Heading2"/>
        <w:pageBreakBefore w:val="0"/>
        <w:spacing w:before="240"/>
      </w:pPr>
      <w:bookmarkStart w:id="3" w:name="_Toc375143732"/>
      <w:bookmarkStart w:id="4" w:name="_Toc418862258"/>
      <w:bookmarkStart w:id="5" w:name="_Toc41886246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143733"/>
      <w:bookmarkStart w:id="7" w:name="_Toc418862464"/>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Forest</w:t>
        </w:r>
      </w:smartTag>
      <w:r>
        <w:rPr>
          <w:i/>
          <w:snapToGrid w:val="0"/>
        </w:rPr>
        <w:t xml:space="preserve"> Management Regulations 1993</w:t>
      </w:r>
      <w:r>
        <w:rPr>
          <w:snapToGrid w:val="0"/>
          <w:vertAlign w:val="superscript"/>
        </w:rPr>
        <w:t xml:space="preserve"> 1</w:t>
      </w:r>
      <w:r>
        <w:rPr>
          <w:snapToGrid w:val="0"/>
        </w:rPr>
        <w:t>.</w:t>
      </w:r>
    </w:p>
    <w:p>
      <w:pPr>
        <w:pStyle w:val="Heading5"/>
        <w:rPr>
          <w:snapToGrid w:val="0"/>
        </w:rPr>
      </w:pPr>
      <w:bookmarkStart w:id="8" w:name="_Toc375143734"/>
      <w:bookmarkStart w:id="9" w:name="_Toc418862465"/>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feller’s identification code</w:t>
      </w:r>
      <w:r>
        <w:t xml:space="preserve"> means an identification code registered in respect of a feller under regulation 26;</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tab/>
      </w:r>
      <w:r>
        <w:rPr>
          <w:rStyle w:val="CharDefText"/>
        </w:rPr>
        <w:t>log delivery note</w:t>
      </w:r>
      <w:r>
        <w:t xml:space="preserve"> means a log delivery note referred to in Part 5;</w:t>
      </w:r>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manager</w:t>
      </w:r>
      <w:r>
        <w:t>, in relation to a sawmill, means a person having the immediate charge and direction of operations at a sawmill;</w:t>
      </w:r>
    </w:p>
    <w:p>
      <w:pPr>
        <w:pStyle w:val="Defstart"/>
        <w:spacing w:before="60"/>
      </w:pPr>
      <w:r>
        <w:rPr>
          <w:b/>
        </w:rPr>
        <w:tab/>
      </w:r>
      <w:r>
        <w:rPr>
          <w:rStyle w:val="CharDefText"/>
        </w:rPr>
        <w:t>owner</w:t>
      </w:r>
      <w:r>
        <w:t>, in relation to private land, means any person who is registered as the proprietor of an estate in fee simple in that land;</w:t>
      </w:r>
    </w:p>
    <w:p>
      <w:pPr>
        <w:pStyle w:val="Defstart"/>
        <w:spacing w:before="60"/>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spacing w:before="60"/>
      </w:pPr>
      <w:r>
        <w:rPr>
          <w:b/>
        </w:rPr>
        <w:tab/>
      </w:r>
      <w:r>
        <w:rPr>
          <w:rStyle w:val="CharDefText"/>
        </w:rPr>
        <w:t>owner’s identification code</w:t>
      </w:r>
      <w:r>
        <w:t xml:space="preserve"> means an identification code registered in respect of the owner or owners of private land under regulation 29;</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pPr>
      <w:r>
        <w:rPr>
          <w:b/>
        </w:rPr>
        <w:tab/>
      </w:r>
      <w:r>
        <w:rPr>
          <w:rStyle w:val="CharDefText"/>
        </w:rPr>
        <w:t>repealed regulations</w:t>
      </w:r>
      <w:r>
        <w:t xml:space="preserve"> means —</w:t>
      </w:r>
    </w:p>
    <w:p>
      <w:pPr>
        <w:pStyle w:val="Defpara"/>
      </w:pPr>
      <w:r>
        <w:tab/>
        <w:t>(a)</w:t>
      </w:r>
      <w:r>
        <w:tab/>
        <w:t xml:space="preserve">the </w:t>
      </w:r>
      <w:smartTag w:uri="urn:schemas-microsoft-com:office:smarttags" w:element="place">
        <w:r>
          <w:rPr>
            <w:i/>
          </w:rPr>
          <w:t>Forest</w:t>
        </w:r>
      </w:smartTag>
      <w:r>
        <w:rPr>
          <w:i/>
        </w:rPr>
        <w:t xml:space="preserve"> Regulations 1957</w:t>
      </w:r>
      <w:r>
        <w:t xml:space="preserve"> repealed by regulation 153(1)</w:t>
      </w:r>
      <w:r>
        <w:rPr>
          <w:vertAlign w:val="superscript"/>
        </w:rPr>
        <w:t> 2</w:t>
      </w:r>
      <w:r>
        <w:t>; or</w:t>
      </w:r>
    </w:p>
    <w:p>
      <w:pPr>
        <w:pStyle w:val="Defpara"/>
      </w:pPr>
      <w:r>
        <w:tab/>
        <w:t>(b)</w:t>
      </w:r>
      <w:r>
        <w:tab/>
        <w:t xml:space="preserve">the </w:t>
      </w:r>
      <w:smartTag w:uri="urn:schemas-microsoft-com:office:smarttags" w:element="place">
        <w:r>
          <w:rPr>
            <w:i/>
          </w:rPr>
          <w:t>Forest</w:t>
        </w:r>
      </w:smartTag>
      <w:r>
        <w:rPr>
          <w:i/>
        </w:rPr>
        <w:t xml:space="preserve"> Diseases Regulations 1975 </w:t>
      </w:r>
      <w:r>
        <w:t>repealed by regulation 153(2)</w:t>
      </w:r>
      <w:r>
        <w:rPr>
          <w:vertAlign w:val="superscript"/>
        </w:rPr>
        <w:t> 2</w:t>
      </w:r>
      <w:r>
        <w:t>;</w:t>
      </w:r>
    </w:p>
    <w:p>
      <w:pPr>
        <w:pStyle w:val="Defstart"/>
      </w:pPr>
      <w:r>
        <w:rPr>
          <w:b/>
        </w:rPr>
        <w:tab/>
      </w:r>
      <w:r>
        <w:rPr>
          <w:rStyle w:val="CharDefText"/>
        </w:rPr>
        <w:t>sawmill</w:t>
      </w:r>
      <w:r>
        <w:t xml:space="preserve"> means a place where any operation for the purpose of preparing, treating or processing timber is carried on;</w:t>
      </w:r>
    </w:p>
    <w:p>
      <w:pPr>
        <w:pStyle w:val="Defstart"/>
      </w:pPr>
      <w:r>
        <w:rPr>
          <w:b/>
        </w:rPr>
        <w:tab/>
      </w:r>
      <w:r>
        <w:rPr>
          <w:rStyle w:val="CharDefText"/>
        </w:rPr>
        <w:t>softwood</w:t>
      </w:r>
      <w:r>
        <w:t xml:space="preserve"> means timber of the class </w:t>
      </w:r>
      <w:r>
        <w:rPr>
          <w:i/>
        </w:rPr>
        <w:t>Coniferae</w:t>
      </w:r>
      <w:r>
        <w:t xml:space="preserve"> (Conifers);</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pPr>
      <w:r>
        <w:rPr>
          <w:b/>
        </w:rPr>
        <w:tab/>
      </w:r>
      <w:r>
        <w:rPr>
          <w:rStyle w:val="CharDefText"/>
        </w:rPr>
        <w:t>tree</w:t>
      </w:r>
      <w:r>
        <w:t xml:space="preserve"> includes a tree that is dead provided the tree is still standing;</w:t>
      </w:r>
    </w:p>
    <w:p>
      <w:pPr>
        <w:pStyle w:val="Defstart"/>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spacing w:before="80"/>
        <w:ind w:left="890" w:hanging="890"/>
      </w:pPr>
      <w:r>
        <w:tab/>
        <w:t>[Regulation 2 amended: Gazette 29 Mar 1996 p. 1505; 21 Apr 1998 p. 2113; 3 May 2002 p. 2294; 3 Sep 2010 p. 4273 and 4276.]</w:t>
      </w:r>
    </w:p>
    <w:p>
      <w:pPr>
        <w:pStyle w:val="Heading5"/>
        <w:rPr>
          <w:snapToGrid w:val="0"/>
        </w:rPr>
      </w:pPr>
      <w:bookmarkStart w:id="10" w:name="_Toc375143735"/>
      <w:bookmarkStart w:id="11" w:name="_Toc418862466"/>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10"/>
      <w:bookmarkEnd w:id="11"/>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12" w:name="_Toc375143736"/>
      <w:bookmarkStart w:id="13" w:name="_Toc418862262"/>
      <w:bookmarkStart w:id="14" w:name="_Toc418862467"/>
      <w:r>
        <w:rPr>
          <w:rStyle w:val="CharPartNo"/>
        </w:rPr>
        <w:t>Part 2</w:t>
      </w:r>
      <w:r>
        <w:rPr>
          <w:rStyle w:val="CharDivNo"/>
        </w:rPr>
        <w:t> </w:t>
      </w:r>
      <w:r>
        <w:t>—</w:t>
      </w:r>
      <w:r>
        <w:rPr>
          <w:rStyle w:val="CharDivText"/>
        </w:rPr>
        <w:t> </w:t>
      </w:r>
      <w:r>
        <w:rPr>
          <w:rStyle w:val="CharPartText"/>
        </w:rPr>
        <w:t>Registration of timber workers</w:t>
      </w:r>
      <w:bookmarkEnd w:id="12"/>
      <w:bookmarkEnd w:id="13"/>
      <w:bookmarkEnd w:id="14"/>
    </w:p>
    <w:p>
      <w:pPr>
        <w:pStyle w:val="Heading5"/>
        <w:rPr>
          <w:snapToGrid w:val="0"/>
        </w:rPr>
      </w:pPr>
      <w:bookmarkStart w:id="15" w:name="_Toc375143737"/>
      <w:bookmarkStart w:id="16" w:name="_Toc418862468"/>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Part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17" w:name="_Toc375143738"/>
      <w:bookmarkStart w:id="18" w:name="_Toc418862469"/>
      <w:r>
        <w:rPr>
          <w:rStyle w:val="CharSectno"/>
        </w:rPr>
        <w:t>5</w:t>
      </w:r>
      <w:r>
        <w:rPr>
          <w:snapToGrid w:val="0"/>
        </w:rPr>
        <w:t>.</w:t>
      </w:r>
      <w:r>
        <w:rPr>
          <w:snapToGrid w:val="0"/>
        </w:rPr>
        <w:tab/>
        <w:t>Unregistered person not to engage in timber harvesting etc.</w:t>
      </w:r>
      <w:bookmarkEnd w:id="17"/>
      <w:bookmarkEnd w:id="18"/>
    </w:p>
    <w:p>
      <w:pPr>
        <w:pStyle w:val="Subsection"/>
        <w:rPr>
          <w:snapToGrid w:val="0"/>
        </w:rPr>
      </w:pPr>
      <w:r>
        <w:rPr>
          <w:snapToGrid w:val="0"/>
        </w:rPr>
        <w:tab/>
      </w:r>
      <w:r>
        <w:rPr>
          <w:snapToGrid w:val="0"/>
        </w:rPr>
        <w:tab/>
        <w:t>Except as provided in regulation 7, a person shall not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19" w:name="_Toc375143739"/>
      <w:bookmarkStart w:id="20" w:name="_Toc418862470"/>
      <w:r>
        <w:rPr>
          <w:rStyle w:val="CharSectno"/>
        </w:rPr>
        <w:t>6</w:t>
      </w:r>
      <w:r>
        <w:rPr>
          <w:snapToGrid w:val="0"/>
        </w:rPr>
        <w:t>.</w:t>
      </w:r>
      <w:r>
        <w:rPr>
          <w:snapToGrid w:val="0"/>
        </w:rPr>
        <w:tab/>
        <w:t>Person not to employ unregistered person to engage in timber harvesting etc.</w:t>
      </w:r>
      <w:bookmarkEnd w:id="19"/>
      <w:bookmarkEnd w:id="20"/>
    </w:p>
    <w:p>
      <w:pPr>
        <w:pStyle w:val="Subsection"/>
        <w:rPr>
          <w:snapToGrid w:val="0"/>
        </w:rPr>
      </w:pPr>
      <w:r>
        <w:rPr>
          <w:snapToGrid w:val="0"/>
        </w:rPr>
        <w:tab/>
      </w:r>
      <w:r>
        <w:rPr>
          <w:snapToGrid w:val="0"/>
        </w:rPr>
        <w:tab/>
        <w:t>Except as provided in regulation 7, a person shall not employ or remunerate a person to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21" w:name="_Toc375143740"/>
      <w:bookmarkStart w:id="22" w:name="_Toc418862471"/>
      <w:r>
        <w:rPr>
          <w:rStyle w:val="CharSectno"/>
        </w:rPr>
        <w:t>7</w:t>
      </w:r>
      <w:r>
        <w:rPr>
          <w:snapToGrid w:val="0"/>
        </w:rPr>
        <w:t>.</w:t>
      </w:r>
      <w:r>
        <w:rPr>
          <w:snapToGrid w:val="0"/>
        </w:rPr>
        <w:tab/>
        <w:t>Exceptions to r. 5 and 6</w:t>
      </w:r>
      <w:bookmarkEnd w:id="21"/>
      <w:bookmarkEnd w:id="2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takes forest produce from a State forest or timber reserve pursuant to a forest produce licence; or</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23" w:name="_Toc375143741"/>
      <w:bookmarkStart w:id="24" w:name="_Toc418862472"/>
      <w:r>
        <w:rPr>
          <w:rStyle w:val="CharSectno"/>
        </w:rPr>
        <w:t>8</w:t>
      </w:r>
      <w:r>
        <w:rPr>
          <w:snapToGrid w:val="0"/>
        </w:rPr>
        <w:t>.</w:t>
      </w:r>
      <w:r>
        <w:rPr>
          <w:snapToGrid w:val="0"/>
        </w:rPr>
        <w:tab/>
        <w:t>Application for registration</w:t>
      </w:r>
      <w:bookmarkEnd w:id="23"/>
      <w:bookmarkEnd w:id="24"/>
    </w:p>
    <w:p>
      <w:pPr>
        <w:pStyle w:val="Subsection"/>
        <w:rPr>
          <w:snapToGrid w:val="0"/>
        </w:rPr>
      </w:pPr>
      <w:r>
        <w:rPr>
          <w:snapToGrid w:val="0"/>
        </w:rPr>
        <w:tab/>
        <w:t>(1)</w:t>
      </w:r>
      <w:r>
        <w:rPr>
          <w:snapToGrid w:val="0"/>
        </w:rPr>
        <w:tab/>
        <w:t>An application for registration shall —</w:t>
      </w:r>
    </w:p>
    <w:p>
      <w:pPr>
        <w:pStyle w:val="Indenta"/>
        <w:rPr>
          <w:snapToGrid w:val="0"/>
        </w:rPr>
      </w:pPr>
      <w:r>
        <w:rPr>
          <w:snapToGrid w:val="0"/>
        </w:rPr>
        <w:tab/>
        <w:t>(a)</w:t>
      </w:r>
      <w:r>
        <w:rPr>
          <w:snapToGrid w:val="0"/>
        </w:rPr>
        <w:tab/>
        <w:t xml:space="preserve">be made to the </w:t>
      </w:r>
      <w:r>
        <w:t xml:space="preserve">CEO </w:t>
      </w:r>
      <w:r>
        <w:rPr>
          <w:snapToGrid w:val="0"/>
        </w:rPr>
        <w:t>in a form approved by the CEO;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An application for registration may be delivered to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pPr>
      <w:r>
        <w:tab/>
        <w:t>[Regulation 8 amended: Gazette 3 Sep 2010 p. 4276.]</w:t>
      </w:r>
    </w:p>
    <w:p>
      <w:pPr>
        <w:pStyle w:val="Heading5"/>
        <w:rPr>
          <w:snapToGrid w:val="0"/>
        </w:rPr>
      </w:pPr>
      <w:bookmarkStart w:id="25" w:name="_Toc375143742"/>
      <w:bookmarkStart w:id="26" w:name="_Toc418862473"/>
      <w:r>
        <w:rPr>
          <w:rStyle w:val="CharSectno"/>
        </w:rPr>
        <w:t>9</w:t>
      </w:r>
      <w:r>
        <w:rPr>
          <w:snapToGrid w:val="0"/>
        </w:rPr>
        <w:t>.</w:t>
      </w:r>
      <w:r>
        <w:rPr>
          <w:snapToGrid w:val="0"/>
        </w:rPr>
        <w:tab/>
        <w:t>Registration</w:t>
      </w:r>
      <w:bookmarkEnd w:id="25"/>
      <w:bookmarkEnd w:id="26"/>
    </w:p>
    <w:p>
      <w:pPr>
        <w:pStyle w:val="Subsection"/>
        <w:rPr>
          <w:snapToGrid w:val="0"/>
        </w:rPr>
      </w:pPr>
      <w:r>
        <w:rPr>
          <w:snapToGrid w:val="0"/>
        </w:rPr>
        <w:tab/>
        <w:t>(1)</w:t>
      </w:r>
      <w:r>
        <w:rPr>
          <w:snapToGrid w:val="0"/>
        </w:rPr>
        <w:tab/>
        <w:t xml:space="preserve">Subject to subregulations (2) and (3), the </w:t>
      </w:r>
      <w:r>
        <w:t xml:space="preserve">CEO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r>
        <w:t xml:space="preserve">CEO </w:t>
      </w:r>
      <w:r>
        <w:rPr>
          <w:snapToGrid w:val="0"/>
        </w:rPr>
        <w:t>may refuse an application for registration on the grounds that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CEO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r>
        <w:t xml:space="preserve">CEO </w:t>
      </w:r>
      <w:r>
        <w:rPr>
          <w:snapToGrid w:val="0"/>
        </w:rPr>
        <w:t>shall not register a person other than a natural person as a timber worker under this Part.</w:t>
      </w:r>
    </w:p>
    <w:p>
      <w:pPr>
        <w:pStyle w:val="Footnotesection"/>
      </w:pPr>
      <w:r>
        <w:tab/>
        <w:t>[Regulation 9 amended: Gazette 3 Sep 2010 p. 4276.]</w:t>
      </w:r>
    </w:p>
    <w:p>
      <w:pPr>
        <w:pStyle w:val="Heading5"/>
        <w:spacing w:before="180"/>
        <w:rPr>
          <w:snapToGrid w:val="0"/>
        </w:rPr>
      </w:pPr>
      <w:bookmarkStart w:id="27" w:name="_Toc375143743"/>
      <w:bookmarkStart w:id="28" w:name="_Toc418862474"/>
      <w:r>
        <w:rPr>
          <w:rStyle w:val="CharSectno"/>
        </w:rPr>
        <w:t>10</w:t>
      </w:r>
      <w:r>
        <w:rPr>
          <w:snapToGrid w:val="0"/>
        </w:rPr>
        <w:t>.</w:t>
      </w:r>
      <w:r>
        <w:rPr>
          <w:snapToGrid w:val="0"/>
        </w:rPr>
        <w:tab/>
        <w:t>Duration of registration</w:t>
      </w:r>
      <w:bookmarkEnd w:id="27"/>
      <w:bookmarkEnd w:id="28"/>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Gazette 28 Apr 1995 p. 1459.]</w:t>
      </w:r>
    </w:p>
    <w:p>
      <w:pPr>
        <w:pStyle w:val="Heading5"/>
        <w:spacing w:before="180"/>
        <w:rPr>
          <w:snapToGrid w:val="0"/>
        </w:rPr>
      </w:pPr>
      <w:bookmarkStart w:id="29" w:name="_Toc375143744"/>
      <w:bookmarkStart w:id="30" w:name="_Toc418862475"/>
      <w:r>
        <w:rPr>
          <w:rStyle w:val="CharSectno"/>
        </w:rPr>
        <w:t>11</w:t>
      </w:r>
      <w:r>
        <w:rPr>
          <w:snapToGrid w:val="0"/>
        </w:rPr>
        <w:t>.</w:t>
      </w:r>
      <w:r>
        <w:rPr>
          <w:snapToGrid w:val="0"/>
        </w:rPr>
        <w:tab/>
        <w:t>Renewal of registration</w:t>
      </w:r>
      <w:bookmarkEnd w:id="29"/>
      <w:bookmarkEnd w:id="30"/>
    </w:p>
    <w:p>
      <w:pPr>
        <w:pStyle w:val="Subsection"/>
        <w:rPr>
          <w:snapToGrid w:val="0"/>
        </w:rPr>
      </w:pPr>
      <w:r>
        <w:rPr>
          <w:snapToGrid w:val="0"/>
        </w:rPr>
        <w:tab/>
      </w:r>
      <w:r>
        <w:rPr>
          <w:snapToGrid w:val="0"/>
        </w:rPr>
        <w:tab/>
        <w:t xml:space="preserve">Subject to regulation 17, the </w:t>
      </w:r>
      <w:r>
        <w:t xml:space="preserve">CEO </w:t>
      </w:r>
      <w:r>
        <w:rPr>
          <w:snapToGrid w:val="0"/>
        </w:rPr>
        <w:t>may, on payment of the fee specified in item 2 of Schedule 5, renew the registration of any person for a further period of 3 years.</w:t>
      </w:r>
    </w:p>
    <w:p>
      <w:pPr>
        <w:pStyle w:val="Footnotesection"/>
      </w:pPr>
      <w:r>
        <w:tab/>
        <w:t>[Regulation 11 amended: Gazette 28 Apr 1995 p. 1460; 3 Sep 2010 p. 4276.]</w:t>
      </w:r>
    </w:p>
    <w:p>
      <w:pPr>
        <w:pStyle w:val="Heading5"/>
        <w:keepNext w:val="0"/>
        <w:keepLines w:val="0"/>
        <w:spacing w:before="180"/>
        <w:rPr>
          <w:snapToGrid w:val="0"/>
        </w:rPr>
      </w:pPr>
      <w:bookmarkStart w:id="31" w:name="_Toc375143745"/>
      <w:bookmarkStart w:id="32" w:name="_Toc418862476"/>
      <w:r>
        <w:rPr>
          <w:rStyle w:val="CharSectno"/>
        </w:rPr>
        <w:t>12</w:t>
      </w:r>
      <w:r>
        <w:rPr>
          <w:snapToGrid w:val="0"/>
        </w:rPr>
        <w:t>.</w:t>
      </w:r>
      <w:r>
        <w:rPr>
          <w:snapToGrid w:val="0"/>
        </w:rPr>
        <w:tab/>
        <w:t>Conditions</w:t>
      </w:r>
      <w:bookmarkEnd w:id="31"/>
      <w:bookmarkEnd w:id="32"/>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impose such conditions or restrictions upon the grant or renewal of registration as the </w:t>
      </w:r>
      <w:r>
        <w:t xml:space="preserve">CEO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pPr>
      <w:r>
        <w:tab/>
        <w:t>[Regulation 12 amended: Gazette 3 Sep 2010 p. 4276.]</w:t>
      </w:r>
    </w:p>
    <w:p>
      <w:pPr>
        <w:pStyle w:val="Heading5"/>
        <w:rPr>
          <w:snapToGrid w:val="0"/>
        </w:rPr>
      </w:pPr>
      <w:bookmarkStart w:id="33" w:name="_Toc375143746"/>
      <w:bookmarkStart w:id="34" w:name="_Toc418862477"/>
      <w:r>
        <w:rPr>
          <w:rStyle w:val="CharSectno"/>
        </w:rPr>
        <w:t>13</w:t>
      </w:r>
      <w:r>
        <w:rPr>
          <w:snapToGrid w:val="0"/>
        </w:rPr>
        <w:t>.</w:t>
      </w:r>
      <w:r>
        <w:rPr>
          <w:snapToGrid w:val="0"/>
        </w:rPr>
        <w:tab/>
        <w:t>Certificates of registration</w:t>
      </w:r>
      <w:bookmarkEnd w:id="33"/>
      <w:bookmarkEnd w:id="34"/>
    </w:p>
    <w:p>
      <w:pPr>
        <w:pStyle w:val="Subsection"/>
        <w:rPr>
          <w:snapToGrid w:val="0"/>
        </w:rPr>
      </w:pPr>
      <w:r>
        <w:rPr>
          <w:snapToGrid w:val="0"/>
        </w:rPr>
        <w:tab/>
        <w:t>(1)</w:t>
      </w:r>
      <w:r>
        <w:rPr>
          <w:snapToGrid w:val="0"/>
        </w:rPr>
        <w:tab/>
        <w:t xml:space="preserve">The </w:t>
      </w:r>
      <w:r>
        <w:t xml:space="preserve">CEO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r>
        <w:t xml:space="preserve">CEO </w:t>
      </w:r>
      <w:r>
        <w:rPr>
          <w:snapToGrid w:val="0"/>
        </w:rPr>
        <w:t>shall endorse on the certificate of registration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r>
        <w:t xml:space="preserve">CEO </w:t>
      </w:r>
      <w:r>
        <w:rPr>
          <w:snapToGrid w:val="0"/>
        </w:rPr>
        <w:t>thinks fit.</w:t>
      </w:r>
    </w:p>
    <w:p>
      <w:pPr>
        <w:pStyle w:val="Footnotesection"/>
      </w:pPr>
      <w:r>
        <w:tab/>
        <w:t>[Regulation 13 amended: Gazette 3 Sep 2010 p. 4276.]</w:t>
      </w:r>
    </w:p>
    <w:p>
      <w:pPr>
        <w:pStyle w:val="Heading5"/>
        <w:rPr>
          <w:snapToGrid w:val="0"/>
        </w:rPr>
      </w:pPr>
      <w:bookmarkStart w:id="35" w:name="_Toc375143747"/>
      <w:bookmarkStart w:id="36" w:name="_Toc418862478"/>
      <w:r>
        <w:rPr>
          <w:rStyle w:val="CharSectno"/>
        </w:rPr>
        <w:t>14</w:t>
      </w:r>
      <w:r>
        <w:rPr>
          <w:snapToGrid w:val="0"/>
        </w:rPr>
        <w:t>.</w:t>
      </w:r>
      <w:r>
        <w:rPr>
          <w:snapToGrid w:val="0"/>
        </w:rPr>
        <w:tab/>
        <w:t>Register</w:t>
      </w:r>
      <w:bookmarkEnd w:id="35"/>
      <w:bookmarkEnd w:id="36"/>
    </w:p>
    <w:p>
      <w:pPr>
        <w:pStyle w:val="Subsection"/>
        <w:rPr>
          <w:snapToGrid w:val="0"/>
        </w:rPr>
      </w:pPr>
      <w:r>
        <w:rPr>
          <w:snapToGrid w:val="0"/>
        </w:rPr>
        <w:tab/>
      </w:r>
      <w:r>
        <w:rPr>
          <w:snapToGrid w:val="0"/>
        </w:rPr>
        <w:tab/>
        <w:t xml:space="preserve">The </w:t>
      </w:r>
      <w:r>
        <w:t xml:space="preserve">CEO </w:t>
      </w:r>
      <w:r>
        <w:rPr>
          <w:snapToGrid w:val="0"/>
        </w:rPr>
        <w:t>shall cause to be compiled and maintained a register of all persons who are registered under this Part showing in respect of each person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r>
        <w:t xml:space="preserve">CEO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r>
        <w:t xml:space="preserve">CEO </w:t>
      </w:r>
      <w:r>
        <w:rPr>
          <w:snapToGrid w:val="0"/>
        </w:rPr>
        <w:t>determines to be relevant.</w:t>
      </w:r>
    </w:p>
    <w:p>
      <w:pPr>
        <w:pStyle w:val="Footnotesection"/>
      </w:pPr>
      <w:r>
        <w:tab/>
        <w:t>[Regulation 14 amended: Gazette 3 Sep 2010 p. 4276.]</w:t>
      </w:r>
    </w:p>
    <w:p>
      <w:pPr>
        <w:pStyle w:val="Heading5"/>
        <w:rPr>
          <w:snapToGrid w:val="0"/>
        </w:rPr>
      </w:pPr>
      <w:bookmarkStart w:id="37" w:name="_Toc375143748"/>
      <w:bookmarkStart w:id="38" w:name="_Toc418862479"/>
      <w:r>
        <w:rPr>
          <w:rStyle w:val="CharSectno"/>
        </w:rPr>
        <w:t>15</w:t>
      </w:r>
      <w:r>
        <w:rPr>
          <w:snapToGrid w:val="0"/>
        </w:rPr>
        <w:t>.</w:t>
      </w:r>
      <w:r>
        <w:rPr>
          <w:snapToGrid w:val="0"/>
        </w:rPr>
        <w:tab/>
        <w:t>Certificate of registration to be carried and produced on request</w:t>
      </w:r>
      <w:bookmarkEnd w:id="37"/>
      <w:bookmarkEnd w:id="38"/>
    </w:p>
    <w:p>
      <w:pPr>
        <w:pStyle w:val="Subsection"/>
        <w:rPr>
          <w:snapToGrid w:val="0"/>
        </w:rPr>
      </w:pPr>
      <w:r>
        <w:rPr>
          <w:snapToGrid w:val="0"/>
        </w:rPr>
        <w:tab/>
      </w:r>
      <w:r>
        <w:rPr>
          <w:snapToGrid w:val="0"/>
        </w:rPr>
        <w:tab/>
        <w:t>A person registered under this Part as a timber worker shall —</w:t>
      </w:r>
    </w:p>
    <w:p>
      <w:pPr>
        <w:pStyle w:val="Indenta"/>
        <w:rPr>
          <w:snapToGrid w:val="0"/>
        </w:rPr>
      </w:pPr>
      <w:r>
        <w:rPr>
          <w:snapToGrid w:val="0"/>
        </w:rPr>
        <w:tab/>
        <w:t>(a)</w:t>
      </w:r>
      <w:r>
        <w:rPr>
          <w:snapToGrid w:val="0"/>
        </w:rPr>
        <w:tab/>
        <w:t>carry his or her certificate of registration or a copy of that certificate of registration at all times while engaged in timber harvesting in a State forest or timber reserve or in the transport of log timber harvested in a State forest or timber reserve; and</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39" w:name="_Toc375143749"/>
      <w:bookmarkStart w:id="40" w:name="_Toc418862480"/>
      <w:r>
        <w:rPr>
          <w:rStyle w:val="CharSectno"/>
        </w:rPr>
        <w:t>16</w:t>
      </w:r>
      <w:r>
        <w:rPr>
          <w:snapToGrid w:val="0"/>
        </w:rPr>
        <w:t>.</w:t>
      </w:r>
      <w:r>
        <w:rPr>
          <w:snapToGrid w:val="0"/>
        </w:rPr>
        <w:tab/>
        <w:t>Change in particulars, registered person to notify CEO etc.</w:t>
      </w:r>
      <w:bookmarkEnd w:id="39"/>
      <w:bookmarkEnd w:id="40"/>
    </w:p>
    <w:p>
      <w:pPr>
        <w:pStyle w:val="Subsection"/>
        <w:rPr>
          <w:snapToGrid w:val="0"/>
        </w:rPr>
      </w:pPr>
      <w:r>
        <w:rPr>
          <w:snapToGrid w:val="0"/>
        </w:rPr>
        <w:tab/>
        <w:t>(1)</w:t>
      </w:r>
      <w:r>
        <w:rPr>
          <w:snapToGrid w:val="0"/>
        </w:rPr>
        <w:tab/>
        <w:t xml:space="preserve">A person registered under this Part as a timber worker shall notify the </w:t>
      </w:r>
      <w:r>
        <w:t xml:space="preserve">CEO </w:t>
      </w:r>
      <w:r>
        <w:rPr>
          <w:snapToGrid w:val="0"/>
        </w:rPr>
        <w:t>in writing of any change —</w:t>
      </w:r>
    </w:p>
    <w:p>
      <w:pPr>
        <w:pStyle w:val="Indenta"/>
        <w:rPr>
          <w:snapToGrid w:val="0"/>
        </w:rPr>
      </w:pPr>
      <w:r>
        <w:rPr>
          <w:snapToGrid w:val="0"/>
        </w:rPr>
        <w:tab/>
        <w:t>(a)</w:t>
      </w:r>
      <w:r>
        <w:rPr>
          <w:snapToGrid w:val="0"/>
        </w:rPr>
        <w:tab/>
        <w:t>in the qualifications held by the person;</w:t>
      </w:r>
    </w:p>
    <w:p>
      <w:pPr>
        <w:pStyle w:val="Indenta"/>
        <w:keepNext/>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keepNext/>
        <w:rPr>
          <w:snapToGrid w:val="0"/>
        </w:rPr>
      </w:pPr>
      <w:r>
        <w:rPr>
          <w:snapToGrid w:val="0"/>
        </w:rPr>
        <w:tab/>
        <w:t>(2)</w:t>
      </w:r>
      <w:r>
        <w:rPr>
          <w:snapToGrid w:val="0"/>
        </w:rPr>
        <w:tab/>
        <w:t xml:space="preserve">The </w:t>
      </w:r>
      <w:r>
        <w:t xml:space="preserve">CEO </w:t>
      </w:r>
      <w:r>
        <w:rPr>
          <w:snapToGrid w:val="0"/>
        </w:rPr>
        <w:t>shall cause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r>
        <w:t xml:space="preserve">CEO </w:t>
      </w:r>
      <w:r>
        <w:rPr>
          <w:snapToGrid w:val="0"/>
        </w:rPr>
        <w:t>under subregulation (1).</w:t>
      </w:r>
    </w:p>
    <w:p>
      <w:pPr>
        <w:pStyle w:val="Footnotesection"/>
      </w:pPr>
      <w:r>
        <w:tab/>
        <w:t>[Regulation 16 amended: Gazette 3 Sep 2010 p. 4276.]</w:t>
      </w:r>
    </w:p>
    <w:p>
      <w:pPr>
        <w:pStyle w:val="Heading5"/>
        <w:rPr>
          <w:snapToGrid w:val="0"/>
        </w:rPr>
      </w:pPr>
      <w:bookmarkStart w:id="41" w:name="_Toc375143750"/>
      <w:bookmarkStart w:id="42" w:name="_Toc418862481"/>
      <w:r>
        <w:rPr>
          <w:rStyle w:val="CharSectno"/>
        </w:rPr>
        <w:t>17</w:t>
      </w:r>
      <w:r>
        <w:rPr>
          <w:snapToGrid w:val="0"/>
        </w:rPr>
        <w:t>.</w:t>
      </w:r>
      <w:r>
        <w:rPr>
          <w:snapToGrid w:val="0"/>
        </w:rPr>
        <w:tab/>
      </w:r>
      <w:r>
        <w:t xml:space="preserve">CEO </w:t>
      </w:r>
      <w:r>
        <w:rPr>
          <w:snapToGrid w:val="0"/>
        </w:rPr>
        <w:t>may cancel, suspend, refuse to renew etc. registration</w:t>
      </w:r>
      <w:bookmarkEnd w:id="41"/>
      <w:bookmarkEnd w:id="42"/>
    </w:p>
    <w:p>
      <w:pPr>
        <w:pStyle w:val="Subsection"/>
        <w:rPr>
          <w:snapToGrid w:val="0"/>
        </w:rPr>
      </w:pPr>
      <w:r>
        <w:rPr>
          <w:snapToGrid w:val="0"/>
        </w:rPr>
        <w:tab/>
        <w:t>(1)</w:t>
      </w:r>
      <w:r>
        <w:rPr>
          <w:snapToGrid w:val="0"/>
        </w:rPr>
        <w:tab/>
        <w:t xml:space="preserve">Subject to this regulation, the </w:t>
      </w:r>
      <w:r>
        <w:t xml:space="preserve">CEO </w:t>
      </w:r>
      <w:r>
        <w:rPr>
          <w:snapToGrid w:val="0"/>
        </w:rPr>
        <w:t>may cancel, suspend for any period, or refuse to renew, the registration of any person on the grounds that —</w:t>
      </w:r>
    </w:p>
    <w:p>
      <w:pPr>
        <w:pStyle w:val="Indenta"/>
        <w:rPr>
          <w:snapToGrid w:val="0"/>
        </w:rPr>
      </w:pPr>
      <w:r>
        <w:rPr>
          <w:snapToGrid w:val="0"/>
        </w:rPr>
        <w:tab/>
        <w:t>(a)</w:t>
      </w:r>
      <w:r>
        <w:rPr>
          <w:snapToGrid w:val="0"/>
        </w:rPr>
        <w:tab/>
        <w:t>the person has been convicted of an offence against the Act, these regulations or the repealed regulations; or</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r>
        <w:t xml:space="preserve">CEO </w:t>
      </w:r>
      <w:r>
        <w:rPr>
          <w:snapToGrid w:val="0"/>
        </w:rPr>
        <w:t xml:space="preserve">proposes to cancel, suspend, or refuse to renew, the registration of a person, the </w:t>
      </w:r>
      <w:r>
        <w:t xml:space="preserve">CEO </w:t>
      </w:r>
      <w:r>
        <w:rPr>
          <w:snapToGrid w:val="0"/>
        </w:rPr>
        <w:t>shall give to the person notice in writing of the proposal and the CEO’s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t>
      </w:r>
    </w:p>
    <w:p>
      <w:pPr>
        <w:pStyle w:val="Subsection"/>
        <w:rPr>
          <w:snapToGrid w:val="0"/>
        </w:rPr>
      </w:pPr>
      <w:r>
        <w:rPr>
          <w:snapToGrid w:val="0"/>
        </w:rPr>
        <w:tab/>
        <w:t>(3a)</w:t>
      </w:r>
      <w:r>
        <w:rPr>
          <w:snapToGrid w:val="0"/>
        </w:rPr>
        <w:tab/>
        <w:t>If the CEO proposes to cancel, suspend, or refuse to renew, the registration of a person, the CEO shall give to the person’s employer notice in writing of the proposal.</w:t>
      </w:r>
    </w:p>
    <w:p>
      <w:pPr>
        <w:pStyle w:val="Subsection"/>
        <w:keepLines/>
        <w:rPr>
          <w:snapToGrid w:val="0"/>
        </w:rPr>
      </w:pPr>
      <w:r>
        <w:rPr>
          <w:snapToGrid w:val="0"/>
        </w:rPr>
        <w:tab/>
        <w:t>(4)</w:t>
      </w:r>
      <w:r>
        <w:rPr>
          <w:snapToGrid w:val="0"/>
        </w:rPr>
        <w:tab/>
        <w:t>If the CEO cancels, suspends, or refuses to renew, the registration of a person under this regulation, the CEO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CEO or a forest officer may exercise under a contract to harvest and deliver.</w:t>
      </w:r>
    </w:p>
    <w:p>
      <w:pPr>
        <w:pStyle w:val="Footnotesection"/>
      </w:pPr>
      <w:r>
        <w:tab/>
        <w:t>[Regulation 17 amended: Gazette 28 Apr 1995 p. 1460; 3 Sep 2010 p. 4276.]</w:t>
      </w:r>
    </w:p>
    <w:p>
      <w:pPr>
        <w:pStyle w:val="Heading5"/>
        <w:rPr>
          <w:snapToGrid w:val="0"/>
        </w:rPr>
      </w:pPr>
      <w:bookmarkStart w:id="43" w:name="_Toc375143751"/>
      <w:bookmarkStart w:id="44" w:name="_Toc418862482"/>
      <w:r>
        <w:rPr>
          <w:rStyle w:val="CharSectno"/>
        </w:rPr>
        <w:t>18</w:t>
      </w:r>
      <w:r>
        <w:rPr>
          <w:snapToGrid w:val="0"/>
        </w:rPr>
        <w:t>.</w:t>
      </w:r>
      <w:r>
        <w:rPr>
          <w:snapToGrid w:val="0"/>
        </w:rPr>
        <w:tab/>
        <w:t>Return of certificate of registration</w:t>
      </w:r>
      <w:bookmarkEnd w:id="43"/>
      <w:bookmarkEnd w:id="44"/>
    </w:p>
    <w:p>
      <w:pPr>
        <w:pStyle w:val="Subsection"/>
        <w:rPr>
          <w:snapToGrid w:val="0"/>
        </w:rPr>
      </w:pPr>
      <w:r>
        <w:rPr>
          <w:snapToGrid w:val="0"/>
        </w:rPr>
        <w:tab/>
        <w:t>(1)</w:t>
      </w:r>
      <w:r>
        <w:rPr>
          <w:snapToGrid w:val="0"/>
        </w:rPr>
        <w:tab/>
        <w:t>The CEO may require the holder of a certificate of registration to return the certificate to the CEO where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CEO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CEO.</w:t>
      </w:r>
    </w:p>
    <w:p>
      <w:pPr>
        <w:pStyle w:val="Penstart"/>
        <w:rPr>
          <w:snapToGrid w:val="0"/>
        </w:rPr>
      </w:pPr>
      <w:r>
        <w:rPr>
          <w:snapToGrid w:val="0"/>
        </w:rPr>
        <w:tab/>
        <w:t>Penalty: $100.</w:t>
      </w:r>
    </w:p>
    <w:p>
      <w:pPr>
        <w:pStyle w:val="Footnotesection"/>
      </w:pPr>
      <w:r>
        <w:tab/>
        <w:t>[Regulation 18 amended: Gazette 3 Sep 2010 p. 4276.]</w:t>
      </w:r>
    </w:p>
    <w:p>
      <w:pPr>
        <w:pStyle w:val="Heading2"/>
      </w:pPr>
      <w:bookmarkStart w:id="45" w:name="_Toc375143752"/>
      <w:bookmarkStart w:id="46" w:name="_Toc418862278"/>
      <w:bookmarkStart w:id="47" w:name="_Toc418862483"/>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45"/>
      <w:bookmarkEnd w:id="46"/>
      <w:bookmarkEnd w:id="47"/>
    </w:p>
    <w:p>
      <w:pPr>
        <w:pStyle w:val="Heading5"/>
        <w:spacing w:before="240"/>
        <w:rPr>
          <w:snapToGrid w:val="0"/>
        </w:rPr>
      </w:pPr>
      <w:bookmarkStart w:id="48" w:name="_Toc375143753"/>
      <w:bookmarkStart w:id="49" w:name="_Toc418862484"/>
      <w:r>
        <w:rPr>
          <w:rStyle w:val="CharSectno"/>
        </w:rPr>
        <w:t>19</w:t>
      </w:r>
      <w:r>
        <w:rPr>
          <w:snapToGrid w:val="0"/>
        </w:rPr>
        <w:t>.</w:t>
      </w:r>
      <w:r>
        <w:rPr>
          <w:snapToGrid w:val="0"/>
        </w:rPr>
        <w:tab/>
        <w:t>Felling of trees outside coupes generally prohibited</w:t>
      </w:r>
      <w:bookmarkEnd w:id="48"/>
      <w:bookmarkEnd w:id="49"/>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50" w:name="_Toc375143754"/>
      <w:bookmarkStart w:id="51" w:name="_Toc418862485"/>
      <w:r>
        <w:rPr>
          <w:rStyle w:val="CharSectno"/>
        </w:rPr>
        <w:t>20</w:t>
      </w:r>
      <w:r>
        <w:rPr>
          <w:snapToGrid w:val="0"/>
        </w:rPr>
        <w:t>.</w:t>
      </w:r>
      <w:r>
        <w:rPr>
          <w:snapToGrid w:val="0"/>
        </w:rPr>
        <w:tab/>
        <w:t>Authorisation to fell individual trees outside coupes</w:t>
      </w:r>
      <w:bookmarkEnd w:id="50"/>
      <w:bookmarkEnd w:id="51"/>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52" w:name="_Toc375143755"/>
      <w:bookmarkStart w:id="53" w:name="_Toc418862486"/>
      <w:r>
        <w:rPr>
          <w:rStyle w:val="CharSectno"/>
        </w:rPr>
        <w:t>21</w:t>
      </w:r>
      <w:r>
        <w:rPr>
          <w:snapToGrid w:val="0"/>
        </w:rPr>
        <w:t>.</w:t>
      </w:r>
      <w:r>
        <w:rPr>
          <w:snapToGrid w:val="0"/>
        </w:rPr>
        <w:tab/>
      </w:r>
      <w:smartTag w:uri="urn:schemas-microsoft-com:office:smarttags" w:element="place">
        <w:r>
          <w:rPr>
            <w:snapToGrid w:val="0"/>
          </w:rPr>
          <w:t>Forest</w:t>
        </w:r>
      </w:smartTag>
      <w:r>
        <w:rPr>
          <w:snapToGrid w:val="0"/>
        </w:rPr>
        <w:t xml:space="preserve"> officer to record coupes allocated etc.</w:t>
      </w:r>
      <w:bookmarkEnd w:id="52"/>
      <w:bookmarkEnd w:id="53"/>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54" w:name="_Toc375143756"/>
      <w:bookmarkStart w:id="55" w:name="_Toc418862487"/>
      <w:r>
        <w:rPr>
          <w:rStyle w:val="CharSectno"/>
        </w:rPr>
        <w:t>22</w:t>
      </w:r>
      <w:r>
        <w:rPr>
          <w:snapToGrid w:val="0"/>
        </w:rPr>
        <w:t>.</w:t>
      </w:r>
      <w:r>
        <w:rPr>
          <w:snapToGrid w:val="0"/>
        </w:rPr>
        <w:tab/>
        <w:t>Obstructing railways, roads etc. by felling trees</w:t>
      </w:r>
      <w:bookmarkEnd w:id="54"/>
      <w:bookmarkEnd w:id="55"/>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Gazette 3 Sep 2010 p. 4276.]</w:t>
      </w:r>
    </w:p>
    <w:p>
      <w:pPr>
        <w:pStyle w:val="Heading5"/>
        <w:rPr>
          <w:snapToGrid w:val="0"/>
        </w:rPr>
      </w:pPr>
      <w:bookmarkStart w:id="56" w:name="_Toc375143757"/>
      <w:bookmarkStart w:id="57" w:name="_Toc418862488"/>
      <w:r>
        <w:rPr>
          <w:rStyle w:val="CharSectno"/>
        </w:rPr>
        <w:t>23</w:t>
      </w:r>
      <w:r>
        <w:rPr>
          <w:snapToGrid w:val="0"/>
        </w:rPr>
        <w:t>.</w:t>
      </w:r>
      <w:r>
        <w:rPr>
          <w:snapToGrid w:val="0"/>
        </w:rPr>
        <w:tab/>
        <w:t>Damaging power lines etc. by felling trees</w:t>
      </w:r>
      <w:bookmarkEnd w:id="56"/>
      <w:bookmarkEnd w:id="57"/>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58" w:name="_Toc375143758"/>
      <w:bookmarkStart w:id="59" w:name="_Toc418862284"/>
      <w:bookmarkStart w:id="60" w:name="_Toc418862489"/>
      <w:r>
        <w:rPr>
          <w:rStyle w:val="CharPartNo"/>
        </w:rPr>
        <w:t>Part 4</w:t>
      </w:r>
      <w:r>
        <w:t> — </w:t>
      </w:r>
      <w:r>
        <w:rPr>
          <w:rStyle w:val="CharPartText"/>
        </w:rPr>
        <w:t>Identification codes</w:t>
      </w:r>
      <w:bookmarkEnd w:id="58"/>
      <w:bookmarkEnd w:id="59"/>
      <w:bookmarkEnd w:id="60"/>
    </w:p>
    <w:p>
      <w:pPr>
        <w:pStyle w:val="Heading3"/>
      </w:pPr>
      <w:bookmarkStart w:id="61" w:name="_Toc375143759"/>
      <w:bookmarkStart w:id="62" w:name="_Toc418862285"/>
      <w:bookmarkStart w:id="63" w:name="_Toc418862490"/>
      <w:r>
        <w:rPr>
          <w:rStyle w:val="CharDivNo"/>
        </w:rPr>
        <w:t>Division 1</w:t>
      </w:r>
      <w:r>
        <w:rPr>
          <w:snapToGrid w:val="0"/>
        </w:rPr>
        <w:t> — </w:t>
      </w:r>
      <w:r>
        <w:rPr>
          <w:rStyle w:val="CharDivText"/>
        </w:rPr>
        <w:t>Identification of fellers</w:t>
      </w:r>
      <w:bookmarkEnd w:id="61"/>
      <w:bookmarkEnd w:id="62"/>
      <w:bookmarkEnd w:id="63"/>
    </w:p>
    <w:p>
      <w:pPr>
        <w:pStyle w:val="Heading5"/>
        <w:rPr>
          <w:snapToGrid w:val="0"/>
        </w:rPr>
      </w:pPr>
      <w:bookmarkStart w:id="64" w:name="_Toc375143760"/>
      <w:bookmarkStart w:id="65" w:name="_Toc418862491"/>
      <w:r>
        <w:rPr>
          <w:rStyle w:val="CharSectno"/>
        </w:rPr>
        <w:t>24</w:t>
      </w:r>
      <w:r>
        <w:rPr>
          <w:snapToGrid w:val="0"/>
        </w:rPr>
        <w:t>.</w:t>
      </w:r>
      <w:r>
        <w:rPr>
          <w:snapToGrid w:val="0"/>
        </w:rPr>
        <w:tab/>
        <w:t>Person not to fell tree in State forest or timber reserve without feller’s identification code</w:t>
      </w:r>
      <w:bookmarkEnd w:id="64"/>
      <w:bookmarkEnd w:id="65"/>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66" w:name="_Toc375143761"/>
      <w:bookmarkStart w:id="67" w:name="_Toc418862492"/>
      <w:r>
        <w:rPr>
          <w:rStyle w:val="CharSectno"/>
        </w:rPr>
        <w:t>25</w:t>
      </w:r>
      <w:r>
        <w:rPr>
          <w:snapToGrid w:val="0"/>
        </w:rPr>
        <w:t>.</w:t>
      </w:r>
      <w:r>
        <w:rPr>
          <w:snapToGrid w:val="0"/>
        </w:rPr>
        <w:tab/>
        <w:t>Application for feller’s identification code</w:t>
      </w:r>
      <w:bookmarkEnd w:id="66"/>
      <w:bookmarkEnd w:id="67"/>
    </w:p>
    <w:p>
      <w:pPr>
        <w:pStyle w:val="Subsection"/>
        <w:rPr>
          <w:snapToGrid w:val="0"/>
        </w:rPr>
      </w:pPr>
      <w:r>
        <w:rPr>
          <w:snapToGrid w:val="0"/>
        </w:rPr>
        <w:tab/>
        <w:t>(1)</w:t>
      </w:r>
      <w:r>
        <w:rPr>
          <w:snapToGrid w:val="0"/>
        </w:rPr>
        <w:tab/>
        <w:t>An application for a feller’s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(2)</w:t>
      </w:r>
      <w:r>
        <w:rPr>
          <w:snapToGrid w:val="0"/>
        </w:rPr>
        <w:tab/>
        <w:t>The applicant shall provide the CEO with such further information as the CEO requires in any particular case.</w:t>
      </w:r>
    </w:p>
    <w:p>
      <w:pPr>
        <w:pStyle w:val="Footnotesection"/>
      </w:pPr>
      <w:r>
        <w:tab/>
        <w:t>[Regulation 25 amended: Gazette 3 Sep 2010 p. 4276.]</w:t>
      </w:r>
    </w:p>
    <w:p>
      <w:pPr>
        <w:pStyle w:val="Heading5"/>
        <w:rPr>
          <w:snapToGrid w:val="0"/>
        </w:rPr>
      </w:pPr>
      <w:bookmarkStart w:id="68" w:name="_Toc375143762"/>
      <w:bookmarkStart w:id="69" w:name="_Toc418862493"/>
      <w:r>
        <w:rPr>
          <w:rStyle w:val="CharSectno"/>
        </w:rPr>
        <w:t>26</w:t>
      </w:r>
      <w:r>
        <w:rPr>
          <w:snapToGrid w:val="0"/>
        </w:rPr>
        <w:t>.</w:t>
      </w:r>
      <w:r>
        <w:rPr>
          <w:snapToGrid w:val="0"/>
        </w:rPr>
        <w:tab/>
        <w:t>Registration of feller’s identification code</w:t>
      </w:r>
      <w:bookmarkEnd w:id="68"/>
      <w:bookmarkEnd w:id="69"/>
    </w:p>
    <w:p>
      <w:pPr>
        <w:pStyle w:val="Subsection"/>
        <w:rPr>
          <w:snapToGrid w:val="0"/>
        </w:rPr>
      </w:pPr>
      <w:r>
        <w:rPr>
          <w:snapToGrid w:val="0"/>
        </w:rPr>
        <w:tab/>
        <w:t>(1)</w:t>
      </w:r>
      <w:r>
        <w:rPr>
          <w:snapToGrid w:val="0"/>
        </w:rPr>
        <w:tab/>
        <w:t>The CEO shall on being satisfied that an applicant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CEO shall not register an identification code in respect of a person other than a natural person.</w:t>
      </w:r>
    </w:p>
    <w:p>
      <w:pPr>
        <w:pStyle w:val="Footnotesection"/>
      </w:pPr>
      <w:r>
        <w:tab/>
        <w:t>[Regulation 26 amended: Gazette 3 Sep 2010 p. 4276.]</w:t>
      </w:r>
    </w:p>
    <w:p>
      <w:pPr>
        <w:pStyle w:val="Heading3"/>
      </w:pPr>
      <w:bookmarkStart w:id="70" w:name="_Toc375143763"/>
      <w:bookmarkStart w:id="71" w:name="_Toc418862289"/>
      <w:bookmarkStart w:id="72" w:name="_Toc418862494"/>
      <w:r>
        <w:rPr>
          <w:rStyle w:val="CharDivNo"/>
        </w:rPr>
        <w:t>Division 2</w:t>
      </w:r>
      <w:r>
        <w:rPr>
          <w:snapToGrid w:val="0"/>
        </w:rPr>
        <w:t> — </w:t>
      </w:r>
      <w:r>
        <w:rPr>
          <w:rStyle w:val="CharDivText"/>
        </w:rPr>
        <w:t>Identification of log timber removed from private land</w:t>
      </w:r>
      <w:bookmarkEnd w:id="70"/>
      <w:bookmarkEnd w:id="71"/>
      <w:bookmarkEnd w:id="72"/>
    </w:p>
    <w:p>
      <w:pPr>
        <w:pStyle w:val="Heading5"/>
        <w:rPr>
          <w:snapToGrid w:val="0"/>
        </w:rPr>
      </w:pPr>
      <w:bookmarkStart w:id="73" w:name="_Toc375143764"/>
      <w:bookmarkStart w:id="74" w:name="_Toc418862495"/>
      <w:r>
        <w:rPr>
          <w:rStyle w:val="CharSectno"/>
        </w:rPr>
        <w:t>27</w:t>
      </w:r>
      <w:r>
        <w:rPr>
          <w:snapToGrid w:val="0"/>
        </w:rPr>
        <w:t>.</w:t>
      </w:r>
      <w:r>
        <w:rPr>
          <w:snapToGrid w:val="0"/>
        </w:rPr>
        <w:tab/>
        <w:t>Log timber removed from private land to be identified</w:t>
      </w:r>
      <w:bookmarkEnd w:id="73"/>
      <w:bookmarkEnd w:id="74"/>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75" w:name="_Toc375143765"/>
      <w:bookmarkStart w:id="76" w:name="_Toc418862496"/>
      <w:r>
        <w:rPr>
          <w:rStyle w:val="CharSectno"/>
        </w:rPr>
        <w:t>28</w:t>
      </w:r>
      <w:r>
        <w:rPr>
          <w:snapToGrid w:val="0"/>
        </w:rPr>
        <w:t>.</w:t>
      </w:r>
      <w:r>
        <w:rPr>
          <w:snapToGrid w:val="0"/>
        </w:rPr>
        <w:tab/>
        <w:t>Application for owner’s identification code</w:t>
      </w:r>
      <w:bookmarkEnd w:id="75"/>
      <w:bookmarkEnd w:id="76"/>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(3)</w:t>
      </w:r>
      <w:r>
        <w:rPr>
          <w:snapToGrid w:val="0"/>
        </w:rPr>
        <w:tab/>
        <w:t>An applicant shall provide the CEO with such further information as the CEO requires in any particular case.</w:t>
      </w:r>
    </w:p>
    <w:p>
      <w:pPr>
        <w:pStyle w:val="Footnotesection"/>
      </w:pPr>
      <w:r>
        <w:tab/>
        <w:t>[Regulation 28 amended: Gazette 3 Sep 2010 p. 4276.]</w:t>
      </w:r>
    </w:p>
    <w:p>
      <w:pPr>
        <w:pStyle w:val="Heading5"/>
        <w:rPr>
          <w:snapToGrid w:val="0"/>
        </w:rPr>
      </w:pPr>
      <w:bookmarkStart w:id="77" w:name="_Toc375143766"/>
      <w:bookmarkStart w:id="78" w:name="_Toc418862497"/>
      <w:r>
        <w:rPr>
          <w:rStyle w:val="CharSectno"/>
        </w:rPr>
        <w:t>29</w:t>
      </w:r>
      <w:r>
        <w:rPr>
          <w:snapToGrid w:val="0"/>
        </w:rPr>
        <w:t>.</w:t>
      </w:r>
      <w:r>
        <w:rPr>
          <w:snapToGrid w:val="0"/>
        </w:rPr>
        <w:tab/>
        <w:t>Registration of owner’s identification code</w:t>
      </w:r>
      <w:bookmarkEnd w:id="77"/>
      <w:bookmarkEnd w:id="78"/>
    </w:p>
    <w:p>
      <w:pPr>
        <w:pStyle w:val="Subsection"/>
        <w:keepNext/>
        <w:rPr>
          <w:snapToGrid w:val="0"/>
        </w:rPr>
      </w:pPr>
      <w:r>
        <w:rPr>
          <w:snapToGrid w:val="0"/>
        </w:rPr>
        <w:tab/>
        <w:t>(1)</w:t>
      </w:r>
      <w:r>
        <w:rPr>
          <w:snapToGrid w:val="0"/>
        </w:rPr>
        <w:tab/>
        <w:t>The CEO shall on being satisfied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pPr>
      <w:r>
        <w:tab/>
        <w:t>[Regulation 29 amended: Gazette 3 Sep 2010 p. 4276.]</w:t>
      </w:r>
    </w:p>
    <w:p>
      <w:pPr>
        <w:pStyle w:val="Heading5"/>
        <w:rPr>
          <w:snapToGrid w:val="0"/>
        </w:rPr>
      </w:pPr>
      <w:bookmarkStart w:id="79" w:name="_Toc375143767"/>
      <w:bookmarkStart w:id="80" w:name="_Toc418862498"/>
      <w:r>
        <w:rPr>
          <w:rStyle w:val="CharSectno"/>
        </w:rPr>
        <w:t>30</w:t>
      </w:r>
      <w:r>
        <w:rPr>
          <w:snapToGrid w:val="0"/>
        </w:rPr>
        <w:t>.</w:t>
      </w:r>
      <w:r>
        <w:rPr>
          <w:snapToGrid w:val="0"/>
        </w:rPr>
        <w:tab/>
        <w:t>Alteration etc. of owner’s identification code prohibited</w:t>
      </w:r>
      <w:bookmarkEnd w:id="79"/>
      <w:bookmarkEnd w:id="80"/>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authorised in writing to do so by the CEO or a forest officer.</w:t>
      </w:r>
    </w:p>
    <w:p>
      <w:pPr>
        <w:pStyle w:val="Penstart"/>
        <w:rPr>
          <w:snapToGrid w:val="0"/>
        </w:rPr>
      </w:pPr>
      <w:r>
        <w:rPr>
          <w:snapToGrid w:val="0"/>
        </w:rPr>
        <w:tab/>
        <w:t>Penalty: $2 000.</w:t>
      </w:r>
    </w:p>
    <w:p>
      <w:pPr>
        <w:pStyle w:val="Footnotesection"/>
      </w:pPr>
      <w:r>
        <w:tab/>
        <w:t>[Regulation 30 amended: Gazette 3 Sep 2010 p. 4276.]</w:t>
      </w:r>
    </w:p>
    <w:p>
      <w:pPr>
        <w:pStyle w:val="Heading5"/>
        <w:rPr>
          <w:snapToGrid w:val="0"/>
        </w:rPr>
      </w:pPr>
      <w:bookmarkStart w:id="81" w:name="_Toc375143768"/>
      <w:bookmarkStart w:id="82" w:name="_Toc418862499"/>
      <w:r>
        <w:rPr>
          <w:rStyle w:val="CharSectno"/>
        </w:rPr>
        <w:t>31</w:t>
      </w:r>
      <w:r>
        <w:rPr>
          <w:snapToGrid w:val="0"/>
        </w:rPr>
        <w:t>.</w:t>
      </w:r>
      <w:r>
        <w:rPr>
          <w:snapToGrid w:val="0"/>
        </w:rPr>
        <w:tab/>
        <w:t>Use of incorrect owner’s identification code prohibited</w:t>
      </w:r>
      <w:bookmarkEnd w:id="81"/>
      <w:bookmarkEnd w:id="82"/>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83" w:name="_Toc375143769"/>
      <w:bookmarkStart w:id="84" w:name="_Toc418862500"/>
      <w:r>
        <w:rPr>
          <w:rStyle w:val="CharSectno"/>
        </w:rPr>
        <w:t>32</w:t>
      </w:r>
      <w:r>
        <w:rPr>
          <w:snapToGrid w:val="0"/>
        </w:rPr>
        <w:t>.</w:t>
      </w:r>
      <w:r>
        <w:rPr>
          <w:snapToGrid w:val="0"/>
        </w:rPr>
        <w:tab/>
        <w:t>Marking of owner’s identification code on State forest timber prohibited</w:t>
      </w:r>
      <w:bookmarkEnd w:id="83"/>
      <w:bookmarkEnd w:id="84"/>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pPr>
      <w:bookmarkStart w:id="85" w:name="_Toc375143770"/>
      <w:bookmarkStart w:id="86" w:name="_Toc418862296"/>
      <w:bookmarkStart w:id="87" w:name="_Toc418862501"/>
      <w:r>
        <w:rPr>
          <w:rStyle w:val="CharDivNo"/>
        </w:rPr>
        <w:t>Division 3</w:t>
      </w:r>
      <w:r>
        <w:rPr>
          <w:snapToGrid w:val="0"/>
        </w:rPr>
        <w:t> — </w:t>
      </w:r>
      <w:r>
        <w:rPr>
          <w:rStyle w:val="CharDivText"/>
        </w:rPr>
        <w:t>General</w:t>
      </w:r>
      <w:bookmarkEnd w:id="85"/>
      <w:bookmarkEnd w:id="86"/>
      <w:bookmarkEnd w:id="87"/>
    </w:p>
    <w:p>
      <w:pPr>
        <w:pStyle w:val="Heading5"/>
        <w:rPr>
          <w:snapToGrid w:val="0"/>
        </w:rPr>
      </w:pPr>
      <w:bookmarkStart w:id="88" w:name="_Toc375143771"/>
      <w:bookmarkStart w:id="89" w:name="_Toc418862502"/>
      <w:r>
        <w:rPr>
          <w:rStyle w:val="CharSectno"/>
        </w:rPr>
        <w:t>33</w:t>
      </w:r>
      <w:r>
        <w:rPr>
          <w:snapToGrid w:val="0"/>
        </w:rPr>
        <w:t>.</w:t>
      </w:r>
      <w:r>
        <w:rPr>
          <w:snapToGrid w:val="0"/>
        </w:rPr>
        <w:tab/>
        <w:t>Identification codes not transferable</w:t>
      </w:r>
      <w:bookmarkEnd w:id="88"/>
      <w:bookmarkEnd w:id="89"/>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90" w:name="_Toc375143772"/>
      <w:bookmarkStart w:id="91" w:name="_Toc418862503"/>
      <w:r>
        <w:rPr>
          <w:rStyle w:val="CharSectno"/>
        </w:rPr>
        <w:t>34</w:t>
      </w:r>
      <w:r>
        <w:rPr>
          <w:snapToGrid w:val="0"/>
        </w:rPr>
        <w:t>.</w:t>
      </w:r>
      <w:r>
        <w:rPr>
          <w:snapToGrid w:val="0"/>
        </w:rPr>
        <w:tab/>
        <w:t>Register of identification codes</w:t>
      </w:r>
      <w:bookmarkEnd w:id="90"/>
      <w:bookmarkEnd w:id="91"/>
    </w:p>
    <w:p>
      <w:pPr>
        <w:pStyle w:val="Subsection"/>
        <w:rPr>
          <w:snapToGrid w:val="0"/>
        </w:rPr>
      </w:pPr>
      <w:r>
        <w:rPr>
          <w:snapToGrid w:val="0"/>
        </w:rPr>
        <w:tab/>
      </w:r>
      <w:r>
        <w:rPr>
          <w:snapToGrid w:val="0"/>
        </w:rPr>
        <w:tab/>
        <w:t>The CEO shall cause to be compiled and maintained a register showing in respect of each identification code registered under this Part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CEO determines to be relevant.</w:t>
      </w:r>
    </w:p>
    <w:p>
      <w:pPr>
        <w:pStyle w:val="Footnotesection"/>
      </w:pPr>
      <w:r>
        <w:tab/>
        <w:t>[Regulation 34 amended: Gazette 3 Sep 2010 p. 4276.]</w:t>
      </w:r>
    </w:p>
    <w:p>
      <w:pPr>
        <w:pStyle w:val="Heading2"/>
      </w:pPr>
      <w:bookmarkStart w:id="92" w:name="_Toc375143773"/>
      <w:bookmarkStart w:id="93" w:name="_Toc418862299"/>
      <w:bookmarkStart w:id="94" w:name="_Toc418862504"/>
      <w:r>
        <w:rPr>
          <w:rStyle w:val="CharPartNo"/>
        </w:rPr>
        <w:t>Part 5</w:t>
      </w:r>
      <w:r>
        <w:rPr>
          <w:rStyle w:val="CharDivNo"/>
        </w:rPr>
        <w:t> </w:t>
      </w:r>
      <w:r>
        <w:t>—</w:t>
      </w:r>
      <w:r>
        <w:rPr>
          <w:rStyle w:val="CharDivText"/>
        </w:rPr>
        <w:t> </w:t>
      </w:r>
      <w:r>
        <w:rPr>
          <w:rStyle w:val="CharPartText"/>
        </w:rPr>
        <w:t>Log delivery notes</w:t>
      </w:r>
      <w:bookmarkEnd w:id="92"/>
      <w:bookmarkEnd w:id="93"/>
      <w:bookmarkEnd w:id="94"/>
    </w:p>
    <w:p>
      <w:pPr>
        <w:pStyle w:val="Heading5"/>
        <w:spacing w:before="180"/>
        <w:rPr>
          <w:snapToGrid w:val="0"/>
        </w:rPr>
      </w:pPr>
      <w:bookmarkStart w:id="95" w:name="_Toc375143774"/>
      <w:bookmarkStart w:id="96" w:name="_Toc418862505"/>
      <w:r>
        <w:rPr>
          <w:rStyle w:val="CharSectno"/>
        </w:rPr>
        <w:t>35</w:t>
      </w:r>
      <w:r>
        <w:rPr>
          <w:snapToGrid w:val="0"/>
        </w:rPr>
        <w:t>.</w:t>
      </w:r>
      <w:r>
        <w:rPr>
          <w:snapToGrid w:val="0"/>
        </w:rPr>
        <w:tab/>
        <w:t>Log timber not to be removed from State forest or timber reserve unless log delivery note completed</w:t>
      </w:r>
      <w:bookmarkEnd w:id="95"/>
      <w:bookmarkEnd w:id="96"/>
    </w:p>
    <w:p>
      <w:pPr>
        <w:pStyle w:val="Subsection"/>
        <w:spacing w:before="120"/>
        <w:rPr>
          <w:snapToGrid w:val="0"/>
        </w:rPr>
      </w:pPr>
      <w:r>
        <w:rPr>
          <w:snapToGrid w:val="0"/>
        </w:rPr>
        <w:tab/>
        <w:t>(1)</w:t>
      </w:r>
      <w:r>
        <w:rPr>
          <w:snapToGrid w:val="0"/>
        </w:rPr>
        <w:tab/>
        <w:t>Except as provided in subregulation (2), a person shall not remove log timber that has been felled in a State forest or timber reserve from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spacing w:before="120"/>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Subregulation (1) does not apply to or in relation to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spacing w:before="180"/>
        <w:rPr>
          <w:snapToGrid w:val="0"/>
        </w:rPr>
      </w:pPr>
      <w:bookmarkStart w:id="97" w:name="_Toc375143775"/>
      <w:bookmarkStart w:id="98" w:name="_Toc418862506"/>
      <w:r>
        <w:rPr>
          <w:rStyle w:val="CharSectno"/>
        </w:rPr>
        <w:t>36</w:t>
      </w:r>
      <w:r>
        <w:rPr>
          <w:snapToGrid w:val="0"/>
        </w:rPr>
        <w:t>.</w:t>
      </w:r>
      <w:r>
        <w:rPr>
          <w:snapToGrid w:val="0"/>
        </w:rPr>
        <w:tab/>
        <w:t>Information required in log delivery note</w:t>
      </w:r>
      <w:bookmarkEnd w:id="97"/>
      <w:bookmarkEnd w:id="98"/>
    </w:p>
    <w:p>
      <w:pPr>
        <w:pStyle w:val="Subsection"/>
        <w:spacing w:before="120"/>
        <w:rPr>
          <w:snapToGrid w:val="0"/>
        </w:rPr>
      </w:pPr>
      <w:r>
        <w:rPr>
          <w:snapToGrid w:val="0"/>
        </w:rPr>
        <w:tab/>
      </w:r>
      <w:r>
        <w:rPr>
          <w:snapToGrid w:val="0"/>
        </w:rPr>
        <w:tab/>
        <w:t>A log delivery note shall contain the following information written in indelible pencil or indelible ink —</w:t>
      </w:r>
    </w:p>
    <w:p>
      <w:pPr>
        <w:pStyle w:val="Indenta"/>
        <w:rPr>
          <w:snapToGrid w:val="0"/>
        </w:rPr>
      </w:pPr>
      <w:r>
        <w:rPr>
          <w:snapToGrid w:val="0"/>
        </w:rPr>
        <w:tab/>
        <w:t>(a)</w:t>
      </w:r>
      <w:r>
        <w:rPr>
          <w:snapToGrid w:val="0"/>
        </w:rPr>
        <w:tab/>
        <w:t>the date of removal of the log timber; and</w:t>
      </w:r>
    </w:p>
    <w:p>
      <w:pPr>
        <w:pStyle w:val="Indenta"/>
        <w:rPr>
          <w:snapToGrid w:val="0"/>
        </w:rPr>
      </w:pPr>
      <w:r>
        <w:rPr>
          <w:snapToGrid w:val="0"/>
        </w:rPr>
        <w:tab/>
        <w:t>(b)</w:t>
      </w:r>
      <w:r>
        <w:rPr>
          <w:snapToGrid w:val="0"/>
        </w:rPr>
        <w:tab/>
        <w:t>the name of the person to whom the log timber is to be delivered; and</w:t>
      </w:r>
    </w:p>
    <w:p>
      <w:pPr>
        <w:pStyle w:val="Indenta"/>
        <w:rPr>
          <w:snapToGrid w:val="0"/>
        </w:rPr>
      </w:pPr>
      <w:r>
        <w:rPr>
          <w:snapToGrid w:val="0"/>
        </w:rPr>
        <w:tab/>
        <w:t>(c)</w:t>
      </w:r>
      <w:r>
        <w:rPr>
          <w:snapToGrid w:val="0"/>
        </w:rPr>
        <w:tab/>
        <w:t>the address of the place to which the log timber is to be delivered; and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 and</w:t>
      </w:r>
    </w:p>
    <w:p>
      <w:pPr>
        <w:pStyle w:val="Indenta"/>
        <w:rPr>
          <w:snapToGrid w:val="0"/>
        </w:rPr>
      </w:pPr>
      <w:r>
        <w:rPr>
          <w:snapToGrid w:val="0"/>
        </w:rPr>
        <w:tab/>
        <w:t>(e)</w:t>
      </w:r>
      <w:r>
        <w:rPr>
          <w:snapToGrid w:val="0"/>
        </w:rPr>
        <w:tab/>
        <w:t>details of the location where the log timber was felled; and</w:t>
      </w:r>
    </w:p>
    <w:p>
      <w:pPr>
        <w:pStyle w:val="Indenta"/>
        <w:rPr>
          <w:snapToGrid w:val="0"/>
        </w:rPr>
      </w:pPr>
      <w:r>
        <w:rPr>
          <w:snapToGrid w:val="0"/>
        </w:rPr>
        <w:tab/>
        <w:t>(f)</w:t>
      </w:r>
      <w:r>
        <w:rPr>
          <w:snapToGrid w:val="0"/>
        </w:rPr>
        <w:tab/>
        <w:t>if each log of timber is to be measured individually, the number of logs on the load; and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 and</w:t>
      </w:r>
    </w:p>
    <w:p>
      <w:pPr>
        <w:pStyle w:val="Indenta"/>
        <w:rPr>
          <w:snapToGrid w:val="0"/>
        </w:rPr>
      </w:pPr>
      <w:r>
        <w:rPr>
          <w:snapToGrid w:val="0"/>
        </w:rPr>
        <w:tab/>
        <w:t>(h)</w:t>
      </w:r>
      <w:r>
        <w:rPr>
          <w:snapToGrid w:val="0"/>
        </w:rPr>
        <w:tab/>
        <w:t>the feller’s identification code of the feller of the timber; and</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99" w:name="_Toc375143776"/>
      <w:bookmarkStart w:id="100" w:name="_Toc418862507"/>
      <w:r>
        <w:rPr>
          <w:rStyle w:val="CharSectno"/>
        </w:rPr>
        <w:t>37</w:t>
      </w:r>
      <w:r>
        <w:rPr>
          <w:snapToGrid w:val="0"/>
        </w:rPr>
        <w:t>.</w:t>
      </w:r>
      <w:r>
        <w:rPr>
          <w:snapToGrid w:val="0"/>
        </w:rPr>
        <w:tab/>
        <w:t>One log delivery note may be used for multiple logs</w:t>
      </w:r>
      <w:bookmarkEnd w:id="99"/>
      <w:bookmarkEnd w:id="100"/>
    </w:p>
    <w:p>
      <w:pPr>
        <w:pStyle w:val="Subsection"/>
        <w:rPr>
          <w:snapToGrid w:val="0"/>
        </w:rPr>
      </w:pPr>
      <w:r>
        <w:rPr>
          <w:snapToGrid w:val="0"/>
        </w:rPr>
        <w:tab/>
      </w:r>
      <w:r>
        <w:rPr>
          <w:snapToGrid w:val="0"/>
        </w:rPr>
        <w:tab/>
        <w:t>One log delivery note may be completed in respect of 2 or more logs of timber in a load if the timber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 and</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101" w:name="_Toc375143777"/>
      <w:bookmarkStart w:id="102" w:name="_Toc418862508"/>
      <w:r>
        <w:rPr>
          <w:rStyle w:val="CharSectno"/>
        </w:rPr>
        <w:t>38</w:t>
      </w:r>
      <w:r>
        <w:rPr>
          <w:snapToGrid w:val="0"/>
        </w:rPr>
        <w:t>.</w:t>
      </w:r>
      <w:r>
        <w:rPr>
          <w:snapToGrid w:val="0"/>
        </w:rPr>
        <w:tab/>
        <w:t>Copies to be made of log delivery note</w:t>
      </w:r>
      <w:bookmarkEnd w:id="101"/>
      <w:bookmarkEnd w:id="102"/>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103" w:name="_Toc375143778"/>
      <w:bookmarkStart w:id="104" w:name="_Toc418862509"/>
      <w:r>
        <w:rPr>
          <w:rStyle w:val="CharSectno"/>
        </w:rPr>
        <w:t>39</w:t>
      </w:r>
      <w:r>
        <w:rPr>
          <w:snapToGrid w:val="0"/>
        </w:rPr>
        <w:t>.</w:t>
      </w:r>
      <w:r>
        <w:rPr>
          <w:snapToGrid w:val="0"/>
        </w:rPr>
        <w:tab/>
        <w:t>Issue and form of log delivery notes</w:t>
      </w:r>
      <w:bookmarkEnd w:id="103"/>
      <w:bookmarkEnd w:id="104"/>
    </w:p>
    <w:p>
      <w:pPr>
        <w:pStyle w:val="Subsection"/>
        <w:rPr>
          <w:snapToGrid w:val="0"/>
        </w:rPr>
      </w:pPr>
      <w:r>
        <w:rPr>
          <w:snapToGrid w:val="0"/>
        </w:rPr>
        <w:tab/>
        <w:t>(1)</w:t>
      </w:r>
      <w:r>
        <w:rPr>
          <w:snapToGrid w:val="0"/>
        </w:rPr>
        <w:tab/>
        <w:t>The CEO is responsible for the issue and supply of books of log delivery notes.</w:t>
      </w:r>
    </w:p>
    <w:p>
      <w:pPr>
        <w:pStyle w:val="Subsection"/>
        <w:rPr>
          <w:snapToGrid w:val="0"/>
        </w:rPr>
      </w:pPr>
      <w:r>
        <w:rPr>
          <w:snapToGrid w:val="0"/>
        </w:rPr>
        <w:tab/>
        <w:t>(2)</w:t>
      </w:r>
      <w:r>
        <w:rPr>
          <w:snapToGrid w:val="0"/>
        </w:rPr>
        <w:tab/>
        <w:t>Upon the issue of a book of log delivery notes the CEO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CEO.</w:t>
      </w:r>
    </w:p>
    <w:p>
      <w:pPr>
        <w:pStyle w:val="Penstart"/>
        <w:rPr>
          <w:snapToGrid w:val="0"/>
        </w:rPr>
      </w:pPr>
      <w:r>
        <w:rPr>
          <w:snapToGrid w:val="0"/>
        </w:rPr>
        <w:tab/>
        <w:t>Penalty: $50.</w:t>
      </w:r>
    </w:p>
    <w:p>
      <w:pPr>
        <w:pStyle w:val="Footnotesection"/>
      </w:pPr>
      <w:r>
        <w:tab/>
        <w:t>[Regulation 39 amended: Gazette 3 Sep 2010 p. 4276.]</w:t>
      </w:r>
    </w:p>
    <w:p>
      <w:pPr>
        <w:pStyle w:val="Heading5"/>
        <w:rPr>
          <w:snapToGrid w:val="0"/>
        </w:rPr>
      </w:pPr>
      <w:bookmarkStart w:id="105" w:name="_Toc375143779"/>
      <w:bookmarkStart w:id="106" w:name="_Toc418862510"/>
      <w:r>
        <w:rPr>
          <w:rStyle w:val="CharSectno"/>
        </w:rPr>
        <w:t>40</w:t>
      </w:r>
      <w:r>
        <w:rPr>
          <w:snapToGrid w:val="0"/>
        </w:rPr>
        <w:t>.</w:t>
      </w:r>
      <w:r>
        <w:rPr>
          <w:snapToGrid w:val="0"/>
        </w:rPr>
        <w:tab/>
        <w:t>Return of unused log delivery notes</w:t>
      </w:r>
      <w:bookmarkEnd w:id="105"/>
      <w:bookmarkEnd w:id="106"/>
    </w:p>
    <w:p>
      <w:pPr>
        <w:pStyle w:val="Subsection"/>
        <w:rPr>
          <w:snapToGrid w:val="0"/>
        </w:rPr>
      </w:pPr>
      <w:r>
        <w:rPr>
          <w:snapToGrid w:val="0"/>
        </w:rPr>
        <w:tab/>
      </w:r>
      <w:r>
        <w:rPr>
          <w:snapToGrid w:val="0"/>
        </w:rPr>
        <w:tab/>
        <w:t>A person to whom a book of log delivery notes has been issued by the CEO shall, as soon as practicable after the expiration of 12 months from the day on which the book was issued, return to the CEO any log delivery note in the book that has not been used.</w:t>
      </w:r>
    </w:p>
    <w:p>
      <w:pPr>
        <w:pStyle w:val="Penstart"/>
        <w:rPr>
          <w:snapToGrid w:val="0"/>
        </w:rPr>
      </w:pPr>
      <w:r>
        <w:rPr>
          <w:snapToGrid w:val="0"/>
        </w:rPr>
        <w:tab/>
        <w:t>Penalty: $1 000.</w:t>
      </w:r>
    </w:p>
    <w:p>
      <w:pPr>
        <w:pStyle w:val="Footnotesection"/>
      </w:pPr>
      <w:r>
        <w:tab/>
        <w:t>[Regulation 40 amended: Gazette 3 Sep 2010 p. 4276.]</w:t>
      </w:r>
    </w:p>
    <w:p>
      <w:pPr>
        <w:pStyle w:val="Heading5"/>
        <w:rPr>
          <w:snapToGrid w:val="0"/>
        </w:rPr>
      </w:pPr>
      <w:bookmarkStart w:id="107" w:name="_Toc375143780"/>
      <w:bookmarkStart w:id="108" w:name="_Toc418862511"/>
      <w:r>
        <w:rPr>
          <w:rStyle w:val="CharSectno"/>
        </w:rPr>
        <w:t>41</w:t>
      </w:r>
      <w:r>
        <w:rPr>
          <w:snapToGrid w:val="0"/>
        </w:rPr>
        <w:t>.</w:t>
      </w:r>
      <w:r>
        <w:rPr>
          <w:snapToGrid w:val="0"/>
        </w:rPr>
        <w:tab/>
        <w:t>Destruction of log delivery notes prohibited</w:t>
      </w:r>
      <w:bookmarkEnd w:id="107"/>
      <w:bookmarkEnd w:id="108"/>
    </w:p>
    <w:p>
      <w:pPr>
        <w:pStyle w:val="Subsection"/>
        <w:rPr>
          <w:snapToGrid w:val="0"/>
        </w:rPr>
      </w:pPr>
      <w:r>
        <w:rPr>
          <w:snapToGrid w:val="0"/>
        </w:rPr>
        <w:tab/>
      </w:r>
      <w:r>
        <w:rPr>
          <w:snapToGrid w:val="0"/>
        </w:rPr>
        <w:tab/>
        <w:t>A person shall not destroy a log delivery note, whether completed, partially completed or unused, unless authorised in writing to do so by the CEO.</w:t>
      </w:r>
    </w:p>
    <w:p>
      <w:pPr>
        <w:pStyle w:val="Penstart"/>
        <w:rPr>
          <w:snapToGrid w:val="0"/>
        </w:rPr>
      </w:pPr>
      <w:r>
        <w:rPr>
          <w:snapToGrid w:val="0"/>
        </w:rPr>
        <w:tab/>
        <w:t>Penalty: $1 000.</w:t>
      </w:r>
    </w:p>
    <w:p>
      <w:pPr>
        <w:pStyle w:val="Footnotesection"/>
      </w:pPr>
      <w:r>
        <w:tab/>
        <w:t>[Regulation 41 amended: Gazette 3 Sep 2010 p. 4276.]</w:t>
      </w:r>
    </w:p>
    <w:p>
      <w:pPr>
        <w:pStyle w:val="Heading5"/>
        <w:rPr>
          <w:snapToGrid w:val="0"/>
        </w:rPr>
      </w:pPr>
      <w:bookmarkStart w:id="109" w:name="_Toc375143781"/>
      <w:bookmarkStart w:id="110" w:name="_Toc418862512"/>
      <w:r>
        <w:rPr>
          <w:rStyle w:val="CharSectno"/>
        </w:rPr>
        <w:t>42</w:t>
      </w:r>
      <w:r>
        <w:rPr>
          <w:snapToGrid w:val="0"/>
        </w:rPr>
        <w:t>.</w:t>
      </w:r>
      <w:r>
        <w:rPr>
          <w:snapToGrid w:val="0"/>
        </w:rPr>
        <w:tab/>
        <w:t xml:space="preserve">CEO may require log </w:t>
      </w:r>
      <w:smartTag w:uri="urn:schemas-microsoft-com:office:smarttags" w:element="State">
        <w:smartTag w:uri="urn:schemas-microsoft-com:office:smarttags" w:element="place">
          <w:r>
            <w:rPr>
              <w:snapToGrid w:val="0"/>
            </w:rPr>
            <w:t>del</w:t>
          </w:r>
        </w:smartTag>
      </w:smartTag>
      <w:r>
        <w:rPr>
          <w:snapToGrid w:val="0"/>
        </w:rPr>
        <w:t>ivery notes to be returned or accounted for</w:t>
      </w:r>
      <w:bookmarkEnd w:id="109"/>
      <w:bookmarkEnd w:id="110"/>
    </w:p>
    <w:p>
      <w:pPr>
        <w:pStyle w:val="Subsection"/>
        <w:rPr>
          <w:snapToGrid w:val="0"/>
        </w:rPr>
      </w:pPr>
      <w:r>
        <w:rPr>
          <w:snapToGrid w:val="0"/>
        </w:rPr>
        <w:tab/>
      </w:r>
      <w:r>
        <w:rPr>
          <w:snapToGrid w:val="0"/>
        </w:rPr>
        <w:tab/>
        <w:t>Notwithstanding regulation 40, a person to whom a book of log delivery notes has been issued by the CEO, when required by the CEO by notice in writing —</w:t>
      </w:r>
    </w:p>
    <w:p>
      <w:pPr>
        <w:pStyle w:val="Indenta"/>
        <w:rPr>
          <w:snapToGrid w:val="0"/>
        </w:rPr>
      </w:pPr>
      <w:r>
        <w:rPr>
          <w:snapToGrid w:val="0"/>
        </w:rPr>
        <w:tab/>
        <w:t>(a)</w:t>
      </w:r>
      <w:r>
        <w:rPr>
          <w:snapToGrid w:val="0"/>
        </w:rPr>
        <w:tab/>
        <w:t>to return the book or any log delivery note in the book to the CEO,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pPr>
      <w:r>
        <w:tab/>
        <w:t>[Regulation 42 amended: Gazette 3 Sep 2010 p. 4276</w:t>
      </w:r>
      <w:r>
        <w:noBreakHyphen/>
        <w:t>7.]</w:t>
      </w:r>
    </w:p>
    <w:p>
      <w:pPr>
        <w:pStyle w:val="Heading5"/>
        <w:rPr>
          <w:snapToGrid w:val="0"/>
        </w:rPr>
      </w:pPr>
      <w:bookmarkStart w:id="111" w:name="_Toc375143782"/>
      <w:bookmarkStart w:id="112" w:name="_Toc418862513"/>
      <w:r>
        <w:rPr>
          <w:rStyle w:val="CharSectno"/>
        </w:rPr>
        <w:t>43</w:t>
      </w:r>
      <w:r>
        <w:rPr>
          <w:snapToGrid w:val="0"/>
        </w:rPr>
        <w:t>.</w:t>
      </w:r>
      <w:r>
        <w:rPr>
          <w:snapToGrid w:val="0"/>
        </w:rPr>
        <w:tab/>
        <w:t>False statements</w:t>
      </w:r>
      <w:bookmarkEnd w:id="111"/>
      <w:bookmarkEnd w:id="112"/>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113" w:name="_Toc375143783"/>
      <w:bookmarkStart w:id="114" w:name="_Toc418862514"/>
      <w:r>
        <w:rPr>
          <w:rStyle w:val="CharSectno"/>
        </w:rPr>
        <w:t>44</w:t>
      </w:r>
      <w:r>
        <w:rPr>
          <w:snapToGrid w:val="0"/>
        </w:rPr>
        <w:t>.</w:t>
      </w:r>
      <w:r>
        <w:rPr>
          <w:snapToGrid w:val="0"/>
        </w:rPr>
        <w:tab/>
        <w:t>Alteration etc. of log delivery notes prohibited</w:t>
      </w:r>
      <w:bookmarkEnd w:id="113"/>
      <w:bookmarkEnd w:id="114"/>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115" w:name="_Toc375143784"/>
      <w:bookmarkStart w:id="116" w:name="_Toc418862515"/>
      <w:r>
        <w:rPr>
          <w:rStyle w:val="CharSectno"/>
        </w:rPr>
        <w:t>45</w:t>
      </w:r>
      <w:r>
        <w:rPr>
          <w:snapToGrid w:val="0"/>
        </w:rPr>
        <w:t>.</w:t>
      </w:r>
      <w:r>
        <w:rPr>
          <w:snapToGrid w:val="0"/>
        </w:rPr>
        <w:tab/>
        <w:t>Log delivery notes to be carried in vehicle</w:t>
      </w:r>
      <w:bookmarkEnd w:id="115"/>
      <w:bookmarkEnd w:id="116"/>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117" w:name="_Toc375143785"/>
      <w:bookmarkStart w:id="118" w:name="_Toc418862516"/>
      <w:r>
        <w:rPr>
          <w:rStyle w:val="CharSectno"/>
        </w:rPr>
        <w:t>46</w:t>
      </w:r>
      <w:r>
        <w:rPr>
          <w:snapToGrid w:val="0"/>
        </w:rPr>
        <w:t>.</w:t>
      </w:r>
      <w:r>
        <w:rPr>
          <w:snapToGrid w:val="0"/>
        </w:rPr>
        <w:tab/>
        <w:t>Driver of loaded vehicle to produce log delivery note</w:t>
      </w:r>
      <w:bookmarkEnd w:id="117"/>
      <w:bookmarkEnd w:id="118"/>
    </w:p>
    <w:p>
      <w:pPr>
        <w:pStyle w:val="Subsection"/>
        <w:rPr>
          <w:snapToGrid w:val="0"/>
        </w:rPr>
      </w:pPr>
      <w:r>
        <w:rPr>
          <w:snapToGrid w:val="0"/>
        </w:rPr>
        <w:tab/>
        <w:t>(1)</w:t>
      </w:r>
      <w:r>
        <w:rPr>
          <w:snapToGrid w:val="0"/>
        </w:rPr>
        <w:tab/>
        <w:t>A forest officer or a conservation and land management officer may require the driver of any vehicle carrying log timber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119" w:name="_Toc375143786"/>
      <w:bookmarkStart w:id="120" w:name="_Toc418862517"/>
      <w:r>
        <w:rPr>
          <w:rStyle w:val="CharSectno"/>
        </w:rPr>
        <w:t>47</w:t>
      </w:r>
      <w:r>
        <w:rPr>
          <w:snapToGrid w:val="0"/>
        </w:rPr>
        <w:t>.</w:t>
      </w:r>
      <w:r>
        <w:rPr>
          <w:snapToGrid w:val="0"/>
        </w:rPr>
        <w:tab/>
        <w:t>Timber to be delivered to person and place specified in log delivery note</w:t>
      </w:r>
      <w:bookmarkEnd w:id="119"/>
      <w:bookmarkEnd w:id="120"/>
    </w:p>
    <w:p>
      <w:pPr>
        <w:pStyle w:val="Subsection"/>
        <w:rPr>
          <w:snapToGrid w:val="0"/>
        </w:rPr>
      </w:pPr>
      <w:r>
        <w:rPr>
          <w:snapToGrid w:val="0"/>
        </w:rPr>
        <w:tab/>
      </w:r>
      <w:r>
        <w:rPr>
          <w:snapToGrid w:val="0"/>
        </w:rPr>
        <w:tab/>
        <w:t>A person shall not deliver any log timber for which a log delivery note is required under this Part to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121" w:name="_Toc375143787"/>
      <w:bookmarkStart w:id="122" w:name="_Toc418862518"/>
      <w:r>
        <w:rPr>
          <w:rStyle w:val="CharSectno"/>
        </w:rPr>
        <w:t>48</w:t>
      </w:r>
      <w:r>
        <w:rPr>
          <w:snapToGrid w:val="0"/>
        </w:rPr>
        <w:t>.</w:t>
      </w:r>
      <w:r>
        <w:rPr>
          <w:snapToGrid w:val="0"/>
        </w:rPr>
        <w:tab/>
        <w:t>Log delivery note to be delivered with timber</w:t>
      </w:r>
      <w:bookmarkEnd w:id="121"/>
      <w:bookmarkEnd w:id="122"/>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123" w:name="_Toc375143788"/>
      <w:bookmarkStart w:id="124" w:name="_Toc418862519"/>
      <w:r>
        <w:rPr>
          <w:rStyle w:val="CharSectno"/>
        </w:rPr>
        <w:t>49</w:t>
      </w:r>
      <w:r>
        <w:rPr>
          <w:snapToGrid w:val="0"/>
        </w:rPr>
        <w:t>.</w:t>
      </w:r>
      <w:r>
        <w:rPr>
          <w:snapToGrid w:val="0"/>
        </w:rPr>
        <w:tab/>
        <w:t>Checking of log delivery notes in field, CEO’s duty as to</w:t>
      </w:r>
      <w:bookmarkEnd w:id="123"/>
      <w:bookmarkEnd w:id="124"/>
    </w:p>
    <w:p>
      <w:pPr>
        <w:pStyle w:val="Subsection"/>
        <w:rPr>
          <w:snapToGrid w:val="0"/>
        </w:rPr>
      </w:pPr>
      <w:r>
        <w:rPr>
          <w:snapToGrid w:val="0"/>
        </w:rPr>
        <w:tab/>
      </w:r>
      <w:r>
        <w:rPr>
          <w:snapToGrid w:val="0"/>
        </w:rPr>
        <w:tab/>
        <w:t>The CEO shall endeavour to ensure that, in any calendar month, not less than 5% of log delivery notes completed in respect of log timber removed from State forests and timber reserves during that month are checked by forest officers against the timber either —</w:t>
      </w:r>
    </w:p>
    <w:p>
      <w:pPr>
        <w:pStyle w:val="Indenta"/>
        <w:rPr>
          <w:snapToGrid w:val="0"/>
        </w:rPr>
      </w:pPr>
      <w:r>
        <w:rPr>
          <w:snapToGrid w:val="0"/>
        </w:rPr>
        <w:tab/>
        <w:t>(a)</w:t>
      </w:r>
      <w:r>
        <w:rPr>
          <w:snapToGrid w:val="0"/>
        </w:rPr>
        <w:tab/>
        <w:t>before the timber is removed from the State forest or timber reserve; or</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pPr>
      <w:r>
        <w:tab/>
        <w:t>[Regulation 49 amended: Gazette 3 Sep 2010 p. 4276</w:t>
      </w:r>
      <w:r>
        <w:noBreakHyphen/>
        <w:t>7.]</w:t>
      </w:r>
    </w:p>
    <w:p>
      <w:pPr>
        <w:pStyle w:val="Heading2"/>
      </w:pPr>
      <w:bookmarkStart w:id="125" w:name="_Toc375143789"/>
      <w:bookmarkStart w:id="126" w:name="_Toc418862315"/>
      <w:bookmarkStart w:id="127" w:name="_Toc418862520"/>
      <w:r>
        <w:rPr>
          <w:rStyle w:val="CharPartNo"/>
        </w:rPr>
        <w:t>Part 6</w:t>
      </w:r>
      <w:r>
        <w:rPr>
          <w:rStyle w:val="CharDivNo"/>
        </w:rPr>
        <w:t> </w:t>
      </w:r>
      <w:r>
        <w:t>—</w:t>
      </w:r>
      <w:r>
        <w:rPr>
          <w:rStyle w:val="CharDivText"/>
        </w:rPr>
        <w:t> </w:t>
      </w:r>
      <w:r>
        <w:rPr>
          <w:rStyle w:val="CharPartText"/>
        </w:rPr>
        <w:t>Specific requirements relating to sawmills</w:t>
      </w:r>
      <w:bookmarkEnd w:id="125"/>
      <w:bookmarkEnd w:id="126"/>
      <w:bookmarkEnd w:id="127"/>
    </w:p>
    <w:p>
      <w:pPr>
        <w:pStyle w:val="Heading5"/>
        <w:rPr>
          <w:snapToGrid w:val="0"/>
        </w:rPr>
      </w:pPr>
      <w:bookmarkStart w:id="128" w:name="_Toc375143790"/>
      <w:bookmarkStart w:id="129" w:name="_Toc418862521"/>
      <w:r>
        <w:rPr>
          <w:rStyle w:val="CharSectno"/>
        </w:rPr>
        <w:t>50</w:t>
      </w:r>
      <w:r>
        <w:rPr>
          <w:snapToGrid w:val="0"/>
        </w:rPr>
        <w:t>.</w:t>
      </w:r>
      <w:r>
        <w:rPr>
          <w:snapToGrid w:val="0"/>
        </w:rPr>
        <w:tab/>
        <w:t>Log timber from State forest or timber reserve not to be received at sawmill without log delivery note</w:t>
      </w:r>
      <w:bookmarkEnd w:id="128"/>
      <w:bookmarkEnd w:id="129"/>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130" w:name="_Toc375143791"/>
      <w:bookmarkStart w:id="131" w:name="_Toc418862522"/>
      <w:r>
        <w:rPr>
          <w:rStyle w:val="CharSectno"/>
        </w:rPr>
        <w:t>51</w:t>
      </w:r>
      <w:r>
        <w:rPr>
          <w:snapToGrid w:val="0"/>
        </w:rPr>
        <w:t>.</w:t>
      </w:r>
      <w:r>
        <w:rPr>
          <w:snapToGrid w:val="0"/>
        </w:rPr>
        <w:tab/>
        <w:t>Log delivery note to be signed at sawmill</w:t>
      </w:r>
      <w:bookmarkEnd w:id="130"/>
      <w:bookmarkEnd w:id="131"/>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[Regulation 51 amended: Gazette 28 Apr 1995 p. 1460.]</w:t>
      </w:r>
    </w:p>
    <w:p>
      <w:pPr>
        <w:pStyle w:val="Heading5"/>
        <w:rPr>
          <w:snapToGrid w:val="0"/>
        </w:rPr>
      </w:pPr>
      <w:bookmarkStart w:id="132" w:name="_Toc375143792"/>
      <w:bookmarkStart w:id="133" w:name="_Toc418862523"/>
      <w:r>
        <w:rPr>
          <w:rStyle w:val="CharSectno"/>
        </w:rPr>
        <w:t>52</w:t>
      </w:r>
      <w:r>
        <w:rPr>
          <w:snapToGrid w:val="0"/>
        </w:rPr>
        <w:t>.</w:t>
      </w:r>
      <w:r>
        <w:rPr>
          <w:snapToGrid w:val="0"/>
        </w:rPr>
        <w:tab/>
        <w:t>Original of log delivery note to be delivered to CEO within 3 days after receipt at sawmill</w:t>
      </w:r>
      <w:bookmarkEnd w:id="132"/>
      <w:bookmarkEnd w:id="133"/>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t>
      </w:r>
    </w:p>
    <w:p>
      <w:pPr>
        <w:pStyle w:val="Penstart"/>
        <w:rPr>
          <w:snapToGrid w:val="0"/>
        </w:rPr>
      </w:pPr>
      <w:r>
        <w:rPr>
          <w:snapToGrid w:val="0"/>
        </w:rPr>
        <w:tab/>
        <w:t>Penalty: $2 000.</w:t>
      </w:r>
    </w:p>
    <w:p>
      <w:pPr>
        <w:pStyle w:val="Footnotesection"/>
      </w:pPr>
      <w:r>
        <w:tab/>
        <w:t>[Regulation 52 amended: Gazette 3 Sep 2010 p. 4276</w:t>
      </w:r>
      <w:r>
        <w:noBreakHyphen/>
        <w:t>7.]</w:t>
      </w:r>
    </w:p>
    <w:p>
      <w:pPr>
        <w:pStyle w:val="Heading2"/>
      </w:pPr>
      <w:bookmarkStart w:id="134" w:name="_Toc375143793"/>
      <w:bookmarkStart w:id="135" w:name="_Toc418862319"/>
      <w:bookmarkStart w:id="136" w:name="_Toc418862524"/>
      <w:r>
        <w:rPr>
          <w:rStyle w:val="CharPartNo"/>
        </w:rPr>
        <w:t>Part 7</w:t>
      </w:r>
      <w:r>
        <w:rPr>
          <w:rStyle w:val="CharDivNo"/>
        </w:rPr>
        <w:t> </w:t>
      </w:r>
      <w:r>
        <w:t>—</w:t>
      </w:r>
      <w:r>
        <w:rPr>
          <w:rStyle w:val="CharDivText"/>
        </w:rPr>
        <w:t> </w:t>
      </w:r>
      <w:r>
        <w:rPr>
          <w:rStyle w:val="CharPartText"/>
        </w:rPr>
        <w:t>Determination of log timber quantity</w:t>
      </w:r>
      <w:bookmarkEnd w:id="134"/>
      <w:bookmarkEnd w:id="135"/>
      <w:bookmarkEnd w:id="136"/>
    </w:p>
    <w:p>
      <w:pPr>
        <w:pStyle w:val="Heading5"/>
        <w:rPr>
          <w:snapToGrid w:val="0"/>
        </w:rPr>
      </w:pPr>
      <w:bookmarkStart w:id="137" w:name="_Toc375143794"/>
      <w:bookmarkStart w:id="138" w:name="_Toc418862525"/>
      <w:r>
        <w:rPr>
          <w:rStyle w:val="CharSectno"/>
        </w:rPr>
        <w:t>53</w:t>
      </w:r>
      <w:r>
        <w:rPr>
          <w:snapToGrid w:val="0"/>
        </w:rPr>
        <w:t>.</w:t>
      </w:r>
      <w:r>
        <w:rPr>
          <w:snapToGrid w:val="0"/>
        </w:rPr>
        <w:tab/>
        <w:t>Quantity to be immediately entered in log delivery note</w:t>
      </w:r>
      <w:bookmarkEnd w:id="137"/>
      <w:bookmarkEnd w:id="138"/>
    </w:p>
    <w:p>
      <w:pPr>
        <w:pStyle w:val="Subsection"/>
        <w:rPr>
          <w:snapToGrid w:val="0"/>
        </w:rPr>
      </w:pPr>
      <w:r>
        <w:rPr>
          <w:snapToGrid w:val="0"/>
        </w:rPr>
        <w:tab/>
      </w:r>
      <w:r>
        <w:rPr>
          <w:snapToGrid w:val="0"/>
        </w:rPr>
        <w:tab/>
        <w:t>A person who determines the quantity of any log timber that has been felled in a State forest or timber reserve shall immediately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139" w:name="_Toc375143795"/>
      <w:bookmarkStart w:id="140" w:name="_Toc418862526"/>
      <w:r>
        <w:rPr>
          <w:rStyle w:val="CharSectno"/>
        </w:rPr>
        <w:t>54</w:t>
      </w:r>
      <w:r>
        <w:rPr>
          <w:snapToGrid w:val="0"/>
        </w:rPr>
        <w:t>.</w:t>
      </w:r>
      <w:r>
        <w:rPr>
          <w:snapToGrid w:val="0"/>
        </w:rPr>
        <w:tab/>
        <w:t>Incorrect quantity not to be entered in log delivery note</w:t>
      </w:r>
      <w:bookmarkEnd w:id="139"/>
      <w:bookmarkEnd w:id="140"/>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141" w:name="_Toc375143796"/>
      <w:bookmarkStart w:id="142" w:name="_Toc418862527"/>
      <w:r>
        <w:rPr>
          <w:rStyle w:val="CharSectno"/>
        </w:rPr>
        <w:t>55</w:t>
      </w:r>
      <w:r>
        <w:rPr>
          <w:snapToGrid w:val="0"/>
        </w:rPr>
        <w:t>.</w:t>
      </w:r>
      <w:r>
        <w:rPr>
          <w:snapToGrid w:val="0"/>
        </w:rPr>
        <w:tab/>
        <w:t>Unquantified timber not to be stored or processed at sawmill</w:t>
      </w:r>
      <w:bookmarkEnd w:id="141"/>
      <w:bookmarkEnd w:id="142"/>
    </w:p>
    <w:p>
      <w:pPr>
        <w:pStyle w:val="Subsection"/>
        <w:rPr>
          <w:snapToGrid w:val="0"/>
        </w:rPr>
      </w:pPr>
      <w:r>
        <w:rPr>
          <w:snapToGrid w:val="0"/>
        </w:rPr>
        <w:tab/>
      </w:r>
      <w:r>
        <w:rPr>
          <w:snapToGrid w:val="0"/>
        </w:rPr>
        <w:tab/>
        <w:t>The owner or manager of a sawmill shall not, without the authorisation of the CEO, permit log timber that has been felled in a State forest or timber reserve to be stored or processed at the sawmill unless the quantity of the timber has been determined and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pPr>
      <w:r>
        <w:tab/>
        <w:t>[Regulation 55 amended: Gazette 3 Sep 2010 p. 4276</w:t>
      </w:r>
      <w:r>
        <w:noBreakHyphen/>
        <w:t>7.]</w:t>
      </w:r>
    </w:p>
    <w:p>
      <w:pPr>
        <w:pStyle w:val="Heading5"/>
        <w:rPr>
          <w:snapToGrid w:val="0"/>
        </w:rPr>
      </w:pPr>
      <w:bookmarkStart w:id="143" w:name="_Toc375143797"/>
      <w:bookmarkStart w:id="144" w:name="_Toc418862528"/>
      <w:r>
        <w:rPr>
          <w:rStyle w:val="CharSectno"/>
        </w:rPr>
        <w:t>56</w:t>
      </w:r>
      <w:r>
        <w:rPr>
          <w:snapToGrid w:val="0"/>
        </w:rPr>
        <w:t>.</w:t>
      </w:r>
      <w:r>
        <w:rPr>
          <w:snapToGrid w:val="0"/>
        </w:rPr>
        <w:tab/>
        <w:t>Determining quantity for contracts</w:t>
      </w:r>
      <w:bookmarkEnd w:id="143"/>
      <w:bookmarkEnd w:id="144"/>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145" w:name="_Toc375143798"/>
      <w:bookmarkStart w:id="146" w:name="_Toc418862324"/>
      <w:bookmarkStart w:id="147" w:name="_Toc418862529"/>
      <w:r>
        <w:rPr>
          <w:rStyle w:val="CharPartNo"/>
        </w:rPr>
        <w:t>Part 8</w:t>
      </w:r>
      <w:r>
        <w:rPr>
          <w:rStyle w:val="CharDivNo"/>
        </w:rPr>
        <w:t> </w:t>
      </w:r>
      <w:r>
        <w:t>—</w:t>
      </w:r>
      <w:r>
        <w:rPr>
          <w:rStyle w:val="CharDivText"/>
        </w:rPr>
        <w:t> </w:t>
      </w:r>
      <w:r>
        <w:rPr>
          <w:rStyle w:val="CharPartText"/>
        </w:rPr>
        <w:t>Log timber receival records</w:t>
      </w:r>
      <w:bookmarkEnd w:id="145"/>
      <w:bookmarkEnd w:id="146"/>
      <w:bookmarkEnd w:id="147"/>
    </w:p>
    <w:p>
      <w:pPr>
        <w:pStyle w:val="Heading5"/>
        <w:spacing w:before="240"/>
        <w:rPr>
          <w:snapToGrid w:val="0"/>
        </w:rPr>
      </w:pPr>
      <w:bookmarkStart w:id="148" w:name="_Toc375143799"/>
      <w:bookmarkStart w:id="149" w:name="_Toc418862530"/>
      <w:r>
        <w:rPr>
          <w:rStyle w:val="CharSectno"/>
        </w:rPr>
        <w:t>57</w:t>
      </w:r>
      <w:r>
        <w:rPr>
          <w:snapToGrid w:val="0"/>
        </w:rPr>
        <w:t>.</w:t>
      </w:r>
      <w:r>
        <w:rPr>
          <w:snapToGrid w:val="0"/>
        </w:rPr>
        <w:tab/>
        <w:t>Record of log timber receivals to be made</w:t>
      </w:r>
      <w:bookmarkEnd w:id="148"/>
      <w:bookmarkEnd w:id="149"/>
    </w:p>
    <w:p>
      <w:pPr>
        <w:pStyle w:val="Subsection"/>
        <w:spacing w:before="180"/>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w:t>
      </w:r>
    </w:p>
    <w:p>
      <w:pPr>
        <w:pStyle w:val="Indenta"/>
        <w:rPr>
          <w:snapToGrid w:val="0"/>
        </w:rPr>
      </w:pPr>
      <w:r>
        <w:rPr>
          <w:snapToGrid w:val="0"/>
        </w:rPr>
        <w:tab/>
        <w:t>(a)</w:t>
      </w:r>
      <w:r>
        <w:rPr>
          <w:snapToGrid w:val="0"/>
        </w:rPr>
        <w:tab/>
        <w:t>the day on which the log timber was received; and</w:t>
      </w:r>
    </w:p>
    <w:p>
      <w:pPr>
        <w:pStyle w:val="Indenta"/>
        <w:rPr>
          <w:snapToGrid w:val="0"/>
        </w:rPr>
      </w:pPr>
      <w:r>
        <w:rPr>
          <w:snapToGrid w:val="0"/>
        </w:rPr>
        <w:tab/>
        <w:t>(b)</w:t>
      </w:r>
      <w:r>
        <w:rPr>
          <w:snapToGrid w:val="0"/>
        </w:rPr>
        <w:tab/>
        <w:t>the species and product type of the log timber; and</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spacing w:before="240"/>
        <w:rPr>
          <w:snapToGrid w:val="0"/>
        </w:rPr>
      </w:pPr>
      <w:bookmarkStart w:id="150" w:name="_Toc375143800"/>
      <w:bookmarkStart w:id="151" w:name="_Toc418862531"/>
      <w:r>
        <w:rPr>
          <w:rStyle w:val="CharSectno"/>
        </w:rPr>
        <w:t>58</w:t>
      </w:r>
      <w:r>
        <w:rPr>
          <w:snapToGrid w:val="0"/>
        </w:rPr>
        <w:t>.</w:t>
      </w:r>
      <w:r>
        <w:rPr>
          <w:snapToGrid w:val="0"/>
        </w:rPr>
        <w:tab/>
        <w:t>CEO to supply forms</w:t>
      </w:r>
      <w:bookmarkEnd w:id="150"/>
      <w:bookmarkEnd w:id="151"/>
    </w:p>
    <w:p>
      <w:pPr>
        <w:pStyle w:val="Subsection"/>
        <w:spacing w:before="180"/>
        <w:rPr>
          <w:snapToGrid w:val="0"/>
        </w:rPr>
      </w:pPr>
      <w:r>
        <w:rPr>
          <w:snapToGrid w:val="0"/>
        </w:rPr>
        <w:tab/>
      </w:r>
      <w:r>
        <w:rPr>
          <w:snapToGrid w:val="0"/>
        </w:rPr>
        <w:tab/>
        <w:t>The CEO shall, upon request, provide the owner or manager of a sawmill with a book of forms in which to make a record referred to in regulation 57.</w:t>
      </w:r>
    </w:p>
    <w:p>
      <w:pPr>
        <w:pStyle w:val="Footnotesection"/>
      </w:pPr>
      <w:r>
        <w:tab/>
        <w:t>[Regulation 58 amended: Gazette 3 Sep 2010 p. 4276</w:t>
      </w:r>
      <w:r>
        <w:noBreakHyphen/>
        <w:t>7.]</w:t>
      </w:r>
    </w:p>
    <w:p>
      <w:pPr>
        <w:pStyle w:val="Heading5"/>
        <w:spacing w:before="240"/>
        <w:rPr>
          <w:snapToGrid w:val="0"/>
        </w:rPr>
      </w:pPr>
      <w:bookmarkStart w:id="152" w:name="_Toc375143801"/>
      <w:bookmarkStart w:id="153" w:name="_Toc418862532"/>
      <w:r>
        <w:rPr>
          <w:rStyle w:val="CharSectno"/>
        </w:rPr>
        <w:t>59</w:t>
      </w:r>
      <w:r>
        <w:rPr>
          <w:snapToGrid w:val="0"/>
        </w:rPr>
        <w:t>.</w:t>
      </w:r>
      <w:r>
        <w:rPr>
          <w:snapToGrid w:val="0"/>
        </w:rPr>
        <w:tab/>
        <w:t>Copy of records to be kept for 2 years</w:t>
      </w:r>
      <w:bookmarkEnd w:id="152"/>
      <w:bookmarkEnd w:id="153"/>
    </w:p>
    <w:p>
      <w:pPr>
        <w:pStyle w:val="Subsection"/>
        <w:spacing w:before="180"/>
        <w:rPr>
          <w:snapToGrid w:val="0"/>
        </w:rPr>
      </w:pPr>
      <w:r>
        <w:rPr>
          <w:snapToGrid w:val="0"/>
        </w:rPr>
        <w:tab/>
      </w:r>
      <w:r>
        <w:rPr>
          <w:snapToGrid w:val="0"/>
        </w:rPr>
        <w:tab/>
        <w:t>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w:t>
      </w:r>
    </w:p>
    <w:p>
      <w:pPr>
        <w:pStyle w:val="Penstart"/>
        <w:rPr>
          <w:snapToGrid w:val="0"/>
        </w:rPr>
      </w:pPr>
      <w:r>
        <w:rPr>
          <w:snapToGrid w:val="0"/>
        </w:rPr>
        <w:tab/>
        <w:t>Penalty: $2 000.</w:t>
      </w:r>
    </w:p>
    <w:p>
      <w:pPr>
        <w:pStyle w:val="Footnotesection"/>
      </w:pPr>
      <w:r>
        <w:tab/>
        <w:t>[Regulation 59 amended: Gazette 3 Sep 2010 p. 4276</w:t>
      </w:r>
      <w:r>
        <w:noBreakHyphen/>
        <w:t>7.]</w:t>
      </w:r>
    </w:p>
    <w:p>
      <w:pPr>
        <w:pStyle w:val="Heading5"/>
        <w:rPr>
          <w:snapToGrid w:val="0"/>
        </w:rPr>
      </w:pPr>
      <w:bookmarkStart w:id="154" w:name="_Toc375143802"/>
      <w:bookmarkStart w:id="155" w:name="_Toc418862533"/>
      <w:r>
        <w:rPr>
          <w:rStyle w:val="CharSectno"/>
        </w:rPr>
        <w:t>60</w:t>
      </w:r>
      <w:r>
        <w:rPr>
          <w:snapToGrid w:val="0"/>
        </w:rPr>
        <w:t>.</w:t>
      </w:r>
      <w:r>
        <w:rPr>
          <w:snapToGrid w:val="0"/>
        </w:rPr>
        <w:tab/>
        <w:t>Alteration etc. of receival records prohibited</w:t>
      </w:r>
      <w:bookmarkEnd w:id="154"/>
      <w:bookmarkEnd w:id="155"/>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156" w:name="_Toc375143803"/>
      <w:bookmarkStart w:id="157" w:name="_Toc418862534"/>
      <w:r>
        <w:rPr>
          <w:rStyle w:val="CharSectno"/>
        </w:rPr>
        <w:t>61</w:t>
      </w:r>
      <w:r>
        <w:rPr>
          <w:snapToGrid w:val="0"/>
        </w:rPr>
        <w:t>.</w:t>
      </w:r>
      <w:r>
        <w:rPr>
          <w:snapToGrid w:val="0"/>
        </w:rPr>
        <w:tab/>
        <w:t>Removal of records prohibited</w:t>
      </w:r>
      <w:bookmarkEnd w:id="156"/>
      <w:bookmarkEnd w:id="157"/>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Penalty: $2 000.</w:t>
      </w:r>
    </w:p>
    <w:p>
      <w:pPr>
        <w:pStyle w:val="Heading5"/>
        <w:rPr>
          <w:snapToGrid w:val="0"/>
        </w:rPr>
      </w:pPr>
      <w:bookmarkStart w:id="158" w:name="_Toc375143804"/>
      <w:bookmarkStart w:id="159" w:name="_Toc418862535"/>
      <w:r>
        <w:rPr>
          <w:rStyle w:val="CharSectno"/>
        </w:rPr>
        <w:t>62</w:t>
      </w:r>
      <w:r>
        <w:rPr>
          <w:snapToGrid w:val="0"/>
        </w:rPr>
        <w:t>.</w:t>
      </w:r>
      <w:r>
        <w:rPr>
          <w:snapToGrid w:val="0"/>
        </w:rPr>
        <w:tab/>
        <w:t>Receival records to be given to CEO after end of each month</w:t>
      </w:r>
      <w:bookmarkEnd w:id="158"/>
      <w:bookmarkEnd w:id="159"/>
    </w:p>
    <w:p>
      <w:pPr>
        <w:pStyle w:val="Subsection"/>
        <w:rPr>
          <w:snapToGrid w:val="0"/>
        </w:rPr>
      </w:pPr>
      <w:r>
        <w:rPr>
          <w:snapToGrid w:val="0"/>
        </w:rPr>
        <w:tab/>
      </w:r>
      <w:r>
        <w:rPr>
          <w:snapToGrid w:val="0"/>
        </w:rPr>
        <w:tab/>
        <w:t>The manager of a sawmill shall, within 3 working days from the end of each calendar month, cause to be delivered to the CEO or a forest officer the originals of all receival records that relate to log timber received during that month.</w:t>
      </w:r>
    </w:p>
    <w:p>
      <w:pPr>
        <w:pStyle w:val="Penstart"/>
        <w:rPr>
          <w:snapToGrid w:val="0"/>
        </w:rPr>
      </w:pPr>
      <w:r>
        <w:rPr>
          <w:snapToGrid w:val="0"/>
        </w:rPr>
        <w:tab/>
        <w:t>Penalty: $2 000.</w:t>
      </w:r>
    </w:p>
    <w:p>
      <w:pPr>
        <w:pStyle w:val="Footnotesection"/>
      </w:pPr>
      <w:r>
        <w:tab/>
        <w:t>[Regulation 62 amended: Gazette 3 Sep 2010 p. 4276</w:t>
      </w:r>
      <w:r>
        <w:noBreakHyphen/>
        <w:t>7.]</w:t>
      </w:r>
    </w:p>
    <w:p>
      <w:pPr>
        <w:pStyle w:val="Heading5"/>
        <w:rPr>
          <w:snapToGrid w:val="0"/>
        </w:rPr>
      </w:pPr>
      <w:bookmarkStart w:id="160" w:name="_Toc375143805"/>
      <w:bookmarkStart w:id="161" w:name="_Toc418862536"/>
      <w:r>
        <w:rPr>
          <w:rStyle w:val="CharSectno"/>
        </w:rPr>
        <w:t>63</w:t>
      </w:r>
      <w:r>
        <w:rPr>
          <w:snapToGrid w:val="0"/>
        </w:rPr>
        <w:t>.</w:t>
      </w:r>
      <w:r>
        <w:rPr>
          <w:snapToGrid w:val="0"/>
        </w:rPr>
        <w:tab/>
        <w:t>False entries</w:t>
      </w:r>
      <w:bookmarkEnd w:id="160"/>
      <w:bookmarkEnd w:id="161"/>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162" w:name="_Toc375143806"/>
      <w:bookmarkStart w:id="163" w:name="_Toc418862537"/>
      <w:r>
        <w:rPr>
          <w:rStyle w:val="CharSectno"/>
        </w:rPr>
        <w:t>64</w:t>
      </w:r>
      <w:r>
        <w:rPr>
          <w:snapToGrid w:val="0"/>
        </w:rPr>
        <w:t>.</w:t>
      </w:r>
      <w:r>
        <w:rPr>
          <w:snapToGrid w:val="0"/>
        </w:rPr>
        <w:tab/>
      </w:r>
      <w:smartTag w:uri="urn:schemas-microsoft-com:office:smarttags" w:element="place">
        <w:r>
          <w:rPr>
            <w:snapToGrid w:val="0"/>
          </w:rPr>
          <w:t>Forest</w:t>
        </w:r>
      </w:smartTag>
      <w:r>
        <w:rPr>
          <w:snapToGrid w:val="0"/>
        </w:rPr>
        <w:t xml:space="preserve"> officer to record sawmill inspection or enquiry (Act s. 119A)</w:t>
      </w:r>
      <w:bookmarkEnd w:id="162"/>
      <w:bookmarkEnd w:id="163"/>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w:t>
      </w:r>
    </w:p>
    <w:p>
      <w:pPr>
        <w:pStyle w:val="Indenta"/>
        <w:rPr>
          <w:snapToGrid w:val="0"/>
        </w:rPr>
      </w:pPr>
      <w:r>
        <w:rPr>
          <w:snapToGrid w:val="0"/>
        </w:rPr>
        <w:tab/>
        <w:t>(a)</w:t>
      </w:r>
      <w:r>
        <w:rPr>
          <w:snapToGrid w:val="0"/>
        </w:rPr>
        <w:tab/>
        <w:t>the date of the inspection or enquiry; and</w:t>
      </w:r>
    </w:p>
    <w:p>
      <w:pPr>
        <w:pStyle w:val="Indenta"/>
        <w:rPr>
          <w:snapToGrid w:val="0"/>
        </w:rPr>
      </w:pPr>
      <w:r>
        <w:rPr>
          <w:snapToGrid w:val="0"/>
        </w:rPr>
        <w:tab/>
        <w:t>(b)</w:t>
      </w:r>
      <w:r>
        <w:rPr>
          <w:snapToGrid w:val="0"/>
        </w:rPr>
        <w:tab/>
        <w:t>the nature of the inspection or enquiry conducted; and</w:t>
      </w:r>
    </w:p>
    <w:p>
      <w:pPr>
        <w:pStyle w:val="Indenta"/>
        <w:rPr>
          <w:snapToGrid w:val="0"/>
        </w:rPr>
      </w:pPr>
      <w:r>
        <w:rPr>
          <w:snapToGrid w:val="0"/>
        </w:rPr>
        <w:tab/>
        <w:t>(c)</w:t>
      </w:r>
      <w:r>
        <w:rPr>
          <w:snapToGrid w:val="0"/>
        </w:rPr>
        <w:tab/>
        <w:t>the results of the inspection or enquiry.</w:t>
      </w:r>
    </w:p>
    <w:p>
      <w:pPr>
        <w:pStyle w:val="Heading2"/>
      </w:pPr>
      <w:bookmarkStart w:id="164" w:name="_Toc375143807"/>
      <w:bookmarkStart w:id="165" w:name="_Toc418862333"/>
      <w:bookmarkStart w:id="166" w:name="_Toc418862538"/>
      <w:r>
        <w:rPr>
          <w:rStyle w:val="CharPartNo"/>
        </w:rPr>
        <w:t>Part 9</w:t>
      </w:r>
      <w:r>
        <w:rPr>
          <w:rStyle w:val="CharDivNo"/>
        </w:rPr>
        <w:t> </w:t>
      </w:r>
      <w:r>
        <w:t>—</w:t>
      </w:r>
      <w:r>
        <w:rPr>
          <w:rStyle w:val="CharDivText"/>
        </w:rPr>
        <w:t> </w:t>
      </w:r>
      <w:smartTag w:uri="urn:schemas-microsoft-com:office:smarttags" w:element="place">
        <w:smartTag w:uri="urn:schemas-microsoft-com:office:smarttags" w:element="City">
          <w:r>
            <w:rPr>
              <w:rStyle w:val="CharPartText"/>
            </w:rPr>
            <w:t>Sale</w:t>
          </w:r>
        </w:smartTag>
      </w:smartTag>
      <w:r>
        <w:rPr>
          <w:rStyle w:val="CharPartText"/>
        </w:rPr>
        <w:t xml:space="preserve"> of forest produce by auction or tender</w:t>
      </w:r>
      <w:bookmarkEnd w:id="164"/>
      <w:bookmarkEnd w:id="165"/>
      <w:bookmarkEnd w:id="166"/>
    </w:p>
    <w:p>
      <w:pPr>
        <w:pStyle w:val="Heading5"/>
        <w:rPr>
          <w:snapToGrid w:val="0"/>
        </w:rPr>
      </w:pPr>
      <w:bookmarkStart w:id="167" w:name="_Toc375143808"/>
      <w:bookmarkStart w:id="168" w:name="_Toc418862539"/>
      <w:r>
        <w:rPr>
          <w:rStyle w:val="CharSectno"/>
        </w:rPr>
        <w:t>65</w:t>
      </w:r>
      <w:r>
        <w:rPr>
          <w:snapToGrid w:val="0"/>
        </w:rPr>
        <w:t>.</w:t>
      </w:r>
      <w:r>
        <w:rPr>
          <w:snapToGrid w:val="0"/>
        </w:rPr>
        <w:tab/>
        <w:t xml:space="preserve">CEO may regulate sale by auction or tender for </w:t>
      </w:r>
      <w:smartTag w:uri="urn:schemas-microsoft-com:office:smarttags" w:element="City">
        <w:smartTag w:uri="urn:schemas-microsoft-com:office:smarttags" w:element="place">
          <w:r>
            <w:rPr>
              <w:snapToGrid w:val="0"/>
            </w:rPr>
            <w:t>roy</w:t>
          </w:r>
        </w:smartTag>
      </w:smartTag>
      <w:r>
        <w:rPr>
          <w:snapToGrid w:val="0"/>
        </w:rPr>
        <w:t>alty purposes</w:t>
      </w:r>
      <w:bookmarkEnd w:id="167"/>
      <w:bookmarkEnd w:id="168"/>
    </w:p>
    <w:p>
      <w:pPr>
        <w:pStyle w:val="Subsection"/>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CEO thinks fit.</w:t>
      </w:r>
    </w:p>
    <w:p>
      <w:pPr>
        <w:pStyle w:val="Subsection"/>
        <w:rPr>
          <w:snapToGrid w:val="0"/>
        </w:rPr>
      </w:pPr>
      <w:r>
        <w:rPr>
          <w:snapToGrid w:val="0"/>
        </w:rPr>
        <w:tab/>
        <w:t>(2)</w:t>
      </w:r>
      <w:r>
        <w:rPr>
          <w:snapToGrid w:val="0"/>
        </w:rPr>
        <w:tab/>
        <w:t>Without limiting the generality of subregulation (1), the CEO may —</w:t>
      </w:r>
    </w:p>
    <w:p>
      <w:pPr>
        <w:pStyle w:val="Indenta"/>
        <w:rPr>
          <w:snapToGrid w:val="0"/>
        </w:rPr>
      </w:pPr>
      <w:r>
        <w:rPr>
          <w:snapToGrid w:val="0"/>
        </w:rPr>
        <w:tab/>
        <w:t>(a)</w:t>
      </w:r>
      <w:r>
        <w:rPr>
          <w:snapToGrid w:val="0"/>
        </w:rPr>
        <w:tab/>
        <w:t>invite persons to register with the CEO as prospective bidders or tenderers; or</w:t>
      </w:r>
    </w:p>
    <w:p>
      <w:pPr>
        <w:pStyle w:val="Indenta"/>
        <w:rPr>
          <w:snapToGrid w:val="0"/>
        </w:rPr>
      </w:pPr>
      <w:r>
        <w:rPr>
          <w:snapToGrid w:val="0"/>
        </w:rPr>
        <w:tab/>
        <w:t>(b)</w:t>
      </w:r>
      <w:r>
        <w:rPr>
          <w:snapToGrid w:val="0"/>
        </w:rPr>
        <w:tab/>
        <w:t>require tenders submitted to be accompanied by such information as the CEO thinks fit; or</w:t>
      </w:r>
    </w:p>
    <w:p>
      <w:pPr>
        <w:pStyle w:val="Indenta"/>
        <w:rPr>
          <w:snapToGrid w:val="0"/>
        </w:rPr>
      </w:pPr>
      <w:r>
        <w:rPr>
          <w:snapToGrid w:val="0"/>
        </w:rPr>
        <w:tab/>
        <w:t>(c)</w:t>
      </w:r>
      <w:r>
        <w:rPr>
          <w:snapToGrid w:val="0"/>
        </w:rPr>
        <w:tab/>
        <w:t>require a deposit to be lodged with any tender; or</w:t>
      </w:r>
    </w:p>
    <w:p>
      <w:pPr>
        <w:pStyle w:val="Indenta"/>
        <w:rPr>
          <w:snapToGrid w:val="0"/>
        </w:rPr>
      </w:pPr>
      <w:r>
        <w:rPr>
          <w:snapToGrid w:val="0"/>
        </w:rPr>
        <w:tab/>
        <w:t>(d)</w:t>
      </w:r>
      <w:r>
        <w:rPr>
          <w:snapToGrid w:val="0"/>
        </w:rPr>
        <w:tab/>
        <w:t>fix a reserve royalty for the forest produce; or</w:t>
      </w:r>
    </w:p>
    <w:p>
      <w:pPr>
        <w:pStyle w:val="Indenta"/>
        <w:rPr>
          <w:snapToGrid w:val="0"/>
        </w:rPr>
      </w:pPr>
      <w:r>
        <w:rPr>
          <w:snapToGrid w:val="0"/>
        </w:rPr>
        <w:tab/>
        <w:t>(e)</w:t>
      </w:r>
      <w:r>
        <w:rPr>
          <w:snapToGrid w:val="0"/>
        </w:rPr>
        <w:tab/>
        <w:t>fix a minimum sale quantity for the forest produce; or</w:t>
      </w:r>
    </w:p>
    <w:p>
      <w:pPr>
        <w:pStyle w:val="Indenta"/>
        <w:rPr>
          <w:snapToGrid w:val="0"/>
        </w:rPr>
      </w:pPr>
      <w:r>
        <w:rPr>
          <w:snapToGrid w:val="0"/>
        </w:rPr>
        <w:tab/>
        <w:t>(f)</w:t>
      </w:r>
      <w:r>
        <w:rPr>
          <w:snapToGrid w:val="0"/>
        </w:rPr>
        <w:tab/>
        <w:t>fix a date by which supply under the conditions of a contract of sale must commence; or</w:t>
      </w:r>
    </w:p>
    <w:p>
      <w:pPr>
        <w:pStyle w:val="Indenta"/>
        <w:rPr>
          <w:snapToGrid w:val="0"/>
        </w:rPr>
      </w:pPr>
      <w:r>
        <w:rPr>
          <w:snapToGrid w:val="0"/>
        </w:rPr>
        <w:tab/>
        <w:t>(g)</w:t>
      </w:r>
      <w:r>
        <w:rPr>
          <w:snapToGrid w:val="0"/>
        </w:rPr>
        <w:tab/>
        <w:t>decline to accept the highest bid or tender; or</w:t>
      </w:r>
    </w:p>
    <w:p>
      <w:pPr>
        <w:pStyle w:val="Indenta"/>
        <w:rPr>
          <w:snapToGrid w:val="0"/>
        </w:rPr>
      </w:pPr>
      <w:r>
        <w:rPr>
          <w:snapToGrid w:val="0"/>
        </w:rPr>
        <w:tab/>
        <w:t>(h)</w:t>
      </w:r>
      <w:r>
        <w:rPr>
          <w:snapToGrid w:val="0"/>
        </w:rPr>
        <w:tab/>
        <w:t>accept any bid or tender subject to the provision of further information.</w:t>
      </w:r>
    </w:p>
    <w:p>
      <w:pPr>
        <w:pStyle w:val="Footnotesection"/>
      </w:pPr>
      <w:r>
        <w:tab/>
        <w:t>[Regulation 65 amended: Gazette 3 Sep 2010 p. 4276</w:t>
      </w:r>
      <w:r>
        <w:noBreakHyphen/>
        <w:t>7.]</w:t>
      </w:r>
    </w:p>
    <w:p>
      <w:pPr>
        <w:pStyle w:val="Heading5"/>
        <w:rPr>
          <w:snapToGrid w:val="0"/>
        </w:rPr>
      </w:pPr>
      <w:bookmarkStart w:id="169" w:name="_Toc375143809"/>
      <w:bookmarkStart w:id="170" w:name="_Toc418862540"/>
      <w:r>
        <w:rPr>
          <w:rStyle w:val="CharSectno"/>
        </w:rPr>
        <w:t>66</w:t>
      </w:r>
      <w:r>
        <w:rPr>
          <w:snapToGrid w:val="0"/>
        </w:rPr>
        <w:t>.</w:t>
      </w:r>
      <w:r>
        <w:rPr>
          <w:snapToGrid w:val="0"/>
        </w:rPr>
        <w:tab/>
        <w:t xml:space="preserve">CEO to advertise sale by auction or tender for </w:t>
      </w:r>
      <w:smartTag w:uri="urn:schemas-microsoft-com:office:smarttags" w:element="City">
        <w:smartTag w:uri="urn:schemas-microsoft-com:office:smarttags" w:element="place">
          <w:r>
            <w:rPr>
              <w:snapToGrid w:val="0"/>
            </w:rPr>
            <w:t>roy</w:t>
          </w:r>
        </w:smartTag>
      </w:smartTag>
      <w:r>
        <w:rPr>
          <w:snapToGrid w:val="0"/>
        </w:rPr>
        <w:t>alty purposes</w:t>
      </w:r>
      <w:bookmarkEnd w:id="169"/>
      <w:bookmarkEnd w:id="170"/>
    </w:p>
    <w:p>
      <w:pPr>
        <w:pStyle w:val="Subsection"/>
        <w:rPr>
          <w:snapToGrid w:val="0"/>
        </w:rPr>
      </w:pPr>
      <w:r>
        <w:rPr>
          <w:snapToGrid w:val="0"/>
        </w:rPr>
        <w:tab/>
      </w:r>
      <w:r>
        <w:rPr>
          <w:snapToGrid w:val="0"/>
        </w:rPr>
        <w:tab/>
        <w:t>Where the royalties payable under a contract of sale, permit or forest produce licence are to be established by public auction or by tender, the CEO shall advertise the proposed auction or sale by tender —</w:t>
      </w:r>
    </w:p>
    <w:p>
      <w:pPr>
        <w:pStyle w:val="Indenta"/>
        <w:rPr>
          <w:snapToGrid w:val="0"/>
        </w:rPr>
      </w:pPr>
      <w:r>
        <w:rPr>
          <w:snapToGrid w:val="0"/>
        </w:rPr>
        <w:tab/>
        <w:t>(a)</w:t>
      </w:r>
      <w:r>
        <w:rPr>
          <w:snapToGrid w:val="0"/>
        </w:rPr>
        <w:tab/>
        <w:t>in at least 2 issues of a newspaper circulating generally in the State; and</w:t>
      </w:r>
    </w:p>
    <w:p>
      <w:pPr>
        <w:pStyle w:val="Indenta"/>
        <w:keepNext/>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pPr>
      <w:r>
        <w:tab/>
        <w:t>[Regulation 66 amended: Gazette 3 Sep 2010 p. 4276</w:t>
      </w:r>
      <w:r>
        <w:noBreakHyphen/>
        <w:t>7.]</w:t>
      </w:r>
    </w:p>
    <w:p>
      <w:pPr>
        <w:pStyle w:val="Heading5"/>
        <w:rPr>
          <w:snapToGrid w:val="0"/>
        </w:rPr>
      </w:pPr>
      <w:bookmarkStart w:id="171" w:name="_Toc375143810"/>
      <w:bookmarkStart w:id="172" w:name="_Toc418862541"/>
      <w:r>
        <w:rPr>
          <w:rStyle w:val="CharSectno"/>
        </w:rPr>
        <w:t>67</w:t>
      </w:r>
      <w:r>
        <w:rPr>
          <w:snapToGrid w:val="0"/>
        </w:rPr>
        <w:t>.</w:t>
      </w:r>
      <w:r>
        <w:rPr>
          <w:snapToGrid w:val="0"/>
        </w:rPr>
        <w:tab/>
        <w:t>CEO to notify results of sale by auction or tender</w:t>
      </w:r>
      <w:bookmarkEnd w:id="171"/>
      <w:bookmarkEnd w:id="172"/>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t>
      </w:r>
    </w:p>
    <w:p>
      <w:pPr>
        <w:pStyle w:val="Footnotesection"/>
      </w:pPr>
      <w:r>
        <w:tab/>
        <w:t>[Regulation 67 amended: Gazette 3 Sep 2010 p. 4276</w:t>
      </w:r>
      <w:r>
        <w:noBreakHyphen/>
        <w:t>7.]</w:t>
      </w:r>
    </w:p>
    <w:p>
      <w:pPr>
        <w:pStyle w:val="Heading2"/>
      </w:pPr>
      <w:bookmarkStart w:id="173" w:name="_Toc375143811"/>
      <w:bookmarkStart w:id="174" w:name="_Toc418862337"/>
      <w:bookmarkStart w:id="175" w:name="_Toc418862542"/>
      <w:r>
        <w:rPr>
          <w:rStyle w:val="CharPartNo"/>
        </w:rPr>
        <w:t>Part 10</w:t>
      </w:r>
      <w:r>
        <w:rPr>
          <w:rStyle w:val="CharDivNo"/>
        </w:rPr>
        <w:t> </w:t>
      </w:r>
      <w:r>
        <w:t>—</w:t>
      </w:r>
      <w:r>
        <w:rPr>
          <w:rStyle w:val="CharDivText"/>
        </w:rPr>
        <w:t> </w:t>
      </w:r>
      <w:smartTag w:uri="urn:schemas-microsoft-com:office:smarttags" w:element="place">
        <w:r>
          <w:rPr>
            <w:rStyle w:val="CharPartText"/>
          </w:rPr>
          <w:t>Forest</w:t>
        </w:r>
      </w:smartTag>
      <w:r>
        <w:rPr>
          <w:rStyle w:val="CharPartText"/>
        </w:rPr>
        <w:t xml:space="preserve"> produce licences</w:t>
      </w:r>
      <w:bookmarkEnd w:id="173"/>
      <w:bookmarkEnd w:id="174"/>
      <w:bookmarkEnd w:id="175"/>
    </w:p>
    <w:p>
      <w:pPr>
        <w:pStyle w:val="Heading5"/>
        <w:spacing w:before="240"/>
        <w:rPr>
          <w:snapToGrid w:val="0"/>
        </w:rPr>
      </w:pPr>
      <w:bookmarkStart w:id="176" w:name="_Toc375143812"/>
      <w:bookmarkStart w:id="177" w:name="_Toc418862543"/>
      <w:r>
        <w:rPr>
          <w:rStyle w:val="CharSectno"/>
        </w:rPr>
        <w:t>68</w:t>
      </w:r>
      <w:r>
        <w:rPr>
          <w:snapToGrid w:val="0"/>
        </w:rPr>
        <w:t>.</w:t>
      </w:r>
      <w:r>
        <w:rPr>
          <w:snapToGrid w:val="0"/>
        </w:rPr>
        <w:tab/>
        <w:t>Application of Part</w:t>
      </w:r>
      <w:bookmarkEnd w:id="176"/>
      <w:bookmarkEnd w:id="177"/>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snapToGrid w:val="0"/>
        </w:rPr>
      </w:pPr>
      <w:bookmarkStart w:id="178" w:name="_Toc375143813"/>
      <w:bookmarkStart w:id="179" w:name="_Toc418862544"/>
      <w:r>
        <w:rPr>
          <w:rStyle w:val="CharSectno"/>
        </w:rPr>
        <w:t>69</w:t>
      </w:r>
      <w:r>
        <w:rPr>
          <w:snapToGrid w:val="0"/>
        </w:rPr>
        <w:t>.</w:t>
      </w:r>
      <w:r>
        <w:rPr>
          <w:snapToGrid w:val="0"/>
        </w:rPr>
        <w:tab/>
      </w:r>
      <w:smartTag w:uri="urn:schemas-microsoft-com:office:smarttags" w:element="place">
        <w:r>
          <w:rPr>
            <w:snapToGrid w:val="0"/>
          </w:rPr>
          <w:t>Forest</w:t>
        </w:r>
      </w:smartTag>
      <w:r>
        <w:rPr>
          <w:snapToGrid w:val="0"/>
        </w:rPr>
        <w:t xml:space="preserve"> produce licence, form of</w:t>
      </w:r>
      <w:bookmarkEnd w:id="178"/>
      <w:bookmarkEnd w:id="179"/>
    </w:p>
    <w:p>
      <w:pPr>
        <w:pStyle w:val="Subsection"/>
        <w:spacing w:before="120"/>
        <w:rPr>
          <w:snapToGrid w:val="0"/>
        </w:rPr>
      </w:pPr>
      <w:r>
        <w:rPr>
          <w:snapToGrid w:val="0"/>
        </w:rPr>
        <w:tab/>
      </w:r>
      <w:r>
        <w:rPr>
          <w:snapToGrid w:val="0"/>
        </w:rPr>
        <w:tab/>
        <w:t>A forest produce licence shall be in the form of Form 1 in Schedule 2.</w:t>
      </w:r>
    </w:p>
    <w:p>
      <w:pPr>
        <w:pStyle w:val="Heading5"/>
        <w:spacing w:before="240"/>
        <w:rPr>
          <w:snapToGrid w:val="0"/>
        </w:rPr>
      </w:pPr>
      <w:bookmarkStart w:id="180" w:name="_Toc375143814"/>
      <w:bookmarkStart w:id="181" w:name="_Toc418862545"/>
      <w:r>
        <w:rPr>
          <w:rStyle w:val="CharSectno"/>
        </w:rPr>
        <w:t>70</w:t>
      </w:r>
      <w:r>
        <w:rPr>
          <w:snapToGrid w:val="0"/>
        </w:rPr>
        <w:t>.</w:t>
      </w:r>
      <w:r>
        <w:rPr>
          <w:snapToGrid w:val="0"/>
        </w:rPr>
        <w:tab/>
      </w:r>
      <w:smartTag w:uri="urn:schemas-microsoft-com:office:smarttags" w:element="place">
        <w:r>
          <w:rPr>
            <w:snapToGrid w:val="0"/>
          </w:rPr>
          <w:t>Forest</w:t>
        </w:r>
      </w:smartTag>
      <w:r>
        <w:rPr>
          <w:snapToGrid w:val="0"/>
        </w:rPr>
        <w:t xml:space="preserve"> produce licence does not authorise felling of trees etc.</w:t>
      </w:r>
      <w:bookmarkEnd w:id="180"/>
      <w:bookmarkEnd w:id="181"/>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182" w:name="_Toc375143815"/>
      <w:bookmarkStart w:id="183" w:name="_Toc418862546"/>
      <w:r>
        <w:rPr>
          <w:rStyle w:val="CharSectno"/>
        </w:rPr>
        <w:t>71</w:t>
      </w:r>
      <w:r>
        <w:rPr>
          <w:snapToGrid w:val="0"/>
        </w:rPr>
        <w:t>.</w:t>
      </w:r>
      <w:r>
        <w:rPr>
          <w:snapToGrid w:val="0"/>
        </w:rPr>
        <w:tab/>
      </w:r>
      <w:smartTag w:uri="urn:schemas-microsoft-com:office:smarttags" w:element="place">
        <w:r>
          <w:rPr>
            <w:snapToGrid w:val="0"/>
          </w:rPr>
          <w:t>Forest</w:t>
        </w:r>
      </w:smartTag>
      <w:r>
        <w:rPr>
          <w:snapToGrid w:val="0"/>
        </w:rPr>
        <w:t xml:space="preserve"> produce licences to be carried and produced on request</w:t>
      </w:r>
      <w:bookmarkEnd w:id="182"/>
      <w:bookmarkEnd w:id="183"/>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Gazette 3 Sep 2010 p. 4274.]</w:t>
      </w:r>
    </w:p>
    <w:p>
      <w:pPr>
        <w:pStyle w:val="Ednotepart"/>
      </w:pPr>
      <w:r>
        <w:t>[Part 12 (r. 86-88) deleted: Gazette 3 May 2002 p. 2294.]</w:t>
      </w:r>
    </w:p>
    <w:p>
      <w:pPr>
        <w:pStyle w:val="Heading2"/>
      </w:pPr>
      <w:bookmarkStart w:id="184" w:name="_Toc375143816"/>
      <w:bookmarkStart w:id="185" w:name="_Toc418862342"/>
      <w:bookmarkStart w:id="186" w:name="_Toc418862547"/>
      <w:r>
        <w:rPr>
          <w:rStyle w:val="CharPartNo"/>
        </w:rPr>
        <w:t>Part 13</w:t>
      </w:r>
      <w:r>
        <w:rPr>
          <w:rStyle w:val="CharDivNo"/>
        </w:rPr>
        <w:t> </w:t>
      </w:r>
      <w:r>
        <w:t>—</w:t>
      </w:r>
      <w:r>
        <w:rPr>
          <w:rStyle w:val="CharDivText"/>
        </w:rPr>
        <w:t> </w:t>
      </w:r>
      <w:r>
        <w:rPr>
          <w:rStyle w:val="CharPartText"/>
        </w:rPr>
        <w:t>Fire prevention</w:t>
      </w:r>
      <w:bookmarkEnd w:id="184"/>
      <w:bookmarkEnd w:id="185"/>
      <w:bookmarkEnd w:id="186"/>
    </w:p>
    <w:p>
      <w:pPr>
        <w:pStyle w:val="Heading5"/>
        <w:spacing w:before="180"/>
        <w:rPr>
          <w:snapToGrid w:val="0"/>
        </w:rPr>
      </w:pPr>
      <w:bookmarkStart w:id="187" w:name="_Toc375143817"/>
      <w:bookmarkStart w:id="188" w:name="_Toc418862548"/>
      <w:r>
        <w:rPr>
          <w:rStyle w:val="CharSectno"/>
        </w:rPr>
        <w:t>89</w:t>
      </w:r>
      <w:r>
        <w:rPr>
          <w:snapToGrid w:val="0"/>
        </w:rPr>
        <w:t>.</w:t>
      </w:r>
      <w:r>
        <w:rPr>
          <w:snapToGrid w:val="0"/>
        </w:rPr>
        <w:tab/>
      </w:r>
      <w:smartTag w:uri="urn:schemas-microsoft-com:office:smarttags" w:element="place">
        <w:r>
          <w:rPr>
            <w:snapToGrid w:val="0"/>
          </w:rPr>
          <w:t>Forest</w:t>
        </w:r>
      </w:smartTag>
      <w:r>
        <w:rPr>
          <w:snapToGrid w:val="0"/>
        </w:rPr>
        <w:t xml:space="preserve"> officer may ban activity etc. where fire risk</w:t>
      </w:r>
      <w:bookmarkEnd w:id="187"/>
      <w:bookmarkEnd w:id="188"/>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r>
        <w:t>[</w:t>
      </w:r>
      <w:r>
        <w:rPr>
          <w:b/>
        </w:rPr>
        <w:t>90.</w:t>
      </w:r>
      <w:r>
        <w:rPr>
          <w:b/>
        </w:rPr>
        <w:tab/>
      </w:r>
      <w:r>
        <w:t>Deleted: Gazette 3 May 2002 p. 2294.]</w:t>
      </w:r>
    </w:p>
    <w:p>
      <w:pPr>
        <w:pStyle w:val="Heading5"/>
        <w:spacing w:before="180"/>
        <w:rPr>
          <w:snapToGrid w:val="0"/>
        </w:rPr>
      </w:pPr>
      <w:bookmarkStart w:id="189" w:name="_Toc375143818"/>
      <w:bookmarkStart w:id="190" w:name="_Toc418862549"/>
      <w:r>
        <w:rPr>
          <w:rStyle w:val="CharSectno"/>
        </w:rPr>
        <w:t>91</w:t>
      </w:r>
      <w:r>
        <w:rPr>
          <w:snapToGrid w:val="0"/>
        </w:rPr>
        <w:t>.</w:t>
      </w:r>
      <w:r>
        <w:rPr>
          <w:snapToGrid w:val="0"/>
        </w:rPr>
        <w:tab/>
        <w:t>Fire lookout towers and trees not to be climbed etc.</w:t>
      </w:r>
      <w:bookmarkEnd w:id="189"/>
      <w:bookmarkEnd w:id="19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Gazette 3 Sep 2010 p. 4276</w:t>
      </w:r>
      <w:r>
        <w:noBreakHyphen/>
        <w:t>7.]</w:t>
      </w:r>
    </w:p>
    <w:p>
      <w:pPr>
        <w:pStyle w:val="Heading5"/>
        <w:rPr>
          <w:snapToGrid w:val="0"/>
        </w:rPr>
      </w:pPr>
      <w:bookmarkStart w:id="191" w:name="_Toc375143819"/>
      <w:bookmarkStart w:id="192" w:name="_Toc418862550"/>
      <w:r>
        <w:rPr>
          <w:rStyle w:val="CharSectno"/>
        </w:rPr>
        <w:t>92</w:t>
      </w:r>
      <w:r>
        <w:rPr>
          <w:snapToGrid w:val="0"/>
        </w:rPr>
        <w:t>.</w:t>
      </w:r>
      <w:r>
        <w:rPr>
          <w:snapToGrid w:val="0"/>
        </w:rPr>
        <w:tab/>
        <w:t>Rate of remuneration prescribed (Act s. 135(2))</w:t>
      </w:r>
      <w:bookmarkEnd w:id="191"/>
      <w:bookmarkEnd w:id="192"/>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193" w:name="_Toc375143820"/>
      <w:bookmarkStart w:id="194" w:name="_Toc418862346"/>
      <w:bookmarkStart w:id="195" w:name="_Toc418862551"/>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193"/>
      <w:bookmarkEnd w:id="194"/>
      <w:bookmarkEnd w:id="195"/>
    </w:p>
    <w:p>
      <w:pPr>
        <w:pStyle w:val="Heading5"/>
        <w:rPr>
          <w:snapToGrid w:val="0"/>
        </w:rPr>
      </w:pPr>
      <w:bookmarkStart w:id="196" w:name="_Toc375143821"/>
      <w:bookmarkStart w:id="197" w:name="_Toc418862552"/>
      <w:r>
        <w:rPr>
          <w:rStyle w:val="CharSectno"/>
        </w:rPr>
        <w:t>93</w:t>
      </w:r>
      <w:r>
        <w:rPr>
          <w:snapToGrid w:val="0"/>
        </w:rPr>
        <w:t>.</w:t>
      </w:r>
      <w:r>
        <w:rPr>
          <w:snapToGrid w:val="0"/>
        </w:rPr>
        <w:tab/>
        <w:t>Terms used</w:t>
      </w:r>
      <w:bookmarkEnd w:id="196"/>
      <w:bookmarkEnd w:id="197"/>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Gazette 3 Sep 2010 p. 4274.]</w:t>
      </w:r>
    </w:p>
    <w:p>
      <w:pPr>
        <w:pStyle w:val="Heading5"/>
        <w:rPr>
          <w:snapToGrid w:val="0"/>
        </w:rPr>
      </w:pPr>
      <w:bookmarkStart w:id="198" w:name="_Toc375143822"/>
      <w:bookmarkStart w:id="199" w:name="_Toc418862553"/>
      <w:r>
        <w:rPr>
          <w:rStyle w:val="CharSectno"/>
        </w:rPr>
        <w:t>94</w:t>
      </w:r>
      <w:r>
        <w:rPr>
          <w:snapToGrid w:val="0"/>
        </w:rPr>
        <w:t>.</w:t>
      </w:r>
      <w:r>
        <w:rPr>
          <w:snapToGrid w:val="0"/>
        </w:rPr>
        <w:tab/>
        <w:t xml:space="preserve">Conditions and limitations prescribed for </w:t>
      </w:r>
      <w:r>
        <w:rPr>
          <w:i/>
          <w:snapToGrid w:val="0"/>
        </w:rPr>
        <w:t>Mining Act 1978</w:t>
      </w:r>
      <w:r>
        <w:rPr>
          <w:snapToGrid w:val="0"/>
        </w:rPr>
        <w:t xml:space="preserve"> s. 26(2)(b)</w:t>
      </w:r>
      <w:bookmarkEnd w:id="198"/>
      <w:bookmarkEnd w:id="199"/>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200" w:name="_Toc375143823"/>
      <w:bookmarkStart w:id="201" w:name="_Toc418862554"/>
      <w:r>
        <w:rPr>
          <w:rStyle w:val="CharSectno"/>
        </w:rPr>
        <w:t>95</w:t>
      </w:r>
      <w:r>
        <w:rPr>
          <w:snapToGrid w:val="0"/>
        </w:rPr>
        <w:t>.</w:t>
      </w:r>
      <w:r>
        <w:rPr>
          <w:snapToGrid w:val="0"/>
        </w:rPr>
        <w:tab/>
        <w:t>Duties of person marking out</w:t>
      </w:r>
      <w:bookmarkEnd w:id="200"/>
      <w:bookmarkEnd w:id="201"/>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Gazette 3 Sep 2010 p. 4274.]</w:t>
      </w:r>
    </w:p>
    <w:p>
      <w:pPr>
        <w:pStyle w:val="Heading5"/>
        <w:rPr>
          <w:snapToGrid w:val="0"/>
        </w:rPr>
      </w:pPr>
      <w:bookmarkStart w:id="202" w:name="_Toc375143824"/>
      <w:bookmarkStart w:id="203" w:name="_Toc418862555"/>
      <w:r>
        <w:rPr>
          <w:rStyle w:val="CharSectno"/>
        </w:rPr>
        <w:t>96</w:t>
      </w:r>
      <w:r>
        <w:rPr>
          <w:snapToGrid w:val="0"/>
        </w:rPr>
        <w:t>.</w:t>
      </w:r>
      <w:r>
        <w:rPr>
          <w:snapToGrid w:val="0"/>
        </w:rPr>
        <w:tab/>
        <w:t>Person not to make camp, fuel depot etc. in State forest or timber reserve</w:t>
      </w:r>
      <w:bookmarkEnd w:id="202"/>
      <w:bookmarkEnd w:id="203"/>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Gazette 3 Sep 2010 p. 4274.]</w:t>
      </w:r>
    </w:p>
    <w:p>
      <w:pPr>
        <w:pStyle w:val="Heading5"/>
        <w:rPr>
          <w:snapToGrid w:val="0"/>
        </w:rPr>
      </w:pPr>
      <w:bookmarkStart w:id="204" w:name="_Toc375143825"/>
      <w:bookmarkStart w:id="205" w:name="_Toc418862556"/>
      <w:r>
        <w:rPr>
          <w:rStyle w:val="CharSectno"/>
        </w:rPr>
        <w:t>97</w:t>
      </w:r>
      <w:r>
        <w:rPr>
          <w:snapToGrid w:val="0"/>
        </w:rPr>
        <w:t>.</w:t>
      </w:r>
      <w:r>
        <w:rPr>
          <w:snapToGrid w:val="0"/>
        </w:rPr>
        <w:tab/>
        <w:t>Part 16 not affected</w:t>
      </w:r>
      <w:bookmarkEnd w:id="204"/>
      <w:bookmarkEnd w:id="205"/>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206" w:name="_Toc375143826"/>
      <w:bookmarkStart w:id="207" w:name="_Toc418862352"/>
      <w:bookmarkStart w:id="208" w:name="_Toc418862557"/>
      <w:r>
        <w:rPr>
          <w:rStyle w:val="CharPartNo"/>
        </w:rPr>
        <w:t>Part 15</w:t>
      </w:r>
      <w:r>
        <w:rPr>
          <w:rStyle w:val="CharDivNo"/>
        </w:rPr>
        <w:t> </w:t>
      </w:r>
      <w:r>
        <w:t>—</w:t>
      </w:r>
      <w:r>
        <w:rPr>
          <w:rStyle w:val="CharDivText"/>
        </w:rPr>
        <w:t> </w:t>
      </w:r>
      <w:r>
        <w:rPr>
          <w:rStyle w:val="CharPartText"/>
        </w:rPr>
        <w:t>Collection of firewood</w:t>
      </w:r>
      <w:bookmarkEnd w:id="206"/>
      <w:bookmarkEnd w:id="207"/>
      <w:bookmarkEnd w:id="208"/>
    </w:p>
    <w:p>
      <w:pPr>
        <w:pStyle w:val="Heading5"/>
        <w:rPr>
          <w:snapToGrid w:val="0"/>
        </w:rPr>
      </w:pPr>
      <w:bookmarkStart w:id="209" w:name="_Toc375143827"/>
      <w:bookmarkStart w:id="210" w:name="_Toc418862558"/>
      <w:r>
        <w:rPr>
          <w:rStyle w:val="CharSectno"/>
        </w:rPr>
        <w:t>98</w:t>
      </w:r>
      <w:r>
        <w:rPr>
          <w:snapToGrid w:val="0"/>
        </w:rPr>
        <w:t>.</w:t>
      </w:r>
      <w:r>
        <w:rPr>
          <w:snapToGrid w:val="0"/>
        </w:rPr>
        <w:tab/>
        <w:t>Public firewood areas, designation of</w:t>
      </w:r>
      <w:bookmarkEnd w:id="209"/>
      <w:bookmarkEnd w:id="210"/>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Gazette 3 Sep 2010 p. 4276</w:t>
      </w:r>
      <w:r>
        <w:noBreakHyphen/>
        <w:t>7.]</w:t>
      </w:r>
    </w:p>
    <w:p>
      <w:pPr>
        <w:pStyle w:val="Heading5"/>
        <w:rPr>
          <w:snapToGrid w:val="0"/>
        </w:rPr>
      </w:pPr>
      <w:bookmarkStart w:id="211" w:name="_Toc375143828"/>
      <w:bookmarkStart w:id="212" w:name="_Toc418862559"/>
      <w:r>
        <w:rPr>
          <w:rStyle w:val="CharSectno"/>
        </w:rPr>
        <w:t>99</w:t>
      </w:r>
      <w:r>
        <w:rPr>
          <w:snapToGrid w:val="0"/>
        </w:rPr>
        <w:t>.</w:t>
      </w:r>
      <w:r>
        <w:rPr>
          <w:snapToGrid w:val="0"/>
        </w:rPr>
        <w:tab/>
        <w:t>Removing firewood from public firewood areas</w:t>
      </w:r>
      <w:bookmarkEnd w:id="211"/>
      <w:bookmarkEnd w:id="212"/>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213" w:name="_Toc375143829"/>
      <w:bookmarkStart w:id="214" w:name="_Toc418862560"/>
      <w:r>
        <w:rPr>
          <w:rStyle w:val="CharSectno"/>
        </w:rPr>
        <w:t>100</w:t>
      </w:r>
      <w:r>
        <w:rPr>
          <w:snapToGrid w:val="0"/>
        </w:rPr>
        <w:t>.</w:t>
      </w:r>
      <w:r>
        <w:rPr>
          <w:snapToGrid w:val="0"/>
        </w:rPr>
        <w:tab/>
        <w:t>Fees for removing firewood from public firewood areas</w:t>
      </w:r>
      <w:bookmarkEnd w:id="213"/>
      <w:bookmarkEnd w:id="214"/>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Gazette 28 Apr 1995 p. 1460; 30 June 2000 p. 3401-2.]</w:t>
      </w:r>
    </w:p>
    <w:p>
      <w:pPr>
        <w:pStyle w:val="Heading5"/>
        <w:rPr>
          <w:snapToGrid w:val="0"/>
        </w:rPr>
      </w:pPr>
      <w:bookmarkStart w:id="215" w:name="_Toc375143830"/>
      <w:bookmarkStart w:id="216" w:name="_Toc418862561"/>
      <w:r>
        <w:rPr>
          <w:rStyle w:val="CharSectno"/>
        </w:rPr>
        <w:t>101</w:t>
      </w:r>
      <w:r>
        <w:rPr>
          <w:snapToGrid w:val="0"/>
        </w:rPr>
        <w:t>.</w:t>
      </w:r>
      <w:r>
        <w:rPr>
          <w:snapToGrid w:val="0"/>
        </w:rPr>
        <w:tab/>
        <w:t>Restrictions on removing etc. firewood from public firewood areas</w:t>
      </w:r>
      <w:bookmarkEnd w:id="215"/>
      <w:bookmarkEnd w:id="216"/>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Gazette 28 Apr 1995 p. 1460; 23 Jan 1996 p. 272; 28 May 1996 p. 2204.]</w:t>
      </w:r>
    </w:p>
    <w:p>
      <w:pPr>
        <w:pStyle w:val="Heading5"/>
        <w:rPr>
          <w:snapToGrid w:val="0"/>
        </w:rPr>
      </w:pPr>
      <w:bookmarkStart w:id="217" w:name="_Toc375143831"/>
      <w:bookmarkStart w:id="218" w:name="_Toc418862562"/>
      <w:r>
        <w:rPr>
          <w:rStyle w:val="CharSectno"/>
        </w:rPr>
        <w:t>102</w:t>
      </w:r>
      <w:r>
        <w:rPr>
          <w:snapToGrid w:val="0"/>
        </w:rPr>
        <w:t>.</w:t>
      </w:r>
      <w:r>
        <w:rPr>
          <w:snapToGrid w:val="0"/>
        </w:rPr>
        <w:tab/>
        <w:t>Person may be directed to leave public firewood area</w:t>
      </w:r>
      <w:bookmarkEnd w:id="217"/>
      <w:bookmarkEnd w:id="218"/>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Gazette 3 May 2002 p. 2294.]</w:t>
      </w:r>
    </w:p>
    <w:p>
      <w:pPr>
        <w:pStyle w:val="Heading2"/>
      </w:pPr>
      <w:bookmarkStart w:id="219" w:name="_Toc375143832"/>
      <w:bookmarkStart w:id="220" w:name="_Toc418862358"/>
      <w:bookmarkStart w:id="221" w:name="_Toc418862563"/>
      <w:r>
        <w:rPr>
          <w:rStyle w:val="CharPartNo"/>
        </w:rPr>
        <w:t>Part 16</w:t>
      </w:r>
      <w:r>
        <w:rPr>
          <w:rStyle w:val="CharDivNo"/>
        </w:rPr>
        <w:t> </w:t>
      </w:r>
      <w:r>
        <w:t>—</w:t>
      </w:r>
      <w:r>
        <w:rPr>
          <w:rStyle w:val="CharDivText"/>
        </w:rPr>
        <w:t> </w:t>
      </w:r>
      <w:r>
        <w:rPr>
          <w:rStyle w:val="CharPartText"/>
        </w:rPr>
        <w:t>Control and eradication of forest diseases</w:t>
      </w:r>
      <w:bookmarkEnd w:id="219"/>
      <w:bookmarkEnd w:id="220"/>
      <w:bookmarkEnd w:id="221"/>
    </w:p>
    <w:p>
      <w:pPr>
        <w:pStyle w:val="Heading5"/>
        <w:rPr>
          <w:snapToGrid w:val="0"/>
        </w:rPr>
      </w:pPr>
      <w:bookmarkStart w:id="222" w:name="_Toc375143833"/>
      <w:bookmarkStart w:id="223" w:name="_Toc418862564"/>
      <w:r>
        <w:rPr>
          <w:rStyle w:val="CharSectno"/>
        </w:rPr>
        <w:t>104</w:t>
      </w:r>
      <w:r>
        <w:rPr>
          <w:snapToGrid w:val="0"/>
        </w:rPr>
        <w:t>.</w:t>
      </w:r>
      <w:r>
        <w:rPr>
          <w:snapToGrid w:val="0"/>
        </w:rPr>
        <w:tab/>
        <w:t>Term used: written authorisation</w:t>
      </w:r>
      <w:bookmarkEnd w:id="222"/>
      <w:bookmarkEnd w:id="223"/>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224" w:name="_Toc375143834"/>
      <w:bookmarkStart w:id="225" w:name="_Toc418862565"/>
      <w:r>
        <w:rPr>
          <w:rStyle w:val="CharSectno"/>
        </w:rPr>
        <w:t>105</w:t>
      </w:r>
      <w:r>
        <w:rPr>
          <w:snapToGrid w:val="0"/>
        </w:rPr>
        <w:t>.</w:t>
      </w:r>
      <w:r>
        <w:rPr>
          <w:snapToGrid w:val="0"/>
        </w:rPr>
        <w:tab/>
        <w:t>Application of Part</w:t>
      </w:r>
      <w:bookmarkEnd w:id="224"/>
      <w:bookmarkEnd w:id="225"/>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226" w:name="_Toc375143835"/>
      <w:bookmarkStart w:id="227" w:name="_Toc418862566"/>
      <w:r>
        <w:rPr>
          <w:rStyle w:val="CharSectno"/>
        </w:rPr>
        <w:t>106</w:t>
      </w:r>
      <w:r>
        <w:rPr>
          <w:snapToGrid w:val="0"/>
        </w:rPr>
        <w:t>.</w:t>
      </w:r>
      <w:r>
        <w:rPr>
          <w:snapToGrid w:val="0"/>
        </w:rPr>
        <w:tab/>
        <w:t>Written authorisation of activities in risk areas</w:t>
      </w:r>
      <w:bookmarkEnd w:id="226"/>
      <w:bookmarkEnd w:id="227"/>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228" w:name="_Toc375143836"/>
      <w:bookmarkStart w:id="229" w:name="_Toc418862567"/>
      <w:r>
        <w:rPr>
          <w:rStyle w:val="CharSectno"/>
        </w:rPr>
        <w:t>107</w:t>
      </w:r>
      <w:r>
        <w:rPr>
          <w:snapToGrid w:val="0"/>
        </w:rPr>
        <w:t>.</w:t>
      </w:r>
      <w:r>
        <w:rPr>
          <w:snapToGrid w:val="0"/>
        </w:rPr>
        <w:tab/>
        <w:t>Verbal authorisation in emergency of activities in risk area</w:t>
      </w:r>
      <w:bookmarkEnd w:id="228"/>
      <w:bookmarkEnd w:id="229"/>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230" w:name="_Toc375143837"/>
      <w:bookmarkStart w:id="231" w:name="_Toc418862568"/>
      <w:r>
        <w:rPr>
          <w:rStyle w:val="CharSectno"/>
        </w:rPr>
        <w:t>108</w:t>
      </w:r>
      <w:r>
        <w:rPr>
          <w:snapToGrid w:val="0"/>
        </w:rPr>
        <w:t>.</w:t>
      </w:r>
      <w:r>
        <w:rPr>
          <w:snapToGrid w:val="0"/>
        </w:rPr>
        <w:tab/>
        <w:t>Entry, use or movement of potential carrier in risk area without authorisation or contrary to condition</w:t>
      </w:r>
      <w:bookmarkEnd w:id="230"/>
      <w:bookmarkEnd w:id="231"/>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pPr>
      <w:r>
        <w:tab/>
        <w:t>Penalty: a fine of $2 000.</w:t>
      </w:r>
    </w:p>
    <w:p>
      <w:pPr>
        <w:pStyle w:val="Footnotesection"/>
      </w:pPr>
      <w:r>
        <w:tab/>
        <w:t>[Regulation 108 amended: Gazette 7 Dec 2012 p. 5975.]</w:t>
      </w:r>
    </w:p>
    <w:p>
      <w:pPr>
        <w:pStyle w:val="Heading5"/>
        <w:spacing w:before="180"/>
        <w:rPr>
          <w:snapToGrid w:val="0"/>
        </w:rPr>
      </w:pPr>
      <w:bookmarkStart w:id="232" w:name="_Toc375143838"/>
      <w:bookmarkStart w:id="233" w:name="_Toc418862569"/>
      <w:r>
        <w:rPr>
          <w:rStyle w:val="CharSectno"/>
        </w:rPr>
        <w:t>109</w:t>
      </w:r>
      <w:r>
        <w:rPr>
          <w:snapToGrid w:val="0"/>
        </w:rPr>
        <w:t>.</w:t>
      </w:r>
      <w:r>
        <w:rPr>
          <w:snapToGrid w:val="0"/>
        </w:rPr>
        <w:tab/>
        <w:t>Entry, use or movement of potential carrier in risk area or disease area contrary to instruction or direction</w:t>
      </w:r>
      <w:bookmarkEnd w:id="232"/>
      <w:bookmarkEnd w:id="233"/>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pPr>
      <w:r>
        <w:tab/>
        <w:t>Penalty: a fine of $2 000.</w:t>
      </w:r>
    </w:p>
    <w:p>
      <w:pPr>
        <w:pStyle w:val="Footnotesection"/>
      </w:pPr>
      <w:r>
        <w:tab/>
        <w:t>[Regulation 109 amended: Gazette 3 Sep 2010 p. 4276</w:t>
      </w:r>
      <w:r>
        <w:noBreakHyphen/>
        <w:t>7; 7 Dec 2012 p. 5975.]</w:t>
      </w:r>
    </w:p>
    <w:p>
      <w:pPr>
        <w:pStyle w:val="Heading5"/>
        <w:spacing w:before="180"/>
        <w:rPr>
          <w:snapToGrid w:val="0"/>
        </w:rPr>
      </w:pPr>
      <w:bookmarkStart w:id="234" w:name="_Toc375143839"/>
      <w:bookmarkStart w:id="235" w:name="_Toc418862570"/>
      <w:r>
        <w:rPr>
          <w:rStyle w:val="CharSectno"/>
        </w:rPr>
        <w:t>110</w:t>
      </w:r>
      <w:r>
        <w:rPr>
          <w:snapToGrid w:val="0"/>
        </w:rPr>
        <w:t>.</w:t>
      </w:r>
      <w:r>
        <w:rPr>
          <w:snapToGrid w:val="0"/>
        </w:rPr>
        <w:tab/>
        <w:t>Erection of signposts and barricades</w:t>
      </w:r>
      <w:bookmarkEnd w:id="234"/>
      <w:bookmarkEnd w:id="235"/>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236" w:name="_Toc375143840"/>
      <w:bookmarkStart w:id="237" w:name="_Toc418862571"/>
      <w:r>
        <w:rPr>
          <w:rStyle w:val="CharSectno"/>
        </w:rPr>
        <w:t>111</w:t>
      </w:r>
      <w:r>
        <w:rPr>
          <w:snapToGrid w:val="0"/>
        </w:rPr>
        <w:t>.</w:t>
      </w:r>
      <w:r>
        <w:rPr>
          <w:snapToGrid w:val="0"/>
        </w:rPr>
        <w:tab/>
        <w:t>Written authorisation to be carried and produced on request</w:t>
      </w:r>
      <w:bookmarkEnd w:id="236"/>
      <w:bookmarkEnd w:id="237"/>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pPr>
      <w:r>
        <w:tab/>
        <w:t>Penalty: a fine of $1 500.</w:t>
      </w:r>
    </w:p>
    <w:p>
      <w:pPr>
        <w:pStyle w:val="Footnotesection"/>
      </w:pPr>
      <w:r>
        <w:tab/>
        <w:t>[Regulation 111 amended: Gazette 7 Dec 2012 p. 5976.]</w:t>
      </w:r>
    </w:p>
    <w:p>
      <w:pPr>
        <w:pStyle w:val="Heading5"/>
        <w:spacing w:before="180"/>
        <w:rPr>
          <w:snapToGrid w:val="0"/>
        </w:rPr>
      </w:pPr>
      <w:bookmarkStart w:id="238" w:name="_Toc375143841"/>
      <w:bookmarkStart w:id="239" w:name="_Toc418862572"/>
      <w:r>
        <w:rPr>
          <w:rStyle w:val="CharSectno"/>
        </w:rPr>
        <w:t>112</w:t>
      </w:r>
      <w:r>
        <w:rPr>
          <w:snapToGrid w:val="0"/>
        </w:rPr>
        <w:t>.</w:t>
      </w:r>
      <w:r>
        <w:rPr>
          <w:snapToGrid w:val="0"/>
        </w:rPr>
        <w:tab/>
        <w:t>Written authorisation to terminate on breach of condition</w:t>
      </w:r>
      <w:bookmarkEnd w:id="238"/>
      <w:bookmarkEnd w:id="239"/>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240" w:name="_Toc375143842"/>
      <w:bookmarkStart w:id="241" w:name="_Toc418862573"/>
      <w:r>
        <w:rPr>
          <w:rStyle w:val="CharSectno"/>
        </w:rPr>
        <w:t>113</w:t>
      </w:r>
      <w:r>
        <w:rPr>
          <w:snapToGrid w:val="0"/>
        </w:rPr>
        <w:t>.</w:t>
      </w:r>
      <w:r>
        <w:rPr>
          <w:snapToGrid w:val="0"/>
        </w:rPr>
        <w:tab/>
        <w:t>Person to provide information on request</w:t>
      </w:r>
      <w:bookmarkEnd w:id="240"/>
      <w:bookmarkEnd w:id="241"/>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pPr>
      <w:r>
        <w:tab/>
        <w:t>Penalty: a fine of $1 500.</w:t>
      </w:r>
    </w:p>
    <w:p>
      <w:pPr>
        <w:pStyle w:val="Footnotesection"/>
      </w:pPr>
      <w:r>
        <w:tab/>
        <w:t>[Regulation 113 amended: Gazette 7 Dec 2012 p. 5976.]</w:t>
      </w:r>
    </w:p>
    <w:p>
      <w:pPr>
        <w:pStyle w:val="Heading5"/>
        <w:rPr>
          <w:snapToGrid w:val="0"/>
        </w:rPr>
      </w:pPr>
      <w:bookmarkStart w:id="242" w:name="_Toc375143843"/>
      <w:bookmarkStart w:id="243" w:name="_Toc418862574"/>
      <w:r>
        <w:rPr>
          <w:rStyle w:val="CharSectno"/>
        </w:rPr>
        <w:t>114</w:t>
      </w:r>
      <w:r>
        <w:rPr>
          <w:snapToGrid w:val="0"/>
        </w:rPr>
        <w:t>.</w:t>
      </w:r>
      <w:r>
        <w:rPr>
          <w:snapToGrid w:val="0"/>
        </w:rPr>
        <w:tab/>
        <w:t>Authorised person may stop and examine potential carrier</w:t>
      </w:r>
      <w:bookmarkEnd w:id="242"/>
      <w:bookmarkEnd w:id="243"/>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244" w:name="_Toc375143844"/>
      <w:bookmarkStart w:id="245" w:name="_Toc418862575"/>
      <w:r>
        <w:rPr>
          <w:rStyle w:val="CharSectno"/>
        </w:rPr>
        <w:t>115</w:t>
      </w:r>
      <w:r>
        <w:rPr>
          <w:snapToGrid w:val="0"/>
        </w:rPr>
        <w:t>.</w:t>
      </w:r>
      <w:r>
        <w:rPr>
          <w:snapToGrid w:val="0"/>
        </w:rPr>
        <w:tab/>
        <w:t>Authorised person may direct carrier to quarantine station</w:t>
      </w:r>
      <w:bookmarkEnd w:id="244"/>
      <w:bookmarkEnd w:id="245"/>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246" w:name="_Toc375143845"/>
      <w:bookmarkStart w:id="247" w:name="_Toc418862576"/>
      <w:r>
        <w:rPr>
          <w:rStyle w:val="CharSectno"/>
        </w:rPr>
        <w:t>116</w:t>
      </w:r>
      <w:r>
        <w:rPr>
          <w:snapToGrid w:val="0"/>
        </w:rPr>
        <w:t>.</w:t>
      </w:r>
      <w:r>
        <w:rPr>
          <w:snapToGrid w:val="0"/>
        </w:rPr>
        <w:tab/>
        <w:t>Authorised person may direct person to clean and disinfect carrier</w:t>
      </w:r>
      <w:bookmarkEnd w:id="246"/>
      <w:bookmarkEnd w:id="247"/>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248" w:name="_Toc375143846"/>
      <w:bookmarkStart w:id="249" w:name="_Toc418862577"/>
      <w:r>
        <w:rPr>
          <w:rStyle w:val="CharSectno"/>
        </w:rPr>
        <w:t>117</w:t>
      </w:r>
      <w:r>
        <w:rPr>
          <w:snapToGrid w:val="0"/>
        </w:rPr>
        <w:t>.</w:t>
      </w:r>
      <w:r>
        <w:rPr>
          <w:snapToGrid w:val="0"/>
        </w:rPr>
        <w:tab/>
        <w:t>Quarantine stations, establishment etc. of</w:t>
      </w:r>
      <w:bookmarkEnd w:id="248"/>
      <w:bookmarkEnd w:id="249"/>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Gazette 3 Sep 2010 p. 4276</w:t>
      </w:r>
      <w:r>
        <w:noBreakHyphen/>
        <w:t>7.]</w:t>
      </w:r>
    </w:p>
    <w:p>
      <w:pPr>
        <w:pStyle w:val="Heading5"/>
        <w:rPr>
          <w:snapToGrid w:val="0"/>
        </w:rPr>
      </w:pPr>
      <w:bookmarkStart w:id="250" w:name="_Toc375143847"/>
      <w:bookmarkStart w:id="251" w:name="_Toc418862578"/>
      <w:r>
        <w:rPr>
          <w:rStyle w:val="CharSectno"/>
        </w:rPr>
        <w:t>118</w:t>
      </w:r>
      <w:r>
        <w:rPr>
          <w:snapToGrid w:val="0"/>
        </w:rPr>
        <w:t>.</w:t>
      </w:r>
      <w:r>
        <w:rPr>
          <w:snapToGrid w:val="0"/>
        </w:rPr>
        <w:tab/>
        <w:t>Period of treatment or quarantine</w:t>
      </w:r>
      <w:bookmarkEnd w:id="250"/>
      <w:bookmarkEnd w:id="251"/>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252" w:name="_Toc375143848"/>
      <w:bookmarkStart w:id="253" w:name="_Toc418862579"/>
      <w:r>
        <w:rPr>
          <w:rStyle w:val="CharSectno"/>
        </w:rPr>
        <w:t>119</w:t>
      </w:r>
      <w:r>
        <w:rPr>
          <w:snapToGrid w:val="0"/>
        </w:rPr>
        <w:t>.</w:t>
      </w:r>
      <w:r>
        <w:rPr>
          <w:snapToGrid w:val="0"/>
        </w:rPr>
        <w:tab/>
        <w:t>Cleansing and disinfecting to be carried out as directed</w:t>
      </w:r>
      <w:bookmarkEnd w:id="252"/>
      <w:bookmarkEnd w:id="253"/>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pPr>
      <w:r>
        <w:tab/>
        <w:t>Penalty: a fine of $2 000.</w:t>
      </w:r>
    </w:p>
    <w:p>
      <w:pPr>
        <w:pStyle w:val="Footnotesection"/>
      </w:pPr>
      <w:r>
        <w:tab/>
        <w:t>[Regulation 119 amended: Gazette 7 Dec 2012 p. 5976.]</w:t>
      </w:r>
    </w:p>
    <w:p>
      <w:pPr>
        <w:pStyle w:val="Heading5"/>
        <w:rPr>
          <w:snapToGrid w:val="0"/>
        </w:rPr>
      </w:pPr>
      <w:bookmarkStart w:id="254" w:name="_Toc375143849"/>
      <w:bookmarkStart w:id="255" w:name="_Toc418862580"/>
      <w:r>
        <w:rPr>
          <w:rStyle w:val="CharSectno"/>
        </w:rPr>
        <w:t>120</w:t>
      </w:r>
      <w:r>
        <w:rPr>
          <w:snapToGrid w:val="0"/>
        </w:rPr>
        <w:t>.</w:t>
      </w:r>
      <w:r>
        <w:rPr>
          <w:snapToGrid w:val="0"/>
        </w:rPr>
        <w:tab/>
        <w:t>Owner to identify etc. person in charge of carrier</w:t>
      </w:r>
      <w:bookmarkEnd w:id="254"/>
      <w:bookmarkEnd w:id="255"/>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256" w:name="_Toc375143850"/>
      <w:bookmarkStart w:id="257" w:name="_Toc418862581"/>
      <w:r>
        <w:rPr>
          <w:rStyle w:val="CharSectno"/>
        </w:rPr>
        <w:t>121</w:t>
      </w:r>
      <w:r>
        <w:rPr>
          <w:snapToGrid w:val="0"/>
        </w:rPr>
        <w:t>.</w:t>
      </w:r>
      <w:r>
        <w:rPr>
          <w:snapToGrid w:val="0"/>
        </w:rPr>
        <w:tab/>
        <w:t>Authorised person may detain, control or remove carrier</w:t>
      </w:r>
      <w:bookmarkEnd w:id="256"/>
      <w:bookmarkEnd w:id="257"/>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258" w:name="_Toc375143851"/>
      <w:bookmarkStart w:id="259" w:name="_Toc418862582"/>
      <w:r>
        <w:rPr>
          <w:rStyle w:val="CharSectno"/>
        </w:rPr>
        <w:t>122</w:t>
      </w:r>
      <w:r>
        <w:rPr>
          <w:snapToGrid w:val="0"/>
        </w:rPr>
        <w:t>.</w:t>
      </w:r>
      <w:r>
        <w:rPr>
          <w:snapToGrid w:val="0"/>
        </w:rPr>
        <w:tab/>
        <w:t>Authorised person may remove person from risk area</w:t>
      </w:r>
      <w:bookmarkEnd w:id="258"/>
      <w:bookmarkEnd w:id="259"/>
    </w:p>
    <w:p>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pPr>
        <w:pStyle w:val="Heading5"/>
        <w:rPr>
          <w:snapToGrid w:val="0"/>
        </w:rPr>
      </w:pPr>
      <w:bookmarkStart w:id="260" w:name="_Toc375143852"/>
      <w:bookmarkStart w:id="261" w:name="_Toc418862583"/>
      <w:r>
        <w:rPr>
          <w:rStyle w:val="CharSectno"/>
        </w:rPr>
        <w:t>123</w:t>
      </w:r>
      <w:r>
        <w:rPr>
          <w:snapToGrid w:val="0"/>
        </w:rPr>
        <w:t>.</w:t>
      </w:r>
      <w:r>
        <w:rPr>
          <w:snapToGrid w:val="0"/>
        </w:rPr>
        <w:tab/>
        <w:t>Person in risk area or disease area to give name and address on request</w:t>
      </w:r>
      <w:bookmarkEnd w:id="260"/>
      <w:bookmarkEnd w:id="261"/>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pPr>
      <w:r>
        <w:tab/>
        <w:t>Penalty: a fine of $1 500.</w:t>
      </w:r>
    </w:p>
    <w:p>
      <w:pPr>
        <w:pStyle w:val="Footnotesection"/>
      </w:pPr>
      <w:r>
        <w:tab/>
        <w:t>[Regulation 123 amended: Gazette 7 Dec 2012 p. 5976.]</w:t>
      </w:r>
    </w:p>
    <w:p>
      <w:pPr>
        <w:pStyle w:val="Heading5"/>
        <w:rPr>
          <w:snapToGrid w:val="0"/>
        </w:rPr>
      </w:pPr>
      <w:bookmarkStart w:id="262" w:name="_Toc375143853"/>
      <w:bookmarkStart w:id="263" w:name="_Toc418862584"/>
      <w:r>
        <w:rPr>
          <w:rStyle w:val="CharSectno"/>
        </w:rPr>
        <w:t>124</w:t>
      </w:r>
      <w:r>
        <w:rPr>
          <w:snapToGrid w:val="0"/>
        </w:rPr>
        <w:t>.</w:t>
      </w:r>
      <w:r>
        <w:rPr>
          <w:snapToGrid w:val="0"/>
        </w:rPr>
        <w:tab/>
        <w:t>Driver of potential carrier to comply with request to stop, signpost etc.</w:t>
      </w:r>
      <w:bookmarkEnd w:id="262"/>
      <w:bookmarkEnd w:id="263"/>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pPr>
      <w:r>
        <w:tab/>
        <w:t>Penalty: a fine of $1 500.</w:t>
      </w:r>
    </w:p>
    <w:p>
      <w:pPr>
        <w:pStyle w:val="Footnotesection"/>
      </w:pPr>
      <w:r>
        <w:tab/>
        <w:t>[Regulation 124 amended: Gazette 7 Dec 2012 p. 5976.]</w:t>
      </w:r>
    </w:p>
    <w:p>
      <w:pPr>
        <w:pStyle w:val="Heading5"/>
        <w:rPr>
          <w:snapToGrid w:val="0"/>
        </w:rPr>
      </w:pPr>
      <w:bookmarkStart w:id="264" w:name="_Toc375143854"/>
      <w:bookmarkStart w:id="265" w:name="_Toc418862585"/>
      <w:r>
        <w:rPr>
          <w:rStyle w:val="CharSectno"/>
        </w:rPr>
        <w:t>125</w:t>
      </w:r>
      <w:r>
        <w:rPr>
          <w:snapToGrid w:val="0"/>
        </w:rPr>
        <w:t>.</w:t>
      </w:r>
      <w:r>
        <w:rPr>
          <w:snapToGrid w:val="0"/>
        </w:rPr>
        <w:tab/>
        <w:t>Person not to obstruct, hinder etc. authorised person</w:t>
      </w:r>
      <w:bookmarkEnd w:id="264"/>
      <w:bookmarkEnd w:id="26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pPr>
      <w:r>
        <w:tab/>
        <w:t>Penalty: a fine of $1 500.</w:t>
      </w:r>
    </w:p>
    <w:p>
      <w:pPr>
        <w:pStyle w:val="Footnotesection"/>
      </w:pPr>
      <w:r>
        <w:tab/>
        <w:t>[Regulation 125 amended: Gazette 7 Dec 2012 p. 5976.]</w:t>
      </w:r>
    </w:p>
    <w:p>
      <w:pPr>
        <w:pStyle w:val="Heading2"/>
      </w:pPr>
      <w:bookmarkStart w:id="266" w:name="_Toc375143855"/>
      <w:bookmarkStart w:id="267" w:name="_Toc418862381"/>
      <w:bookmarkStart w:id="268" w:name="_Toc418862586"/>
      <w:r>
        <w:rPr>
          <w:rStyle w:val="CharPartNo"/>
        </w:rPr>
        <w:t>Part 17</w:t>
      </w:r>
      <w:r>
        <w:rPr>
          <w:rStyle w:val="CharDivNo"/>
        </w:rPr>
        <w:t> </w:t>
      </w:r>
      <w:r>
        <w:t>—</w:t>
      </w:r>
      <w:r>
        <w:rPr>
          <w:rStyle w:val="CharDivText"/>
        </w:rPr>
        <w:t> </w:t>
      </w:r>
      <w:r>
        <w:rPr>
          <w:rStyle w:val="CharPartText"/>
        </w:rPr>
        <w:t>Powers of forest officers</w:t>
      </w:r>
      <w:bookmarkEnd w:id="266"/>
      <w:bookmarkEnd w:id="267"/>
      <w:bookmarkEnd w:id="268"/>
    </w:p>
    <w:p>
      <w:pPr>
        <w:pStyle w:val="Heading5"/>
        <w:spacing w:before="180"/>
        <w:rPr>
          <w:snapToGrid w:val="0"/>
        </w:rPr>
      </w:pPr>
      <w:bookmarkStart w:id="269" w:name="_Toc375143856"/>
      <w:bookmarkStart w:id="270" w:name="_Toc418862587"/>
      <w:r>
        <w:rPr>
          <w:rStyle w:val="CharSectno"/>
        </w:rPr>
        <w:t>126</w:t>
      </w:r>
      <w:r>
        <w:rPr>
          <w:snapToGrid w:val="0"/>
        </w:rPr>
        <w:t>.</w:t>
      </w:r>
      <w:r>
        <w:rPr>
          <w:snapToGrid w:val="0"/>
        </w:rPr>
        <w:tab/>
        <w:t>Stopping and detaining vehicles</w:t>
      </w:r>
      <w:bookmarkEnd w:id="269"/>
      <w:bookmarkEnd w:id="270"/>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271" w:name="_Toc375143857"/>
      <w:bookmarkStart w:id="272" w:name="_Toc418862588"/>
      <w:r>
        <w:rPr>
          <w:rStyle w:val="CharSectno"/>
        </w:rPr>
        <w:t>127</w:t>
      </w:r>
      <w:r>
        <w:rPr>
          <w:snapToGrid w:val="0"/>
        </w:rPr>
        <w:t>.</w:t>
      </w:r>
      <w:r>
        <w:rPr>
          <w:snapToGrid w:val="0"/>
        </w:rPr>
        <w:tab/>
        <w:t>Directions as to route for movement of forest produce</w:t>
      </w:r>
      <w:bookmarkEnd w:id="271"/>
      <w:bookmarkEnd w:id="272"/>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273" w:name="_Toc375143858"/>
      <w:bookmarkStart w:id="274" w:name="_Toc418862589"/>
      <w:r>
        <w:rPr>
          <w:rStyle w:val="CharSectno"/>
        </w:rPr>
        <w:t>128</w:t>
      </w:r>
      <w:r>
        <w:rPr>
          <w:snapToGrid w:val="0"/>
        </w:rPr>
        <w:t>.</w:t>
      </w:r>
      <w:r>
        <w:rPr>
          <w:snapToGrid w:val="0"/>
        </w:rPr>
        <w:tab/>
        <w:t>Seized forest produce</w:t>
      </w:r>
      <w:bookmarkEnd w:id="273"/>
      <w:bookmarkEnd w:id="274"/>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Gazette 3 May 2002 p. 2294.]</w:t>
      </w:r>
    </w:p>
    <w:p>
      <w:pPr>
        <w:pStyle w:val="Heading2"/>
      </w:pPr>
      <w:bookmarkStart w:id="275" w:name="_Toc375143859"/>
      <w:bookmarkStart w:id="276" w:name="_Toc418862385"/>
      <w:bookmarkStart w:id="277" w:name="_Toc418862590"/>
      <w:r>
        <w:rPr>
          <w:rStyle w:val="CharPartNo"/>
        </w:rPr>
        <w:t>Part 18</w:t>
      </w:r>
      <w:r>
        <w:rPr>
          <w:rStyle w:val="CharDivNo"/>
        </w:rPr>
        <w:t> </w:t>
      </w:r>
      <w:r>
        <w:t>—</w:t>
      </w:r>
      <w:r>
        <w:rPr>
          <w:rStyle w:val="CharDivText"/>
        </w:rPr>
        <w:t> </w:t>
      </w:r>
      <w:r>
        <w:rPr>
          <w:rStyle w:val="CharPartText"/>
        </w:rPr>
        <w:t>Miscellaneous</w:t>
      </w:r>
      <w:bookmarkEnd w:id="275"/>
      <w:bookmarkEnd w:id="276"/>
      <w:bookmarkEnd w:id="277"/>
    </w:p>
    <w:p>
      <w:pPr>
        <w:pStyle w:val="Heading5"/>
        <w:rPr>
          <w:snapToGrid w:val="0"/>
        </w:rPr>
      </w:pPr>
      <w:bookmarkStart w:id="278" w:name="_Toc375143860"/>
      <w:bookmarkStart w:id="279" w:name="_Toc418862591"/>
      <w:r>
        <w:rPr>
          <w:rStyle w:val="CharSectno"/>
        </w:rPr>
        <w:t>129</w:t>
      </w:r>
      <w:r>
        <w:rPr>
          <w:snapToGrid w:val="0"/>
        </w:rPr>
        <w:t>.</w:t>
      </w:r>
      <w:r>
        <w:rPr>
          <w:snapToGrid w:val="0"/>
        </w:rPr>
        <w:tab/>
        <w:t>Statistical information, CEO may require provision of</w:t>
      </w:r>
      <w:bookmarkEnd w:id="278"/>
      <w:bookmarkEnd w:id="279"/>
    </w:p>
    <w:p>
      <w:pPr>
        <w:pStyle w:val="Subsection"/>
        <w:rPr>
          <w:snapToGrid w:val="0"/>
        </w:rPr>
      </w:pPr>
      <w:r>
        <w:rPr>
          <w:snapToGrid w:val="0"/>
        </w:rPr>
        <w:tab/>
        <w:t>(1)</w:t>
      </w:r>
      <w:r>
        <w:rPr>
          <w:snapToGrid w:val="0"/>
        </w:rPr>
        <w:tab/>
        <w:t>The CEO may in writing require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rPr>
          <w:snapToGrid w:val="0"/>
        </w:rPr>
      </w:pPr>
      <w:r>
        <w:rPr>
          <w:snapToGrid w:val="0"/>
        </w:rPr>
        <w:tab/>
      </w:r>
      <w:r>
        <w:rPr>
          <w:snapToGrid w:val="0"/>
        </w:rPr>
        <w:tab/>
        <w:t>to complete and return within 14 days a form approved by the CEO setting out statistical information relating to forest produce taken from State forest or timber reserves during a specified period and the destination of that forest produce.</w:t>
      </w:r>
    </w:p>
    <w:p>
      <w:pPr>
        <w:pStyle w:val="Subsection"/>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pPr>
      <w:r>
        <w:tab/>
        <w:t>[Regulation 129 amended: Gazette 3 Sep 2010 p. 4276</w:t>
      </w:r>
      <w:r>
        <w:noBreakHyphen/>
        <w:t>7.]</w:t>
      </w:r>
    </w:p>
    <w:p>
      <w:pPr>
        <w:pStyle w:val="Heading5"/>
        <w:rPr>
          <w:snapToGrid w:val="0"/>
        </w:rPr>
      </w:pPr>
      <w:bookmarkStart w:id="280" w:name="_Toc375143861"/>
      <w:bookmarkStart w:id="281" w:name="_Toc418862592"/>
      <w:r>
        <w:rPr>
          <w:rStyle w:val="CharSectno"/>
        </w:rPr>
        <w:t>130</w:t>
      </w:r>
      <w:r>
        <w:rPr>
          <w:snapToGrid w:val="0"/>
        </w:rPr>
        <w:t>.</w:t>
      </w:r>
      <w:r>
        <w:rPr>
          <w:snapToGrid w:val="0"/>
        </w:rPr>
        <w:tab/>
        <w:t>False or misleading information</w:t>
      </w:r>
      <w:bookmarkEnd w:id="280"/>
      <w:bookmarkEnd w:id="281"/>
    </w:p>
    <w:p>
      <w:pPr>
        <w:pStyle w:val="Subsection"/>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Heading5"/>
      </w:pPr>
      <w:bookmarkStart w:id="282" w:name="_Toc375143862"/>
      <w:bookmarkStart w:id="283" w:name="_Toc418862593"/>
      <w:r>
        <w:rPr>
          <w:rStyle w:val="CharSectno"/>
        </w:rPr>
        <w:t>131</w:t>
      </w:r>
      <w:r>
        <w:t>.</w:t>
      </w:r>
      <w:r>
        <w:tab/>
        <w:t>Exclusion of operation of section 103A(3) of the Act</w:t>
      </w:r>
      <w:bookmarkEnd w:id="282"/>
      <w:bookmarkEnd w:id="283"/>
    </w:p>
    <w:p>
      <w:pPr>
        <w:pStyle w:val="Subsection"/>
      </w:pPr>
      <w:r>
        <w:tab/>
      </w:r>
      <w:r>
        <w:tab/>
        <w:t xml:space="preserve">The operation of section 103A(3) of the Act is excluded in relation to — </w:t>
      </w:r>
    </w:p>
    <w:p>
      <w:pPr>
        <w:pStyle w:val="Indenta"/>
      </w:pPr>
      <w:r>
        <w:tab/>
        <w:t>(a)</w:t>
      </w:r>
      <w:r>
        <w:tab/>
        <w:t>removing firewood contrary to regulation 101(1)(a); or</w:t>
      </w:r>
    </w:p>
    <w:p>
      <w:pPr>
        <w:pStyle w:val="Indenta"/>
      </w:pPr>
      <w:r>
        <w:tab/>
        <w:t>(b)</w:t>
      </w:r>
      <w:r>
        <w:tab/>
        <w:t>driving or riding a vehicle into or in a risk area contrary to regulation 108.</w:t>
      </w:r>
    </w:p>
    <w:p>
      <w:pPr>
        <w:pStyle w:val="Footnotesection"/>
      </w:pPr>
      <w:r>
        <w:tab/>
        <w:t>[Regulation 131 inserted: Gazette 7 Dec 2012 p. 5976</w:t>
      </w:r>
      <w:r>
        <w:noBreakHyphen/>
        <w:t>7.]</w:t>
      </w:r>
    </w:p>
    <w:p>
      <w:pPr>
        <w:pStyle w:val="Ednotesection"/>
      </w:pPr>
      <w:r>
        <w:t>[</w:t>
      </w:r>
      <w:r>
        <w:rPr>
          <w:b/>
        </w:rPr>
        <w:t>132</w:t>
      </w:r>
      <w:r>
        <w:rPr>
          <w:b/>
        </w:rPr>
        <w:noBreakHyphen/>
        <w:t>134.</w:t>
      </w:r>
      <w:r>
        <w:rPr>
          <w:b/>
        </w:rPr>
        <w:tab/>
      </w:r>
      <w:r>
        <w:t>Deleted: Gazette 3 May 2002 p. 2294.]</w:t>
      </w:r>
    </w:p>
    <w:p>
      <w:pPr>
        <w:pStyle w:val="Heading5"/>
        <w:rPr>
          <w:snapToGrid w:val="0"/>
        </w:rPr>
      </w:pPr>
      <w:bookmarkStart w:id="284" w:name="_Toc375143863"/>
      <w:bookmarkStart w:id="285" w:name="_Toc418862594"/>
      <w:r>
        <w:rPr>
          <w:rStyle w:val="CharSectno"/>
        </w:rPr>
        <w:t>135</w:t>
      </w:r>
      <w:r>
        <w:rPr>
          <w:snapToGrid w:val="0"/>
        </w:rPr>
        <w:t>.</w:t>
      </w:r>
      <w:r>
        <w:rPr>
          <w:snapToGrid w:val="0"/>
        </w:rPr>
        <w:tab/>
        <w:t>Damage to other forest produce to be minimized</w:t>
      </w:r>
      <w:bookmarkEnd w:id="284"/>
      <w:bookmarkEnd w:id="285"/>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286" w:name="_Toc375143864"/>
      <w:bookmarkStart w:id="287" w:name="_Toc418862595"/>
      <w:r>
        <w:rPr>
          <w:rStyle w:val="CharSectno"/>
        </w:rPr>
        <w:t>136</w:t>
      </w:r>
      <w:r>
        <w:rPr>
          <w:snapToGrid w:val="0"/>
        </w:rPr>
        <w:t>.</w:t>
      </w:r>
      <w:r>
        <w:rPr>
          <w:snapToGrid w:val="0"/>
        </w:rPr>
        <w:tab/>
        <w:t>Destroying etc. seized forest produce prohibited</w:t>
      </w:r>
      <w:bookmarkEnd w:id="286"/>
      <w:bookmarkEnd w:id="287"/>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 Gazette 3 Sep 2010 p. 4276</w:t>
      </w:r>
      <w:r>
        <w:noBreakHyphen/>
        <w:t>7.]</w:t>
      </w:r>
    </w:p>
    <w:p>
      <w:pPr>
        <w:pStyle w:val="Heading5"/>
        <w:spacing w:before="240"/>
        <w:rPr>
          <w:snapToGrid w:val="0"/>
        </w:rPr>
      </w:pPr>
      <w:bookmarkStart w:id="288" w:name="_Toc375143865"/>
      <w:bookmarkStart w:id="289" w:name="_Toc418862596"/>
      <w:r>
        <w:rPr>
          <w:rStyle w:val="CharSectno"/>
        </w:rPr>
        <w:t>137</w:t>
      </w:r>
      <w:r>
        <w:rPr>
          <w:snapToGrid w:val="0"/>
        </w:rPr>
        <w:t>.</w:t>
      </w:r>
      <w:r>
        <w:rPr>
          <w:snapToGrid w:val="0"/>
        </w:rPr>
        <w:tab/>
        <w:t>Damage to tables and other facilities</w:t>
      </w:r>
      <w:bookmarkEnd w:id="288"/>
      <w:bookmarkEnd w:id="289"/>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tab/>
        <w:t>[Regulation 137 amended: Gazette 3 Sep 2010 p. 4276</w:t>
      </w:r>
      <w:r>
        <w:noBreakHyphen/>
        <w:t>7.]</w:t>
      </w:r>
    </w:p>
    <w:p>
      <w:pPr>
        <w:pStyle w:val="Ednotesection"/>
        <w:spacing w:before="240"/>
      </w:pPr>
      <w:r>
        <w:t>[</w:t>
      </w:r>
      <w:r>
        <w:rPr>
          <w:b/>
        </w:rPr>
        <w:t>137A.</w:t>
      </w:r>
      <w:r>
        <w:rPr>
          <w:b/>
        </w:rPr>
        <w:tab/>
      </w:r>
      <w:r>
        <w:t>Inserted: Gazette 18 Aug 1998 p. 4447.  Disallowed 28 Oct 1998 (see Gazette 17 Nov 1998 p. 6248).]</w:t>
      </w:r>
    </w:p>
    <w:p>
      <w:pPr>
        <w:pStyle w:val="Heading5"/>
        <w:spacing w:before="240"/>
        <w:rPr>
          <w:snapToGrid w:val="0"/>
        </w:rPr>
      </w:pPr>
      <w:bookmarkStart w:id="290" w:name="_Toc375143866"/>
      <w:bookmarkStart w:id="291" w:name="_Toc418862597"/>
      <w:r>
        <w:rPr>
          <w:rStyle w:val="CharSectno"/>
        </w:rPr>
        <w:t>138</w:t>
      </w:r>
      <w:r>
        <w:rPr>
          <w:snapToGrid w:val="0"/>
        </w:rPr>
        <w:t>.</w:t>
      </w:r>
      <w:r>
        <w:rPr>
          <w:snapToGrid w:val="0"/>
        </w:rPr>
        <w:tab/>
        <w:t>Export karri timber to be marked</w:t>
      </w:r>
      <w:bookmarkEnd w:id="290"/>
      <w:bookmarkEnd w:id="291"/>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292" w:name="_Toc375143867"/>
      <w:bookmarkStart w:id="293" w:name="_Toc418862598"/>
      <w:r>
        <w:rPr>
          <w:rStyle w:val="CharSectno"/>
        </w:rPr>
        <w:t>139</w:t>
      </w:r>
      <w:r>
        <w:rPr>
          <w:snapToGrid w:val="0"/>
        </w:rPr>
        <w:t>.</w:t>
      </w:r>
      <w:r>
        <w:rPr>
          <w:snapToGrid w:val="0"/>
        </w:rPr>
        <w:tab/>
        <w:t>Marks used by forest officers</w:t>
      </w:r>
      <w:bookmarkEnd w:id="292"/>
      <w:bookmarkEnd w:id="293"/>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5.75pt" o:ole="" fillcolor="window">
            <v:imagedata r:id="rId22" o:title=""/>
          </v:shape>
          <o:OLEObject Type="Embed" ProgID="Word.Picture.8" ShapeID="_x0000_i1025" DrawAspect="Content" ObjectID="_1643723272" r:id="rId23"/>
        </w:object>
      </w:r>
    </w:p>
    <w:p>
      <w:pPr>
        <w:pStyle w:val="Graphics"/>
        <w:tabs>
          <w:tab w:val="left" w:pos="3686"/>
        </w:tabs>
        <w:spacing w:before="160"/>
        <w:rPr>
          <w:snapToGrid w:val="0"/>
        </w:rPr>
      </w:pPr>
      <w: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3686"/>
        </w:tabs>
        <w:spacing w:before="160"/>
        <w:rPr>
          <w:snapToGrid w:val="0"/>
        </w:rPr>
      </w:pPr>
      <w:r>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shown by broken lines denote the registered number of the officer inspecting and will therefore vary in each instance. The letter prefacing these numbers denotes —</w:t>
      </w:r>
    </w:p>
    <w:p>
      <w:pPr>
        <w:pStyle w:val="PermNoteText"/>
      </w:pPr>
      <w:r>
        <w:tab/>
      </w:r>
      <w:r>
        <w:tab/>
        <w:t>J — Jarrah.</w:t>
      </w:r>
      <w:r>
        <w:tab/>
        <w:t>Y — Yarri.</w:t>
      </w:r>
    </w:p>
    <w:p>
      <w:pPr>
        <w:pStyle w:val="PermNoteText"/>
      </w:pPr>
      <w:r>
        <w:tab/>
      </w:r>
      <w:r>
        <w:tab/>
        <w:t>K — Karri.</w:t>
      </w:r>
      <w:r>
        <w:tab/>
        <w:t>RT — Red Tingle.</w:t>
      </w:r>
    </w:p>
    <w:p>
      <w:pPr>
        <w:pStyle w:val="PermNoteText"/>
      </w:pPr>
      <w:r>
        <w:tab/>
      </w: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snapToGrid w:val="0"/>
        </w:rPr>
      </w:pPr>
      <w: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pPr>
        <w:pStyle w:val="Indenta"/>
        <w:spacing w:before="200"/>
        <w:rPr>
          <w:snapToGrid w:val="0"/>
        </w:rPr>
      </w:pPr>
      <w:r>
        <w:rPr>
          <w:snapToGrid w:val="0"/>
        </w:rPr>
        <w:tab/>
        <w:t>(c)</w:t>
      </w:r>
      <w:r>
        <w:rPr>
          <w:snapToGrid w:val="0"/>
        </w:rPr>
        <w:tab/>
        <w:t>to indicate that the forest produce has been seized by a forest officer —</w:t>
      </w:r>
    </w:p>
    <w:p>
      <w:pPr>
        <w:pStyle w:val="Graphics"/>
        <w:jc w:val="center"/>
        <w:rPr>
          <w:snapToGrid w:val="0"/>
        </w:rPr>
      </w:pPr>
      <w: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snapToGrid w:val="0"/>
        </w:rPr>
      </w:pPr>
      <w: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t>T</w:t>
      </w:r>
      <w:r>
        <w:rPr>
          <w:snapToGrid w:val="0"/>
        </w:rPr>
        <w: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signify the number of the brand on issue to the forest officer or district and will therefore vary in each instance.</w:t>
      </w:r>
    </w:p>
    <w:p>
      <w:pPr>
        <w:pStyle w:val="Heading5"/>
        <w:rPr>
          <w:snapToGrid w:val="0"/>
        </w:rPr>
      </w:pPr>
      <w:bookmarkStart w:id="294" w:name="_Toc375143868"/>
      <w:bookmarkStart w:id="295" w:name="_Toc418862599"/>
      <w:r>
        <w:rPr>
          <w:rStyle w:val="CharSectno"/>
        </w:rPr>
        <w:t>140</w:t>
      </w:r>
      <w:r>
        <w:rPr>
          <w:snapToGrid w:val="0"/>
        </w:rPr>
        <w:t>.</w:t>
      </w:r>
      <w:r>
        <w:rPr>
          <w:snapToGrid w:val="0"/>
        </w:rPr>
        <w:tab/>
        <w:t>Trees etc. not to be marked etc. without authority</w:t>
      </w:r>
      <w:bookmarkEnd w:id="294"/>
      <w:bookmarkEnd w:id="29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 Gazette 3 Sep 2010 p. 4276</w:t>
      </w:r>
      <w:r>
        <w:noBreakHyphen/>
        <w:t>7.]</w:t>
      </w:r>
    </w:p>
    <w:p>
      <w:pPr>
        <w:pStyle w:val="Heading5"/>
        <w:keepLines w:val="0"/>
        <w:spacing w:before="180"/>
        <w:rPr>
          <w:snapToGrid w:val="0"/>
        </w:rPr>
      </w:pPr>
      <w:bookmarkStart w:id="296" w:name="_Toc375143869"/>
      <w:bookmarkStart w:id="297" w:name="_Toc418862600"/>
      <w:r>
        <w:rPr>
          <w:rStyle w:val="CharSectno"/>
        </w:rPr>
        <w:t>141</w:t>
      </w:r>
      <w:r>
        <w:rPr>
          <w:snapToGrid w:val="0"/>
        </w:rPr>
        <w:t>.</w:t>
      </w:r>
      <w:r>
        <w:rPr>
          <w:snapToGrid w:val="0"/>
        </w:rPr>
        <w:tab/>
        <w:t>Maximum penalty prescribed (Act s. 95(2)(b))</w:t>
      </w:r>
      <w:bookmarkEnd w:id="296"/>
      <w:bookmarkEnd w:id="297"/>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298" w:name="_Toc375143870"/>
      <w:bookmarkStart w:id="299" w:name="_Toc418862601"/>
      <w:r>
        <w:rPr>
          <w:rStyle w:val="CharSectno"/>
        </w:rPr>
        <w:t>142</w:t>
      </w:r>
      <w:r>
        <w:rPr>
          <w:snapToGrid w:val="0"/>
        </w:rPr>
        <w:t>.</w:t>
      </w:r>
      <w:r>
        <w:rPr>
          <w:snapToGrid w:val="0"/>
        </w:rPr>
        <w:tab/>
        <w:t>Royalties prescribed (Act s. 96(1))</w:t>
      </w:r>
      <w:bookmarkEnd w:id="298"/>
      <w:bookmarkEnd w:id="299"/>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Heading5"/>
        <w:spacing w:before="240"/>
      </w:pPr>
      <w:bookmarkStart w:id="300" w:name="_Toc375143871"/>
      <w:bookmarkStart w:id="301" w:name="_Toc418862602"/>
      <w:r>
        <w:rPr>
          <w:rStyle w:val="CharSectno"/>
        </w:rPr>
        <w:t>143</w:t>
      </w:r>
      <w:r>
        <w:t>.</w:t>
      </w:r>
      <w:r>
        <w:tab/>
        <w:t>Rent for sawmill permit</w:t>
      </w:r>
      <w:bookmarkEnd w:id="300"/>
      <w:bookmarkEnd w:id="301"/>
    </w:p>
    <w:p>
      <w:pPr>
        <w:pStyle w:val="Subsection"/>
        <w:spacing w:before="180"/>
      </w:pPr>
      <w:r>
        <w:tab/>
        <w:t>(1)</w:t>
      </w:r>
      <w:r>
        <w:tab/>
        <w:t>In this regulation —</w:t>
      </w:r>
    </w:p>
    <w:p>
      <w:pPr>
        <w:pStyle w:val="Defstart"/>
      </w:pPr>
      <w:r>
        <w:tab/>
      </w:r>
      <w:r>
        <w:rPr>
          <w:rStyle w:val="CharDefText"/>
        </w:rPr>
        <w:t>commencement day</w:t>
      </w:r>
      <w:r>
        <w:t xml:space="preserve"> means the day on which the </w:t>
      </w:r>
      <w:smartTag w:uri="urn:schemas-microsoft-com:office:smarttags" w:element="place">
        <w:r>
          <w:rPr>
            <w:i/>
          </w:rPr>
          <w:t>Forest</w:t>
        </w:r>
      </w:smartTag>
      <w:r>
        <w:rPr>
          <w:i/>
        </w:rPr>
        <w:t xml:space="preserve"> Management Amendment Regulations (No. 2) 2010</w:t>
      </w:r>
      <w:r>
        <w:t xml:space="preserve"> regulation 9 comes into operation</w:t>
      </w:r>
      <w:r>
        <w:rPr>
          <w:vertAlign w:val="superscript"/>
        </w:rPr>
        <w:t> 1</w:t>
      </w:r>
      <w:r>
        <w:t>;</w:t>
      </w:r>
    </w:p>
    <w:p>
      <w:pPr>
        <w:pStyle w:val="Defstart"/>
      </w:pPr>
      <w:r>
        <w:tab/>
      </w:r>
      <w:r>
        <w:rPr>
          <w:rStyle w:val="CharDefText"/>
        </w:rPr>
        <w:t>payment day</w:t>
      </w:r>
      <w:r>
        <w:t>, for a year, means the day in that year that is the anniversary of the day on which the sawmill permit was granted;</w:t>
      </w:r>
    </w:p>
    <w:p>
      <w:pPr>
        <w:pStyle w:val="Defstart"/>
      </w:pPr>
      <w:r>
        <w:tab/>
      </w:r>
      <w:r>
        <w:rPr>
          <w:rStyle w:val="CharDefText"/>
        </w:rPr>
        <w:t>sawmill permit</w:t>
      </w:r>
      <w:r>
        <w:t xml:space="preserve"> means a permit to occupy an area of Crown land as the site of a sawmill.</w:t>
      </w:r>
    </w:p>
    <w:p>
      <w:pPr>
        <w:pStyle w:val="Subsection"/>
      </w:pPr>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p>
    <w:p>
      <w:pPr>
        <w:pStyle w:val="Subsection"/>
        <w:keepNext/>
      </w:pPr>
      <w:r>
        <w:tab/>
        <w:t>(3)</w:t>
      </w:r>
      <w:r>
        <w:tab/>
        <w:t>For a sawmill permit that is granted after the commencement day, the CEO —</w:t>
      </w:r>
    </w:p>
    <w:p>
      <w:pPr>
        <w:pStyle w:val="Indenta"/>
      </w:pPr>
      <w:r>
        <w:tab/>
        <w:t>(a)</w:t>
      </w:r>
      <w:r>
        <w:tab/>
        <w:t>must specify the initial rent in the permit when it is granted; and</w:t>
      </w:r>
    </w:p>
    <w:p>
      <w:pPr>
        <w:pStyle w:val="Indenta"/>
      </w:pPr>
      <w:r>
        <w:tab/>
        <w:t>(b)</w:t>
      </w:r>
      <w:r>
        <w:tab/>
        <w:t>may increase the rent under subregulation (6).</w:t>
      </w:r>
    </w:p>
    <w:p>
      <w:pPr>
        <w:pStyle w:val="Subsection"/>
      </w:pPr>
      <w:r>
        <w:tab/>
        <w:t>(4)</w:t>
      </w:r>
      <w:r>
        <w:tab/>
        <w:t>For a sawmill permit that is in force immediately before the commencement day —</w:t>
      </w:r>
    </w:p>
    <w:p>
      <w:pPr>
        <w:pStyle w:val="Indenta"/>
      </w:pPr>
      <w:r>
        <w:tab/>
        <w:t>(a)</w:t>
      </w:r>
      <w:r>
        <w:tab/>
        <w:t>despite subregulation (1), until the rent is increased under subregulation (6), the rent is $60 per annum per 5 hectares or part thereof; and</w:t>
      </w:r>
    </w:p>
    <w:p>
      <w:pPr>
        <w:pStyle w:val="Indenta"/>
      </w:pPr>
      <w:r>
        <w:tab/>
        <w:t>(b)</w:t>
      </w:r>
      <w:r>
        <w:tab/>
        <w:t>the CEO may increase the rent in accordance with subregulation (6).</w:t>
      </w:r>
    </w:p>
    <w:p>
      <w:pPr>
        <w:pStyle w:val="Subsection"/>
      </w:pPr>
      <w:r>
        <w:tab/>
        <w:t>(5)</w:t>
      </w:r>
      <w:r>
        <w:tab/>
        <w:t>Unless otherwise agreed between the CEO and the permit holder, the rent is payable annually in advance —</w:t>
      </w:r>
    </w:p>
    <w:p>
      <w:pPr>
        <w:pStyle w:val="Indenta"/>
      </w:pPr>
      <w:r>
        <w:tab/>
        <w:t>(a)</w:t>
      </w:r>
      <w:r>
        <w:tab/>
        <w:t>for the first year — within 30 days after the day on which the permit is granted; and</w:t>
      </w:r>
    </w:p>
    <w:p>
      <w:pPr>
        <w:pStyle w:val="Indenta"/>
      </w:pPr>
      <w:r>
        <w:tab/>
        <w:t>(b)</w:t>
      </w:r>
      <w:r>
        <w:tab/>
        <w:t>for each subsequent year — on the payment day for that year.</w:t>
      </w:r>
    </w:p>
    <w:p>
      <w:pPr>
        <w:pStyle w:val="Subsection"/>
      </w:pPr>
      <w:r>
        <w:tab/>
        <w:t>(6)</w:t>
      </w:r>
      <w:r>
        <w:tab/>
        <w:t>The CEO may increase the rent for a sawmill permit with effect from the payment day in any year by giving written notice to the permit holder not less than 60 days before that day.</w:t>
      </w:r>
    </w:p>
    <w:p>
      <w:pPr>
        <w:pStyle w:val="Subsection"/>
      </w:pPr>
      <w:r>
        <w:tab/>
        <w:t>(7)</w:t>
      </w:r>
      <w:r>
        <w:tab/>
        <w:t>If a permit is to be in force for part only of a year the rent payable for that year is reduced proportionately.</w:t>
      </w:r>
    </w:p>
    <w:p>
      <w:pPr>
        <w:pStyle w:val="Subsection"/>
      </w:pPr>
      <w:r>
        <w:tab/>
        <w:t>(8)</w:t>
      </w:r>
      <w:r>
        <w:tab/>
        <w:t>The rent is payable whether or not the permit holder occupies the land to which the permit relates and regardless of the output of any sawmill on that land.</w:t>
      </w:r>
    </w:p>
    <w:p>
      <w:pPr>
        <w:pStyle w:val="Footnotesection"/>
      </w:pPr>
      <w:r>
        <w:tab/>
        <w:t>[Regulation 143 inserted: Gazette 3 Sep 2010 p. 4274</w:t>
      </w:r>
      <w:r>
        <w:noBreakHyphen/>
        <w:t>5.]</w:t>
      </w:r>
    </w:p>
    <w:p>
      <w:pPr>
        <w:pStyle w:val="Heading5"/>
        <w:spacing w:before="180"/>
        <w:rPr>
          <w:snapToGrid w:val="0"/>
        </w:rPr>
      </w:pPr>
      <w:bookmarkStart w:id="302" w:name="_Toc375143872"/>
      <w:bookmarkStart w:id="303" w:name="_Toc418862603"/>
      <w:r>
        <w:rPr>
          <w:rStyle w:val="CharSectno"/>
        </w:rPr>
        <w:t>144</w:t>
      </w:r>
      <w:r>
        <w:rPr>
          <w:snapToGrid w:val="0"/>
        </w:rPr>
        <w:t>.</w:t>
      </w:r>
      <w:r>
        <w:rPr>
          <w:snapToGrid w:val="0"/>
        </w:rPr>
        <w:tab/>
        <w:t>False documents, statements etc. for registration purposes</w:t>
      </w:r>
      <w:bookmarkEnd w:id="302"/>
      <w:bookmarkEnd w:id="303"/>
    </w:p>
    <w:p>
      <w:pPr>
        <w:pStyle w:val="Subsection"/>
        <w:keepNext/>
        <w:keepLines/>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240"/>
        <w:rPr>
          <w:snapToGrid w:val="0"/>
        </w:rPr>
      </w:pPr>
      <w:bookmarkStart w:id="304" w:name="_Toc375143873"/>
      <w:bookmarkStart w:id="305" w:name="_Toc418862604"/>
      <w:r>
        <w:rPr>
          <w:rStyle w:val="CharSectno"/>
        </w:rPr>
        <w:t>145</w:t>
      </w:r>
      <w:r>
        <w:rPr>
          <w:snapToGrid w:val="0"/>
        </w:rPr>
        <w:t>.</w:t>
      </w:r>
      <w:r>
        <w:rPr>
          <w:snapToGrid w:val="0"/>
        </w:rPr>
        <w:tab/>
        <w:t>Registers, form of</w:t>
      </w:r>
      <w:bookmarkEnd w:id="304"/>
      <w:bookmarkEnd w:id="305"/>
    </w:p>
    <w:p>
      <w:pPr>
        <w:pStyle w:val="Subsection"/>
        <w:rPr>
          <w:snapToGrid w:val="0"/>
        </w:rPr>
      </w:pPr>
      <w:r>
        <w:rPr>
          <w:snapToGrid w:val="0"/>
        </w:rPr>
        <w:tab/>
      </w:r>
      <w:r>
        <w:rPr>
          <w:snapToGrid w:val="0"/>
        </w:rPr>
        <w:tab/>
        <w:t>Where under these regulations a register is required to be compiled and maintained, the register may be kept or prepared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spacing w:before="240"/>
        <w:rPr>
          <w:snapToGrid w:val="0"/>
        </w:rPr>
      </w:pPr>
      <w:bookmarkStart w:id="306" w:name="_Toc375143874"/>
      <w:bookmarkStart w:id="307" w:name="_Toc418862605"/>
      <w:r>
        <w:rPr>
          <w:rStyle w:val="CharSectno"/>
        </w:rPr>
        <w:t>146</w:t>
      </w:r>
      <w:r>
        <w:rPr>
          <w:snapToGrid w:val="0"/>
        </w:rPr>
        <w:t>.</w:t>
      </w:r>
      <w:r>
        <w:rPr>
          <w:snapToGrid w:val="0"/>
        </w:rPr>
        <w:tab/>
        <w:t>Registers, amending</w:t>
      </w:r>
      <w:bookmarkEnd w:id="306"/>
      <w:bookmarkEnd w:id="307"/>
    </w:p>
    <w:p>
      <w:pPr>
        <w:pStyle w:val="Subsection"/>
        <w:rPr>
          <w:snapToGrid w:val="0"/>
        </w:rPr>
      </w:pPr>
      <w:r>
        <w:rPr>
          <w:snapToGrid w:val="0"/>
        </w:rPr>
        <w:tab/>
      </w:r>
      <w:r>
        <w:rPr>
          <w:snapToGrid w:val="0"/>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spacing w:before="180"/>
        <w:rPr>
          <w:snapToGrid w:val="0"/>
        </w:rPr>
      </w:pPr>
      <w:bookmarkStart w:id="308" w:name="_Toc375143875"/>
      <w:bookmarkStart w:id="309" w:name="_Toc418862606"/>
      <w:r>
        <w:rPr>
          <w:rStyle w:val="CharSectno"/>
        </w:rPr>
        <w:t>147</w:t>
      </w:r>
      <w:r>
        <w:rPr>
          <w:snapToGrid w:val="0"/>
        </w:rPr>
        <w:t>.</w:t>
      </w:r>
      <w:r>
        <w:rPr>
          <w:snapToGrid w:val="0"/>
        </w:rPr>
        <w:tab/>
        <w:t>Registers, obtaining extracts from</w:t>
      </w:r>
      <w:bookmarkEnd w:id="308"/>
      <w:bookmarkEnd w:id="309"/>
    </w:p>
    <w:p>
      <w:pPr>
        <w:pStyle w:val="Subsection"/>
        <w:spacing w:before="120"/>
        <w:rPr>
          <w:snapToGrid w:val="0"/>
        </w:rPr>
      </w:pPr>
      <w:r>
        <w:rPr>
          <w:snapToGrid w:val="0"/>
        </w:rPr>
        <w:tab/>
      </w:r>
      <w:r>
        <w:rPr>
          <w:snapToGrid w:val="0"/>
        </w:rPr>
        <w:tab/>
        <w:t>A person may, upon application to the CEO and payment of the fee specified in item 4 of Schedule 5, obtain a copy of an extract from any register required to be compiled and maintained under these regulations.</w:t>
      </w:r>
    </w:p>
    <w:p>
      <w:pPr>
        <w:pStyle w:val="Footnotesection"/>
        <w:spacing w:before="80"/>
        <w:ind w:left="890" w:hanging="890"/>
      </w:pPr>
      <w:r>
        <w:tab/>
        <w:t>[Regulation 147 amended: Gazette 3 Sep 2010 p. 4276</w:t>
      </w:r>
      <w:r>
        <w:noBreakHyphen/>
        <w:t>7.]</w:t>
      </w:r>
    </w:p>
    <w:p>
      <w:pPr>
        <w:pStyle w:val="Heading5"/>
        <w:rPr>
          <w:snapToGrid w:val="0"/>
        </w:rPr>
      </w:pPr>
      <w:bookmarkStart w:id="310" w:name="_Toc375143876"/>
      <w:bookmarkStart w:id="311" w:name="_Toc418862607"/>
      <w:r>
        <w:rPr>
          <w:rStyle w:val="CharSectno"/>
        </w:rPr>
        <w:t>148</w:t>
      </w:r>
      <w:r>
        <w:rPr>
          <w:snapToGrid w:val="0"/>
        </w:rPr>
        <w:t>.</w:t>
      </w:r>
      <w:r>
        <w:rPr>
          <w:snapToGrid w:val="0"/>
        </w:rPr>
        <w:tab/>
        <w:t>CEO, on request, to provide information as to permits, fees etc.</w:t>
      </w:r>
      <w:bookmarkEnd w:id="310"/>
      <w:bookmarkEnd w:id="311"/>
    </w:p>
    <w:p>
      <w:pPr>
        <w:pStyle w:val="Subsection"/>
        <w:keepNext/>
        <w:rPr>
          <w:snapToGrid w:val="0"/>
        </w:rPr>
      </w:pPr>
      <w:r>
        <w:rPr>
          <w:snapToGrid w:val="0"/>
        </w:rPr>
        <w:tab/>
      </w:r>
      <w:r>
        <w:rPr>
          <w:snapToGrid w:val="0"/>
        </w:rPr>
        <w:tab/>
        <w:t>Upon application and payment of the fee, if any, specified in item 4 of Schedule 5 the CEO shall provide any person with —</w:t>
      </w:r>
    </w:p>
    <w:p>
      <w:pPr>
        <w:pStyle w:val="Indenta"/>
        <w:rPr>
          <w:snapToGrid w:val="0"/>
        </w:rPr>
      </w:pPr>
      <w:r>
        <w:rPr>
          <w:snapToGrid w:val="0"/>
        </w:rPr>
        <w:tab/>
        <w:t>(a)</w:t>
      </w:r>
      <w:r>
        <w:rPr>
          <w:snapToGrid w:val="0"/>
        </w:rPr>
        <w:tab/>
        <w:t>details of persons who hold permits, forest produce licences, contracts to harvest and deliver or contracts of sale; and</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pPr>
      <w:r>
        <w:tab/>
        <w:t>[Regulation 148 amended: Gazette 3 Sep 2010 p. 4276</w:t>
      </w:r>
      <w:r>
        <w:noBreakHyphen/>
        <w:t>7.]</w:t>
      </w:r>
    </w:p>
    <w:p>
      <w:pPr>
        <w:pStyle w:val="Heading5"/>
        <w:spacing w:before="120"/>
        <w:rPr>
          <w:snapToGrid w:val="0"/>
        </w:rPr>
      </w:pPr>
      <w:bookmarkStart w:id="312" w:name="_Toc375143877"/>
      <w:bookmarkStart w:id="313" w:name="_Toc418862608"/>
      <w:r>
        <w:rPr>
          <w:rStyle w:val="CharSectno"/>
        </w:rPr>
        <w:t>149</w:t>
      </w:r>
      <w:r>
        <w:rPr>
          <w:snapToGrid w:val="0"/>
        </w:rPr>
        <w:t>.</w:t>
      </w:r>
      <w:r>
        <w:rPr>
          <w:snapToGrid w:val="0"/>
        </w:rPr>
        <w:tab/>
        <w:t>CEO, on request, to provide general scale of royalties</w:t>
      </w:r>
      <w:bookmarkEnd w:id="312"/>
      <w:bookmarkEnd w:id="313"/>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Gazette 3 Sep 2010 p. 4276</w:t>
      </w:r>
      <w:r>
        <w:noBreakHyphen/>
        <w:t>7.]</w:t>
      </w:r>
    </w:p>
    <w:p>
      <w:pPr>
        <w:pStyle w:val="Ednotesection"/>
      </w:pPr>
      <w:r>
        <w:t>[</w:t>
      </w:r>
      <w:r>
        <w:rPr>
          <w:b/>
        </w:rPr>
        <w:t>150.</w:t>
      </w:r>
      <w:r>
        <w:rPr>
          <w:b/>
        </w:rPr>
        <w:tab/>
      </w:r>
      <w:r>
        <w:t>Deleted: Gazette 29 Mar 1996 p. 1508.]</w:t>
      </w:r>
    </w:p>
    <w:p>
      <w:pPr>
        <w:pStyle w:val="Heading5"/>
        <w:rPr>
          <w:snapToGrid w:val="0"/>
        </w:rPr>
      </w:pPr>
      <w:bookmarkStart w:id="314" w:name="_Toc375143878"/>
      <w:bookmarkStart w:id="315" w:name="_Toc418862609"/>
      <w:r>
        <w:rPr>
          <w:rStyle w:val="CharSectno"/>
        </w:rPr>
        <w:t>151</w:t>
      </w:r>
      <w:r>
        <w:rPr>
          <w:snapToGrid w:val="0"/>
        </w:rPr>
        <w:t>.</w:t>
      </w:r>
      <w:r>
        <w:rPr>
          <w:snapToGrid w:val="0"/>
        </w:rPr>
        <w:tab/>
        <w:t>Miscellaneous fees (Sch. 5)</w:t>
      </w:r>
      <w:bookmarkEnd w:id="314"/>
      <w:bookmarkEnd w:id="315"/>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Ednotesection"/>
      </w:pPr>
      <w:r>
        <w:t>[</w:t>
      </w:r>
      <w:r>
        <w:rPr>
          <w:b/>
        </w:rPr>
        <w:t>152.</w:t>
      </w:r>
      <w:r>
        <w:tab/>
        <w:t>Deleted: Gazette 7 Dec 2012 p. 5977]</w:t>
      </w:r>
    </w:p>
    <w:p>
      <w:pPr>
        <w:pStyle w:val="Footnotesection"/>
        <w:spacing w:before="220"/>
      </w:pPr>
      <w:r>
        <w:t>[</w:t>
      </w:r>
      <w:r>
        <w:rPr>
          <w:b/>
          <w:bCs/>
        </w:rPr>
        <w:t>153</w:t>
      </w:r>
      <w:r>
        <w:rPr>
          <w:b/>
        </w:rPr>
        <w:t>.</w:t>
      </w:r>
      <w:r>
        <w:tab/>
        <w:t>Omitted under the Reprints Act 1984 s. 7(4)(f).]</w:t>
      </w:r>
    </w:p>
    <w:p>
      <w:pPr>
        <w:pStyle w:val="Heading5"/>
        <w:rPr>
          <w:snapToGrid w:val="0"/>
        </w:rPr>
      </w:pPr>
      <w:bookmarkStart w:id="316" w:name="_Toc375143879"/>
      <w:bookmarkStart w:id="317" w:name="_Toc418862610"/>
      <w:r>
        <w:rPr>
          <w:rStyle w:val="CharSectno"/>
        </w:rPr>
        <w:t>154</w:t>
      </w:r>
      <w:r>
        <w:rPr>
          <w:snapToGrid w:val="0"/>
        </w:rPr>
        <w:t>.</w:t>
      </w:r>
      <w:r>
        <w:rPr>
          <w:snapToGrid w:val="0"/>
        </w:rPr>
        <w:tab/>
        <w:t>Transitional provisions (Sch. 6)</w:t>
      </w:r>
      <w:bookmarkEnd w:id="316"/>
      <w:bookmarkEnd w:id="317"/>
    </w:p>
    <w:p>
      <w:pPr>
        <w:pStyle w:val="Subsection"/>
        <w:rPr>
          <w:snapToGrid w:val="0"/>
        </w:rPr>
      </w:pPr>
      <w:r>
        <w:rPr>
          <w:snapToGrid w:val="0"/>
        </w:rPr>
        <w:tab/>
      </w:r>
      <w:r>
        <w:rPr>
          <w:snapToGrid w:val="0"/>
        </w:rPr>
        <w:tab/>
        <w:t>Schedule 6 has effect with respect to transitional arrangements.</w:t>
      </w:r>
    </w:p>
    <w:p>
      <w:pPr>
        <w:sectPr>
          <w:headerReference w:type="even" r:id="rId40"/>
          <w:headerReference w:type="default" r:id="rId41"/>
          <w:headerReference w:type="first" r:id="rId42"/>
          <w:pgSz w:w="11907" w:h="16840" w:code="9"/>
          <w:pgMar w:top="2376" w:right="2405" w:bottom="3542" w:left="2405" w:header="706" w:footer="3380" w:gutter="0"/>
          <w:pgNumType w:start="1"/>
          <w:cols w:space="720"/>
          <w:noEndnote/>
          <w:docGrid w:linePitch="326"/>
        </w:sectPr>
      </w:pPr>
    </w:p>
    <w:p>
      <w:pPr>
        <w:pStyle w:val="yScheduleHeading"/>
        <w:outlineLvl w:val="0"/>
      </w:pPr>
      <w:bookmarkStart w:id="318" w:name="_Toc375143880"/>
      <w:bookmarkStart w:id="319" w:name="_Toc418862406"/>
      <w:bookmarkStart w:id="320" w:name="_Toc418862611"/>
      <w:r>
        <w:rPr>
          <w:rStyle w:val="CharSchNo"/>
        </w:rPr>
        <w:t>Schedule 1</w:t>
      </w:r>
      <w:bookmarkEnd w:id="318"/>
      <w:bookmarkEnd w:id="319"/>
      <w:bookmarkEnd w:id="320"/>
    </w:p>
    <w:p>
      <w:pPr>
        <w:pStyle w:val="yShoulderClause"/>
        <w:rPr>
          <w:snapToGrid w:val="0"/>
        </w:rPr>
      </w:pPr>
      <w:r>
        <w:rPr>
          <w:snapToGrid w:val="0"/>
        </w:rPr>
        <w:t>[Regulation 56]</w:t>
      </w:r>
    </w:p>
    <w:p>
      <w:pPr>
        <w:pStyle w:val="MiscellaneousHeading"/>
        <w:outlineLvl w:val="0"/>
      </w:pPr>
      <w:r>
        <w:rPr>
          <w:rStyle w:val="CharSchText"/>
          <w:b/>
          <w:bCs/>
          <w:sz w:val="28"/>
        </w:rPr>
        <w:t>Procedures for the determination of log timber quantity</w:t>
      </w:r>
    </w:p>
    <w:p>
      <w:pPr>
        <w:pStyle w:val="yHeading2"/>
        <w:rPr>
          <w:szCs w:val="28"/>
        </w:rPr>
      </w:pPr>
      <w:bookmarkStart w:id="321" w:name="_Toc375143881"/>
      <w:bookmarkStart w:id="322" w:name="_Toc418862407"/>
      <w:bookmarkStart w:id="323" w:name="_Toc418862612"/>
      <w:r>
        <w:rPr>
          <w:rStyle w:val="CharSDivNo"/>
          <w:sz w:val="28"/>
          <w:szCs w:val="28"/>
        </w:rPr>
        <w:t>Part A</w:t>
      </w:r>
      <w:r>
        <w:rPr>
          <w:szCs w:val="28"/>
        </w:rPr>
        <w:t> — </w:t>
      </w:r>
      <w:r>
        <w:rPr>
          <w:rStyle w:val="CharSDivText"/>
          <w:sz w:val="28"/>
          <w:szCs w:val="28"/>
        </w:rPr>
        <w:t>Determination of volume of hardwood log timber by individual log measurement</w:t>
      </w:r>
      <w:bookmarkEnd w:id="321"/>
      <w:bookmarkEnd w:id="322"/>
      <w:bookmarkEnd w:id="323"/>
    </w:p>
    <w:p>
      <w:pPr>
        <w:pStyle w:val="ySubsection"/>
        <w:spacing w:before="240"/>
        <w:ind w:left="0" w:firstLine="0"/>
        <w:rPr>
          <w:snapToGrid w:val="0"/>
        </w:rPr>
      </w:pPr>
      <w:r>
        <w:rPr>
          <w:snapToGrid w:val="0"/>
        </w:rPr>
        <w:tab/>
        <w:t>For the purpose of determining the volume of hardwood log timber by individual log measurement the following provisions shall be complied with —</w:t>
      </w:r>
    </w:p>
    <w:p>
      <w:pPr>
        <w:pStyle w:val="yHeading5"/>
        <w:outlineLvl w:val="9"/>
        <w:rPr>
          <w:snapToGrid w:val="0"/>
        </w:rPr>
      </w:pPr>
      <w:bookmarkStart w:id="324" w:name="_Toc375143882"/>
      <w:bookmarkStart w:id="325" w:name="_Toc418862613"/>
      <w:r>
        <w:rPr>
          <w:rStyle w:val="CharSClsNo"/>
        </w:rPr>
        <w:t>1</w:t>
      </w:r>
      <w:r>
        <w:rPr>
          <w:snapToGrid w:val="0"/>
        </w:rPr>
        <w:t>.</w:t>
      </w:r>
      <w:r>
        <w:rPr>
          <w:snapToGrid w:val="0"/>
        </w:rPr>
        <w:tab/>
        <w:t>Length measurement</w:t>
      </w:r>
      <w:bookmarkEnd w:id="324"/>
      <w:bookmarkEnd w:id="325"/>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NAm"/>
              <w:rPr>
                <w:i/>
                <w:iCs/>
                <w:sz w:val="20"/>
              </w:rPr>
            </w:pPr>
            <w:r>
              <w:rPr>
                <w:i/>
                <w:iCs/>
                <w:sz w:val="20"/>
              </w:rPr>
              <w:t>Examples:</w:t>
            </w:r>
          </w:p>
        </w:tc>
        <w:tc>
          <w:tcPr>
            <w:tcW w:w="3119" w:type="dxa"/>
          </w:tcPr>
          <w:p>
            <w:pPr>
              <w:pStyle w:val="yTableNAm"/>
              <w:jc w:val="center"/>
              <w:rPr>
                <w:sz w:val="20"/>
              </w:rPr>
            </w:pPr>
          </w:p>
        </w:tc>
      </w:tr>
      <w:tr>
        <w:tc>
          <w:tcPr>
            <w:tcW w:w="3118" w:type="dxa"/>
          </w:tcPr>
          <w:p>
            <w:pPr>
              <w:pStyle w:val="yTableNAm"/>
              <w:jc w:val="center"/>
              <w:rPr>
                <w:b/>
                <w:sz w:val="20"/>
              </w:rPr>
            </w:pPr>
            <w:r>
              <w:rPr>
                <w:b/>
                <w:sz w:val="20"/>
              </w:rPr>
              <w:t>Actual log length Metres</w:t>
            </w:r>
          </w:p>
        </w:tc>
        <w:tc>
          <w:tcPr>
            <w:tcW w:w="3119" w:type="dxa"/>
          </w:tcPr>
          <w:p>
            <w:pPr>
              <w:pStyle w:val="yTableNAm"/>
              <w:jc w:val="center"/>
              <w:rPr>
                <w:b/>
                <w:sz w:val="20"/>
              </w:rPr>
            </w:pPr>
            <w:r>
              <w:rPr>
                <w:b/>
                <w:sz w:val="20"/>
              </w:rPr>
              <w:t>Entry on log delivery note Metres</w:t>
            </w:r>
          </w:p>
        </w:tc>
      </w:tr>
      <w:tr>
        <w:tc>
          <w:tcPr>
            <w:tcW w:w="3118" w:type="dxa"/>
          </w:tcPr>
          <w:p>
            <w:pPr>
              <w:pStyle w:val="yTableNAm"/>
              <w:jc w:val="center"/>
              <w:rPr>
                <w:sz w:val="20"/>
              </w:rPr>
            </w:pPr>
            <w:r>
              <w:rPr>
                <w:sz w:val="20"/>
              </w:rPr>
              <w:t>13.249</w:t>
            </w:r>
          </w:p>
          <w:p>
            <w:pPr>
              <w:pStyle w:val="yTableNAm"/>
              <w:jc w:val="center"/>
              <w:rPr>
                <w:sz w:val="20"/>
              </w:rPr>
            </w:pPr>
            <w:r>
              <w:rPr>
                <w:sz w:val="20"/>
              </w:rPr>
              <w:t>7.346</w:t>
            </w:r>
          </w:p>
          <w:p>
            <w:pPr>
              <w:pStyle w:val="yTableNAm"/>
              <w:jc w:val="center"/>
              <w:rPr>
                <w:sz w:val="20"/>
              </w:rPr>
            </w:pPr>
            <w:r>
              <w:rPr>
                <w:sz w:val="20"/>
              </w:rPr>
              <w:t>6.999</w:t>
            </w:r>
          </w:p>
          <w:p>
            <w:pPr>
              <w:pStyle w:val="yTableNAm"/>
              <w:jc w:val="center"/>
              <w:rPr>
                <w:sz w:val="20"/>
              </w:rPr>
            </w:pPr>
            <w:r>
              <w:rPr>
                <w:sz w:val="20"/>
              </w:rPr>
              <w:t>7.000</w:t>
            </w:r>
          </w:p>
        </w:tc>
        <w:tc>
          <w:tcPr>
            <w:tcW w:w="3119" w:type="dxa"/>
          </w:tcPr>
          <w:p>
            <w:pPr>
              <w:pStyle w:val="yTableNAm"/>
              <w:jc w:val="center"/>
              <w:rPr>
                <w:sz w:val="20"/>
              </w:rPr>
            </w:pPr>
            <w:r>
              <w:rPr>
                <w:sz w:val="20"/>
              </w:rPr>
              <w:t>13.2</w:t>
            </w:r>
          </w:p>
          <w:p>
            <w:pPr>
              <w:pStyle w:val="yTableNAm"/>
              <w:jc w:val="center"/>
              <w:rPr>
                <w:sz w:val="20"/>
              </w:rPr>
            </w:pPr>
            <w:r>
              <w:rPr>
                <w:sz w:val="20"/>
              </w:rPr>
              <w:t>7.3</w:t>
            </w:r>
          </w:p>
          <w:p>
            <w:pPr>
              <w:pStyle w:val="yTableNAm"/>
              <w:jc w:val="center"/>
              <w:rPr>
                <w:sz w:val="20"/>
              </w:rPr>
            </w:pPr>
            <w:r>
              <w:rPr>
                <w:sz w:val="20"/>
              </w:rPr>
              <w:t>6.9</w:t>
            </w:r>
          </w:p>
          <w:p>
            <w:pPr>
              <w:pStyle w:val="yTableNAm"/>
              <w:jc w:val="center"/>
              <w:rPr>
                <w:sz w:val="20"/>
              </w:rPr>
            </w:pPr>
            <w:r>
              <w:rPr>
                <w:sz w:val="20"/>
              </w:rPr>
              <w:t>7.0</w:t>
            </w:r>
          </w:p>
        </w:tc>
      </w:tr>
    </w:tbl>
    <w:p>
      <w:pPr>
        <w:pStyle w:val="yHeading5"/>
        <w:outlineLvl w:val="0"/>
        <w:rPr>
          <w:snapToGrid w:val="0"/>
        </w:rPr>
      </w:pPr>
      <w:bookmarkStart w:id="326" w:name="_Toc375143883"/>
      <w:bookmarkStart w:id="327" w:name="_Toc418862614"/>
      <w:r>
        <w:rPr>
          <w:rStyle w:val="CharSClsNo"/>
        </w:rPr>
        <w:t>2</w:t>
      </w:r>
      <w:r>
        <w:rPr>
          <w:snapToGrid w:val="0"/>
        </w:rPr>
        <w:t>.</w:t>
      </w:r>
      <w:r>
        <w:rPr>
          <w:snapToGrid w:val="0"/>
        </w:rPr>
        <w:tab/>
        <w:t>Diameter measurement</w:t>
      </w:r>
      <w:bookmarkEnd w:id="326"/>
      <w:bookmarkEnd w:id="327"/>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THeadingNAm"/>
        <w:rPr>
          <w:snapToGrid w:val="0"/>
        </w:rPr>
      </w:pPr>
      <w:r>
        <w:rPr>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375"/>
        <w:gridCol w:w="1372"/>
        <w:gridCol w:w="1008"/>
        <w:gridCol w:w="1064"/>
        <w:gridCol w:w="1361"/>
      </w:tblGrid>
      <w:tr>
        <w:tc>
          <w:tcPr>
            <w:tcW w:w="1375" w:type="dxa"/>
          </w:tcPr>
          <w:p>
            <w:pPr>
              <w:pStyle w:val="yTableNAm"/>
              <w:jc w:val="center"/>
              <w:rPr>
                <w:b/>
                <w:sz w:val="20"/>
              </w:rPr>
            </w:pPr>
            <w:r>
              <w:rPr>
                <w:b/>
                <w:sz w:val="20"/>
              </w:rPr>
              <w:t>Measured diameter overbark</w:t>
            </w:r>
          </w:p>
        </w:tc>
        <w:tc>
          <w:tcPr>
            <w:tcW w:w="1372" w:type="dxa"/>
          </w:tcPr>
          <w:p>
            <w:pPr>
              <w:pStyle w:val="yTableNAm"/>
              <w:jc w:val="center"/>
              <w:rPr>
                <w:b/>
                <w:sz w:val="20"/>
              </w:rPr>
            </w:pPr>
            <w:r>
              <w:rPr>
                <w:b/>
                <w:sz w:val="20"/>
              </w:rPr>
              <w:t>Diameter overbark rounded up</w:t>
            </w:r>
          </w:p>
        </w:tc>
        <w:tc>
          <w:tcPr>
            <w:tcW w:w="1008" w:type="dxa"/>
          </w:tcPr>
          <w:p>
            <w:pPr>
              <w:pStyle w:val="yTableNAm"/>
              <w:jc w:val="center"/>
              <w:rPr>
                <w:b/>
                <w:sz w:val="20"/>
              </w:rPr>
            </w:pPr>
            <w:r>
              <w:rPr>
                <w:b/>
                <w:sz w:val="20"/>
              </w:rPr>
              <w:t>mm of bark on</w:t>
            </w:r>
          </w:p>
        </w:tc>
        <w:tc>
          <w:tcPr>
            <w:tcW w:w="1064" w:type="dxa"/>
          </w:tcPr>
          <w:p>
            <w:pPr>
              <w:pStyle w:val="yTableNAm"/>
              <w:jc w:val="center"/>
              <w:rPr>
                <w:b/>
                <w:sz w:val="20"/>
              </w:rPr>
            </w:pPr>
            <w:r>
              <w:rPr>
                <w:b/>
                <w:sz w:val="20"/>
              </w:rPr>
              <w:t>Bark deduction</w:t>
            </w:r>
          </w:p>
        </w:tc>
        <w:tc>
          <w:tcPr>
            <w:tcW w:w="1361" w:type="dxa"/>
          </w:tcPr>
          <w:p>
            <w:pPr>
              <w:pStyle w:val="yTableNAm"/>
              <w:jc w:val="center"/>
              <w:rPr>
                <w:b/>
                <w:sz w:val="20"/>
              </w:rPr>
            </w:pPr>
            <w:r>
              <w:rPr>
                <w:b/>
                <w:sz w:val="20"/>
              </w:rPr>
              <w:t>Entry on log delivery note (underbark)</w:t>
            </w:r>
          </w:p>
        </w:tc>
      </w:tr>
      <w:tr>
        <w:tc>
          <w:tcPr>
            <w:tcW w:w="1375" w:type="dxa"/>
          </w:tcPr>
          <w:p>
            <w:pPr>
              <w:pStyle w:val="yTableNAm"/>
              <w:jc w:val="center"/>
              <w:rPr>
                <w:sz w:val="20"/>
              </w:rPr>
            </w:pPr>
            <w:r>
              <w:rPr>
                <w:sz w:val="20"/>
              </w:rPr>
              <w:t>565</w:t>
            </w:r>
          </w:p>
        </w:tc>
        <w:tc>
          <w:tcPr>
            <w:tcW w:w="1372" w:type="dxa"/>
          </w:tcPr>
          <w:p>
            <w:pPr>
              <w:pStyle w:val="yTableNAm"/>
              <w:jc w:val="center"/>
              <w:rPr>
                <w:sz w:val="20"/>
              </w:rPr>
            </w:pPr>
            <w:r>
              <w:rPr>
                <w:sz w:val="20"/>
              </w:rPr>
              <w:t>570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520</w:t>
            </w:r>
          </w:p>
        </w:tc>
      </w:tr>
      <w:tr>
        <w:tc>
          <w:tcPr>
            <w:tcW w:w="1375" w:type="dxa"/>
          </w:tcPr>
          <w:p>
            <w:pPr>
              <w:pStyle w:val="yTableNAm"/>
              <w:jc w:val="center"/>
              <w:rPr>
                <w:sz w:val="20"/>
              </w:rPr>
            </w:pPr>
            <w:r>
              <w:rPr>
                <w:sz w:val="20"/>
              </w:rPr>
              <w:t>995</w:t>
            </w:r>
          </w:p>
        </w:tc>
        <w:tc>
          <w:tcPr>
            <w:tcW w:w="1372" w:type="dxa"/>
          </w:tcPr>
          <w:p>
            <w:pPr>
              <w:pStyle w:val="yTableNAm"/>
              <w:jc w:val="center"/>
              <w:rPr>
                <w:sz w:val="20"/>
              </w:rPr>
            </w:pPr>
            <w:r>
              <w:rPr>
                <w:sz w:val="20"/>
              </w:rPr>
              <w:t>1 000</w:t>
            </w:r>
          </w:p>
        </w:tc>
        <w:tc>
          <w:tcPr>
            <w:tcW w:w="1008" w:type="dxa"/>
          </w:tcPr>
          <w:p>
            <w:pPr>
              <w:pStyle w:val="yTableNAm"/>
              <w:jc w:val="center"/>
              <w:rPr>
                <w:sz w:val="20"/>
              </w:rPr>
            </w:pPr>
            <w:r>
              <w:rPr>
                <w:sz w:val="20"/>
              </w:rPr>
              <w:t>900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930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1 000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1 020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300</w:t>
            </w:r>
          </w:p>
        </w:tc>
        <w:tc>
          <w:tcPr>
            <w:tcW w:w="1064" w:type="dxa"/>
          </w:tcPr>
          <w:p>
            <w:pPr>
              <w:pStyle w:val="yTableNAm"/>
              <w:jc w:val="center"/>
              <w:rPr>
                <w:sz w:val="20"/>
              </w:rPr>
            </w:pPr>
            <w:r>
              <w:rPr>
                <w:sz w:val="20"/>
              </w:rPr>
              <w:t>30</w:t>
            </w:r>
          </w:p>
        </w:tc>
        <w:tc>
          <w:tcPr>
            <w:tcW w:w="1361" w:type="dxa"/>
          </w:tcPr>
          <w:p>
            <w:pPr>
              <w:pStyle w:val="yTableNAm"/>
              <w:jc w:val="center"/>
              <w:rPr>
                <w:sz w:val="20"/>
              </w:rPr>
            </w:pPr>
            <w:r>
              <w:rPr>
                <w:sz w:val="20"/>
              </w:rPr>
              <w:t>1 060</w:t>
            </w:r>
          </w:p>
        </w:tc>
      </w:tr>
      <w:tr>
        <w:tc>
          <w:tcPr>
            <w:tcW w:w="1375" w:type="dxa"/>
          </w:tcPr>
          <w:p>
            <w:pPr>
              <w:pStyle w:val="yTableNAm"/>
              <w:jc w:val="center"/>
              <w:rPr>
                <w:sz w:val="20"/>
              </w:rPr>
            </w:pPr>
            <w:r>
              <w:rPr>
                <w:sz w:val="20"/>
              </w:rPr>
              <w:t>1 081</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outlineLvl w:val="0"/>
        <w:rPr>
          <w:snapToGrid w:val="0"/>
        </w:rPr>
      </w:pPr>
      <w:bookmarkStart w:id="328" w:name="_Toc375143884"/>
      <w:bookmarkStart w:id="329" w:name="_Toc418862615"/>
      <w:r>
        <w:rPr>
          <w:rStyle w:val="CharSClsNo"/>
        </w:rPr>
        <w:t>3</w:t>
      </w:r>
      <w:r>
        <w:rPr>
          <w:snapToGrid w:val="0"/>
        </w:rPr>
        <w:t>.</w:t>
      </w:r>
      <w:r>
        <w:rPr>
          <w:snapToGrid w:val="0"/>
        </w:rPr>
        <w:tab/>
        <w:t>Volume, calculation of</w:t>
      </w:r>
      <w:bookmarkEnd w:id="328"/>
      <w:bookmarkEnd w:id="329"/>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t xml:space="preserve">the </w:t>
      </w:r>
      <w:r>
        <w:rPr>
          <w:rStyle w:val="CharDefText"/>
        </w:rPr>
        <w:t>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outlineLvl w:val="0"/>
      </w:pPr>
      <w:bookmarkStart w:id="330" w:name="_Toc375143885"/>
      <w:bookmarkStart w:id="331" w:name="_Toc418862616"/>
      <w:r>
        <w:rPr>
          <w:rStyle w:val="CharSClsNo"/>
        </w:rPr>
        <w:t>4</w:t>
      </w:r>
      <w:r>
        <w:t>.</w:t>
      </w:r>
      <w:r>
        <w:tab/>
        <w:t>Logs halved along their length, measurement of</w:t>
      </w:r>
      <w:bookmarkEnd w:id="330"/>
      <w:bookmarkEnd w:id="331"/>
    </w:p>
    <w:p>
      <w:pPr>
        <w:pStyle w:val="ySubsection"/>
        <w:keepNext/>
        <w:rPr>
          <w:snapToGrid w:val="0"/>
        </w:rPr>
      </w:pPr>
      <w:r>
        <w:rPr>
          <w:snapToGrid w:val="0"/>
        </w:rPr>
        <w:tab/>
      </w:r>
      <w:r>
        <w:rPr>
          <w:snapToGrid w:val="0"/>
        </w:rPr>
        <w:tab/>
        <w:t>In order to obtain and record the volume of logs halved along their length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332" w:name="_Toc375143886"/>
      <w:bookmarkStart w:id="333" w:name="_Toc418862412"/>
      <w:bookmarkStart w:id="334" w:name="_Toc418862617"/>
      <w:r>
        <w:rPr>
          <w:rStyle w:val="CharSDivNo"/>
          <w:sz w:val="28"/>
          <w:szCs w:val="28"/>
        </w:rPr>
        <w:t>Part B</w:t>
      </w:r>
      <w:r>
        <w:t> — </w:t>
      </w:r>
      <w:r>
        <w:rPr>
          <w:rStyle w:val="CharSDivText"/>
          <w:sz w:val="28"/>
          <w:szCs w:val="28"/>
        </w:rPr>
        <w:t>Determination of volume of softwood log timber by individual log measurement</w:t>
      </w:r>
      <w:bookmarkEnd w:id="332"/>
      <w:bookmarkEnd w:id="333"/>
      <w:bookmarkEnd w:id="334"/>
    </w:p>
    <w:p>
      <w:pPr>
        <w:pStyle w:val="ySubsection"/>
        <w:spacing w:before="240"/>
        <w:ind w:left="0" w:firstLine="0"/>
        <w:rPr>
          <w:snapToGrid w:val="0"/>
        </w:rPr>
      </w:pPr>
      <w:r>
        <w:rPr>
          <w:snapToGrid w:val="0"/>
        </w:rPr>
        <w:t>For the purpose of determining the volume of softwood log timber by individual log measurement the following provisions shall be complied with —</w:t>
      </w:r>
    </w:p>
    <w:p>
      <w:pPr>
        <w:pStyle w:val="yHeading5"/>
        <w:outlineLvl w:val="0"/>
        <w:rPr>
          <w:snapToGrid w:val="0"/>
        </w:rPr>
      </w:pPr>
      <w:bookmarkStart w:id="335" w:name="_Toc375143887"/>
      <w:bookmarkStart w:id="336" w:name="_Toc418862618"/>
      <w:r>
        <w:rPr>
          <w:rStyle w:val="CharSClsNo"/>
        </w:rPr>
        <w:t>1</w:t>
      </w:r>
      <w:r>
        <w:rPr>
          <w:snapToGrid w:val="0"/>
        </w:rPr>
        <w:t>.</w:t>
      </w:r>
      <w:r>
        <w:rPr>
          <w:snapToGrid w:val="0"/>
        </w:rPr>
        <w:tab/>
        <w:t>Length measurement</w:t>
      </w:r>
      <w:bookmarkEnd w:id="335"/>
      <w:bookmarkEnd w:id="336"/>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THeadingNAm"/>
        <w:ind w:firstLine="578"/>
        <w:jc w:val="left"/>
        <w:rPr>
          <w:b w:val="0"/>
          <w:i/>
          <w:snapToGrid w:val="0"/>
        </w:rPr>
      </w:pPr>
      <w:r>
        <w:rPr>
          <w:b w:val="0"/>
          <w:i/>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NAm"/>
              <w:jc w:val="center"/>
              <w:rPr>
                <w:b/>
                <w:bCs/>
                <w:sz w:val="20"/>
              </w:rPr>
            </w:pPr>
            <w:r>
              <w:rPr>
                <w:b/>
                <w:bCs/>
                <w:sz w:val="20"/>
              </w:rPr>
              <w:t>Actual length</w:t>
            </w:r>
          </w:p>
        </w:tc>
        <w:tc>
          <w:tcPr>
            <w:tcW w:w="4536" w:type="dxa"/>
            <w:gridSpan w:val="2"/>
          </w:tcPr>
          <w:p>
            <w:pPr>
              <w:pStyle w:val="yTableNAm"/>
              <w:jc w:val="center"/>
              <w:rPr>
                <w:b/>
                <w:bCs/>
                <w:sz w:val="20"/>
              </w:rPr>
            </w:pPr>
            <w:r>
              <w:rPr>
                <w:b/>
                <w:bCs/>
                <w:sz w:val="20"/>
              </w:rPr>
              <w:t>Entry on Log Delivery Note</w:t>
            </w:r>
          </w:p>
        </w:tc>
      </w:tr>
      <w:tr>
        <w:tc>
          <w:tcPr>
            <w:tcW w:w="1701" w:type="dxa"/>
          </w:tcPr>
          <w:p>
            <w:pPr>
              <w:pStyle w:val="yTableNAm"/>
              <w:jc w:val="center"/>
              <w:rPr>
                <w:b/>
                <w:bCs/>
                <w:sz w:val="20"/>
              </w:rPr>
            </w:pPr>
          </w:p>
        </w:tc>
        <w:tc>
          <w:tcPr>
            <w:tcW w:w="2268" w:type="dxa"/>
          </w:tcPr>
          <w:p>
            <w:pPr>
              <w:pStyle w:val="yTableNAm"/>
              <w:jc w:val="center"/>
              <w:rPr>
                <w:b/>
                <w:bCs/>
                <w:sz w:val="20"/>
              </w:rPr>
            </w:pPr>
            <w:r>
              <w:rPr>
                <w:b/>
                <w:bCs/>
                <w:sz w:val="20"/>
              </w:rPr>
              <w:t>To nearest tenth metre</w:t>
            </w:r>
          </w:p>
        </w:tc>
        <w:tc>
          <w:tcPr>
            <w:tcW w:w="2268" w:type="dxa"/>
          </w:tcPr>
          <w:p>
            <w:pPr>
              <w:pStyle w:val="yTableNAm"/>
              <w:jc w:val="center"/>
              <w:rPr>
                <w:b/>
                <w:bCs/>
                <w:sz w:val="20"/>
              </w:rPr>
            </w:pPr>
            <w:r>
              <w:rPr>
                <w:b/>
                <w:bCs/>
                <w:sz w:val="20"/>
              </w:rPr>
              <w:t>To preferred length</w:t>
            </w:r>
          </w:p>
        </w:tc>
      </w:tr>
      <w:tr>
        <w:tc>
          <w:tcPr>
            <w:tcW w:w="1701" w:type="dxa"/>
          </w:tcPr>
          <w:p>
            <w:pPr>
              <w:pStyle w:val="yTableNAm"/>
              <w:jc w:val="center"/>
              <w:rPr>
                <w:sz w:val="20"/>
              </w:rPr>
            </w:pPr>
            <w:r>
              <w:rPr>
                <w:sz w:val="20"/>
              </w:rPr>
              <w:t>3.80 m</w:t>
            </w:r>
          </w:p>
        </w:tc>
        <w:tc>
          <w:tcPr>
            <w:tcW w:w="2268" w:type="dxa"/>
          </w:tcPr>
          <w:p>
            <w:pPr>
              <w:pStyle w:val="yTableNAm"/>
              <w:jc w:val="center"/>
              <w:rPr>
                <w:sz w:val="20"/>
              </w:rPr>
            </w:pPr>
            <w:r>
              <w:rPr>
                <w:sz w:val="20"/>
              </w:rPr>
              <w:t>3.8 m</w:t>
            </w:r>
          </w:p>
        </w:tc>
        <w:tc>
          <w:tcPr>
            <w:tcW w:w="2268" w:type="dxa"/>
          </w:tcPr>
          <w:p>
            <w:pPr>
              <w:pStyle w:val="yTableNAm"/>
              <w:jc w:val="center"/>
              <w:rPr>
                <w:sz w:val="20"/>
              </w:rPr>
            </w:pPr>
            <w:r>
              <w:rPr>
                <w:sz w:val="20"/>
              </w:rPr>
              <w:t>3.6 m</w:t>
            </w:r>
          </w:p>
        </w:tc>
      </w:tr>
      <w:tr>
        <w:tc>
          <w:tcPr>
            <w:tcW w:w="1701" w:type="dxa"/>
          </w:tcPr>
          <w:p>
            <w:pPr>
              <w:pStyle w:val="yTableNAm"/>
              <w:jc w:val="center"/>
              <w:rPr>
                <w:sz w:val="20"/>
              </w:rPr>
            </w:pPr>
            <w:r>
              <w:rPr>
                <w:sz w:val="20"/>
              </w:rPr>
              <w:t>4.11 m</w:t>
            </w:r>
          </w:p>
        </w:tc>
        <w:tc>
          <w:tcPr>
            <w:tcW w:w="2268" w:type="dxa"/>
          </w:tcPr>
          <w:p>
            <w:pPr>
              <w:pStyle w:val="yTableNAm"/>
              <w:jc w:val="center"/>
              <w:rPr>
                <w:sz w:val="20"/>
              </w:rPr>
            </w:pPr>
            <w:r>
              <w:rPr>
                <w:sz w:val="20"/>
              </w:rPr>
              <w:t>4.1 m</w:t>
            </w:r>
          </w:p>
        </w:tc>
        <w:tc>
          <w:tcPr>
            <w:tcW w:w="2268" w:type="dxa"/>
          </w:tcPr>
          <w:p>
            <w:pPr>
              <w:pStyle w:val="yTableNAm"/>
              <w:jc w:val="center"/>
              <w:rPr>
                <w:sz w:val="20"/>
              </w:rPr>
            </w:pPr>
            <w:r>
              <w:rPr>
                <w:sz w:val="20"/>
              </w:rPr>
              <w:t>3.9 m</w:t>
            </w:r>
          </w:p>
        </w:tc>
      </w:tr>
      <w:tr>
        <w:tc>
          <w:tcPr>
            <w:tcW w:w="1701" w:type="dxa"/>
          </w:tcPr>
          <w:p>
            <w:pPr>
              <w:pStyle w:val="yTableNAm"/>
              <w:jc w:val="center"/>
              <w:rPr>
                <w:sz w:val="20"/>
              </w:rPr>
            </w:pPr>
            <w:r>
              <w:rPr>
                <w:sz w:val="20"/>
              </w:rPr>
              <w:t>4.75 m</w:t>
            </w:r>
          </w:p>
        </w:tc>
        <w:tc>
          <w:tcPr>
            <w:tcW w:w="2268" w:type="dxa"/>
          </w:tcPr>
          <w:p>
            <w:pPr>
              <w:pStyle w:val="yTableNAm"/>
              <w:jc w:val="center"/>
              <w:rPr>
                <w:sz w:val="20"/>
              </w:rPr>
            </w:pPr>
            <w:r>
              <w:rPr>
                <w:sz w:val="20"/>
              </w:rPr>
              <w:t>4.7 m</w:t>
            </w:r>
          </w:p>
        </w:tc>
        <w:tc>
          <w:tcPr>
            <w:tcW w:w="2268" w:type="dxa"/>
          </w:tcPr>
          <w:p>
            <w:pPr>
              <w:pStyle w:val="yTableNAm"/>
              <w:jc w:val="center"/>
              <w:rPr>
                <w:sz w:val="20"/>
              </w:rPr>
            </w:pPr>
            <w:r>
              <w:rPr>
                <w:sz w:val="20"/>
              </w:rPr>
              <w:t>4.5 m</w:t>
            </w:r>
          </w:p>
        </w:tc>
      </w:tr>
      <w:tr>
        <w:tc>
          <w:tcPr>
            <w:tcW w:w="1701" w:type="dxa"/>
          </w:tcPr>
          <w:p>
            <w:pPr>
              <w:pStyle w:val="yTableNAm"/>
              <w:jc w:val="center"/>
              <w:rPr>
                <w:sz w:val="20"/>
              </w:rPr>
            </w:pPr>
            <w:r>
              <w:rPr>
                <w:sz w:val="20"/>
              </w:rPr>
              <w:t>4.99 m</w:t>
            </w:r>
          </w:p>
        </w:tc>
        <w:tc>
          <w:tcPr>
            <w:tcW w:w="2268" w:type="dxa"/>
          </w:tcPr>
          <w:p>
            <w:pPr>
              <w:pStyle w:val="yTableNAm"/>
              <w:jc w:val="center"/>
              <w:rPr>
                <w:sz w:val="20"/>
              </w:rPr>
            </w:pPr>
            <w:r>
              <w:rPr>
                <w:sz w:val="20"/>
              </w:rPr>
              <w:t>4.9 m</w:t>
            </w:r>
          </w:p>
        </w:tc>
        <w:tc>
          <w:tcPr>
            <w:tcW w:w="2268" w:type="dxa"/>
          </w:tcPr>
          <w:p>
            <w:pPr>
              <w:pStyle w:val="yTableNAm"/>
              <w:jc w:val="center"/>
              <w:rPr>
                <w:sz w:val="20"/>
              </w:rPr>
            </w:pPr>
            <w:r>
              <w:rPr>
                <w:sz w:val="20"/>
              </w:rPr>
              <w:t>4.8 m</w:t>
            </w:r>
          </w:p>
        </w:tc>
      </w:tr>
    </w:tbl>
    <w:p>
      <w:pPr>
        <w:pStyle w:val="yHeading5"/>
        <w:outlineLvl w:val="9"/>
        <w:rPr>
          <w:snapToGrid w:val="0"/>
        </w:rPr>
      </w:pPr>
      <w:bookmarkStart w:id="337" w:name="_Toc375143888"/>
      <w:bookmarkStart w:id="338" w:name="_Toc418862619"/>
      <w:r>
        <w:rPr>
          <w:rStyle w:val="CharSClsNo"/>
        </w:rPr>
        <w:t>2</w:t>
      </w:r>
      <w:r>
        <w:rPr>
          <w:snapToGrid w:val="0"/>
        </w:rPr>
        <w:t>.</w:t>
      </w:r>
      <w:r>
        <w:rPr>
          <w:snapToGrid w:val="0"/>
        </w:rPr>
        <w:tab/>
        <w:t>Diameter measurement</w:t>
      </w:r>
      <w:bookmarkEnd w:id="337"/>
      <w:bookmarkEnd w:id="338"/>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THeadingNAm"/>
        <w:ind w:firstLine="578"/>
        <w:jc w:val="left"/>
        <w:rPr>
          <w:b w:val="0"/>
          <w:i/>
          <w:snapToGrid w:val="0"/>
        </w:rPr>
      </w:pPr>
      <w:r>
        <w:rPr>
          <w:b w:val="0"/>
          <w:i/>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NAm"/>
              <w:spacing w:before="0"/>
              <w:jc w:val="center"/>
              <w:rPr>
                <w:b/>
                <w:bCs/>
                <w:sz w:val="20"/>
              </w:rPr>
            </w:pPr>
            <w:r>
              <w:rPr>
                <w:b/>
                <w:bCs/>
                <w:sz w:val="20"/>
              </w:rPr>
              <w:t>Actual Diameter</w:t>
            </w:r>
          </w:p>
          <w:p>
            <w:pPr>
              <w:pStyle w:val="yTableNAm"/>
              <w:spacing w:before="0"/>
              <w:jc w:val="center"/>
              <w:rPr>
                <w:b/>
                <w:bCs/>
                <w:sz w:val="20"/>
              </w:rPr>
            </w:pPr>
            <w:r>
              <w:rPr>
                <w:b/>
                <w:bCs/>
                <w:sz w:val="20"/>
              </w:rPr>
              <w:t>(mm)</w:t>
            </w:r>
          </w:p>
        </w:tc>
        <w:tc>
          <w:tcPr>
            <w:tcW w:w="3119" w:type="dxa"/>
          </w:tcPr>
          <w:p>
            <w:pPr>
              <w:pStyle w:val="yTableNAm"/>
              <w:spacing w:before="0"/>
              <w:jc w:val="center"/>
              <w:rPr>
                <w:b/>
                <w:bCs/>
                <w:sz w:val="20"/>
              </w:rPr>
            </w:pPr>
            <w:r>
              <w:rPr>
                <w:b/>
                <w:bCs/>
                <w:sz w:val="20"/>
              </w:rPr>
              <w:t>Entry on the Log Delivery Note</w:t>
            </w:r>
          </w:p>
          <w:p>
            <w:pPr>
              <w:pStyle w:val="yTableNAm"/>
              <w:spacing w:before="0"/>
              <w:jc w:val="center"/>
              <w:rPr>
                <w:b/>
                <w:bCs/>
                <w:sz w:val="20"/>
              </w:rPr>
            </w:pPr>
            <w:r>
              <w:rPr>
                <w:b/>
                <w:bCs/>
                <w:sz w:val="20"/>
              </w:rPr>
              <w:t>(50 mm log class)</w:t>
            </w:r>
          </w:p>
          <w:p>
            <w:pPr>
              <w:pStyle w:val="yTableNAm"/>
              <w:spacing w:before="0"/>
              <w:jc w:val="center"/>
              <w:rPr>
                <w:b/>
                <w:bCs/>
                <w:sz w:val="20"/>
              </w:rPr>
            </w:pPr>
            <w:r>
              <w:rPr>
                <w:b/>
                <w:bCs/>
                <w:sz w:val="20"/>
              </w:rPr>
              <w:t>(mm)</w:t>
            </w:r>
          </w:p>
        </w:tc>
      </w:tr>
      <w:tr>
        <w:tc>
          <w:tcPr>
            <w:tcW w:w="3118" w:type="dxa"/>
          </w:tcPr>
          <w:p>
            <w:pPr>
              <w:pStyle w:val="yTableNAm"/>
              <w:jc w:val="center"/>
              <w:rPr>
                <w:sz w:val="20"/>
              </w:rPr>
            </w:pPr>
            <w:r>
              <w:rPr>
                <w:sz w:val="20"/>
              </w:rPr>
              <w:t>440</w:t>
            </w:r>
          </w:p>
        </w:tc>
        <w:tc>
          <w:tcPr>
            <w:tcW w:w="3119" w:type="dxa"/>
          </w:tcPr>
          <w:p>
            <w:pPr>
              <w:pStyle w:val="yTableNAm"/>
              <w:jc w:val="center"/>
              <w:rPr>
                <w:sz w:val="20"/>
              </w:rPr>
            </w:pPr>
            <w:r>
              <w:rPr>
                <w:sz w:val="20"/>
              </w:rPr>
              <w:t>400</w:t>
            </w:r>
          </w:p>
        </w:tc>
      </w:tr>
      <w:tr>
        <w:tc>
          <w:tcPr>
            <w:tcW w:w="3118" w:type="dxa"/>
          </w:tcPr>
          <w:p>
            <w:pPr>
              <w:pStyle w:val="yTableNAm"/>
              <w:jc w:val="center"/>
              <w:rPr>
                <w:sz w:val="20"/>
              </w:rPr>
            </w:pPr>
            <w:r>
              <w:rPr>
                <w:sz w:val="20"/>
              </w:rPr>
              <w:t>465</w:t>
            </w:r>
          </w:p>
        </w:tc>
        <w:tc>
          <w:tcPr>
            <w:tcW w:w="3119" w:type="dxa"/>
          </w:tcPr>
          <w:p>
            <w:pPr>
              <w:pStyle w:val="yTableNAm"/>
              <w:jc w:val="center"/>
              <w:rPr>
                <w:sz w:val="20"/>
              </w:rPr>
            </w:pPr>
            <w:r>
              <w:rPr>
                <w:sz w:val="20"/>
              </w:rPr>
              <w:t>450</w:t>
            </w:r>
          </w:p>
        </w:tc>
      </w:tr>
      <w:tr>
        <w:tc>
          <w:tcPr>
            <w:tcW w:w="3118" w:type="dxa"/>
          </w:tcPr>
          <w:p>
            <w:pPr>
              <w:pStyle w:val="yTableNAm"/>
              <w:jc w:val="center"/>
              <w:rPr>
                <w:sz w:val="20"/>
              </w:rPr>
            </w:pPr>
            <w:r>
              <w:rPr>
                <w:sz w:val="20"/>
              </w:rPr>
              <w:t>331</w:t>
            </w:r>
          </w:p>
        </w:tc>
        <w:tc>
          <w:tcPr>
            <w:tcW w:w="3119" w:type="dxa"/>
          </w:tcPr>
          <w:p>
            <w:pPr>
              <w:pStyle w:val="yTableNAm"/>
              <w:jc w:val="center"/>
              <w:rPr>
                <w:sz w:val="20"/>
              </w:rPr>
            </w:pPr>
            <w:r>
              <w:rPr>
                <w:sz w:val="20"/>
              </w:rPr>
              <w:t>300</w:t>
            </w:r>
          </w:p>
        </w:tc>
      </w:tr>
      <w:tr>
        <w:tc>
          <w:tcPr>
            <w:tcW w:w="3118" w:type="dxa"/>
          </w:tcPr>
          <w:p>
            <w:pPr>
              <w:pStyle w:val="yTableNAm"/>
              <w:jc w:val="center"/>
              <w:rPr>
                <w:sz w:val="20"/>
              </w:rPr>
            </w:pPr>
            <w:r>
              <w:rPr>
                <w:sz w:val="20"/>
              </w:rPr>
              <w:t>499</w:t>
            </w:r>
          </w:p>
        </w:tc>
        <w:tc>
          <w:tcPr>
            <w:tcW w:w="3119" w:type="dxa"/>
          </w:tcPr>
          <w:p>
            <w:pPr>
              <w:pStyle w:val="yTableNAm"/>
              <w:jc w:val="center"/>
              <w:rPr>
                <w:sz w:val="20"/>
              </w:rPr>
            </w:pPr>
            <w:r>
              <w:rPr>
                <w:sz w:val="20"/>
              </w:rPr>
              <w:t>450</w:t>
            </w:r>
          </w:p>
        </w:tc>
      </w:tr>
    </w:tbl>
    <w:p>
      <w:pPr>
        <w:pStyle w:val="yHeading5"/>
        <w:outlineLvl w:val="9"/>
        <w:rPr>
          <w:snapToGrid w:val="0"/>
        </w:rPr>
      </w:pPr>
      <w:bookmarkStart w:id="339" w:name="_Toc375143889"/>
      <w:bookmarkStart w:id="340" w:name="_Toc418862620"/>
      <w:r>
        <w:rPr>
          <w:rStyle w:val="CharSClsNo"/>
        </w:rPr>
        <w:t>3</w:t>
      </w:r>
      <w:r>
        <w:rPr>
          <w:snapToGrid w:val="0"/>
        </w:rPr>
        <w:t>.</w:t>
      </w:r>
      <w:r>
        <w:rPr>
          <w:snapToGrid w:val="0"/>
        </w:rPr>
        <w:tab/>
        <w:t>Volume, calculation of</w:t>
      </w:r>
      <w:bookmarkEnd w:id="339"/>
      <w:bookmarkEnd w:id="340"/>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341" w:name="_Toc375143890"/>
      <w:bookmarkStart w:id="342" w:name="_Toc418862416"/>
      <w:bookmarkStart w:id="343" w:name="_Toc418862621"/>
      <w:r>
        <w:rPr>
          <w:rStyle w:val="CharSDivNo"/>
          <w:sz w:val="28"/>
          <w:szCs w:val="28"/>
        </w:rPr>
        <w:t>Part C</w:t>
      </w:r>
      <w:r>
        <w:t> — </w:t>
      </w:r>
      <w:r>
        <w:rPr>
          <w:rStyle w:val="CharSDivText"/>
          <w:sz w:val="28"/>
          <w:szCs w:val="28"/>
        </w:rPr>
        <w:t>Determination of quantity of log timber by weighing</w:t>
      </w:r>
      <w:bookmarkEnd w:id="341"/>
      <w:bookmarkEnd w:id="342"/>
      <w:bookmarkEnd w:id="343"/>
    </w:p>
    <w:p>
      <w:pPr>
        <w:pStyle w:val="ySubsection"/>
        <w:spacing w:before="240"/>
        <w:ind w:left="0" w:firstLine="0"/>
        <w:rPr>
          <w:snapToGrid w:val="0"/>
        </w:rPr>
      </w:pPr>
      <w:r>
        <w:rPr>
          <w:snapToGrid w:val="0"/>
        </w:rPr>
        <w:tab/>
        <w:t>For the purpose of determining the quantity of log timber by weighing the following provisions shall be complied with —</w:t>
      </w:r>
    </w:p>
    <w:p>
      <w:pPr>
        <w:pStyle w:val="yHeading5"/>
        <w:outlineLvl w:val="0"/>
        <w:rPr>
          <w:snapToGrid w:val="0"/>
        </w:rPr>
      </w:pPr>
      <w:bookmarkStart w:id="344" w:name="_Toc375143891"/>
      <w:bookmarkStart w:id="345" w:name="_Toc418862622"/>
      <w:r>
        <w:rPr>
          <w:rStyle w:val="CharSClsNo"/>
        </w:rPr>
        <w:t>1</w:t>
      </w:r>
      <w:r>
        <w:rPr>
          <w:snapToGrid w:val="0"/>
        </w:rPr>
        <w:t>.</w:t>
      </w:r>
      <w:r>
        <w:rPr>
          <w:snapToGrid w:val="0"/>
        </w:rPr>
        <w:tab/>
        <w:t>Equipment required</w:t>
      </w:r>
      <w:bookmarkEnd w:id="344"/>
      <w:bookmarkEnd w:id="345"/>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CEO.</w:t>
      </w:r>
    </w:p>
    <w:p>
      <w:pPr>
        <w:pStyle w:val="yFootnotesection"/>
      </w:pPr>
      <w:r>
        <w:tab/>
        <w:t>[Clause 1 amended: Gazette 3 Sep 2010 p. 4276</w:t>
      </w:r>
      <w:r>
        <w:noBreakHyphen/>
        <w:t>7.]</w:t>
      </w:r>
    </w:p>
    <w:p>
      <w:pPr>
        <w:pStyle w:val="yHeading5"/>
        <w:outlineLvl w:val="0"/>
        <w:rPr>
          <w:snapToGrid w:val="0"/>
        </w:rPr>
      </w:pPr>
      <w:bookmarkStart w:id="346" w:name="_Toc375143892"/>
      <w:bookmarkStart w:id="347" w:name="_Toc418862623"/>
      <w:r>
        <w:rPr>
          <w:rStyle w:val="CharSClsNo"/>
        </w:rPr>
        <w:t>2</w:t>
      </w:r>
      <w:r>
        <w:rPr>
          <w:snapToGrid w:val="0"/>
        </w:rPr>
        <w:t>.</w:t>
      </w:r>
      <w:r>
        <w:rPr>
          <w:snapToGrid w:val="0"/>
        </w:rPr>
        <w:tab/>
        <w:t>Printer requirements for weighbridges</w:t>
      </w:r>
      <w:bookmarkEnd w:id="346"/>
      <w:bookmarkEnd w:id="347"/>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w:t>
      </w:r>
    </w:p>
    <w:p>
      <w:pPr>
        <w:pStyle w:val="yIndenta"/>
        <w:rPr>
          <w:snapToGrid w:val="0"/>
        </w:rPr>
      </w:pPr>
      <w:r>
        <w:rPr>
          <w:snapToGrid w:val="0"/>
        </w:rPr>
        <w:tab/>
        <w:t>(a)</w:t>
      </w:r>
      <w:r>
        <w:rPr>
          <w:snapToGrid w:val="0"/>
        </w:rPr>
        <w:tab/>
        <w:t>the time and date of weighing; and</w:t>
      </w:r>
    </w:p>
    <w:p>
      <w:pPr>
        <w:pStyle w:val="yIndenta"/>
        <w:rPr>
          <w:snapToGrid w:val="0"/>
        </w:rPr>
      </w:pPr>
      <w:r>
        <w:rPr>
          <w:snapToGrid w:val="0"/>
        </w:rPr>
        <w:tab/>
        <w:t>(b)</w:t>
      </w:r>
      <w:r>
        <w:rPr>
          <w:snapToGrid w:val="0"/>
        </w:rPr>
        <w:tab/>
        <w:t>the place of weighing i.e. details of the weighbridge used; and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outlineLvl w:val="0"/>
        <w:rPr>
          <w:snapToGrid w:val="0"/>
        </w:rPr>
      </w:pPr>
      <w:bookmarkStart w:id="348" w:name="_Toc375143893"/>
      <w:bookmarkStart w:id="349" w:name="_Toc418862624"/>
      <w:r>
        <w:rPr>
          <w:rStyle w:val="CharSClsNo"/>
        </w:rPr>
        <w:t>3</w:t>
      </w:r>
      <w:r>
        <w:rPr>
          <w:snapToGrid w:val="0"/>
        </w:rPr>
        <w:t>.</w:t>
      </w:r>
      <w:r>
        <w:rPr>
          <w:snapToGrid w:val="0"/>
        </w:rPr>
        <w:tab/>
        <w:t>Weighing procedure at weighbridge at sawmill</w:t>
      </w:r>
      <w:bookmarkEnd w:id="348"/>
      <w:bookmarkEnd w:id="349"/>
    </w:p>
    <w:p>
      <w:pPr>
        <w:pStyle w:val="ySubsection"/>
        <w:rPr>
          <w:snapToGrid w:val="0"/>
        </w:rPr>
      </w:pPr>
      <w:r>
        <w:rPr>
          <w:snapToGrid w:val="0"/>
        </w:rPr>
        <w:tab/>
      </w:r>
      <w:r>
        <w:rPr>
          <w:snapToGrid w:val="0"/>
        </w:rPr>
        <w:tab/>
        <w:t>Where weighing of log timber is to be carried out on a weighbridge at the sawmill where the timber is to be processed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0"/>
        <w:rPr>
          <w:snapToGrid w:val="0"/>
        </w:rPr>
      </w:pPr>
      <w:bookmarkStart w:id="350" w:name="_Toc375143894"/>
      <w:bookmarkStart w:id="351" w:name="_Toc418862625"/>
      <w:r>
        <w:rPr>
          <w:rStyle w:val="CharSClsNo"/>
        </w:rPr>
        <w:t>4</w:t>
      </w:r>
      <w:r>
        <w:rPr>
          <w:snapToGrid w:val="0"/>
        </w:rPr>
        <w:t>.</w:t>
      </w:r>
      <w:r>
        <w:rPr>
          <w:snapToGrid w:val="0"/>
        </w:rPr>
        <w:tab/>
        <w:t>Weighing procedure at weighbridge not at sawmill</w:t>
      </w:r>
      <w:bookmarkEnd w:id="350"/>
      <w:bookmarkEnd w:id="351"/>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CEO a method other than weighing at a weighbridge may be used to determine the tare weight of a vehicle;</w:t>
      </w:r>
    </w:p>
    <w:p>
      <w:pPr>
        <w:pStyle w:val="yIndenta"/>
        <w:rPr>
          <w:snapToGrid w:val="0"/>
        </w:rPr>
      </w:pPr>
      <w:r>
        <w:rPr>
          <w:snapToGrid w:val="0"/>
        </w:rPr>
        <w:tab/>
        <w:t>(f)</w:t>
      </w:r>
      <w:r>
        <w:rPr>
          <w:snapToGrid w:val="0"/>
        </w:rPr>
        <w:tab/>
        <w:t>the net weight of a load shall be determined by deducting the tare weight of the vehicle from the gross weight of the load;</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pPr>
      <w:r>
        <w:tab/>
        <w:t>[Clause 4 amended: Gazette 3 Sep 2010 p. 4276</w:t>
      </w:r>
      <w:r>
        <w:noBreakHyphen/>
        <w:t>7.]</w:t>
      </w:r>
    </w:p>
    <w:p>
      <w:pPr>
        <w:pStyle w:val="yHeading5"/>
        <w:outlineLvl w:val="0"/>
        <w:rPr>
          <w:snapToGrid w:val="0"/>
        </w:rPr>
      </w:pPr>
      <w:bookmarkStart w:id="352" w:name="_Toc375143895"/>
      <w:bookmarkStart w:id="353" w:name="_Toc418862626"/>
      <w:r>
        <w:rPr>
          <w:snapToGrid w:val="0"/>
        </w:rPr>
        <w:tab/>
        <w:t>Procedure on breakdown of weighing equipment</w:t>
      </w:r>
      <w:bookmarkEnd w:id="352"/>
      <w:bookmarkEnd w:id="353"/>
    </w:p>
    <w:p>
      <w:pPr>
        <w:pStyle w:val="ySubsection"/>
        <w:rPr>
          <w:snapToGrid w:val="0"/>
        </w:rPr>
      </w:pPr>
      <w:r>
        <w:rPr>
          <w:snapToGrid w:val="0"/>
        </w:rPr>
        <w:tab/>
      </w:r>
      <w:r>
        <w:rPr>
          <w:rStyle w:val="CharSClsNo"/>
          <w:b/>
        </w:rPr>
        <w:t>5</w:t>
      </w:r>
      <w:r>
        <w:rPr>
          <w:b/>
        </w:rPr>
        <w:t>.1</w:t>
      </w:r>
      <w:r>
        <w:rPr>
          <w:snapToGrid w:val="0"/>
        </w:rPr>
        <w:tab/>
        <w: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t>
      </w:r>
    </w:p>
    <w:p>
      <w:pPr>
        <w:pStyle w:val="yFootnotesection"/>
      </w:pPr>
      <w:r>
        <w:tab/>
        <w:t>[Clause 5.1 amended: Gazette 3 Sep 2010 p. 4276</w:t>
      </w:r>
      <w:r>
        <w:noBreakHyphen/>
        <w:t>7.]</w:t>
      </w:r>
    </w:p>
    <w:p>
      <w:pPr>
        <w:pStyle w:val="ySubsection"/>
        <w:keepNext/>
        <w:rPr>
          <w:snapToGrid w:val="0"/>
        </w:rPr>
      </w:pPr>
      <w:r>
        <w:rPr>
          <w:snapToGrid w:val="0"/>
        </w:rPr>
        <w:tab/>
      </w:r>
      <w:r>
        <w:rPr>
          <w:rStyle w:val="CharSClsNo"/>
          <w:b/>
        </w:rPr>
        <w:t>5</w:t>
      </w:r>
      <w:r>
        <w:rPr>
          <w:b/>
        </w:rPr>
        <w:t>.2</w:t>
      </w:r>
      <w:r>
        <w:tab/>
        <w:t>In</w:t>
      </w:r>
      <w:r>
        <w:rPr>
          <w:snapToGrid w:val="0"/>
        </w:rPr>
        <w:t xml:space="preserve"> the event of a breakdown referred to in clause 5.1, the CEO may authorise —</w:t>
      </w:r>
    </w:p>
    <w:p>
      <w:pPr>
        <w:pStyle w:val="yIndenta"/>
        <w:rPr>
          <w:snapToGrid w:val="0"/>
        </w:rPr>
      </w:pPr>
      <w:r>
        <w:rPr>
          <w:snapToGrid w:val="0"/>
        </w:rPr>
        <w:tab/>
        <w:t>(a)</w:t>
      </w:r>
      <w:r>
        <w:rPr>
          <w:snapToGrid w:val="0"/>
        </w:rPr>
        <w:tab/>
        <w:t>use of alternative weighing equipment; or</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 or</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pPr>
      <w:r>
        <w:tab/>
        <w:t>[Clause 5.2 amended: Gazette 3 Sep 2010 p. 4276</w:t>
      </w:r>
      <w:r>
        <w:noBreakHyphen/>
        <w:t>7.]</w:t>
      </w:r>
    </w:p>
    <w:p>
      <w:pPr>
        <w:pStyle w:val="ySubsection"/>
        <w:rPr>
          <w:snapToGrid w:val="0"/>
        </w:rPr>
      </w:pPr>
      <w:r>
        <w:rPr>
          <w:snapToGrid w:val="0"/>
        </w:rPr>
        <w:tab/>
      </w:r>
      <w:r>
        <w:rPr>
          <w:rStyle w:val="CharSClsNo"/>
          <w:b/>
        </w:rPr>
        <w:t>5.3</w:t>
      </w:r>
      <w:r>
        <w:rPr>
          <w:snapToGrid w:val="0"/>
        </w:rPr>
        <w:tab/>
        <w:t>In the event of a breakdown, the quantity of log timber shall be determined by use of the alternative method approved under clause 5.2 until the weighing equipment is repaired.</w:t>
      </w:r>
    </w:p>
    <w:p>
      <w:pPr>
        <w:pStyle w:val="yHeading5"/>
        <w:outlineLvl w:val="0"/>
        <w:rPr>
          <w:snapToGrid w:val="0"/>
        </w:rPr>
      </w:pPr>
      <w:bookmarkStart w:id="354" w:name="_Toc375143896"/>
      <w:bookmarkStart w:id="355" w:name="_Toc418862627"/>
      <w:r>
        <w:rPr>
          <w:rStyle w:val="CharSClsNo"/>
        </w:rPr>
        <w:t>6</w:t>
      </w:r>
      <w:r>
        <w:rPr>
          <w:snapToGrid w:val="0"/>
        </w:rPr>
        <w:t>.</w:t>
      </w:r>
      <w:r>
        <w:rPr>
          <w:snapToGrid w:val="0"/>
        </w:rPr>
        <w:tab/>
        <w:t>Procedure where vehicle and trailer cannot be weighed together</w:t>
      </w:r>
      <w:bookmarkEnd w:id="354"/>
      <w:bookmarkEnd w:id="355"/>
    </w:p>
    <w:p>
      <w:pPr>
        <w:pStyle w:val="ySubsection"/>
        <w:rPr>
          <w:snapToGrid w:val="0"/>
        </w:rPr>
      </w:pPr>
      <w:r>
        <w:rPr>
          <w:snapToGrid w:val="0"/>
        </w:rPr>
        <w:tab/>
      </w:r>
      <w:r>
        <w:rPr>
          <w:snapToGrid w:val="0"/>
        </w:rPr>
        <w:tab/>
        <w:t>Where a vehicle and a trailer carrying log timber cannot be weighed together on a weighbridge, then the vehicle and the trailer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356" w:name="_Toc375143897"/>
      <w:bookmarkStart w:id="357" w:name="_Toc418862423"/>
      <w:bookmarkStart w:id="358" w:name="_Toc418862628"/>
      <w:r>
        <w:rPr>
          <w:rStyle w:val="CharSDivNo"/>
          <w:sz w:val="28"/>
          <w:szCs w:val="28"/>
        </w:rPr>
        <w:t>Part D</w:t>
      </w:r>
      <w:r>
        <w:t> — </w:t>
      </w:r>
      <w:r>
        <w:rPr>
          <w:rStyle w:val="CharSDivText"/>
          <w:sz w:val="28"/>
          <w:szCs w:val="28"/>
        </w:rPr>
        <w:t>Determination of volume of log timber by bin measure</w:t>
      </w:r>
      <w:bookmarkEnd w:id="356"/>
      <w:bookmarkEnd w:id="357"/>
      <w:bookmarkEnd w:id="358"/>
    </w:p>
    <w:p>
      <w:pPr>
        <w:pStyle w:val="ySubsection"/>
        <w:spacing w:before="240"/>
        <w:ind w:left="0" w:firstLine="0"/>
        <w:rPr>
          <w:snapToGrid w:val="0"/>
        </w:rPr>
      </w:pPr>
      <w:r>
        <w:rPr>
          <w:snapToGrid w:val="0"/>
        </w:rPr>
        <w:tab/>
        <w:t>For the purpose of determining the volume of log timber by bin measurement the following provisions shall be complied with —</w:t>
      </w:r>
    </w:p>
    <w:p>
      <w:pPr>
        <w:pStyle w:val="yHeading5"/>
        <w:outlineLvl w:val="0"/>
        <w:rPr>
          <w:snapToGrid w:val="0"/>
        </w:rPr>
      </w:pPr>
      <w:bookmarkStart w:id="359" w:name="_Toc375143898"/>
      <w:bookmarkStart w:id="360" w:name="_Toc418862629"/>
      <w:r>
        <w:rPr>
          <w:rStyle w:val="CharSClsNo"/>
        </w:rPr>
        <w:t>1</w:t>
      </w:r>
      <w:r>
        <w:rPr>
          <w:snapToGrid w:val="0"/>
        </w:rPr>
        <w:t>.</w:t>
      </w:r>
      <w:r>
        <w:rPr>
          <w:snapToGrid w:val="0"/>
        </w:rPr>
        <w:tab/>
        <w:t>Length of timber</w:t>
      </w:r>
      <w:bookmarkEnd w:id="359"/>
      <w:bookmarkEnd w:id="360"/>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outlineLvl w:val="0"/>
        <w:rPr>
          <w:snapToGrid w:val="0"/>
        </w:rPr>
      </w:pPr>
      <w:bookmarkStart w:id="361" w:name="_Toc375143899"/>
      <w:bookmarkStart w:id="362" w:name="_Toc418862630"/>
      <w:r>
        <w:rPr>
          <w:rStyle w:val="CharSClsNo"/>
        </w:rPr>
        <w:t>2</w:t>
      </w:r>
      <w:r>
        <w:rPr>
          <w:snapToGrid w:val="0"/>
        </w:rPr>
        <w:t>.</w:t>
      </w:r>
      <w:r>
        <w:rPr>
          <w:snapToGrid w:val="0"/>
        </w:rPr>
        <w:tab/>
        <w:t>Height of load</w:t>
      </w:r>
      <w:bookmarkEnd w:id="361"/>
      <w:bookmarkEnd w:id="362"/>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outlineLvl w:val="0"/>
        <w:rPr>
          <w:snapToGrid w:val="0"/>
        </w:rPr>
      </w:pPr>
      <w:bookmarkStart w:id="363" w:name="_Toc375143900"/>
      <w:bookmarkStart w:id="364" w:name="_Toc418862631"/>
      <w:r>
        <w:rPr>
          <w:rStyle w:val="CharSClsNo"/>
        </w:rPr>
        <w:t>3</w:t>
      </w:r>
      <w:r>
        <w:rPr>
          <w:snapToGrid w:val="0"/>
        </w:rPr>
        <w:t>.</w:t>
      </w:r>
      <w:r>
        <w:rPr>
          <w:snapToGrid w:val="0"/>
        </w:rPr>
        <w:tab/>
        <w:t>Width of load</w:t>
      </w:r>
      <w:bookmarkEnd w:id="363"/>
      <w:bookmarkEnd w:id="364"/>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outlineLvl w:val="0"/>
        <w:rPr>
          <w:snapToGrid w:val="0"/>
        </w:rPr>
      </w:pPr>
      <w:bookmarkStart w:id="365" w:name="_Toc375143901"/>
      <w:bookmarkStart w:id="366" w:name="_Toc418862632"/>
      <w:r>
        <w:rPr>
          <w:rStyle w:val="CharSClsNo"/>
        </w:rPr>
        <w:t>4</w:t>
      </w:r>
      <w:r>
        <w:rPr>
          <w:snapToGrid w:val="0"/>
        </w:rPr>
        <w:t>.</w:t>
      </w:r>
      <w:r>
        <w:rPr>
          <w:snapToGrid w:val="0"/>
        </w:rPr>
        <w:tab/>
        <w:t>Stacking of timber</w:t>
      </w:r>
      <w:bookmarkEnd w:id="365"/>
      <w:bookmarkEnd w:id="366"/>
    </w:p>
    <w:p>
      <w:pPr>
        <w:pStyle w:val="ySubsection"/>
        <w:rPr>
          <w:snapToGrid w:val="0"/>
        </w:rPr>
      </w:pPr>
      <w:r>
        <w:rPr>
          <w:snapToGrid w:val="0"/>
        </w:rPr>
        <w:tab/>
      </w:r>
      <w:r>
        <w:rPr>
          <w:snapToGrid w:val="0"/>
        </w:rPr>
        <w:tab/>
        <w:t>Logs in a bin must be stacked uniformly and so that no logs are crossed.</w:t>
      </w:r>
    </w:p>
    <w:p>
      <w:pPr>
        <w:pStyle w:val="yHeading5"/>
        <w:outlineLvl w:val="0"/>
        <w:rPr>
          <w:snapToGrid w:val="0"/>
        </w:rPr>
      </w:pPr>
      <w:bookmarkStart w:id="367" w:name="_Toc375143902"/>
      <w:bookmarkStart w:id="368" w:name="_Toc418862633"/>
      <w:r>
        <w:rPr>
          <w:rStyle w:val="CharSClsNo"/>
        </w:rPr>
        <w:t>5</w:t>
      </w:r>
      <w:r>
        <w:rPr>
          <w:snapToGrid w:val="0"/>
        </w:rPr>
        <w:t>.</w:t>
      </w:r>
      <w:r>
        <w:rPr>
          <w:snapToGrid w:val="0"/>
        </w:rPr>
        <w:tab/>
        <w:t>Miscellaneous</w:t>
      </w:r>
      <w:bookmarkEnd w:id="367"/>
      <w:bookmarkEnd w:id="368"/>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outlineLvl w:val="0"/>
        <w:rPr>
          <w:snapToGrid w:val="0"/>
        </w:rPr>
      </w:pPr>
      <w:bookmarkStart w:id="369" w:name="_Toc375143903"/>
      <w:bookmarkStart w:id="370" w:name="_Toc418862634"/>
      <w:r>
        <w:rPr>
          <w:rStyle w:val="CharSClsNo"/>
        </w:rPr>
        <w:t>6</w:t>
      </w:r>
      <w:r>
        <w:rPr>
          <w:snapToGrid w:val="0"/>
        </w:rPr>
        <w:t>.</w:t>
      </w:r>
      <w:r>
        <w:rPr>
          <w:snapToGrid w:val="0"/>
        </w:rPr>
        <w:tab/>
        <w:t>Volume, calculation of</w:t>
      </w:r>
      <w:bookmarkEnd w:id="369"/>
      <w:bookmarkEnd w:id="370"/>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371" w:name="_Toc375143904"/>
      <w:bookmarkStart w:id="372" w:name="_Toc418862430"/>
      <w:bookmarkStart w:id="373" w:name="_Toc418862635"/>
      <w:r>
        <w:rPr>
          <w:rStyle w:val="CharSDivNo"/>
          <w:sz w:val="28"/>
          <w:szCs w:val="28"/>
        </w:rPr>
        <w:t>Part E</w:t>
      </w:r>
      <w:r>
        <w:t> — </w:t>
      </w:r>
      <w:r>
        <w:rPr>
          <w:rStyle w:val="CharSDivText"/>
          <w:sz w:val="28"/>
          <w:szCs w:val="28"/>
        </w:rPr>
        <w:t>Determination of volume of log timber by infra red log scanner</w:t>
      </w:r>
      <w:bookmarkEnd w:id="371"/>
      <w:bookmarkEnd w:id="372"/>
      <w:bookmarkEnd w:id="373"/>
    </w:p>
    <w:p>
      <w:pPr>
        <w:pStyle w:val="ySubsection"/>
        <w:spacing w:before="240"/>
        <w:ind w:left="0" w:firstLine="0"/>
        <w:rPr>
          <w:snapToGrid w:val="0"/>
        </w:rPr>
      </w:pPr>
      <w:r>
        <w:rPr>
          <w:snapToGrid w:val="0"/>
        </w:rPr>
        <w:tab/>
        <w:t>For the purpose of determining the volume of log timber by infra red log scanner the following provisions shall be complied with —</w:t>
      </w:r>
    </w:p>
    <w:p>
      <w:pPr>
        <w:pStyle w:val="yHeading5"/>
        <w:outlineLvl w:val="0"/>
        <w:rPr>
          <w:snapToGrid w:val="0"/>
        </w:rPr>
      </w:pPr>
      <w:bookmarkStart w:id="374" w:name="_Toc375143905"/>
      <w:bookmarkStart w:id="375" w:name="_Toc418862636"/>
      <w:r>
        <w:rPr>
          <w:rStyle w:val="CharSClsNo"/>
        </w:rPr>
        <w:t>1</w:t>
      </w:r>
      <w:r>
        <w:rPr>
          <w:snapToGrid w:val="0"/>
        </w:rPr>
        <w:t>.</w:t>
      </w:r>
      <w:r>
        <w:rPr>
          <w:snapToGrid w:val="0"/>
        </w:rPr>
        <w:tab/>
        <w:t>Terms used</w:t>
      </w:r>
      <w:bookmarkEnd w:id="374"/>
      <w:bookmarkEnd w:id="375"/>
    </w:p>
    <w:p>
      <w:pPr>
        <w:pStyle w:val="ySubsection"/>
        <w:rPr>
          <w:snapToGrid w:val="0"/>
        </w:rPr>
      </w:pPr>
      <w:r>
        <w:rPr>
          <w:snapToGrid w:val="0"/>
        </w:rPr>
        <w:tab/>
      </w:r>
      <w:r>
        <w:rPr>
          <w:snapToGrid w:val="0"/>
        </w:rPr>
        <w:tab/>
        <w:t>In this Part —</w:t>
      </w:r>
    </w:p>
    <w:p>
      <w:pPr>
        <w:pStyle w:val="yDefstart"/>
      </w:pPr>
      <w:r>
        <w:rPr>
          <w:b/>
        </w:rPr>
        <w:tab/>
      </w:r>
      <w:r>
        <w:rPr>
          <w:rStyle w:val="CharDefText"/>
        </w:rPr>
        <w:t>log scanner</w:t>
      </w:r>
      <w:r>
        <w:t xml:space="preserve"> means a computerized instrument designed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w:t>
      </w:r>
    </w:p>
    <w:p>
      <w:pPr>
        <w:pStyle w:val="yDefpara"/>
      </w:pPr>
      <w:r>
        <w:tab/>
        <w:t>(a)</w:t>
      </w:r>
      <w:r>
        <w:tab/>
        <w:t>receiving measurement signals from the scanner;</w:t>
      </w:r>
    </w:p>
    <w:p>
      <w:pPr>
        <w:pStyle w:val="yDefpara"/>
      </w:pPr>
      <w:r>
        <w:tab/>
        <w:t>(b)</w:t>
      </w:r>
      <w:r>
        <w:tab/>
        <w:t>interpreting and processing —</w:t>
      </w:r>
    </w:p>
    <w:p>
      <w:pPr>
        <w:pStyle w:val="yDefsubpara"/>
      </w:pPr>
      <w:r>
        <w:tab/>
        <w:t>(i)</w:t>
      </w:r>
      <w:r>
        <w:tab/>
        <w:t>measurement signals received from the scanner; and</w:t>
      </w:r>
    </w:p>
    <w:p>
      <w:pPr>
        <w:pStyle w:val="yDefsubpara"/>
      </w:pPr>
      <w:r>
        <w:tab/>
        <w:t>(ii)</w:t>
      </w:r>
      <w:r>
        <w:tab/>
        <w:t>information received through an input device for documents, a keyboard, or a bar code reader,</w:t>
      </w:r>
    </w:p>
    <w:p>
      <w:pPr>
        <w:pStyle w:val="yDefstart"/>
      </w:pPr>
      <w:r>
        <w:tab/>
        <w:t>and producing reports based on that information.</w:t>
      </w:r>
    </w:p>
    <w:p>
      <w:pPr>
        <w:pStyle w:val="yHeading5"/>
        <w:outlineLvl w:val="0"/>
        <w:rPr>
          <w:snapToGrid w:val="0"/>
        </w:rPr>
      </w:pPr>
      <w:bookmarkStart w:id="376" w:name="_Toc375143906"/>
      <w:bookmarkStart w:id="377" w:name="_Toc418862637"/>
      <w:r>
        <w:rPr>
          <w:rStyle w:val="CharSClsNo"/>
        </w:rPr>
        <w:t>2</w:t>
      </w:r>
      <w:r>
        <w:rPr>
          <w:snapToGrid w:val="0"/>
        </w:rPr>
        <w:t>.</w:t>
      </w:r>
      <w:r>
        <w:rPr>
          <w:snapToGrid w:val="0"/>
        </w:rPr>
        <w:tab/>
        <w:t>Equipment to be approved by CEO</w:t>
      </w:r>
      <w:bookmarkEnd w:id="376"/>
      <w:bookmarkEnd w:id="377"/>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CEO.</w:t>
      </w:r>
    </w:p>
    <w:p>
      <w:pPr>
        <w:pStyle w:val="yFootnotesection"/>
      </w:pPr>
      <w:r>
        <w:tab/>
        <w:t>[Clause 2 amended: Gazette 3 Sep 2010 p. 4276</w:t>
      </w:r>
      <w:r>
        <w:noBreakHyphen/>
        <w:t>7.]</w:t>
      </w:r>
    </w:p>
    <w:p>
      <w:pPr>
        <w:pStyle w:val="yHeading5"/>
        <w:outlineLvl w:val="0"/>
        <w:rPr>
          <w:snapToGrid w:val="0"/>
        </w:rPr>
      </w:pPr>
      <w:bookmarkStart w:id="378" w:name="_Toc375143907"/>
      <w:bookmarkStart w:id="379" w:name="_Toc418862638"/>
      <w:r>
        <w:rPr>
          <w:rStyle w:val="CharSClsNo"/>
        </w:rPr>
        <w:t>3</w:t>
      </w:r>
      <w:r>
        <w:rPr>
          <w:snapToGrid w:val="0"/>
        </w:rPr>
        <w:t>.</w:t>
      </w:r>
      <w:r>
        <w:rPr>
          <w:snapToGrid w:val="0"/>
        </w:rPr>
        <w:tab/>
        <w:t>Verification before each shift</w:t>
      </w:r>
      <w:bookmarkEnd w:id="378"/>
      <w:bookmarkEnd w:id="379"/>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outlineLvl w:val="0"/>
        <w:rPr>
          <w:snapToGrid w:val="0"/>
        </w:rPr>
      </w:pPr>
      <w:bookmarkStart w:id="380" w:name="_Toc375143908"/>
      <w:bookmarkStart w:id="381" w:name="_Toc418862639"/>
      <w:r>
        <w:rPr>
          <w:rStyle w:val="CharSClsNo"/>
        </w:rPr>
        <w:t>4</w:t>
      </w:r>
      <w:r>
        <w:rPr>
          <w:snapToGrid w:val="0"/>
        </w:rPr>
        <w:t>.</w:t>
      </w:r>
      <w:r>
        <w:rPr>
          <w:snapToGrid w:val="0"/>
        </w:rPr>
        <w:tab/>
        <w:t>Verification after interruption</w:t>
      </w:r>
      <w:bookmarkEnd w:id="380"/>
      <w:bookmarkEnd w:id="381"/>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w:t>
      </w:r>
    </w:p>
    <w:p>
      <w:pPr>
        <w:pStyle w:val="yIndenta"/>
        <w:rPr>
          <w:snapToGrid w:val="0"/>
        </w:rPr>
      </w:pPr>
      <w:r>
        <w:rPr>
          <w:snapToGrid w:val="0"/>
        </w:rPr>
        <w:tab/>
        <w:t>(a)</w:t>
      </w:r>
      <w:r>
        <w:rPr>
          <w:snapToGrid w:val="0"/>
        </w:rPr>
        <w:tab/>
        <w:t>maintenance or adjustment of the log scanner; or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outlineLvl w:val="0"/>
        <w:rPr>
          <w:snapToGrid w:val="0"/>
        </w:rPr>
      </w:pPr>
      <w:bookmarkStart w:id="382" w:name="_Toc375143909"/>
      <w:bookmarkStart w:id="383" w:name="_Toc418862640"/>
      <w:r>
        <w:rPr>
          <w:rStyle w:val="CharSClsNo"/>
        </w:rPr>
        <w:t>5</w:t>
      </w:r>
      <w:r>
        <w:rPr>
          <w:snapToGrid w:val="0"/>
        </w:rPr>
        <w:t>.</w:t>
      </w:r>
      <w:r>
        <w:rPr>
          <w:snapToGrid w:val="0"/>
        </w:rPr>
        <w:tab/>
        <w:t>Measurement verification test</w:t>
      </w:r>
      <w:bookmarkEnd w:id="382"/>
      <w:bookmarkEnd w:id="383"/>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 and</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by verifying the measurements obtained from the scanner computer against the measurement of the test object determined by the forest officer under clause 6.</w:t>
      </w:r>
    </w:p>
    <w:p>
      <w:pPr>
        <w:pStyle w:val="yHeading5"/>
        <w:outlineLvl w:val="0"/>
        <w:rPr>
          <w:snapToGrid w:val="0"/>
        </w:rPr>
      </w:pPr>
      <w:bookmarkStart w:id="384" w:name="_Toc375143910"/>
      <w:bookmarkStart w:id="385" w:name="_Toc418862641"/>
      <w:r>
        <w:rPr>
          <w:rStyle w:val="CharSClsNo"/>
        </w:rPr>
        <w:t>6</w:t>
      </w:r>
      <w:r>
        <w:rPr>
          <w:snapToGrid w:val="0"/>
        </w:rPr>
        <w:t>.</w:t>
      </w:r>
      <w:r>
        <w:rPr>
          <w:snapToGrid w:val="0"/>
        </w:rPr>
        <w:tab/>
        <w:t>Test object to be approved</w:t>
      </w:r>
      <w:bookmarkEnd w:id="384"/>
      <w:bookmarkEnd w:id="385"/>
    </w:p>
    <w:p>
      <w:pPr>
        <w:pStyle w:val="ySubsection"/>
        <w:keepNext/>
        <w:rPr>
          <w:snapToGrid w:val="0"/>
        </w:rPr>
      </w:pPr>
      <w:r>
        <w:rPr>
          <w:snapToGrid w:val="0"/>
        </w:rPr>
        <w:tab/>
      </w:r>
      <w:r>
        <w:rPr>
          <w:snapToGrid w:val="0"/>
        </w:rPr>
        <w:tab/>
        <w:t>A test object shall not be used for a measurement verification test referred to in clause 5 unless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outlineLvl w:val="0"/>
        <w:rPr>
          <w:snapToGrid w:val="0"/>
        </w:rPr>
      </w:pPr>
      <w:bookmarkStart w:id="386" w:name="_Toc375143911"/>
      <w:bookmarkStart w:id="387" w:name="_Toc418862642"/>
      <w:r>
        <w:rPr>
          <w:rStyle w:val="CharSClsNo"/>
        </w:rPr>
        <w:t>7</w:t>
      </w:r>
      <w:r>
        <w:rPr>
          <w:snapToGrid w:val="0"/>
        </w:rPr>
        <w:t>.</w:t>
      </w:r>
      <w:r>
        <w:rPr>
          <w:snapToGrid w:val="0"/>
        </w:rPr>
        <w:tab/>
        <w:t>Tolerance limits for measurement verification test</w:t>
      </w:r>
      <w:bookmarkEnd w:id="386"/>
      <w:bookmarkEnd w:id="387"/>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outlineLvl w:val="0"/>
        <w:rPr>
          <w:snapToGrid w:val="0"/>
        </w:rPr>
      </w:pPr>
      <w:bookmarkStart w:id="388" w:name="_Toc375143912"/>
      <w:bookmarkStart w:id="389" w:name="_Toc418862643"/>
      <w:r>
        <w:rPr>
          <w:rStyle w:val="CharSClsNo"/>
        </w:rPr>
        <w:t>8</w:t>
      </w:r>
      <w:r>
        <w:rPr>
          <w:snapToGrid w:val="0"/>
        </w:rPr>
        <w:t>.</w:t>
      </w:r>
      <w:r>
        <w:rPr>
          <w:snapToGrid w:val="0"/>
        </w:rPr>
        <w:tab/>
        <w:t>Tolerance limits not met, consequences of</w:t>
      </w:r>
      <w:bookmarkEnd w:id="388"/>
      <w:bookmarkEnd w:id="389"/>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outlineLvl w:val="0"/>
        <w:rPr>
          <w:snapToGrid w:val="0"/>
        </w:rPr>
      </w:pPr>
      <w:bookmarkStart w:id="390" w:name="_Toc375143913"/>
      <w:bookmarkStart w:id="391" w:name="_Toc418862644"/>
      <w:r>
        <w:rPr>
          <w:rStyle w:val="CharSClsNo"/>
        </w:rPr>
        <w:t>9</w:t>
      </w:r>
      <w:r>
        <w:rPr>
          <w:snapToGrid w:val="0"/>
        </w:rPr>
        <w:t>.</w:t>
      </w:r>
      <w:r>
        <w:rPr>
          <w:snapToGrid w:val="0"/>
        </w:rPr>
        <w:tab/>
        <w:t>Log timber to be scanned on receival day etc.</w:t>
      </w:r>
      <w:bookmarkEnd w:id="390"/>
      <w:bookmarkEnd w:id="391"/>
    </w:p>
    <w:p>
      <w:pPr>
        <w:pStyle w:val="ySubsection"/>
        <w:rPr>
          <w:snapToGrid w:val="0"/>
        </w:rPr>
      </w:pPr>
      <w:r>
        <w:rPr>
          <w:snapToGrid w:val="0"/>
        </w:rPr>
        <w:tab/>
      </w:r>
      <w:r>
        <w:rPr>
          <w:snapToGrid w:val="0"/>
        </w:rPr>
        <w:tab/>
        <w:t>A log scanner shall not be used to determine the quantity of any log timber unless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spacing w:before="180"/>
        <w:outlineLvl w:val="0"/>
        <w:rPr>
          <w:snapToGrid w:val="0"/>
        </w:rPr>
      </w:pPr>
      <w:bookmarkStart w:id="392" w:name="_Toc375143914"/>
      <w:bookmarkStart w:id="393" w:name="_Toc418862645"/>
      <w:r>
        <w:rPr>
          <w:rStyle w:val="CharSClsNo"/>
        </w:rPr>
        <w:t>10</w:t>
      </w:r>
      <w:r>
        <w:rPr>
          <w:snapToGrid w:val="0"/>
        </w:rPr>
        <w:t>.</w:t>
      </w:r>
      <w:r>
        <w:rPr>
          <w:snapToGrid w:val="0"/>
        </w:rPr>
        <w:tab/>
        <w:t>Intake deck, requirements for log timber on</w:t>
      </w:r>
      <w:bookmarkEnd w:id="392"/>
      <w:bookmarkEnd w:id="393"/>
    </w:p>
    <w:p>
      <w:pPr>
        <w:pStyle w:val="ySubsection"/>
        <w:rPr>
          <w:snapToGrid w:val="0"/>
        </w:rPr>
      </w:pPr>
      <w:r>
        <w:rPr>
          <w:snapToGrid w:val="0"/>
        </w:rPr>
        <w:tab/>
      </w:r>
      <w:r>
        <w:rPr>
          <w:snapToGrid w:val="0"/>
        </w:rPr>
        <w:tab/>
        <w:t>All loads of log timber placed on the intake deck of a log scanner shall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be separated from other loads of log timber by a clear gap on the intake deck.</w:t>
      </w:r>
    </w:p>
    <w:p>
      <w:pPr>
        <w:pStyle w:val="yHeading5"/>
        <w:spacing w:before="180"/>
        <w:outlineLvl w:val="0"/>
        <w:rPr>
          <w:snapToGrid w:val="0"/>
        </w:rPr>
      </w:pPr>
      <w:bookmarkStart w:id="394" w:name="_Toc375143915"/>
      <w:bookmarkStart w:id="395" w:name="_Toc418862646"/>
      <w:r>
        <w:rPr>
          <w:rStyle w:val="CharSClsNo"/>
        </w:rPr>
        <w:t>11</w:t>
      </w:r>
      <w:r>
        <w:rPr>
          <w:snapToGrid w:val="0"/>
        </w:rPr>
        <w:t>.</w:t>
      </w:r>
      <w:r>
        <w:rPr>
          <w:snapToGrid w:val="0"/>
        </w:rPr>
        <w:tab/>
        <w:t>Large or defective logs, procedure for</w:t>
      </w:r>
      <w:bookmarkEnd w:id="394"/>
      <w:bookmarkEnd w:id="395"/>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spacing w:before="180"/>
        <w:outlineLvl w:val="0"/>
        <w:rPr>
          <w:snapToGrid w:val="0"/>
        </w:rPr>
      </w:pPr>
      <w:bookmarkStart w:id="396" w:name="_Toc375143916"/>
      <w:bookmarkStart w:id="397" w:name="_Toc418862647"/>
      <w:r>
        <w:rPr>
          <w:rStyle w:val="CharSClsNo"/>
        </w:rPr>
        <w:t>12</w:t>
      </w:r>
      <w:r>
        <w:rPr>
          <w:snapToGrid w:val="0"/>
        </w:rPr>
        <w:t>.</w:t>
      </w:r>
      <w:r>
        <w:rPr>
          <w:snapToGrid w:val="0"/>
        </w:rPr>
        <w:tab/>
        <w:t>Log timber not scanned on receival day, procedure for</w:t>
      </w:r>
      <w:bookmarkEnd w:id="396"/>
      <w:bookmarkEnd w:id="397"/>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outlineLvl w:val="0"/>
        <w:rPr>
          <w:snapToGrid w:val="0"/>
        </w:rPr>
      </w:pPr>
      <w:bookmarkStart w:id="398" w:name="_Toc375143917"/>
      <w:bookmarkStart w:id="399" w:name="_Toc418862648"/>
      <w:r>
        <w:rPr>
          <w:rStyle w:val="CharSClsNo"/>
        </w:rPr>
        <w:t>13</w:t>
      </w:r>
      <w:r>
        <w:rPr>
          <w:snapToGrid w:val="0"/>
        </w:rPr>
        <w:t>.</w:t>
      </w:r>
      <w:r>
        <w:rPr>
          <w:snapToGrid w:val="0"/>
        </w:rPr>
        <w:tab/>
        <w:t>Breakdown of log scanner etc. to be notified</w:t>
      </w:r>
      <w:bookmarkEnd w:id="398"/>
      <w:bookmarkEnd w:id="399"/>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outlineLvl w:val="0"/>
        <w:rPr>
          <w:snapToGrid w:val="0"/>
        </w:rPr>
      </w:pPr>
      <w:bookmarkStart w:id="400" w:name="_Toc375143918"/>
      <w:bookmarkStart w:id="401" w:name="_Toc418862649"/>
      <w:r>
        <w:rPr>
          <w:rStyle w:val="CharSClsNo"/>
        </w:rPr>
        <w:t>14</w:t>
      </w:r>
      <w:r>
        <w:rPr>
          <w:snapToGrid w:val="0"/>
        </w:rPr>
        <w:t>.</w:t>
      </w:r>
      <w:r>
        <w:rPr>
          <w:snapToGrid w:val="0"/>
        </w:rPr>
        <w:tab/>
        <w:t>Log timber received during breakdown of log scanner etc., determining volume of</w:t>
      </w:r>
      <w:bookmarkEnd w:id="400"/>
      <w:bookmarkEnd w:id="401"/>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outlineLvl w:val="0"/>
        <w:rPr>
          <w:snapToGrid w:val="0"/>
        </w:rPr>
      </w:pPr>
      <w:bookmarkStart w:id="402" w:name="_Toc375143919"/>
      <w:bookmarkStart w:id="403" w:name="_Toc418862650"/>
      <w:r>
        <w:rPr>
          <w:rStyle w:val="CharSClsNo"/>
        </w:rPr>
        <w:t>15</w:t>
      </w:r>
      <w:r>
        <w:rPr>
          <w:snapToGrid w:val="0"/>
        </w:rPr>
        <w:t>.</w:t>
      </w:r>
      <w:r>
        <w:rPr>
          <w:snapToGrid w:val="0"/>
        </w:rPr>
        <w:tab/>
        <w:t>Log timber received before breakdown of log scanner etc. and not scanned, dealing with</w:t>
      </w:r>
      <w:bookmarkEnd w:id="402"/>
      <w:bookmarkEnd w:id="403"/>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outlineLvl w:val="0"/>
        <w:rPr>
          <w:snapToGrid w:val="0"/>
        </w:rPr>
      </w:pPr>
      <w:bookmarkStart w:id="404" w:name="_Toc375143920"/>
      <w:bookmarkStart w:id="405" w:name="_Toc418862651"/>
      <w:r>
        <w:rPr>
          <w:rStyle w:val="CharSClsNo"/>
        </w:rPr>
        <w:t>16</w:t>
      </w:r>
      <w:r>
        <w:rPr>
          <w:snapToGrid w:val="0"/>
        </w:rPr>
        <w:t>.</w:t>
      </w:r>
      <w:r>
        <w:rPr>
          <w:snapToGrid w:val="0"/>
        </w:rPr>
        <w:tab/>
        <w:t xml:space="preserve">Reconciling number of logs with number on </w:t>
      </w:r>
      <w:smartTag w:uri="urn:schemas-microsoft-com:office:smarttags" w:element="State">
        <w:smartTag w:uri="urn:schemas-microsoft-com:office:smarttags" w:element="place">
          <w:r>
            <w:rPr>
              <w:snapToGrid w:val="0"/>
            </w:rPr>
            <w:t>del</w:t>
          </w:r>
        </w:smartTag>
      </w:smartTag>
      <w:r>
        <w:rPr>
          <w:snapToGrid w:val="0"/>
        </w:rPr>
        <w:t>ivery note</w:t>
      </w:r>
      <w:bookmarkEnd w:id="404"/>
      <w:bookmarkEnd w:id="405"/>
    </w:p>
    <w:p>
      <w:pPr>
        <w:pStyle w:val="ySubsection"/>
        <w:keepNext/>
        <w:rPr>
          <w:snapToGrid w:val="0"/>
        </w:rPr>
      </w:pPr>
      <w:r>
        <w:rPr>
          <w:snapToGrid w:val="0"/>
        </w:rPr>
        <w:tab/>
      </w:r>
      <w:r>
        <w:rPr>
          <w:snapToGrid w:val="0"/>
        </w:rPr>
        <w:tab/>
        <w:t>Where a load of log timber has been processed through a log scanner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outlineLvl w:val="0"/>
        <w:rPr>
          <w:snapToGrid w:val="0"/>
        </w:rPr>
      </w:pPr>
      <w:bookmarkStart w:id="406" w:name="_Toc375143921"/>
      <w:bookmarkStart w:id="407" w:name="_Toc418862652"/>
      <w:r>
        <w:rPr>
          <w:rStyle w:val="CharSClsNo"/>
        </w:rPr>
        <w:t>17</w:t>
      </w:r>
      <w:r>
        <w:rPr>
          <w:snapToGrid w:val="0"/>
        </w:rPr>
        <w:t>.</w:t>
      </w:r>
      <w:r>
        <w:rPr>
          <w:snapToGrid w:val="0"/>
        </w:rPr>
        <w:tab/>
        <w:t>Daily report of log delivery</w:t>
      </w:r>
      <w:bookmarkEnd w:id="406"/>
      <w:bookmarkEnd w:id="407"/>
    </w:p>
    <w:p>
      <w:pPr>
        <w:pStyle w:val="ySubsection"/>
        <w:rPr>
          <w:snapToGrid w:val="0"/>
        </w:rPr>
      </w:pPr>
      <w:r>
        <w:rPr>
          <w:snapToGrid w:val="0"/>
        </w:rPr>
        <w:tab/>
      </w:r>
      <w:r>
        <w:rPr>
          <w:snapToGrid w:val="0"/>
        </w:rPr>
        <w:tab/>
        <w:t>All log deliveries received at a sawmill in one day shall be listed by log delivery note number in a daily report to the CEO produced by the scanner computer and for each log delivery note the report shall —</w:t>
      </w:r>
    </w:p>
    <w:p>
      <w:pPr>
        <w:pStyle w:val="yIndenta"/>
        <w:rPr>
          <w:snapToGrid w:val="0"/>
        </w:rPr>
      </w:pPr>
      <w:r>
        <w:rPr>
          <w:snapToGrid w:val="0"/>
        </w:rPr>
        <w:tab/>
        <w:t>(a)</w:t>
      </w:r>
      <w:r>
        <w:rPr>
          <w:snapToGrid w:val="0"/>
        </w:rPr>
        <w:tab/>
        <w:t>list the total number of logs that have passed through the log scanner; and</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CEO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pPr>
      <w:r>
        <w:tab/>
        <w:t>[Clause 17 amended: Gazette 3 Sep 2010 p. 4276</w:t>
      </w:r>
      <w:r>
        <w:noBreakHyphen/>
        <w:t>7.]</w:t>
      </w:r>
    </w:p>
    <w:p>
      <w:pPr>
        <w:pStyle w:val="yHeading5"/>
        <w:outlineLvl w:val="0"/>
        <w:rPr>
          <w:snapToGrid w:val="0"/>
        </w:rPr>
      </w:pPr>
      <w:bookmarkStart w:id="408" w:name="_Toc375143922"/>
      <w:bookmarkStart w:id="409" w:name="_Toc418862653"/>
      <w:r>
        <w:rPr>
          <w:rStyle w:val="CharSClsNo"/>
        </w:rPr>
        <w:t>18</w:t>
      </w:r>
      <w:r>
        <w:rPr>
          <w:snapToGrid w:val="0"/>
        </w:rPr>
        <w:t>.</w:t>
      </w:r>
      <w:r>
        <w:rPr>
          <w:snapToGrid w:val="0"/>
        </w:rPr>
        <w:tab/>
        <w:t>Arrangement of daily report</w:t>
      </w:r>
      <w:bookmarkEnd w:id="408"/>
      <w:bookmarkEnd w:id="409"/>
    </w:p>
    <w:p>
      <w:pPr>
        <w:pStyle w:val="ySubsection"/>
        <w:rPr>
          <w:snapToGrid w:val="0"/>
        </w:rPr>
      </w:pPr>
      <w:r>
        <w:rPr>
          <w:snapToGrid w:val="0"/>
        </w:rPr>
        <w:tab/>
      </w:r>
      <w:r>
        <w:rPr>
          <w:snapToGrid w:val="0"/>
        </w:rPr>
        <w:tab/>
        <w:t>The listing of each log delivery note number and the information required under clause 17 in a daily report to the CEO shall be arranged in the sequential order in which the log timber was scanned by the log scanner and its volume determined by the scanner computer.</w:t>
      </w:r>
    </w:p>
    <w:p>
      <w:pPr>
        <w:pStyle w:val="yFootnotesection"/>
        <w:spacing w:before="60"/>
      </w:pPr>
      <w:r>
        <w:tab/>
        <w:t>[Clause 18 amended: Gazette 3 Sep 2010 p. 4276</w:t>
      </w:r>
      <w:r>
        <w:noBreakHyphen/>
        <w:t>7.]</w:t>
      </w:r>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yScheduleHeading"/>
        <w:outlineLvl w:val="0"/>
      </w:pPr>
      <w:bookmarkStart w:id="411" w:name="_Toc375143923"/>
      <w:bookmarkStart w:id="412" w:name="_Toc418862449"/>
      <w:bookmarkStart w:id="413" w:name="_Toc418862654"/>
      <w:r>
        <w:rPr>
          <w:rStyle w:val="CharSchNo"/>
        </w:rPr>
        <w:t>Schedule 2</w:t>
      </w:r>
      <w:bookmarkEnd w:id="411"/>
      <w:bookmarkEnd w:id="412"/>
      <w:bookmarkEnd w:id="413"/>
    </w:p>
    <w:p>
      <w:pPr>
        <w:pStyle w:val="yHeading2"/>
        <w:outlineLvl w:val="9"/>
      </w:pPr>
      <w:bookmarkStart w:id="414" w:name="_Toc375143924"/>
      <w:bookmarkStart w:id="415" w:name="_Toc418862450"/>
      <w:bookmarkStart w:id="416" w:name="_Toc418862655"/>
      <w:r>
        <w:rPr>
          <w:rStyle w:val="CharSchText"/>
          <w:bCs/>
        </w:rPr>
        <w:t>Forms</w:t>
      </w:r>
      <w:bookmarkEnd w:id="414"/>
      <w:bookmarkEnd w:id="415"/>
      <w:bookmarkEnd w:id="416"/>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smartTag w:uri="urn:schemas-microsoft-com:office:smarttags" w:element="place">
        <w:r>
          <w:rPr>
            <w:i/>
            <w:snapToGrid w:val="0"/>
          </w:rPr>
          <w:t>Forest</w:t>
        </w:r>
      </w:smartTag>
      <w:r>
        <w:rPr>
          <w:i/>
          <w:snapToGrid w:val="0"/>
        </w:rPr>
        <w:t xml:space="preserve"> Management Regulations 1993</w:t>
      </w:r>
    </w:p>
    <w:p>
      <w:pPr>
        <w:pStyle w:val="MiscellaneousHeading"/>
        <w:rPr>
          <w:b/>
          <w:snapToGrid w:val="0"/>
        </w:rPr>
      </w:pPr>
      <w:smartTag w:uri="urn:schemas-microsoft-com:office:smarttags" w:element="place">
        <w:r>
          <w:rPr>
            <w:b/>
            <w:snapToGrid w:val="0"/>
          </w:rPr>
          <w:t>FOREST</w:t>
        </w:r>
      </w:smartTag>
      <w:r>
        <w:rPr>
          <w:b/>
          <w:snapToGrid w:val="0"/>
        </w:rPr>
        <w:t xml:space="preserve"> PRODUCE LICENCE</w:t>
      </w:r>
    </w:p>
    <w:p>
      <w:pPr>
        <w:pStyle w:val="yTable"/>
        <w:jc w:val="right"/>
        <w:rPr>
          <w:snapToGrid w:val="0"/>
        </w:rPr>
      </w:pPr>
      <w:r>
        <w:rPr>
          <w:snapToGrid w:val="0"/>
        </w:rPr>
        <w:t>Licence No.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authorised, subject to the Act and the </w:t>
      </w:r>
      <w:smartTag w:uri="urn:schemas-microsoft-com:office:smarttags" w:element="place">
        <w:r>
          <w:rPr>
            <w:i/>
            <w:snapToGrid w:val="0"/>
          </w:rPr>
          <w:t>Forest</w:t>
        </w:r>
      </w:smartTag>
      <w:r>
        <w:rPr>
          <w:i/>
          <w:snapToGrid w:val="0"/>
        </w:rPr>
        <w:t xml:space="preserve">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outlineLvl w:val="0"/>
        <w:rPr>
          <w:snapToGrid w:val="0"/>
        </w:rPr>
      </w:pPr>
      <w:r>
        <w:rPr>
          <w:snapToGrid w:val="0"/>
        </w:rPr>
        <w:t>TERMS</w:t>
      </w:r>
    </w:p>
    <w:p>
      <w:pPr>
        <w:pStyle w:val="yTable"/>
        <w:outlineLvl w:val="0"/>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outlineLvl w:val="0"/>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outlineLvl w:val="0"/>
        <w:rPr>
          <w:snapToGrid w:val="0"/>
        </w:rPr>
      </w:pPr>
      <w:smartTag w:uri="urn:schemas-microsoft-com:office:smarttags" w:element="place">
        <w:r>
          <w:rPr>
            <w:b/>
            <w:snapToGrid w:val="0"/>
          </w:rPr>
          <w:t>Forest</w:t>
        </w:r>
      </w:smartTag>
      <w:r>
        <w:rPr>
          <w:b/>
          <w:snapToGrid w:val="0"/>
        </w:rPr>
        <w:t xml:space="preserve"> produce that may be taken (</w:t>
      </w:r>
      <w:r>
        <w:rPr>
          <w:b/>
          <w:snapToGrid w:val="0"/>
        </w:rPr>
        <w:sym w:font="Wingdings" w:char="F0FC"/>
      </w:r>
      <w:r>
        <w:rPr>
          <w:b/>
          <w:snapToGrid w:val="0"/>
        </w:rPr>
        <w:t>):</w:t>
      </w:r>
    </w:p>
    <w:p>
      <w:pPr>
        <w:pStyle w:val="yTable"/>
        <w:outlineLvl w:val="0"/>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outlineLvl w:val="0"/>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smartTag w:uri="urn:schemas-microsoft-com:office:smarttags" w:element="place">
              <w:r>
                <w:rPr>
                  <w:snapToGrid w:val="0"/>
                </w:rPr>
                <w:t>Forest</w:t>
              </w:r>
            </w:smartTag>
            <w:r>
              <w:rPr>
                <w:snapToGrid w:val="0"/>
              </w:rPr>
              <w:t xml:space="preserve">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authorise the felling of any tree (Reg. 71(1)(a)).</w:t>
      </w:r>
    </w:p>
    <w:p>
      <w:pPr>
        <w:pStyle w:val="yTable"/>
        <w:rPr>
          <w:snapToGrid w:val="0"/>
        </w:rPr>
      </w:pPr>
    </w:p>
    <w:p>
      <w:pPr>
        <w:pStyle w:val="yTable"/>
        <w:outlineLvl w:val="0"/>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outlineLvl w:val="0"/>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outlineLvl w:val="0"/>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smartTag w:uri="urn:schemas-microsoft-com:office:smarttags" w:element="place">
        <w:r>
          <w:rPr>
            <w:i/>
            <w:snapToGrid w:val="0"/>
          </w:rPr>
          <w:t>Forest</w:t>
        </w:r>
      </w:smartTag>
      <w:r>
        <w:rPr>
          <w:i/>
          <w:snapToGrid w:val="0"/>
        </w:rPr>
        <w:t xml:space="preserve">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outlineLvl w:val="0"/>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of issue of licence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w:t>
      </w:r>
    </w:p>
    <w:p>
      <w:pPr>
        <w:pStyle w:val="yTable"/>
        <w:keepNext/>
        <w:outlineLvl w:val="0"/>
        <w:rPr>
          <w:b/>
          <w:snapToGrid w:val="0"/>
        </w:rPr>
      </w:pPr>
      <w:smartTag w:uri="urn:schemas-microsoft-com:office:smarttags" w:element="place">
        <w:r>
          <w:rPr>
            <w:b/>
            <w:snapToGrid w:val="0"/>
          </w:rPr>
          <w:t>Forest</w:t>
        </w:r>
      </w:smartTag>
      <w:r>
        <w:rPr>
          <w:b/>
          <w:snapToGrid w:val="0"/>
        </w:rPr>
        <w:t xml:space="preserve">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 Gazette 3 Sep 2010 p. 4276</w:t>
      </w:r>
      <w:r>
        <w:noBreakHyphen/>
        <w:t>7.]</w:t>
      </w:r>
    </w:p>
    <w:p>
      <w:pPr>
        <w:pStyle w:val="yEdnotedivision"/>
      </w:pPr>
      <w:r>
        <w:t>[Form 2 deleted: Gazette 3 Sep 2010 p. 4275.]</w:t>
      </w:r>
    </w:p>
    <w:p>
      <w:pPr>
        <w:pStyle w:val="yEdnotedivision"/>
      </w:pPr>
      <w:r>
        <w:t>[Forms 3 and 4 deleted: Gazette 3 May 2002 p. 2295.]</w:t>
      </w:r>
    </w:p>
    <w:p>
      <w:pPr>
        <w:pStyle w:val="yEdnoteschedule"/>
      </w:pPr>
      <w:r>
        <w:t>[Schedules 2A and 2B deleted: Gazette 3 May 2002 p. 2294-5.]</w:t>
      </w:r>
    </w:p>
    <w:p>
      <w:pPr>
        <w:pStyle w:val="yScheduleHeading"/>
        <w:outlineLvl w:val="0"/>
      </w:pPr>
      <w:bookmarkStart w:id="417" w:name="_Toc375143925"/>
      <w:bookmarkStart w:id="418" w:name="_Toc418862451"/>
      <w:bookmarkStart w:id="419" w:name="_Toc418862656"/>
      <w:r>
        <w:rPr>
          <w:rStyle w:val="CharSchNo"/>
        </w:rPr>
        <w:t>Schedule 3</w:t>
      </w:r>
      <w:bookmarkEnd w:id="417"/>
      <w:bookmarkEnd w:id="418"/>
      <w:bookmarkEnd w:id="419"/>
    </w:p>
    <w:p>
      <w:pPr>
        <w:pStyle w:val="yShoulderClause"/>
        <w:rPr>
          <w:snapToGrid w:val="0"/>
        </w:rPr>
      </w:pPr>
      <w:r>
        <w:rPr>
          <w:snapToGrid w:val="0"/>
        </w:rPr>
        <w:t>[Regulation 142]</w:t>
      </w:r>
    </w:p>
    <w:p>
      <w:pPr>
        <w:pStyle w:val="yHeading2"/>
        <w:spacing w:after="240"/>
        <w:outlineLvl w:val="9"/>
      </w:pPr>
      <w:bookmarkStart w:id="420" w:name="_Toc375143926"/>
      <w:bookmarkStart w:id="421" w:name="_Toc418862452"/>
      <w:bookmarkStart w:id="422" w:name="_Toc418862657"/>
      <w:r>
        <w:rPr>
          <w:rStyle w:val="CharSchText"/>
          <w:bCs/>
        </w:rPr>
        <w:t>Prescribed royalties for timber taken on mining tenement for mining purposes</w:t>
      </w:r>
      <w:bookmarkEnd w:id="420"/>
      <w:bookmarkEnd w:id="421"/>
      <w:bookmarkEnd w:id="422"/>
    </w:p>
    <w:p>
      <w:pPr>
        <w:pStyle w:val="yTable"/>
        <w:spacing w:before="0"/>
        <w:outlineLvl w:val="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 xml:space="preserve">Swan (Northern Forest), </w:t>
      </w:r>
      <w:smartTag w:uri="urn:schemas-microsoft-com:office:smarttags" w:element="place">
        <w:r>
          <w:rPr>
            <w:snapToGrid w:val="0"/>
          </w:rPr>
          <w:t>Central Forest</w:t>
        </w:r>
      </w:smartTag>
      <w:r>
        <w:rPr>
          <w:snapToGrid w:val="0"/>
        </w:rPr>
        <w:t xml:space="preserve"> and Southern</w:t>
      </w:r>
    </w:p>
    <w:p>
      <w:pPr>
        <w:pStyle w:val="yTable"/>
        <w:tabs>
          <w:tab w:val="left" w:pos="1701"/>
        </w:tabs>
        <w:spacing w:before="0"/>
        <w:ind w:left="1701" w:hanging="1701"/>
        <w:rPr>
          <w:snapToGrid w:val="0"/>
        </w:rPr>
      </w:pPr>
      <w:r>
        <w:rPr>
          <w:snapToGrid w:val="0"/>
        </w:rPr>
        <w:t>applies to:</w:t>
      </w:r>
      <w:r>
        <w:rPr>
          <w:snapToGrid w:val="0"/>
        </w:rPr>
        <w:tab/>
      </w:r>
      <w:smartTag w:uri="urn:schemas-microsoft-com:office:smarttags" w:element="place">
        <w:r>
          <w:rPr>
            <w:snapToGrid w:val="0"/>
          </w:rPr>
          <w:t>Forest</w:t>
        </w:r>
      </w:smartTag>
      <w:r>
        <w:rPr>
          <w:snapToGrid w:val="0"/>
        </w:rPr>
        <w:t xml:space="preserve">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outlineLvl w:val="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r>
      <w:smartTag w:uri="urn:schemas-microsoft-com:office:smarttags" w:element="place">
        <w:smartTag w:uri="urn:schemas-microsoft-com:office:smarttags" w:element="City">
          <w:r>
            <w:rPr>
              <w:snapToGrid w:val="0"/>
            </w:rPr>
            <w:t>Kimberley</w:t>
          </w:r>
        </w:smartTag>
      </w:smartTag>
      <w:r>
        <w:rPr>
          <w:snapToGrid w:val="0"/>
        </w:rPr>
        <w:t>,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 Gazette 3 Sep 2010 p. 4276.]</w:t>
      </w:r>
    </w:p>
    <w:p>
      <w:pPr>
        <w:pStyle w:val="yEdnoteschedule"/>
      </w:pPr>
      <w:r>
        <w:t>[Schedule 4 deleted: Gazette 29 March 1996 p. 1511.]</w:t>
      </w:r>
    </w:p>
    <w:p>
      <w:pPr>
        <w:pStyle w:val="yScheduleHeading"/>
        <w:outlineLvl w:val="0"/>
      </w:pPr>
      <w:bookmarkStart w:id="423" w:name="_Toc375143927"/>
      <w:bookmarkStart w:id="424" w:name="_Toc418862453"/>
      <w:bookmarkStart w:id="425" w:name="_Toc418862658"/>
      <w:r>
        <w:rPr>
          <w:rStyle w:val="CharSchNo"/>
        </w:rPr>
        <w:t>Schedule 5</w:t>
      </w:r>
      <w:bookmarkEnd w:id="423"/>
      <w:bookmarkEnd w:id="424"/>
      <w:bookmarkEnd w:id="425"/>
    </w:p>
    <w:p>
      <w:pPr>
        <w:pStyle w:val="yShoulderClause"/>
        <w:rPr>
          <w:snapToGrid w:val="0"/>
        </w:rPr>
      </w:pPr>
      <w:r>
        <w:rPr>
          <w:snapToGrid w:val="0"/>
        </w:rPr>
        <w:t>[Regulation 151]</w:t>
      </w:r>
    </w:p>
    <w:p>
      <w:pPr>
        <w:pStyle w:val="yHeading2"/>
        <w:spacing w:after="240"/>
        <w:outlineLvl w:val="0"/>
      </w:pPr>
      <w:bookmarkStart w:id="426" w:name="_Toc375143928"/>
      <w:bookmarkStart w:id="427" w:name="_Toc418862454"/>
      <w:bookmarkStart w:id="428" w:name="_Toc418862659"/>
      <w:r>
        <w:rPr>
          <w:rStyle w:val="CharSchText"/>
          <w:bCs/>
        </w:rPr>
        <w:t>Miscellaneous fees</w:t>
      </w:r>
      <w:bookmarkEnd w:id="426"/>
      <w:bookmarkEnd w:id="427"/>
      <w:bookmarkEnd w:id="428"/>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NAm"/>
              <w:jc w:val="center"/>
            </w:pPr>
            <w:r>
              <w:br/>
            </w:r>
            <w:r>
              <w:br/>
              <w:t>1.00</w:t>
            </w:r>
          </w:p>
        </w:tc>
      </w:tr>
      <w:tr>
        <w:tc>
          <w:tcPr>
            <w:tcW w:w="5529" w:type="dxa"/>
          </w:tcPr>
          <w:p>
            <w:pPr>
              <w:pStyle w:val="yTableNAm"/>
              <w:spacing w:before="0"/>
            </w:pPr>
          </w:p>
        </w:tc>
        <w:tc>
          <w:tcPr>
            <w:tcW w:w="1559" w:type="dxa"/>
          </w:tcPr>
          <w:p>
            <w:pPr>
              <w:pStyle w:val="yTableNAm"/>
              <w:spacing w:before="0"/>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p>
        </w:tc>
        <w:tc>
          <w:tcPr>
            <w:tcW w:w="1559" w:type="dxa"/>
          </w:tcPr>
          <w:p>
            <w:pPr>
              <w:pStyle w:val="yTableNAm"/>
              <w:jc w:val="center"/>
            </w:pPr>
            <w:r>
              <w:t>30.00</w:t>
            </w:r>
          </w:p>
        </w:tc>
      </w:tr>
      <w:tr>
        <w:tc>
          <w:tcPr>
            <w:tcW w:w="5529" w:type="dxa"/>
          </w:tcPr>
          <w:p>
            <w:pPr>
              <w:pStyle w:val="yTableNAm"/>
            </w:pPr>
          </w:p>
        </w:tc>
        <w:tc>
          <w:tcPr>
            <w:tcW w:w="1559" w:type="dxa"/>
          </w:tcPr>
          <w:p>
            <w:pPr>
              <w:pStyle w:val="yTableNAm"/>
              <w:jc w:val="center"/>
            </w:pPr>
          </w:p>
        </w:tc>
      </w:tr>
    </w:tbl>
    <w:p>
      <w:pPr>
        <w:pStyle w:val="yFootnotesection"/>
        <w:rPr>
          <w:rStyle w:val="CharSchNo"/>
        </w:rPr>
        <w:sectPr>
          <w:headerReference w:type="even" r:id="rId46"/>
          <w:headerReference w:type="default" r:id="rId47"/>
          <w:pgSz w:w="11907" w:h="16840" w:code="9"/>
          <w:pgMar w:top="2376" w:right="2405" w:bottom="3542" w:left="2405" w:header="706" w:footer="3380" w:gutter="0"/>
          <w:cols w:space="720"/>
          <w:noEndnote/>
          <w:docGrid w:linePitch="326"/>
        </w:sectPr>
      </w:pPr>
      <w:r>
        <w:tab/>
        <w:t>[Schedule 5 amended: Gazette 21 Apr 1998 p. 2113</w:t>
      </w:r>
      <w:r>
        <w:noBreakHyphen/>
        <w:t>14; 3 Sep 2010 p. 4276.]</w:t>
      </w:r>
    </w:p>
    <w:p>
      <w:pPr>
        <w:pStyle w:val="yScheduleHeading"/>
        <w:outlineLvl w:val="0"/>
      </w:pPr>
      <w:bookmarkStart w:id="429" w:name="_Toc375143929"/>
      <w:bookmarkStart w:id="430" w:name="_Toc418862455"/>
      <w:bookmarkStart w:id="431" w:name="_Toc418862660"/>
      <w:r>
        <w:rPr>
          <w:rStyle w:val="CharSchNo"/>
        </w:rPr>
        <w:t>Schedule 6</w:t>
      </w:r>
      <w:bookmarkEnd w:id="429"/>
      <w:bookmarkEnd w:id="430"/>
      <w:bookmarkEnd w:id="431"/>
    </w:p>
    <w:p>
      <w:pPr>
        <w:pStyle w:val="yShoulderClause"/>
        <w:spacing w:before="0"/>
        <w:rPr>
          <w:snapToGrid w:val="0"/>
        </w:rPr>
      </w:pPr>
      <w:r>
        <w:rPr>
          <w:snapToGrid w:val="0"/>
        </w:rPr>
        <w:t>[Regulation 154]</w:t>
      </w:r>
    </w:p>
    <w:p>
      <w:pPr>
        <w:pStyle w:val="yMiscellaneousHeading"/>
        <w:outlineLvl w:val="0"/>
        <w:rPr>
          <w:szCs w:val="28"/>
        </w:rPr>
      </w:pPr>
      <w:r>
        <w:rPr>
          <w:rStyle w:val="CharSchText"/>
          <w:b/>
          <w:sz w:val="28"/>
          <w:szCs w:val="28"/>
        </w:rPr>
        <w:t>Transitional</w:t>
      </w:r>
    </w:p>
    <w:p>
      <w:pPr>
        <w:pStyle w:val="yHeading5"/>
        <w:rPr>
          <w:snapToGrid w:val="0"/>
        </w:rPr>
      </w:pPr>
      <w:bookmarkStart w:id="432" w:name="_Toc375143930"/>
      <w:bookmarkStart w:id="433" w:name="_Toc418862661"/>
      <w:r>
        <w:rPr>
          <w:rStyle w:val="CharSClsNo"/>
        </w:rPr>
        <w:t>1</w:t>
      </w:r>
      <w:r>
        <w:rPr>
          <w:snapToGrid w:val="0"/>
        </w:rPr>
        <w:t>.</w:t>
      </w:r>
      <w:r>
        <w:rPr>
          <w:snapToGrid w:val="0"/>
        </w:rPr>
        <w:tab/>
        <w:t>Time allowed for timber workers to comply with r. 5</w:t>
      </w:r>
      <w:bookmarkEnd w:id="432"/>
      <w:bookmarkEnd w:id="433"/>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434" w:name="_Toc375143931"/>
      <w:bookmarkStart w:id="435" w:name="_Toc418862662"/>
      <w:r>
        <w:rPr>
          <w:rStyle w:val="CharSClsNo"/>
        </w:rPr>
        <w:t>2</w:t>
      </w:r>
      <w:r>
        <w:rPr>
          <w:snapToGrid w:val="0"/>
        </w:rPr>
        <w:t>.</w:t>
      </w:r>
      <w:r>
        <w:rPr>
          <w:snapToGrid w:val="0"/>
        </w:rPr>
        <w:tab/>
        <w:t>Time allowed for employers etc. to comply with r. 6</w:t>
      </w:r>
      <w:bookmarkEnd w:id="434"/>
      <w:bookmarkEnd w:id="435"/>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436" w:name="_Toc375143932"/>
      <w:bookmarkStart w:id="437" w:name="_Toc418862663"/>
      <w:r>
        <w:rPr>
          <w:rStyle w:val="CharSClsNo"/>
        </w:rPr>
        <w:t>3</w:t>
      </w:r>
      <w:r>
        <w:rPr>
          <w:snapToGrid w:val="0"/>
        </w:rPr>
        <w:t>.</w:t>
      </w:r>
      <w:r>
        <w:rPr>
          <w:snapToGrid w:val="0"/>
        </w:rPr>
        <w:tab/>
        <w:t>Time allowed for fellers to comply with r. 24</w:t>
      </w:r>
      <w:bookmarkEnd w:id="436"/>
      <w:bookmarkEnd w:id="437"/>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438" w:name="_Toc375143933"/>
      <w:bookmarkStart w:id="439" w:name="_Toc418862664"/>
      <w:r>
        <w:rPr>
          <w:rStyle w:val="CharSClsNo"/>
        </w:rPr>
        <w:t>4</w:t>
      </w:r>
      <w:r>
        <w:rPr>
          <w:snapToGrid w:val="0"/>
        </w:rPr>
        <w:t>.</w:t>
      </w:r>
      <w:r>
        <w:rPr>
          <w:snapToGrid w:val="0"/>
        </w:rPr>
        <w:tab/>
        <w:t>Apiary site licences and temporary and annual apiary site permits to continue to operate</w:t>
      </w:r>
      <w:bookmarkEnd w:id="438"/>
      <w:bookmarkEnd w:id="439"/>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440" w:name="_Toc375143934"/>
      <w:bookmarkStart w:id="441" w:name="_Toc418862665"/>
      <w:r>
        <w:rPr>
          <w:snapToGrid w:val="0"/>
        </w:rPr>
        <w:t>5.</w:t>
      </w:r>
      <w:r>
        <w:rPr>
          <w:snapToGrid w:val="0"/>
        </w:rPr>
        <w:tab/>
        <w:t>Authorisation to continue to have effect</w:t>
      </w:r>
      <w:bookmarkEnd w:id="440"/>
      <w:bookmarkEnd w:id="441"/>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
      <w:pPr>
        <w:pStyle w:val="CentredBaseLine"/>
        <w:jc w:val="center"/>
      </w:pPr>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9"/>
          <w:headerReference w:type="default" r:id="rId50"/>
          <w:pgSz w:w="11907" w:h="16840" w:code="9"/>
          <w:pgMar w:top="2376" w:right="2405" w:bottom="3542" w:left="2405" w:header="706" w:footer="3380" w:gutter="0"/>
          <w:cols w:space="720"/>
          <w:noEndnote/>
          <w:docGrid w:linePitch="326"/>
        </w:sectPr>
      </w:pPr>
    </w:p>
    <w:p>
      <w:pPr>
        <w:pStyle w:val="nHeading2"/>
        <w:outlineLvl w:val="0"/>
      </w:pPr>
      <w:bookmarkStart w:id="442" w:name="_Toc375143935"/>
      <w:bookmarkStart w:id="443" w:name="_Toc418862461"/>
      <w:bookmarkStart w:id="444" w:name="_Toc418862666"/>
      <w:r>
        <w:t>Notes</w:t>
      </w:r>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Forest</w:t>
        </w:r>
      </w:smartTag>
      <w:r>
        <w:rPr>
          <w:i/>
          <w:noProof/>
          <w:snapToGrid w:val="0"/>
        </w:rPr>
        <w:t xml:space="preserve"> Management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5" w:name="_Toc375143936"/>
      <w:bookmarkStart w:id="446" w:name="_Toc418862667"/>
      <w:r>
        <w:rPr>
          <w:snapToGrid w:val="0"/>
        </w:rPr>
        <w:t>Compilation table</w:t>
      </w:r>
      <w:bookmarkEnd w:id="445"/>
      <w:bookmarkEnd w:id="4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Regulations 1993</w:t>
            </w:r>
          </w:p>
        </w:tc>
        <w:tc>
          <w:tcPr>
            <w:tcW w:w="1276" w:type="dxa"/>
          </w:tcPr>
          <w:p>
            <w:pPr>
              <w:pStyle w:val="nTable"/>
              <w:spacing w:after="40"/>
            </w:pPr>
            <w:r>
              <w:t>9 Feb 1993 p. 1119</w:t>
            </w:r>
            <w:r>
              <w:noBreakHyphen/>
              <w:t>201</w:t>
            </w:r>
          </w:p>
        </w:tc>
        <w:tc>
          <w:tcPr>
            <w:tcW w:w="2693" w:type="dxa"/>
          </w:tcPr>
          <w:p>
            <w:pPr>
              <w:pStyle w:val="nTable"/>
              <w:spacing w:after="40"/>
            </w:pPr>
            <w:r>
              <w:t>9 Feb 1993</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1995</w:t>
            </w:r>
          </w:p>
        </w:tc>
        <w:tc>
          <w:tcPr>
            <w:tcW w:w="1276" w:type="dxa"/>
          </w:tcPr>
          <w:p>
            <w:pPr>
              <w:pStyle w:val="nTable"/>
              <w:spacing w:after="40"/>
            </w:pPr>
            <w:r>
              <w:t>28 Apr 1995 p. 1459</w:t>
            </w:r>
            <w:r>
              <w:noBreakHyphen/>
              <w:t>60</w:t>
            </w:r>
          </w:p>
        </w:tc>
        <w:tc>
          <w:tcPr>
            <w:tcW w:w="2693" w:type="dxa"/>
          </w:tcPr>
          <w:p>
            <w:pPr>
              <w:pStyle w:val="nTable"/>
              <w:spacing w:after="40"/>
            </w:pPr>
            <w:r>
              <w:t>28 Apr 1995</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1995</w:t>
            </w:r>
          </w:p>
        </w:tc>
        <w:tc>
          <w:tcPr>
            <w:tcW w:w="1276" w:type="dxa"/>
          </w:tcPr>
          <w:p>
            <w:pPr>
              <w:pStyle w:val="nTable"/>
              <w:spacing w:after="40"/>
            </w:pPr>
            <w:r>
              <w:t>23 Jan 1996 p. 272</w:t>
            </w:r>
          </w:p>
        </w:tc>
        <w:tc>
          <w:tcPr>
            <w:tcW w:w="2693" w:type="dxa"/>
          </w:tcPr>
          <w:p>
            <w:pPr>
              <w:pStyle w:val="nTable"/>
              <w:spacing w:after="40"/>
            </w:pPr>
            <w:r>
              <w:t>23 Jan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1996</w:t>
            </w:r>
          </w:p>
        </w:tc>
        <w:tc>
          <w:tcPr>
            <w:tcW w:w="1276" w:type="dxa"/>
          </w:tcPr>
          <w:p>
            <w:pPr>
              <w:pStyle w:val="nTable"/>
              <w:spacing w:after="40"/>
            </w:pPr>
            <w:r>
              <w:t>29 Mar 1996 p. 1504</w:t>
            </w:r>
            <w:r>
              <w:noBreakHyphen/>
              <w:t>11</w:t>
            </w:r>
          </w:p>
        </w:tc>
        <w:tc>
          <w:tcPr>
            <w:tcW w:w="2693" w:type="dxa"/>
          </w:tcPr>
          <w:p>
            <w:pPr>
              <w:pStyle w:val="nTable"/>
              <w:spacing w:after="40"/>
            </w:pPr>
            <w:r>
              <w:t>29 Mar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1996</w:t>
            </w:r>
          </w:p>
        </w:tc>
        <w:tc>
          <w:tcPr>
            <w:tcW w:w="1276" w:type="dxa"/>
          </w:tcPr>
          <w:p>
            <w:pPr>
              <w:pStyle w:val="nTable"/>
              <w:spacing w:after="40"/>
            </w:pPr>
            <w:r>
              <w:t>28 May 1996</w:t>
            </w:r>
            <w:r>
              <w:br/>
              <w:t>p. 2204</w:t>
            </w:r>
          </w:p>
        </w:tc>
        <w:tc>
          <w:tcPr>
            <w:tcW w:w="2693" w:type="dxa"/>
          </w:tcPr>
          <w:p>
            <w:pPr>
              <w:pStyle w:val="nTable"/>
              <w:spacing w:after="40"/>
            </w:pPr>
            <w:r>
              <w:t>28 May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3) 1996</w:t>
            </w:r>
          </w:p>
        </w:tc>
        <w:tc>
          <w:tcPr>
            <w:tcW w:w="1276" w:type="dxa"/>
          </w:tcPr>
          <w:p>
            <w:pPr>
              <w:pStyle w:val="nTable"/>
              <w:spacing w:after="40"/>
            </w:pPr>
            <w:r>
              <w:t>28 May 1996 p. 2204</w:t>
            </w:r>
            <w:r>
              <w:noBreakHyphen/>
              <w:t>5</w:t>
            </w:r>
          </w:p>
        </w:tc>
        <w:tc>
          <w:tcPr>
            <w:tcW w:w="2693" w:type="dxa"/>
          </w:tcPr>
          <w:p>
            <w:pPr>
              <w:pStyle w:val="nTable"/>
              <w:spacing w:after="40"/>
            </w:pPr>
            <w:r>
              <w:t>28 May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1998</w:t>
            </w:r>
          </w:p>
        </w:tc>
        <w:tc>
          <w:tcPr>
            <w:tcW w:w="1276" w:type="dxa"/>
          </w:tcPr>
          <w:p>
            <w:pPr>
              <w:pStyle w:val="nTable"/>
              <w:spacing w:after="40"/>
            </w:pPr>
            <w:r>
              <w:t>21 Apr 1998 p. 2113</w:t>
            </w:r>
            <w:r>
              <w:noBreakHyphen/>
              <w:t>14</w:t>
            </w:r>
          </w:p>
        </w:tc>
        <w:tc>
          <w:tcPr>
            <w:tcW w:w="2693" w:type="dxa"/>
          </w:tcPr>
          <w:p>
            <w:pPr>
              <w:pStyle w:val="nTable"/>
              <w:spacing w:after="40"/>
            </w:pPr>
            <w:r>
              <w:t>21 Apr 1998</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1998</w:t>
            </w:r>
          </w:p>
        </w:tc>
        <w:tc>
          <w:tcPr>
            <w:tcW w:w="1276" w:type="dxa"/>
          </w:tcPr>
          <w:p>
            <w:pPr>
              <w:pStyle w:val="nTable"/>
              <w:spacing w:after="40"/>
            </w:pPr>
            <w:r>
              <w:t>18 Aug 1998 p. 4447 (Disallowed 28 Oct 1998 see </w:t>
            </w:r>
            <w:r>
              <w:rPr>
                <w:i/>
              </w:rPr>
              <w:t>Gazette</w:t>
            </w:r>
            <w:r>
              <w:t xml:space="preserve"> 17 Nov 1998 p. 6248)</w:t>
            </w:r>
          </w:p>
        </w:tc>
        <w:tc>
          <w:tcPr>
            <w:tcW w:w="2693" w:type="dxa"/>
          </w:tcPr>
          <w:p>
            <w:pPr>
              <w:pStyle w:val="nTable"/>
              <w:spacing w:after="40"/>
            </w:pPr>
            <w:r>
              <w:t>18 Aug 1998</w:t>
            </w:r>
          </w:p>
        </w:tc>
      </w:tr>
      <w:tr>
        <w:trPr>
          <w:cantSplit/>
        </w:trPr>
        <w:tc>
          <w:tcPr>
            <w:tcW w:w="7087" w:type="dxa"/>
            <w:gridSpan w:val="3"/>
          </w:tcPr>
          <w:p>
            <w:pPr>
              <w:pStyle w:val="nTable"/>
              <w:spacing w:after="40"/>
            </w:pPr>
            <w:r>
              <w:rPr>
                <w:b/>
                <w:bCs/>
                <w:snapToGrid w:val="0"/>
                <w:spacing w:val="-2"/>
              </w:rPr>
              <w:t>Reprint of the</w:t>
            </w:r>
            <w:r>
              <w:rPr>
                <w:b/>
                <w:bCs/>
                <w:i/>
                <w:iCs/>
                <w:snapToGrid w:val="0"/>
                <w:spacing w:val="-2"/>
              </w:rPr>
              <w:t xml:space="preserve"> </w:t>
            </w:r>
            <w:smartTag w:uri="urn:schemas-microsoft-com:office:smarttags" w:element="place">
              <w:r>
                <w:rPr>
                  <w:b/>
                  <w:bCs/>
                  <w:i/>
                  <w:iCs/>
                  <w:snapToGrid w:val="0"/>
                  <w:spacing w:val="-2"/>
                </w:rPr>
                <w:t>Forest</w:t>
              </w:r>
            </w:smartTag>
            <w:r>
              <w:rPr>
                <w:b/>
                <w:bCs/>
                <w:i/>
                <w:iCs/>
                <w:snapToGrid w:val="0"/>
                <w:spacing w:val="-2"/>
              </w:rPr>
              <w:t xml:space="preserve"> Management Regulations 1993</w:t>
            </w:r>
            <w:r>
              <w:rPr>
                <w:b/>
                <w:bCs/>
                <w:snapToGrid w:val="0"/>
                <w:spacing w:val="-2"/>
              </w:rPr>
              <w:t xml:space="preserve"> as at 15 Sep 1999 </w:t>
            </w:r>
            <w:r>
              <w:rPr>
                <w:snapToGrid w:val="0"/>
                <w:spacing w:val="-2"/>
              </w:rPr>
              <w:t>(includes amendments listed above)</w:t>
            </w:r>
          </w:p>
        </w:tc>
      </w:tr>
      <w:tr>
        <w:trPr>
          <w:cantSplit/>
        </w:trPr>
        <w:tc>
          <w:tcPr>
            <w:tcW w:w="3118" w:type="dxa"/>
          </w:tcPr>
          <w:p>
            <w:pPr>
              <w:pStyle w:val="nTable"/>
              <w:spacing w:after="40"/>
              <w:ind w:right="113"/>
              <w:rPr>
                <w:i/>
              </w:rPr>
            </w:pPr>
            <w:r>
              <w:rPr>
                <w:i/>
              </w:rPr>
              <w:t>Forest Management Amendment Regulation 2000</w:t>
            </w:r>
          </w:p>
        </w:tc>
        <w:tc>
          <w:tcPr>
            <w:tcW w:w="1276" w:type="dxa"/>
          </w:tcPr>
          <w:p>
            <w:pPr>
              <w:pStyle w:val="nTable"/>
              <w:spacing w:after="40"/>
            </w:pPr>
            <w:r>
              <w:t>30 Jun 2000 p. 3401-2</w:t>
            </w:r>
          </w:p>
        </w:tc>
        <w:tc>
          <w:tcPr>
            <w:tcW w:w="2693" w:type="dxa"/>
          </w:tcPr>
          <w:p>
            <w:pPr>
              <w:pStyle w:val="nTable"/>
              <w:spacing w:after="40"/>
            </w:pPr>
            <w:r>
              <w:t>1 Jul 2000 (see r. 2)</w:t>
            </w:r>
          </w:p>
        </w:tc>
      </w:tr>
      <w:tr>
        <w:trPr>
          <w:cantSplit/>
        </w:trPr>
        <w:tc>
          <w:tcPr>
            <w:tcW w:w="3118" w:type="dxa"/>
          </w:tcPr>
          <w:p>
            <w:pPr>
              <w:pStyle w:val="nTable"/>
              <w:spacing w:after="40"/>
              <w:ind w:right="113"/>
            </w:pPr>
            <w:r>
              <w:rPr>
                <w:i/>
              </w:rPr>
              <w:t>Conservation and Land Management Regulations 2002</w:t>
            </w:r>
            <w:r>
              <w:t xml:space="preserve"> r. 114</w:t>
            </w:r>
            <w:r>
              <w:rPr>
                <w:vertAlign w:val="superscript"/>
              </w:rPr>
              <w:t> 5</w:t>
            </w:r>
          </w:p>
        </w:tc>
        <w:tc>
          <w:tcPr>
            <w:tcW w:w="1276" w:type="dxa"/>
          </w:tcPr>
          <w:p>
            <w:pPr>
              <w:pStyle w:val="nTable"/>
              <w:spacing w:after="40"/>
            </w:pPr>
            <w:r>
              <w:t>3 May 2002 p. 2233</w:t>
            </w:r>
            <w:r>
              <w:noBreakHyphen/>
              <w:t>308</w:t>
            </w:r>
          </w:p>
        </w:tc>
        <w:tc>
          <w:tcPr>
            <w:tcW w:w="2693" w:type="dxa"/>
          </w:tcPr>
          <w:p>
            <w:pPr>
              <w:pStyle w:val="nTable"/>
              <w:spacing w:after="40"/>
            </w:pPr>
            <w:r>
              <w:t>3 May 2002</w:t>
            </w:r>
          </w:p>
        </w:tc>
      </w:tr>
      <w:tr>
        <w:trPr>
          <w:cantSplit/>
        </w:trPr>
        <w:tc>
          <w:tcPr>
            <w:tcW w:w="3118" w:type="dxa"/>
          </w:tcPr>
          <w:p>
            <w:pPr>
              <w:pStyle w:val="nTable"/>
              <w:spacing w:after="40"/>
              <w:ind w:right="113"/>
              <w:rPr>
                <w:i/>
              </w:rPr>
            </w:pPr>
            <w:r>
              <w:rPr>
                <w:i/>
              </w:rPr>
              <w:t>Forest Management Amendment Regulations 2003</w:t>
            </w:r>
          </w:p>
        </w:tc>
        <w:tc>
          <w:tcPr>
            <w:tcW w:w="1276" w:type="dxa"/>
          </w:tcPr>
          <w:p>
            <w:pPr>
              <w:pStyle w:val="nTable"/>
              <w:spacing w:after="40"/>
            </w:pPr>
            <w:r>
              <w:t>12 Aug 2003 p. 3657</w:t>
            </w:r>
            <w:r>
              <w:noBreakHyphen/>
              <w:t>8</w:t>
            </w:r>
          </w:p>
        </w:tc>
        <w:tc>
          <w:tcPr>
            <w:tcW w:w="2693" w:type="dxa"/>
          </w:tcPr>
          <w:p>
            <w:pPr>
              <w:pStyle w:val="nTable"/>
              <w:spacing w:after="40"/>
            </w:pPr>
            <w:r>
              <w:t>12 Aug 2003</w:t>
            </w:r>
          </w:p>
        </w:tc>
      </w:tr>
      <w:tr>
        <w:trPr>
          <w:cantSplit/>
        </w:trPr>
        <w:tc>
          <w:tcPr>
            <w:tcW w:w="3118" w:type="dxa"/>
          </w:tcPr>
          <w:p>
            <w:pPr>
              <w:pStyle w:val="nTable"/>
              <w:spacing w:after="40"/>
              <w:ind w:right="113"/>
              <w:rPr>
                <w:i/>
              </w:rPr>
            </w:pPr>
            <w:smartTag w:uri="urn:schemas-microsoft-com:office:smarttags" w:element="place">
              <w:r>
                <w:rPr>
                  <w:i/>
                </w:rPr>
                <w:t>Forest</w:t>
              </w:r>
            </w:smartTag>
            <w:r>
              <w:rPr>
                <w:i/>
              </w:rPr>
              <w:t xml:space="preserve"> Management Amendment Regulations (No. 2) 2006</w:t>
            </w:r>
          </w:p>
        </w:tc>
        <w:tc>
          <w:tcPr>
            <w:tcW w:w="1276" w:type="dxa"/>
          </w:tcPr>
          <w:p>
            <w:pPr>
              <w:pStyle w:val="nTable"/>
              <w:spacing w:after="40"/>
            </w:pPr>
            <w:r>
              <w:t>22 Dec 2006 p. 5804</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8" w:type="dxa"/>
          </w:tcPr>
          <w:p>
            <w:pPr>
              <w:pStyle w:val="nTable"/>
              <w:spacing w:after="40"/>
              <w:ind w:right="113"/>
              <w:rPr>
                <w:i/>
              </w:rPr>
            </w:pPr>
            <w:smartTag w:uri="urn:schemas-microsoft-com:office:smarttags" w:element="place">
              <w:r>
                <w:rPr>
                  <w:i/>
                </w:rPr>
                <w:t>Forest</w:t>
              </w:r>
            </w:smartTag>
            <w:r>
              <w:rPr>
                <w:i/>
              </w:rPr>
              <w:t xml:space="preserve"> Management Amendment Regulations (No. 2) 2010</w:t>
            </w:r>
          </w:p>
        </w:tc>
        <w:tc>
          <w:tcPr>
            <w:tcW w:w="1276" w:type="dxa"/>
          </w:tcPr>
          <w:p>
            <w:pPr>
              <w:pStyle w:val="nTable"/>
              <w:spacing w:after="40"/>
            </w:pPr>
            <w:r>
              <w:t>3 Sep 2010 p. 4273</w:t>
            </w:r>
            <w:r>
              <w:noBreakHyphen/>
              <w:t>7</w:t>
            </w:r>
          </w:p>
        </w:tc>
        <w:tc>
          <w:tcPr>
            <w:tcW w:w="2693" w:type="dxa"/>
          </w:tcPr>
          <w:p>
            <w:pPr>
              <w:pStyle w:val="nTable"/>
              <w:spacing w:after="40"/>
            </w:pPr>
            <w:r>
              <w:rPr>
                <w:snapToGrid w:val="0"/>
                <w:spacing w:val="-2"/>
              </w:rPr>
              <w:t>r. 1 and 2: 3 Sep 2010 (see r. 2(a));</w:t>
            </w:r>
            <w:r>
              <w:rPr>
                <w:snapToGrid w:val="0"/>
                <w:spacing w:val="-2"/>
              </w:rPr>
              <w:br/>
              <w:t>Regulations other than r. 1 and 2: 4 Sep 2010 (see r. 2(b))</w:t>
            </w:r>
          </w:p>
        </w:tc>
      </w:tr>
      <w:tr>
        <w:trPr>
          <w:cantSplit/>
        </w:trPr>
        <w:tc>
          <w:tcPr>
            <w:tcW w:w="7087" w:type="dxa"/>
            <w:gridSpan w:val="3"/>
          </w:tcPr>
          <w:p>
            <w:pPr>
              <w:pStyle w:val="nTable"/>
              <w:spacing w:after="40"/>
              <w:rPr>
                <w:snapToGrid w:val="0"/>
                <w:spacing w:val="-2"/>
              </w:rPr>
            </w:pPr>
            <w:r>
              <w:rPr>
                <w:b/>
                <w:bCs/>
                <w:snapToGrid w:val="0"/>
                <w:spacing w:val="-2"/>
              </w:rPr>
              <w:t xml:space="preserve">Reprint 2: </w:t>
            </w:r>
            <w:smartTag w:uri="urn:schemas-microsoft-com:office:smarttags" w:element="place">
              <w:r>
                <w:rPr>
                  <w:b/>
                  <w:bCs/>
                  <w:i/>
                  <w:iCs/>
                  <w:snapToGrid w:val="0"/>
                  <w:spacing w:val="-2"/>
                </w:rPr>
                <w:t>Forest</w:t>
              </w:r>
            </w:smartTag>
            <w:r>
              <w:rPr>
                <w:b/>
                <w:bCs/>
                <w:i/>
                <w:iCs/>
                <w:snapToGrid w:val="0"/>
                <w:spacing w:val="-2"/>
              </w:rPr>
              <w:t xml:space="preserve"> Management Regulations 1993</w:t>
            </w:r>
            <w:r>
              <w:rPr>
                <w:b/>
                <w:bCs/>
                <w:snapToGrid w:val="0"/>
                <w:spacing w:val="-2"/>
              </w:rPr>
              <w:t xml:space="preserve"> as at 25 Mar 2011 </w:t>
            </w:r>
            <w:r>
              <w:rPr>
                <w:snapToGrid w:val="0"/>
                <w:spacing w:val="-2"/>
              </w:rPr>
              <w:t xml:space="preserve">(includes amendments listed above) </w:t>
            </w:r>
          </w:p>
        </w:tc>
      </w:tr>
      <w:tr>
        <w:trPr>
          <w:cantSplit/>
        </w:trPr>
        <w:tc>
          <w:tcPr>
            <w:tcW w:w="3118" w:type="dxa"/>
            <w:tcBorders>
              <w:bottom w:val="single" w:sz="4" w:space="0" w:color="auto"/>
            </w:tcBorders>
          </w:tcPr>
          <w:p>
            <w:pPr>
              <w:pStyle w:val="nTable"/>
              <w:spacing w:after="40"/>
              <w:ind w:right="113"/>
              <w:rPr>
                <w:i/>
              </w:rPr>
            </w:pPr>
            <w:smartTag w:uri="urn:schemas-microsoft-com:office:smarttags" w:element="place">
              <w:r>
                <w:rPr>
                  <w:i/>
                </w:rPr>
                <w:t>Forest</w:t>
              </w:r>
            </w:smartTag>
            <w:r>
              <w:rPr>
                <w:i/>
              </w:rPr>
              <w:t xml:space="preserve"> Management Amendment Regulations 2012</w:t>
            </w:r>
          </w:p>
        </w:tc>
        <w:tc>
          <w:tcPr>
            <w:tcW w:w="1276" w:type="dxa"/>
            <w:tcBorders>
              <w:bottom w:val="single" w:sz="4" w:space="0" w:color="auto"/>
            </w:tcBorders>
          </w:tcPr>
          <w:p>
            <w:pPr>
              <w:pStyle w:val="nTable"/>
              <w:spacing w:after="40"/>
            </w:pPr>
            <w:r>
              <w:t>7 Dec 2012 p. 5975</w:t>
            </w:r>
            <w:r>
              <w:noBreakHyphen/>
              <w:t>7</w:t>
            </w:r>
          </w:p>
        </w:tc>
        <w:tc>
          <w:tcPr>
            <w:tcW w:w="2693" w:type="dxa"/>
            <w:tcBorders>
              <w:bottom w:val="single" w:sz="4" w:space="0" w:color="auto"/>
            </w:tcBorders>
          </w:tcPr>
          <w:p>
            <w:pPr>
              <w:pStyle w:val="nTable"/>
              <w:spacing w:after="40"/>
            </w:pPr>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p>
        </w:tc>
      </w:tr>
    </w:tbl>
    <w:p>
      <w:pPr>
        <w:pStyle w:val="nSubsection"/>
        <w:rPr>
          <w:vertAlign w:val="superscript"/>
        </w:rPr>
      </w:pPr>
      <w:r>
        <w:rPr>
          <w:vertAlign w:val="superscript"/>
        </w:rPr>
        <w:t>2</w:t>
      </w:r>
      <w:r>
        <w:tab/>
        <w:t xml:space="preserve">Regulation 153 has been omitted under the </w:t>
      </w:r>
      <w:r>
        <w:rPr>
          <w:i/>
          <w:iCs/>
        </w:rPr>
        <w:t xml:space="preserve">Reprints Act 1984 </w:t>
      </w:r>
      <w:r>
        <w:t>s. 7(4)(f).</w:t>
      </w:r>
    </w:p>
    <w:p>
      <w:pPr>
        <w:pStyle w:val="nSubsection"/>
      </w:pPr>
      <w:r>
        <w:rPr>
          <w:vertAlign w:val="superscript"/>
        </w:rPr>
        <w:t>3</w:t>
      </w:r>
      <w:r>
        <w:tab/>
        <w:t xml:space="preserve">The </w:t>
      </w:r>
      <w:smartTag w:uri="urn:schemas-microsoft-com:office:smarttags" w:element="place">
        <w:r>
          <w:rPr>
            <w:i/>
          </w:rPr>
          <w:t>Forest</w:t>
        </w:r>
      </w:smartTag>
      <w:r>
        <w:rPr>
          <w:i/>
        </w:rPr>
        <w:t xml:space="preserve"> Regulations 1957 </w:t>
      </w:r>
      <w:r>
        <w:t xml:space="preserve">are repealed by r. 153(1) of these regulations. Regulation 153(1) has been omitted under the </w:t>
      </w:r>
      <w:r>
        <w:rPr>
          <w:i/>
          <w:iCs/>
        </w:rPr>
        <w:t xml:space="preserve">Reprints Act 1984 </w:t>
      </w:r>
      <w:r>
        <w:t>s. 7(4)(f).</w:t>
      </w:r>
    </w:p>
    <w:p>
      <w:pPr>
        <w:pStyle w:val="nSubsection"/>
      </w:pPr>
      <w:r>
        <w:rPr>
          <w:vertAlign w:val="superscript"/>
        </w:rPr>
        <w:t>4</w:t>
      </w:r>
      <w:r>
        <w:tab/>
        <w:t xml:space="preserve">The </w:t>
      </w:r>
      <w:smartTag w:uri="urn:schemas-microsoft-com:office:smarttags" w:element="place">
        <w:r>
          <w:rPr>
            <w:i/>
          </w:rPr>
          <w:t>Forest</w:t>
        </w:r>
      </w:smartTag>
      <w:r>
        <w:rPr>
          <w:i/>
        </w:rPr>
        <w:t xml:space="preserve"> Diseases Regulations 1975</w:t>
      </w:r>
      <w:r>
        <w:t xml:space="preserve"> are repealed by r. 153(2) of these regulations. Regulation 153(2) has been omitted under the </w:t>
      </w:r>
      <w:r>
        <w:rPr>
          <w:i/>
          <w:iCs/>
        </w:rPr>
        <w:t xml:space="preserve">Reprints Act 1984 </w:t>
      </w:r>
      <w:r>
        <w:t>s. 7(4)(f).</w:t>
      </w:r>
    </w:p>
    <w:p>
      <w:pPr>
        <w:pStyle w:val="nSubsection"/>
      </w:pPr>
      <w:r>
        <w:rPr>
          <w:vertAlign w:val="superscript"/>
        </w:rPr>
        <w:t>5</w:t>
      </w:r>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r>
        <w:rPr>
          <w:snapToGrid w:val="0"/>
        </w:rPr>
        <w:t>116.</w:t>
      </w:r>
      <w:r>
        <w:rPr>
          <w:snapToGrid w:val="0"/>
        </w:rPr>
        <w:tab/>
        <w:t>Saving</w:t>
      </w:r>
    </w:p>
    <w:p>
      <w:pPr>
        <w:pStyle w:val="nzSubsection"/>
        <w:spacing w:before="60"/>
      </w:pPr>
      <w:r>
        <w:tab/>
        <w:t>(1)</w:t>
      </w:r>
      <w:r>
        <w:tab/>
        <w:t xml:space="preserve">Nothing in this regulation is to be construed so as to limit the operation of the </w:t>
      </w:r>
      <w:r>
        <w:rPr>
          <w:i/>
        </w:rPr>
        <w:t>Interpretation Act 1984</w:t>
      </w:r>
      <w:r>
        <w:t>.</w:t>
      </w:r>
    </w:p>
    <w:p>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spacing w:before="60"/>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spacing w:before="60"/>
      </w:pPr>
      <w:r>
        <w:tab/>
        <w:t>(5)</w:t>
      </w:r>
      <w:r>
        <w:tab/>
        <w:t>In subregulation (1) —</w:t>
      </w:r>
    </w:p>
    <w:p>
      <w:pPr>
        <w:pStyle w:val="nzDefstart"/>
      </w:pPr>
      <w:r>
        <w:tab/>
      </w:r>
      <w:r>
        <w:rPr>
          <w:rStyle w:val="CharDefText"/>
        </w:rPr>
        <w:t>former provision</w:t>
      </w:r>
      <w:r>
        <w:t xml:space="preserve"> means a provision repealed by regulation 114 or 115.</w:t>
      </w:r>
    </w:p>
    <w:p>
      <w:pPr>
        <w:pStyle w:val="BlankClose"/>
      </w:pPr>
    </w:p>
    <w:p/>
    <w:p>
      <w:pPr>
        <w:sectPr>
          <w:headerReference w:type="even" r:id="rId51"/>
          <w:headerReference w:type="default" r:id="rId52"/>
          <w:headerReference w:type="first" r:id="rId53"/>
          <w:pgSz w:w="11907" w:h="16840" w:code="9"/>
          <w:pgMar w:top="2376" w:right="2404" w:bottom="3544" w:left="2404" w:header="720" w:footer="3380" w:gutter="0"/>
          <w:cols w:space="720"/>
          <w:noEndnote/>
          <w:docGrid w:linePitch="326"/>
        </w:sectPr>
      </w:pPr>
    </w:p>
    <w:p>
      <w:pPr>
        <w:pStyle w:val="nHeading2"/>
        <w:rPr>
          <w:sz w:val="28"/>
        </w:rPr>
      </w:pPr>
      <w:bookmarkStart w:id="448" w:name="_Toc418862668"/>
      <w:r>
        <w:rPr>
          <w:sz w:val="28"/>
        </w:rPr>
        <w:t>Defined terms</w:t>
      </w:r>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landing</w:t>
      </w:r>
      <w:r>
        <w:tab/>
        <w:t>2</w:t>
      </w:r>
    </w:p>
    <w:p>
      <w:pPr>
        <w:pStyle w:val="DefinedTerms"/>
      </w:pPr>
      <w:r>
        <w:t>buyer</w:t>
      </w:r>
      <w:r>
        <w:tab/>
        <w:t>2</w:t>
      </w:r>
    </w:p>
    <w:p>
      <w:pPr>
        <w:pStyle w:val="DefinedTerms"/>
      </w:pPr>
      <w:r>
        <w:t>certificate of registration</w:t>
      </w:r>
      <w:r>
        <w:tab/>
        <w:t>4</w:t>
      </w:r>
    </w:p>
    <w:p>
      <w:pPr>
        <w:pStyle w:val="DefinedTerms"/>
      </w:pPr>
      <w:r>
        <w:t>commencement day</w:t>
      </w:r>
      <w:r>
        <w:tab/>
        <w:t>143(1)</w:t>
      </w:r>
    </w:p>
    <w:p>
      <w:pPr>
        <w:pStyle w:val="DefinedTerms"/>
      </w:pPr>
      <w:r>
        <w:t>contract</w:t>
      </w:r>
      <w:r>
        <w:tab/>
        <w:t>56(1)</w:t>
      </w:r>
    </w:p>
    <w:p>
      <w:pPr>
        <w:pStyle w:val="DefinedTerms"/>
      </w:pPr>
      <w:r>
        <w:t>contract of sale</w:t>
      </w:r>
      <w:r>
        <w:tab/>
        <w:t>2</w:t>
      </w:r>
    </w:p>
    <w:p>
      <w:pPr>
        <w:pStyle w:val="DefinedTerms"/>
      </w:pPr>
      <w:r>
        <w:t>contract to harvest and deliver</w:t>
      </w:r>
      <w:r>
        <w:tab/>
        <w:t>2</w:t>
      </w:r>
    </w:p>
    <w:p>
      <w:pPr>
        <w:pStyle w:val="DefinedTerms"/>
      </w:pPr>
      <w:r>
        <w:t>contractor</w:t>
      </w:r>
      <w:r>
        <w:tab/>
        <w:t>2</w:t>
      </w:r>
    </w:p>
    <w:p>
      <w:pPr>
        <w:pStyle w:val="DefinedTerms"/>
      </w:pPr>
      <w:r>
        <w:t>coupe</w:t>
      </w:r>
      <w:r>
        <w:tab/>
        <w:t>2</w:t>
      </w:r>
    </w:p>
    <w:p>
      <w:pPr>
        <w:pStyle w:val="DefinedTerms"/>
      </w:pPr>
      <w:r>
        <w:t>Crown land</w:t>
      </w:r>
      <w:r>
        <w:tab/>
        <w:t>2</w:t>
      </w:r>
    </w:p>
    <w:p>
      <w:pPr>
        <w:pStyle w:val="DefinedTerms"/>
      </w:pPr>
      <w:r>
        <w:t>diameter tape</w:t>
      </w:r>
      <w:r>
        <w:tab/>
        <w:t>Sch. 1 cl. 2</w:t>
      </w:r>
    </w:p>
    <w:p>
      <w:pPr>
        <w:pStyle w:val="DefinedTerms"/>
      </w:pPr>
      <w:r>
        <w:t>district</w:t>
      </w:r>
      <w:r>
        <w:tab/>
        <w:t>2</w:t>
      </w:r>
    </w:p>
    <w:p>
      <w:pPr>
        <w:pStyle w:val="DefinedTerms"/>
      </w:pPr>
      <w:r>
        <w:t>fell</w:t>
      </w:r>
      <w:r>
        <w:tab/>
        <w:t>2</w:t>
      </w:r>
    </w:p>
    <w:p>
      <w:pPr>
        <w:pStyle w:val="DefinedTerms"/>
      </w:pPr>
      <w:r>
        <w:t>feller’s identification code</w:t>
      </w:r>
      <w:r>
        <w:tab/>
        <w:t>2</w:t>
      </w:r>
    </w:p>
    <w:p>
      <w:pPr>
        <w:pStyle w:val="DefinedTerms"/>
      </w:pPr>
      <w:r>
        <w:t>forest produce licence</w:t>
      </w:r>
      <w:r>
        <w:tab/>
        <w:t>2</w:t>
      </w:r>
    </w:p>
    <w:p>
      <w:pPr>
        <w:pStyle w:val="DefinedTerms"/>
      </w:pPr>
      <w:r>
        <w:t>log delivery note</w:t>
      </w:r>
      <w:r>
        <w:tab/>
        <w:t>2</w:t>
      </w:r>
    </w:p>
    <w:p>
      <w:pPr>
        <w:pStyle w:val="DefinedTerms"/>
      </w:pPr>
      <w:r>
        <w:t>log scanner</w:t>
      </w:r>
      <w:r>
        <w:tab/>
        <w:t>Sch. 1 cl. 1</w:t>
      </w:r>
    </w:p>
    <w:p>
      <w:pPr>
        <w:pStyle w:val="DefinedTerms"/>
      </w:pPr>
      <w:r>
        <w:t>Log Volume Table</w:t>
      </w:r>
      <w:r>
        <w:tab/>
        <w:t>Sch. 1 cl. 3</w:t>
      </w:r>
    </w:p>
    <w:p>
      <w:pPr>
        <w:pStyle w:val="DefinedTerms"/>
      </w:pPr>
      <w:r>
        <w:t>logging plan</w:t>
      </w:r>
      <w:r>
        <w:tab/>
        <w:t>2</w:t>
      </w:r>
    </w:p>
    <w:p>
      <w:pPr>
        <w:pStyle w:val="DefinedTerms"/>
      </w:pPr>
      <w:r>
        <w:t>manager</w:t>
      </w:r>
      <w:r>
        <w:tab/>
        <w:t>2</w:t>
      </w:r>
    </w:p>
    <w:p>
      <w:pPr>
        <w:pStyle w:val="DefinedTerms"/>
      </w:pPr>
      <w:r>
        <w:t>marking out</w:t>
      </w:r>
      <w:r>
        <w:tab/>
        <w:t>93</w:t>
      </w:r>
    </w:p>
    <w:p>
      <w:pPr>
        <w:pStyle w:val="DefinedTerms"/>
      </w:pPr>
      <w:r>
        <w:t>owner</w:t>
      </w:r>
      <w:r>
        <w:tab/>
        <w:t>2, 2</w:t>
      </w:r>
    </w:p>
    <w:p>
      <w:pPr>
        <w:pStyle w:val="DefinedTerms"/>
      </w:pPr>
      <w:r>
        <w:t>owner’s identification code</w:t>
      </w:r>
      <w:r>
        <w:tab/>
        <w:t>2</w:t>
      </w:r>
    </w:p>
    <w:p>
      <w:pPr>
        <w:pStyle w:val="DefinedTerms"/>
      </w:pPr>
      <w:r>
        <w:t>payment day</w:t>
      </w:r>
      <w:r>
        <w:tab/>
        <w:t>143(1)</w:t>
      </w:r>
    </w:p>
    <w:p>
      <w:pPr>
        <w:pStyle w:val="DefinedTerms"/>
      </w:pPr>
      <w:r>
        <w:t>permit</w:t>
      </w:r>
      <w:r>
        <w:tab/>
        <w:t>2</w:t>
      </w:r>
    </w:p>
    <w:p>
      <w:pPr>
        <w:pStyle w:val="DefinedTerms"/>
      </w:pPr>
      <w:r>
        <w:t>private land</w:t>
      </w:r>
      <w:r>
        <w:tab/>
        <w:t>2</w:t>
      </w:r>
    </w:p>
    <w:p>
      <w:pPr>
        <w:pStyle w:val="DefinedTerms"/>
      </w:pPr>
      <w:r>
        <w:t>product type</w:t>
      </w:r>
      <w:r>
        <w:tab/>
        <w:t>2</w:t>
      </w:r>
    </w:p>
    <w:p>
      <w:pPr>
        <w:pStyle w:val="DefinedTerms"/>
      </w:pPr>
      <w:r>
        <w:t>public firewood area</w:t>
      </w:r>
      <w:r>
        <w:tab/>
        <w:t>98(1)</w:t>
      </w:r>
    </w:p>
    <w:p>
      <w:pPr>
        <w:pStyle w:val="DefinedTerms"/>
      </w:pPr>
      <w:r>
        <w:t>public land</w:t>
      </w:r>
      <w:r>
        <w:tab/>
        <w:t>2</w:t>
      </w:r>
    </w:p>
    <w:p>
      <w:pPr>
        <w:pStyle w:val="DefinedTerms"/>
      </w:pPr>
      <w:r>
        <w:t>receival record</w:t>
      </w:r>
      <w:r>
        <w:tab/>
        <w:t>2</w:t>
      </w:r>
    </w:p>
    <w:p>
      <w:pPr>
        <w:pStyle w:val="DefinedTerms"/>
      </w:pPr>
      <w:r>
        <w:t>registration</w:t>
      </w:r>
      <w:r>
        <w:tab/>
        <w:t>4</w:t>
      </w:r>
    </w:p>
    <w:p>
      <w:pPr>
        <w:pStyle w:val="DefinedTerms"/>
      </w:pPr>
      <w:r>
        <w:t>repealed Act</w:t>
      </w:r>
      <w:r>
        <w:tab/>
        <w:t>2</w:t>
      </w:r>
    </w:p>
    <w:p>
      <w:pPr>
        <w:pStyle w:val="DefinedTerms"/>
      </w:pPr>
      <w:r>
        <w:t>repealed regulations</w:t>
      </w:r>
      <w:r>
        <w:tab/>
        <w:t>2</w:t>
      </w:r>
    </w:p>
    <w:p>
      <w:pPr>
        <w:pStyle w:val="DefinedTerms"/>
      </w:pPr>
      <w:r>
        <w:t>sawmill</w:t>
      </w:r>
      <w:r>
        <w:tab/>
        <w:t>2</w:t>
      </w:r>
    </w:p>
    <w:p>
      <w:pPr>
        <w:pStyle w:val="DefinedTerms"/>
      </w:pPr>
      <w:r>
        <w:t>sawmill permit</w:t>
      </w:r>
      <w:r>
        <w:tab/>
        <w:t>143(1)</w:t>
      </w:r>
    </w:p>
    <w:p>
      <w:pPr>
        <w:pStyle w:val="DefinedTerms"/>
      </w:pPr>
      <w:r>
        <w:t>scanner computer</w:t>
      </w:r>
      <w:r>
        <w:tab/>
        <w:t>Sch. 1 cl. 1</w:t>
      </w:r>
    </w:p>
    <w:p>
      <w:pPr>
        <w:pStyle w:val="DefinedTerms"/>
      </w:pPr>
      <w:r>
        <w:t>sell</w:t>
      </w:r>
      <w:r>
        <w:tab/>
        <w:t>101(2)</w:t>
      </w:r>
    </w:p>
    <w:p>
      <w:pPr>
        <w:pStyle w:val="DefinedTerms"/>
      </w:pPr>
      <w:r>
        <w:t>softwood</w:t>
      </w:r>
      <w:r>
        <w:tab/>
        <w:t>2</w:t>
      </w:r>
    </w:p>
    <w:p>
      <w:pPr>
        <w:pStyle w:val="DefinedTerms"/>
      </w:pPr>
      <w:r>
        <w:t>South</w:t>
      </w:r>
      <w:r>
        <w:noBreakHyphen/>
        <w:t>west Division</w:t>
      </w:r>
      <w:r>
        <w:tab/>
        <w:t>93</w:t>
      </w:r>
    </w:p>
    <w:p>
      <w:pPr>
        <w:pStyle w:val="DefinedTerms"/>
      </w:pPr>
      <w:r>
        <w:t>State forest</w:t>
      </w:r>
      <w:r>
        <w:tab/>
        <w:t>2</w:t>
      </w:r>
    </w:p>
    <w:p>
      <w:pPr>
        <w:pStyle w:val="DefinedTerms"/>
      </w:pPr>
      <w:r>
        <w:t>timber harvesting</w:t>
      </w:r>
      <w:r>
        <w:tab/>
        <w:t>2</w:t>
      </w:r>
    </w:p>
    <w:p>
      <w:pPr>
        <w:pStyle w:val="DefinedTerms"/>
      </w:pPr>
      <w:r>
        <w:t>tree</w:t>
      </w:r>
      <w:r>
        <w:tab/>
        <w:t>2</w:t>
      </w:r>
    </w:p>
    <w:p>
      <w:pPr>
        <w:pStyle w:val="DefinedTerms"/>
      </w:pPr>
      <w:r>
        <w:t>working day</w:t>
      </w:r>
      <w:r>
        <w:tab/>
        <w:t>2</w:t>
      </w:r>
    </w:p>
    <w:p>
      <w:pPr>
        <w:pStyle w:val="DefinedTerms"/>
      </w:pPr>
      <w:r>
        <w:t>written authorisation</w:t>
      </w:r>
      <w:r>
        <w:tab/>
        <w:t>104</w:t>
      </w:r>
    </w:p>
    <w:p>
      <w:pPr>
        <w:pStyle w:val="DefinedTerms"/>
        <w:sectPr>
          <w:headerReference w:type="even" r:id="rId54"/>
          <w:headerReference w:type="default" r:id="rId55"/>
          <w:pgSz w:w="11907" w:h="16840" w:code="9"/>
          <w:pgMar w:top="2381" w:right="2409" w:bottom="3543" w:left="2409" w:header="720" w:footer="3380" w:gutter="0"/>
          <w:cols w:space="720"/>
          <w:noEndnote/>
          <w:docGrid w:linePitch="326"/>
        </w:sectPr>
      </w:pPr>
    </w:p>
    <w:p>
      <w:pPr>
        <w:jc w:val="center"/>
      </w:pPr>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0" w:name="Schedule"/>
    <w:bookmarkEnd w:id="4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Procedures for the determination of log timber quantity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Procedures for the determination of log timber quantity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Miscellaneous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3949"/>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image" Target="media/image2.png"/><Relationship Id="rId34" Type="http://schemas.openxmlformats.org/officeDocument/2006/relationships/image" Target="media/image14.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2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9.png"/><Relationship Id="rId41" Type="http://schemas.openxmlformats.org/officeDocument/2006/relationships/header" Target="header8.xml"/><Relationship Id="rId54" Type="http://schemas.openxmlformats.org/officeDocument/2006/relationships/header" Target="header2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header" Target="header19.xm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header" Target="header15.xml"/><Relationship Id="rId57" Type="http://schemas.openxmlformats.org/officeDocument/2006/relationships/header" Target="header23.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1.png"/><Relationship Id="rId44" Type="http://schemas.openxmlformats.org/officeDocument/2006/relationships/header" Target="header11.xml"/><Relationship Id="rId52" Type="http://schemas.openxmlformats.org/officeDocument/2006/relationships/header" Target="header18.xm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10.xml"/><Relationship Id="rId48" Type="http://schemas.openxmlformats.org/officeDocument/2006/relationships/image" Target="media/image20.png"/><Relationship Id="rId56"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header" Target="header13.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20203</Words>
  <Characters>96575</Characters>
  <Application>Microsoft Office Word</Application>
  <DocSecurity>0</DocSecurity>
  <Lines>2840</Lines>
  <Paragraphs>1853</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1993 - 02-b0-09</dc:title>
  <dc:subject/>
  <dc:creator/>
  <cp:keywords/>
  <dc:description/>
  <cp:lastModifiedBy>svcMRProcess</cp:lastModifiedBy>
  <cp:revision>4</cp:revision>
  <cp:lastPrinted>2011-03-30T04:57:00Z</cp:lastPrinted>
  <dcterms:created xsi:type="dcterms:W3CDTF">2020-02-20T09:01:00Z</dcterms:created>
  <dcterms:modified xsi:type="dcterms:W3CDTF">2020-02-20T09:01:00Z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20121208</vt:lpwstr>
  </property>
  <property fmtid="{D5CDD505-2E9C-101B-9397-08002B2CF9AE}" pid="4" name="DocumentType">
    <vt:lpwstr>Reg</vt:lpwstr>
  </property>
  <property fmtid="{D5CDD505-2E9C-101B-9397-08002B2CF9AE}" pid="5" name="OwlsUID">
    <vt:i4>4453</vt:i4>
  </property>
  <property fmtid="{D5CDD505-2E9C-101B-9397-08002B2CF9AE}" pid="6" name="ReprintNo">
    <vt:lpwstr>2</vt:lpwstr>
  </property>
  <property fmtid="{D5CDD505-2E9C-101B-9397-08002B2CF9AE}" pid="7" name="ReprintedAsAt">
    <vt:filetime>2011-03-24T16:00:00Z</vt:filetime>
  </property>
  <property fmtid="{D5CDD505-2E9C-101B-9397-08002B2CF9AE}" pid="8" name="AsAtDate">
    <vt:lpwstr>08 Dec 2012</vt:lpwstr>
  </property>
  <property fmtid="{D5CDD505-2E9C-101B-9397-08002B2CF9AE}" pid="9" name="Suffix">
    <vt:lpwstr>02-b0-09</vt:lpwstr>
  </property>
</Properties>
</file>