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39" w:rsidRPr="003C103A" w:rsidRDefault="0034228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613739" w:rsidRPr="003C103A">
            <w:t>Western Australia</w:t>
          </w:r>
        </w:smartTag>
      </w:smartTag>
    </w:p>
    <w:p w:rsidR="00613739" w:rsidRPr="003C103A" w:rsidRDefault="00613739" w:rsidP="00920CAC">
      <w:pPr>
        <w:pStyle w:val="PrincipalActReg"/>
        <w:spacing w:before="2600" w:after="0"/>
      </w:pPr>
      <w:r w:rsidRPr="003C103A">
        <w:t>School Curriculum and Standards Authority Act 1997</w:t>
      </w:r>
    </w:p>
    <w:p w:rsidR="00613739" w:rsidRPr="003C103A" w:rsidRDefault="00613739" w:rsidP="00520368">
      <w:pPr>
        <w:pStyle w:val="NameofActRegPage1"/>
        <w:spacing w:before="1980" w:after="4200"/>
        <w:outlineLvl w:val="0"/>
        <w:rPr>
          <w:sz w:val="48"/>
        </w:rPr>
      </w:pPr>
      <w:r w:rsidRPr="003C103A">
        <w:rPr>
          <w:sz w:val="48"/>
        </w:rPr>
        <w:fldChar w:fldCharType="begin"/>
      </w:r>
      <w:r w:rsidRPr="003C103A">
        <w:rPr>
          <w:sz w:val="48"/>
        </w:rPr>
        <w:instrText xml:space="preserve"> STYLEREF "Name Of Act/Reg"</w:instrText>
      </w:r>
      <w:r w:rsidRPr="003C103A">
        <w:rPr>
          <w:sz w:val="48"/>
        </w:rPr>
        <w:fldChar w:fldCharType="separate"/>
      </w:r>
      <w:r w:rsidR="00747367">
        <w:rPr>
          <w:noProof/>
          <w:sz w:val="48"/>
        </w:rPr>
        <w:t>School Curriculum and Standards Authority Regulations 2005</w:t>
      </w:r>
      <w:r w:rsidRPr="003C103A">
        <w:rPr>
          <w:sz w:val="48"/>
        </w:rPr>
        <w:fldChar w:fldCharType="end"/>
      </w:r>
    </w:p>
    <w:p w:rsidR="005C048F" w:rsidRPr="003C103A" w:rsidRDefault="005C048F">
      <w:pPr>
        <w:jc w:val="center"/>
        <w:rPr>
          <w:b/>
        </w:rPr>
        <w:sectPr w:rsidR="005C048F" w:rsidRPr="003C103A" w:rsidSect="0052036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5C048F" w:rsidRPr="003C103A" w:rsidRDefault="005C048F" w:rsidP="00613739">
      <w:pPr>
        <w:pStyle w:val="WA"/>
        <w:spacing w:before="120"/>
      </w:pPr>
      <w:smartTag w:uri="urn:schemas-microsoft-com:office:smarttags" w:element="State">
        <w:smartTag w:uri="urn:schemas-microsoft-com:office:smarttags" w:element="place">
          <w:r w:rsidRPr="003C103A">
            <w:lastRenderedPageBreak/>
            <w:t>Western Australia</w:t>
          </w:r>
        </w:smartTag>
      </w:smartTag>
    </w:p>
    <w:p w:rsidR="005C048F" w:rsidRPr="003C103A" w:rsidRDefault="005C048F">
      <w:pPr>
        <w:pStyle w:val="NameofActRegPage1"/>
      </w:pPr>
      <w:r w:rsidRPr="003C103A">
        <w:fldChar w:fldCharType="begin"/>
      </w:r>
      <w:r w:rsidRPr="003C103A">
        <w:instrText xml:space="preserve"> STYLEREF "Name Of Act/Reg"</w:instrText>
      </w:r>
      <w:r w:rsidRPr="003C103A">
        <w:fldChar w:fldCharType="separate"/>
      </w:r>
      <w:r w:rsidR="00747367">
        <w:rPr>
          <w:noProof/>
        </w:rPr>
        <w:t>School Curriculum and Standards Authority Regulations 2005</w:t>
      </w:r>
      <w:r w:rsidRPr="003C103A">
        <w:fldChar w:fldCharType="end"/>
      </w:r>
    </w:p>
    <w:p w:rsidR="005C048F" w:rsidRPr="003C103A" w:rsidRDefault="005C048F">
      <w:pPr>
        <w:pStyle w:val="Arrangement"/>
      </w:pPr>
      <w:r w:rsidRPr="003C103A">
        <w:t>CONTENTS</w:t>
      </w:r>
    </w:p>
    <w:p w:rsidR="00416A91" w:rsidRDefault="005C048F">
      <w:pPr>
        <w:pStyle w:val="TOC2"/>
        <w:tabs>
          <w:tab w:val="right" w:leader="dot" w:pos="7086"/>
        </w:tabs>
        <w:rPr>
          <w:b w:val="0"/>
          <w:sz w:val="24"/>
          <w:szCs w:val="24"/>
          <w:lang w:val="en-US"/>
        </w:rPr>
      </w:pPr>
      <w:r w:rsidRPr="003C103A">
        <w:fldChar w:fldCharType="begin"/>
      </w:r>
      <w:r w:rsidRPr="003C103A">
        <w:instrText xml:space="preserve"> TOC \t </w:instrText>
      </w:r>
      <w:r w:rsidRPr="003C103A">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sidRPr="003C103A">
        <w:instrText>\n "2</w:instrText>
      </w:r>
      <w:r w:rsidRPr="003C103A">
        <w:noBreakHyphen/>
        <w:instrText xml:space="preserve">7" \w \* MERGEFORMAT </w:instrText>
      </w:r>
      <w:r w:rsidRPr="003C103A">
        <w:fldChar w:fldCharType="separate"/>
      </w:r>
      <w:r w:rsidR="00416A91">
        <w:t>Part 1 — Preliminary</w:t>
      </w:r>
    </w:p>
    <w:p w:rsidR="00416A91" w:rsidRDefault="00416A91">
      <w:pPr>
        <w:pStyle w:val="TOC8"/>
        <w:rPr>
          <w:sz w:val="24"/>
          <w:szCs w:val="24"/>
          <w:lang w:val="en-US"/>
        </w:rPr>
      </w:pPr>
      <w:r>
        <w:t>1.</w:t>
      </w:r>
      <w:r>
        <w:tab/>
        <w:t>Citation</w:t>
      </w:r>
      <w:r>
        <w:tab/>
      </w:r>
      <w:r>
        <w:fldChar w:fldCharType="begin"/>
      </w:r>
      <w:r>
        <w:instrText xml:space="preserve"> PAGEREF _Toc342575363 \h </w:instrText>
      </w:r>
      <w:r>
        <w:fldChar w:fldCharType="separate"/>
      </w:r>
      <w:r w:rsidR="00747367">
        <w:t>1</w:t>
      </w:r>
      <w:r>
        <w:fldChar w:fldCharType="end"/>
      </w:r>
    </w:p>
    <w:p w:rsidR="00416A91" w:rsidRDefault="00416A91">
      <w:pPr>
        <w:pStyle w:val="TOC8"/>
        <w:rPr>
          <w:sz w:val="24"/>
          <w:szCs w:val="24"/>
          <w:lang w:val="en-US"/>
        </w:rPr>
      </w:pPr>
      <w:r>
        <w:t>2</w:t>
      </w:r>
      <w:r w:rsidRPr="00B01B03">
        <w:rPr>
          <w:spacing w:val="-2"/>
        </w:rPr>
        <w:t>.</w:t>
      </w:r>
      <w:r w:rsidRPr="00B01B03">
        <w:rPr>
          <w:spacing w:val="-2"/>
        </w:rPr>
        <w:tab/>
        <w:t>Commencement</w:t>
      </w:r>
      <w:r>
        <w:tab/>
      </w:r>
      <w:r>
        <w:fldChar w:fldCharType="begin"/>
      </w:r>
      <w:r>
        <w:instrText xml:space="preserve"> PAGEREF _Toc342575364 \h </w:instrText>
      </w:r>
      <w:r>
        <w:fldChar w:fldCharType="separate"/>
      </w:r>
      <w:r w:rsidR="00747367">
        <w:t>1</w:t>
      </w:r>
      <w:r>
        <w:fldChar w:fldCharType="end"/>
      </w:r>
    </w:p>
    <w:p w:rsidR="00416A91" w:rsidRDefault="00416A91">
      <w:pPr>
        <w:pStyle w:val="TOC8"/>
        <w:rPr>
          <w:sz w:val="24"/>
          <w:szCs w:val="24"/>
          <w:lang w:val="en-US"/>
        </w:rPr>
      </w:pPr>
      <w:r>
        <w:t>3.</w:t>
      </w:r>
      <w:r>
        <w:tab/>
        <w:t>Terms used</w:t>
      </w:r>
      <w:r>
        <w:tab/>
      </w:r>
      <w:r>
        <w:fldChar w:fldCharType="begin"/>
      </w:r>
      <w:r>
        <w:instrText xml:space="preserve"> PAGEREF _Toc342575365 \h </w:instrText>
      </w:r>
      <w:r>
        <w:fldChar w:fldCharType="separate"/>
      </w:r>
      <w:r w:rsidR="00747367">
        <w:t>1</w:t>
      </w:r>
      <w:r>
        <w:fldChar w:fldCharType="end"/>
      </w:r>
    </w:p>
    <w:p w:rsidR="00416A91" w:rsidRDefault="00416A91">
      <w:pPr>
        <w:pStyle w:val="TOC2"/>
        <w:tabs>
          <w:tab w:val="right" w:leader="dot" w:pos="7086"/>
        </w:tabs>
        <w:rPr>
          <w:b w:val="0"/>
          <w:sz w:val="24"/>
          <w:szCs w:val="24"/>
          <w:lang w:val="en-US"/>
        </w:rPr>
      </w:pPr>
      <w:r>
        <w:t>Part 2 — General</w:t>
      </w:r>
    </w:p>
    <w:p w:rsidR="00416A91" w:rsidRDefault="00416A91">
      <w:pPr>
        <w:pStyle w:val="TOC8"/>
        <w:rPr>
          <w:sz w:val="24"/>
          <w:szCs w:val="24"/>
          <w:lang w:val="en-US"/>
        </w:rPr>
      </w:pPr>
      <w:r>
        <w:t>4.</w:t>
      </w:r>
      <w:r>
        <w:tab/>
        <w:t>Student records, unique reference number for each student and information prescribed (Act s. 19E)</w:t>
      </w:r>
      <w:r>
        <w:tab/>
      </w:r>
      <w:r>
        <w:fldChar w:fldCharType="begin"/>
      </w:r>
      <w:r>
        <w:instrText xml:space="preserve"> PAGEREF _Toc342575367 \h </w:instrText>
      </w:r>
      <w:r>
        <w:fldChar w:fldCharType="separate"/>
      </w:r>
      <w:r w:rsidR="00747367">
        <w:t>3</w:t>
      </w:r>
      <w:r>
        <w:fldChar w:fldCharType="end"/>
      </w:r>
    </w:p>
    <w:p w:rsidR="00416A91" w:rsidRDefault="00416A91">
      <w:pPr>
        <w:pStyle w:val="TOC8"/>
        <w:rPr>
          <w:sz w:val="24"/>
          <w:szCs w:val="24"/>
          <w:lang w:val="en-US"/>
        </w:rPr>
      </w:pPr>
      <w:r>
        <w:t>5.</w:t>
      </w:r>
      <w:r>
        <w:tab/>
        <w:t>Information to be given to Authority (Act s. 19G)</w:t>
      </w:r>
      <w:r>
        <w:tab/>
      </w:r>
      <w:r>
        <w:fldChar w:fldCharType="begin"/>
      </w:r>
      <w:r>
        <w:instrText xml:space="preserve"> PAGEREF _Toc342575368 \h </w:instrText>
      </w:r>
      <w:r>
        <w:fldChar w:fldCharType="separate"/>
      </w:r>
      <w:r w:rsidR="00747367">
        <w:t>3</w:t>
      </w:r>
      <w:r>
        <w:fldChar w:fldCharType="end"/>
      </w:r>
    </w:p>
    <w:p w:rsidR="00416A91" w:rsidRDefault="00416A91">
      <w:pPr>
        <w:pStyle w:val="TOC8"/>
        <w:rPr>
          <w:sz w:val="24"/>
          <w:szCs w:val="24"/>
          <w:lang w:val="en-US"/>
        </w:rPr>
      </w:pPr>
      <w:r>
        <w:t>6.</w:t>
      </w:r>
      <w:r>
        <w:tab/>
        <w:t>Information prescribed to be given by providers other than schools (Act s. 19G)</w:t>
      </w:r>
      <w:r>
        <w:tab/>
      </w:r>
      <w:r>
        <w:fldChar w:fldCharType="begin"/>
      </w:r>
      <w:r>
        <w:instrText xml:space="preserve"> PAGEREF _Toc342575369 \h </w:instrText>
      </w:r>
      <w:r>
        <w:fldChar w:fldCharType="separate"/>
      </w:r>
      <w:r w:rsidR="00747367">
        <w:t>3</w:t>
      </w:r>
      <w:r>
        <w:fldChar w:fldCharType="end"/>
      </w:r>
    </w:p>
    <w:p w:rsidR="00416A91" w:rsidRDefault="00416A91">
      <w:pPr>
        <w:pStyle w:val="TOC8"/>
        <w:rPr>
          <w:sz w:val="24"/>
          <w:szCs w:val="24"/>
          <w:lang w:val="en-US"/>
        </w:rPr>
      </w:pPr>
      <w:r>
        <w:t>7.</w:t>
      </w:r>
      <w:r>
        <w:tab/>
        <w:t>When student record to be opened (Act s. 19C); when information to be given to Authority for Act Part 3A</w:t>
      </w:r>
      <w:r>
        <w:tab/>
      </w:r>
      <w:r>
        <w:fldChar w:fldCharType="begin"/>
      </w:r>
      <w:r>
        <w:instrText xml:space="preserve"> PAGEREF _Toc342575370 \h </w:instrText>
      </w:r>
      <w:r>
        <w:fldChar w:fldCharType="separate"/>
      </w:r>
      <w:r w:rsidR="00747367">
        <w:t>4</w:t>
      </w:r>
      <w:r>
        <w:fldChar w:fldCharType="end"/>
      </w:r>
    </w:p>
    <w:p w:rsidR="00416A91" w:rsidRDefault="00416A91">
      <w:pPr>
        <w:pStyle w:val="TOC8"/>
        <w:rPr>
          <w:sz w:val="24"/>
          <w:szCs w:val="24"/>
          <w:lang w:val="en-US"/>
        </w:rPr>
      </w:pPr>
      <w:r>
        <w:t>9.</w:t>
      </w:r>
      <w:r>
        <w:tab/>
        <w:t>Information and times for giving it prescribed (Act s. 19P)</w:t>
      </w:r>
      <w:r>
        <w:tab/>
      </w:r>
      <w:r>
        <w:fldChar w:fldCharType="begin"/>
      </w:r>
      <w:r>
        <w:instrText xml:space="preserve"> PAGEREF _Toc342575371 \h </w:instrText>
      </w:r>
      <w:r>
        <w:fldChar w:fldCharType="separate"/>
      </w:r>
      <w:r w:rsidR="00747367">
        <w:t>5</w:t>
      </w:r>
      <w:r>
        <w:fldChar w:fldCharType="end"/>
      </w:r>
    </w:p>
    <w:p w:rsidR="00416A91" w:rsidRDefault="00416A91">
      <w:pPr>
        <w:pStyle w:val="TOC2"/>
        <w:tabs>
          <w:tab w:val="right" w:leader="dot" w:pos="7086"/>
        </w:tabs>
        <w:rPr>
          <w:b w:val="0"/>
          <w:sz w:val="24"/>
          <w:szCs w:val="24"/>
          <w:lang w:val="en-US"/>
        </w:rPr>
      </w:pPr>
      <w:r>
        <w:t>Part 3 — Fees and charges</w:t>
      </w:r>
    </w:p>
    <w:p w:rsidR="00416A91" w:rsidRDefault="00416A91">
      <w:pPr>
        <w:pStyle w:val="TOC8"/>
        <w:rPr>
          <w:sz w:val="24"/>
          <w:szCs w:val="24"/>
          <w:lang w:val="en-US"/>
        </w:rPr>
      </w:pPr>
      <w:r>
        <w:t>10.</w:t>
      </w:r>
      <w:r>
        <w:tab/>
        <w:t>Certification, assessment and examination fees and charges for students who are Australian residents (Sch.1)</w:t>
      </w:r>
      <w:r>
        <w:tab/>
      </w:r>
      <w:r>
        <w:fldChar w:fldCharType="begin"/>
      </w:r>
      <w:r>
        <w:instrText xml:space="preserve"> PAGEREF _Toc342575373 \h </w:instrText>
      </w:r>
      <w:r>
        <w:fldChar w:fldCharType="separate"/>
      </w:r>
      <w:r w:rsidR="00747367">
        <w:t>8</w:t>
      </w:r>
      <w:r>
        <w:fldChar w:fldCharType="end"/>
      </w:r>
    </w:p>
    <w:p w:rsidR="00416A91" w:rsidRDefault="00416A91">
      <w:pPr>
        <w:pStyle w:val="TOC8"/>
        <w:rPr>
          <w:sz w:val="24"/>
          <w:szCs w:val="24"/>
          <w:lang w:val="en-US"/>
        </w:rPr>
      </w:pPr>
      <w:r>
        <w:t>11.</w:t>
      </w:r>
      <w:r>
        <w:tab/>
        <w:t>Certification, assessment and examination fees and charges for students who are not Australian residents</w:t>
      </w:r>
      <w:r>
        <w:tab/>
      </w:r>
      <w:r>
        <w:fldChar w:fldCharType="begin"/>
      </w:r>
      <w:r>
        <w:instrText xml:space="preserve"> PAGEREF _Toc342575374 \h </w:instrText>
      </w:r>
      <w:r>
        <w:fldChar w:fldCharType="separate"/>
      </w:r>
      <w:r w:rsidR="00747367">
        <w:t>8</w:t>
      </w:r>
      <w:r>
        <w:fldChar w:fldCharType="end"/>
      </w:r>
    </w:p>
    <w:p w:rsidR="00416A91" w:rsidRDefault="00416A91">
      <w:pPr>
        <w:pStyle w:val="TOC8"/>
        <w:rPr>
          <w:sz w:val="24"/>
          <w:szCs w:val="24"/>
          <w:lang w:val="en-US"/>
        </w:rPr>
      </w:pPr>
      <w:r>
        <w:t>12.</w:t>
      </w:r>
      <w:r>
        <w:tab/>
        <w:t>Publications supplied by Authority, charges for</w:t>
      </w:r>
      <w:r>
        <w:tab/>
      </w:r>
      <w:r>
        <w:fldChar w:fldCharType="begin"/>
      </w:r>
      <w:r>
        <w:instrText xml:space="preserve"> PAGEREF _Toc342575375 \h </w:instrText>
      </w:r>
      <w:r>
        <w:fldChar w:fldCharType="separate"/>
      </w:r>
      <w:r w:rsidR="00747367">
        <w:t>9</w:t>
      </w:r>
      <w:r>
        <w:fldChar w:fldCharType="end"/>
      </w:r>
    </w:p>
    <w:p w:rsidR="00416A91" w:rsidRDefault="00416A91">
      <w:pPr>
        <w:pStyle w:val="TOC2"/>
        <w:tabs>
          <w:tab w:val="right" w:leader="dot" w:pos="7086"/>
        </w:tabs>
        <w:rPr>
          <w:b w:val="0"/>
          <w:sz w:val="24"/>
          <w:szCs w:val="24"/>
          <w:lang w:val="en-US"/>
        </w:rPr>
      </w:pPr>
      <w:r>
        <w:lastRenderedPageBreak/>
        <w:t>Part 4 — Examinations</w:t>
      </w:r>
    </w:p>
    <w:p w:rsidR="00416A91" w:rsidRDefault="00416A91">
      <w:pPr>
        <w:pStyle w:val="TOC8"/>
        <w:rPr>
          <w:sz w:val="24"/>
          <w:szCs w:val="24"/>
          <w:lang w:val="en-US"/>
        </w:rPr>
      </w:pPr>
      <w:r>
        <w:t>13.</w:t>
      </w:r>
      <w:r>
        <w:tab/>
        <w:t>Terms used</w:t>
      </w:r>
      <w:r>
        <w:tab/>
      </w:r>
      <w:r>
        <w:fldChar w:fldCharType="begin"/>
      </w:r>
      <w:r>
        <w:instrText xml:space="preserve"> PAGEREF _Toc342575377 \h </w:instrText>
      </w:r>
      <w:r>
        <w:fldChar w:fldCharType="separate"/>
      </w:r>
      <w:r w:rsidR="00747367">
        <w:t>10</w:t>
      </w:r>
      <w:r>
        <w:fldChar w:fldCharType="end"/>
      </w:r>
    </w:p>
    <w:p w:rsidR="00416A91" w:rsidRDefault="00416A91">
      <w:pPr>
        <w:pStyle w:val="TOC8"/>
        <w:rPr>
          <w:sz w:val="24"/>
          <w:szCs w:val="24"/>
          <w:lang w:val="en-US"/>
        </w:rPr>
      </w:pPr>
      <w:r>
        <w:t>14.</w:t>
      </w:r>
      <w:r>
        <w:tab/>
        <w:t>Requirements relating to enrolment</w:t>
      </w:r>
      <w:r>
        <w:tab/>
      </w:r>
      <w:r>
        <w:fldChar w:fldCharType="begin"/>
      </w:r>
      <w:r>
        <w:instrText xml:space="preserve"> PAGEREF _Toc342575378 \h </w:instrText>
      </w:r>
      <w:r>
        <w:fldChar w:fldCharType="separate"/>
      </w:r>
      <w:r w:rsidR="00747367">
        <w:t>10</w:t>
      </w:r>
      <w:r>
        <w:fldChar w:fldCharType="end"/>
      </w:r>
    </w:p>
    <w:p w:rsidR="00416A91" w:rsidRDefault="00416A91">
      <w:pPr>
        <w:pStyle w:val="TOC8"/>
        <w:rPr>
          <w:sz w:val="24"/>
          <w:szCs w:val="24"/>
          <w:lang w:val="en-US"/>
        </w:rPr>
      </w:pPr>
      <w:r>
        <w:t>15.</w:t>
      </w:r>
      <w:r>
        <w:tab/>
        <w:t>Examination centres</w:t>
      </w:r>
      <w:r>
        <w:tab/>
      </w:r>
      <w:r>
        <w:fldChar w:fldCharType="begin"/>
      </w:r>
      <w:r>
        <w:instrText xml:space="preserve"> PAGEREF _Toc342575379 \h </w:instrText>
      </w:r>
      <w:r>
        <w:fldChar w:fldCharType="separate"/>
      </w:r>
      <w:r w:rsidR="00747367">
        <w:t>11</w:t>
      </w:r>
      <w:r>
        <w:fldChar w:fldCharType="end"/>
      </w:r>
    </w:p>
    <w:p w:rsidR="00416A91" w:rsidRDefault="00416A91">
      <w:pPr>
        <w:pStyle w:val="TOC8"/>
        <w:rPr>
          <w:sz w:val="24"/>
          <w:szCs w:val="24"/>
          <w:lang w:val="en-US"/>
        </w:rPr>
      </w:pPr>
      <w:r>
        <w:t>16.</w:t>
      </w:r>
      <w:r>
        <w:tab/>
        <w:t>Identification documents</w:t>
      </w:r>
      <w:r>
        <w:tab/>
      </w:r>
      <w:r>
        <w:fldChar w:fldCharType="begin"/>
      </w:r>
      <w:r>
        <w:instrText xml:space="preserve"> PAGEREF _Toc342575380 \h </w:instrText>
      </w:r>
      <w:r>
        <w:fldChar w:fldCharType="separate"/>
      </w:r>
      <w:r w:rsidR="00747367">
        <w:t>11</w:t>
      </w:r>
      <w:r>
        <w:fldChar w:fldCharType="end"/>
      </w:r>
    </w:p>
    <w:p w:rsidR="00416A91" w:rsidRDefault="00416A91">
      <w:pPr>
        <w:pStyle w:val="TOC8"/>
        <w:rPr>
          <w:sz w:val="24"/>
          <w:szCs w:val="24"/>
          <w:lang w:val="en-US"/>
        </w:rPr>
      </w:pPr>
      <w:r>
        <w:t>17.</w:t>
      </w:r>
      <w:r>
        <w:tab/>
        <w:t>Supervisors</w:t>
      </w:r>
      <w:r>
        <w:tab/>
      </w:r>
      <w:r>
        <w:fldChar w:fldCharType="begin"/>
      </w:r>
      <w:r>
        <w:instrText xml:space="preserve"> PAGEREF _Toc342575381 \h </w:instrText>
      </w:r>
      <w:r>
        <w:fldChar w:fldCharType="separate"/>
      </w:r>
      <w:r w:rsidR="00747367">
        <w:t>12</w:t>
      </w:r>
      <w:r>
        <w:fldChar w:fldCharType="end"/>
      </w:r>
    </w:p>
    <w:p w:rsidR="00416A91" w:rsidRDefault="00416A91">
      <w:pPr>
        <w:pStyle w:val="TOC8"/>
        <w:rPr>
          <w:sz w:val="24"/>
          <w:szCs w:val="24"/>
          <w:lang w:val="en-US"/>
        </w:rPr>
      </w:pPr>
      <w:r>
        <w:t>18.</w:t>
      </w:r>
      <w:r>
        <w:tab/>
        <w:t>Conduct of examinations</w:t>
      </w:r>
      <w:r>
        <w:tab/>
      </w:r>
      <w:r>
        <w:fldChar w:fldCharType="begin"/>
      </w:r>
      <w:r>
        <w:instrText xml:space="preserve"> PAGEREF _Toc342575382 \h </w:instrText>
      </w:r>
      <w:r>
        <w:fldChar w:fldCharType="separate"/>
      </w:r>
      <w:r w:rsidR="00747367">
        <w:t>12</w:t>
      </w:r>
      <w:r>
        <w:fldChar w:fldCharType="end"/>
      </w:r>
    </w:p>
    <w:p w:rsidR="00416A91" w:rsidRDefault="00416A91">
      <w:pPr>
        <w:pStyle w:val="TOC8"/>
        <w:rPr>
          <w:sz w:val="24"/>
          <w:szCs w:val="24"/>
          <w:lang w:val="en-US"/>
        </w:rPr>
      </w:pPr>
      <w:r>
        <w:t>19.</w:t>
      </w:r>
      <w:r>
        <w:tab/>
        <w:t>Examinations to be answered in English</w:t>
      </w:r>
      <w:r>
        <w:tab/>
      </w:r>
      <w:r>
        <w:fldChar w:fldCharType="begin"/>
      </w:r>
      <w:r>
        <w:instrText xml:space="preserve"> PAGEREF _Toc342575383 \h </w:instrText>
      </w:r>
      <w:r>
        <w:fldChar w:fldCharType="separate"/>
      </w:r>
      <w:r w:rsidR="00747367">
        <w:t>12</w:t>
      </w:r>
      <w:r>
        <w:fldChar w:fldCharType="end"/>
      </w:r>
    </w:p>
    <w:p w:rsidR="00416A91" w:rsidRDefault="00416A91">
      <w:pPr>
        <w:pStyle w:val="TOC8"/>
        <w:rPr>
          <w:sz w:val="24"/>
          <w:szCs w:val="24"/>
          <w:lang w:val="en-US"/>
        </w:rPr>
      </w:pPr>
      <w:r>
        <w:t>20.</w:t>
      </w:r>
      <w:r>
        <w:tab/>
        <w:t>Consumption of food and drinks</w:t>
      </w:r>
      <w:r>
        <w:tab/>
      </w:r>
      <w:r>
        <w:fldChar w:fldCharType="begin"/>
      </w:r>
      <w:r>
        <w:instrText xml:space="preserve"> PAGEREF _Toc342575384 \h </w:instrText>
      </w:r>
      <w:r>
        <w:fldChar w:fldCharType="separate"/>
      </w:r>
      <w:r w:rsidR="00747367">
        <w:t>13</w:t>
      </w:r>
      <w:r>
        <w:fldChar w:fldCharType="end"/>
      </w:r>
    </w:p>
    <w:p w:rsidR="00416A91" w:rsidRDefault="00416A91">
      <w:pPr>
        <w:pStyle w:val="TOC8"/>
        <w:rPr>
          <w:sz w:val="24"/>
          <w:szCs w:val="24"/>
          <w:lang w:val="en-US"/>
        </w:rPr>
      </w:pPr>
      <w:r>
        <w:t>21.</w:t>
      </w:r>
      <w:r>
        <w:tab/>
        <w:t>Communicating with other candidates etc.</w:t>
      </w:r>
      <w:r>
        <w:tab/>
      </w:r>
      <w:r>
        <w:fldChar w:fldCharType="begin"/>
      </w:r>
      <w:r>
        <w:instrText xml:space="preserve"> PAGEREF _Toc342575385 \h </w:instrText>
      </w:r>
      <w:r>
        <w:fldChar w:fldCharType="separate"/>
      </w:r>
      <w:r w:rsidR="00747367">
        <w:t>13</w:t>
      </w:r>
      <w:r>
        <w:fldChar w:fldCharType="end"/>
      </w:r>
    </w:p>
    <w:p w:rsidR="00416A91" w:rsidRDefault="00416A91">
      <w:pPr>
        <w:pStyle w:val="TOC8"/>
        <w:rPr>
          <w:sz w:val="24"/>
          <w:szCs w:val="24"/>
          <w:lang w:val="en-US"/>
        </w:rPr>
      </w:pPr>
      <w:r>
        <w:t>22.</w:t>
      </w:r>
      <w:r>
        <w:tab/>
        <w:t>Removal of examination materials from examination centre</w:t>
      </w:r>
      <w:r>
        <w:tab/>
      </w:r>
      <w:r>
        <w:fldChar w:fldCharType="begin"/>
      </w:r>
      <w:r>
        <w:instrText xml:space="preserve"> PAGEREF _Toc342575386 \h </w:instrText>
      </w:r>
      <w:r>
        <w:fldChar w:fldCharType="separate"/>
      </w:r>
      <w:r w:rsidR="00747367">
        <w:t>13</w:t>
      </w:r>
      <w:r>
        <w:fldChar w:fldCharType="end"/>
      </w:r>
    </w:p>
    <w:p w:rsidR="00416A91" w:rsidRDefault="00416A91">
      <w:pPr>
        <w:pStyle w:val="TOC8"/>
        <w:rPr>
          <w:sz w:val="24"/>
          <w:szCs w:val="24"/>
          <w:lang w:val="en-US"/>
        </w:rPr>
      </w:pPr>
      <w:r>
        <w:t>23.</w:t>
      </w:r>
      <w:r>
        <w:tab/>
        <w:t>Leaving examination centre during an examination</w:t>
      </w:r>
      <w:r>
        <w:tab/>
      </w:r>
      <w:r>
        <w:fldChar w:fldCharType="begin"/>
      </w:r>
      <w:r>
        <w:instrText xml:space="preserve"> PAGEREF _Toc342575387 \h </w:instrText>
      </w:r>
      <w:r>
        <w:fldChar w:fldCharType="separate"/>
      </w:r>
      <w:r w:rsidR="00747367">
        <w:t>13</w:t>
      </w:r>
      <w:r>
        <w:fldChar w:fldCharType="end"/>
      </w:r>
    </w:p>
    <w:p w:rsidR="00416A91" w:rsidRDefault="00416A91">
      <w:pPr>
        <w:pStyle w:val="TOC8"/>
        <w:rPr>
          <w:sz w:val="24"/>
          <w:szCs w:val="24"/>
          <w:lang w:val="en-US"/>
        </w:rPr>
      </w:pPr>
      <w:r>
        <w:t>24.</w:t>
      </w:r>
      <w:r>
        <w:tab/>
        <w:t>Practical examinations</w:t>
      </w:r>
      <w:r>
        <w:tab/>
      </w:r>
      <w:r>
        <w:fldChar w:fldCharType="begin"/>
      </w:r>
      <w:r>
        <w:instrText xml:space="preserve"> PAGEREF _Toc342575388 \h </w:instrText>
      </w:r>
      <w:r>
        <w:fldChar w:fldCharType="separate"/>
      </w:r>
      <w:r w:rsidR="00747367">
        <w:t>14</w:t>
      </w:r>
      <w:r>
        <w:fldChar w:fldCharType="end"/>
      </w:r>
    </w:p>
    <w:p w:rsidR="00416A91" w:rsidRDefault="00416A91">
      <w:pPr>
        <w:pStyle w:val="TOC8"/>
        <w:rPr>
          <w:sz w:val="24"/>
          <w:szCs w:val="24"/>
          <w:lang w:val="en-US"/>
        </w:rPr>
      </w:pPr>
      <w:r>
        <w:t>25.</w:t>
      </w:r>
      <w:r>
        <w:tab/>
        <w:t>Disability and illness, injury or other impairment</w:t>
      </w:r>
      <w:r>
        <w:tab/>
      </w:r>
      <w:r>
        <w:fldChar w:fldCharType="begin"/>
      </w:r>
      <w:r>
        <w:instrText xml:space="preserve"> PAGEREF _Toc342575389 \h </w:instrText>
      </w:r>
      <w:r>
        <w:fldChar w:fldCharType="separate"/>
      </w:r>
      <w:r w:rsidR="00747367">
        <w:t>14</w:t>
      </w:r>
      <w:r>
        <w:fldChar w:fldCharType="end"/>
      </w:r>
    </w:p>
    <w:p w:rsidR="00416A91" w:rsidRDefault="00416A91">
      <w:pPr>
        <w:pStyle w:val="TOC8"/>
        <w:rPr>
          <w:sz w:val="24"/>
          <w:szCs w:val="24"/>
          <w:lang w:val="en-US"/>
        </w:rPr>
      </w:pPr>
      <w:r>
        <w:t>26.</w:t>
      </w:r>
      <w:r>
        <w:tab/>
        <w:t>Fraud, collusion and other misconduct</w:t>
      </w:r>
      <w:r>
        <w:tab/>
      </w:r>
      <w:r>
        <w:fldChar w:fldCharType="begin"/>
      </w:r>
      <w:r>
        <w:instrText xml:space="preserve"> PAGEREF _Toc342575390 \h </w:instrText>
      </w:r>
      <w:r>
        <w:fldChar w:fldCharType="separate"/>
      </w:r>
      <w:r w:rsidR="00747367">
        <w:t>15</w:t>
      </w:r>
      <w:r>
        <w:fldChar w:fldCharType="end"/>
      </w:r>
    </w:p>
    <w:p w:rsidR="00416A91" w:rsidRDefault="00416A91">
      <w:pPr>
        <w:pStyle w:val="TOC8"/>
        <w:rPr>
          <w:sz w:val="24"/>
          <w:szCs w:val="24"/>
          <w:lang w:val="en-US"/>
        </w:rPr>
      </w:pPr>
      <w:r>
        <w:t>27.</w:t>
      </w:r>
      <w:r>
        <w:tab/>
        <w:t>Appeals committee</w:t>
      </w:r>
      <w:r>
        <w:tab/>
      </w:r>
      <w:r>
        <w:fldChar w:fldCharType="begin"/>
      </w:r>
      <w:r>
        <w:instrText xml:space="preserve"> PAGEREF _Toc342575391 \h </w:instrText>
      </w:r>
      <w:r>
        <w:fldChar w:fldCharType="separate"/>
      </w:r>
      <w:r w:rsidR="00747367">
        <w:t>16</w:t>
      </w:r>
      <w:r>
        <w:fldChar w:fldCharType="end"/>
      </w:r>
    </w:p>
    <w:p w:rsidR="00416A91" w:rsidRDefault="00416A91">
      <w:pPr>
        <w:pStyle w:val="TOC8"/>
        <w:rPr>
          <w:sz w:val="24"/>
          <w:szCs w:val="24"/>
          <w:lang w:val="en-US"/>
        </w:rPr>
      </w:pPr>
      <w:r>
        <w:t>28.</w:t>
      </w:r>
      <w:r>
        <w:tab/>
        <w:t>Committee procedures</w:t>
      </w:r>
      <w:r>
        <w:tab/>
      </w:r>
      <w:r>
        <w:fldChar w:fldCharType="begin"/>
      </w:r>
      <w:r>
        <w:instrText xml:space="preserve"> PAGEREF _Toc342575392 \h </w:instrText>
      </w:r>
      <w:r>
        <w:fldChar w:fldCharType="separate"/>
      </w:r>
      <w:r w:rsidR="00747367">
        <w:t>17</w:t>
      </w:r>
      <w:r>
        <w:fldChar w:fldCharType="end"/>
      </w:r>
    </w:p>
    <w:p w:rsidR="00416A91" w:rsidRDefault="00416A91">
      <w:pPr>
        <w:pStyle w:val="TOC2"/>
        <w:tabs>
          <w:tab w:val="right" w:leader="dot" w:pos="7086"/>
        </w:tabs>
        <w:rPr>
          <w:b w:val="0"/>
          <w:sz w:val="24"/>
          <w:szCs w:val="24"/>
          <w:lang w:val="en-US"/>
        </w:rPr>
      </w:pPr>
      <w:r>
        <w:t>Schedule 1 — Fees and charges for certification, assessment and examination</w:t>
      </w:r>
    </w:p>
    <w:p w:rsidR="00416A91" w:rsidRDefault="00416A91">
      <w:pPr>
        <w:pStyle w:val="TOC2"/>
        <w:tabs>
          <w:tab w:val="right" w:leader="dot" w:pos="7086"/>
        </w:tabs>
        <w:rPr>
          <w:b w:val="0"/>
          <w:sz w:val="24"/>
          <w:szCs w:val="24"/>
          <w:lang w:val="en-US"/>
        </w:rPr>
      </w:pPr>
      <w:r>
        <w:t>Notes</w:t>
      </w:r>
    </w:p>
    <w:p w:rsidR="00416A91" w:rsidRDefault="00416A91" w:rsidP="00416A91">
      <w:pPr>
        <w:pStyle w:val="TOC8"/>
        <w:rPr>
          <w:sz w:val="24"/>
          <w:szCs w:val="24"/>
          <w:lang w:val="en-US"/>
        </w:rPr>
      </w:pPr>
      <w:r>
        <w:tab/>
        <w:t>Compilation table</w:t>
      </w:r>
      <w:r>
        <w:tab/>
      </w:r>
      <w:r>
        <w:fldChar w:fldCharType="begin"/>
      </w:r>
      <w:r>
        <w:instrText xml:space="preserve"> PAGEREF _Toc342575395 \h </w:instrText>
      </w:r>
      <w:r>
        <w:fldChar w:fldCharType="separate"/>
      </w:r>
      <w:r w:rsidR="00747367">
        <w:t>20</w:t>
      </w:r>
      <w:r>
        <w:fldChar w:fldCharType="end"/>
      </w:r>
    </w:p>
    <w:p w:rsidR="00416A91" w:rsidRDefault="00416A91">
      <w:pPr>
        <w:pStyle w:val="TOC2"/>
        <w:tabs>
          <w:tab w:val="right" w:leader="dot" w:pos="7086"/>
        </w:tabs>
        <w:rPr>
          <w:b w:val="0"/>
          <w:sz w:val="24"/>
          <w:szCs w:val="24"/>
          <w:lang w:val="en-US"/>
        </w:rPr>
      </w:pPr>
      <w:r>
        <w:t>Defined Terms</w:t>
      </w:r>
    </w:p>
    <w:p w:rsidR="005C048F" w:rsidRPr="003C103A" w:rsidRDefault="005C048F">
      <w:pPr>
        <w:pStyle w:val="TOC8"/>
      </w:pPr>
      <w:r w:rsidRPr="003C103A">
        <w:fldChar w:fldCharType="end"/>
      </w:r>
    </w:p>
    <w:p w:rsidR="005C048F" w:rsidRPr="003C103A" w:rsidRDefault="005C048F">
      <w:pPr>
        <w:pStyle w:val="NoteHeading"/>
      </w:pPr>
      <w:r w:rsidRPr="003C103A">
        <w:rPr>
          <w:rStyle w:val="CharPartNo"/>
        </w:rPr>
        <w:t xml:space="preserve"> </w:t>
      </w:r>
      <w:r w:rsidRPr="003C103A">
        <w:rPr>
          <w:rStyle w:val="CharPartText"/>
        </w:rPr>
        <w:t xml:space="preserve"> </w:t>
      </w:r>
      <w:r w:rsidRPr="003C103A">
        <w:rPr>
          <w:rStyle w:val="CharDivNo"/>
        </w:rPr>
        <w:t xml:space="preserve"> </w:t>
      </w:r>
      <w:r w:rsidRPr="003C103A">
        <w:rPr>
          <w:rStyle w:val="CharDivText"/>
        </w:rPr>
        <w:t xml:space="preserve"> </w:t>
      </w:r>
      <w:r w:rsidRPr="003C103A">
        <w:rPr>
          <w:rStyle w:val="CharSchNo"/>
        </w:rPr>
        <w:t xml:space="preserve"> </w:t>
      </w:r>
      <w:r w:rsidRPr="003C103A">
        <w:rPr>
          <w:rStyle w:val="CharSchText"/>
        </w:rPr>
        <w:t xml:space="preserve"> </w:t>
      </w:r>
    </w:p>
    <w:p w:rsidR="005C048F" w:rsidRPr="003C103A" w:rsidRDefault="005C048F">
      <w:pPr>
        <w:pStyle w:val="NoteHeading"/>
        <w:sectPr w:rsidR="005C048F" w:rsidRPr="003C103A" w:rsidSect="00520368">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5C048F" w:rsidRPr="003C103A" w:rsidRDefault="005C048F" w:rsidP="00613739">
      <w:pPr>
        <w:pStyle w:val="WA"/>
        <w:spacing w:before="120"/>
      </w:pPr>
      <w:smartTag w:uri="urn:schemas-microsoft-com:office:smarttags" w:element="State">
        <w:smartTag w:uri="urn:schemas-microsoft-com:office:smarttags" w:element="place">
          <w:r w:rsidRPr="003C103A">
            <w:lastRenderedPageBreak/>
            <w:t>Western Australia</w:t>
          </w:r>
        </w:smartTag>
      </w:smartTag>
    </w:p>
    <w:p w:rsidR="005C048F" w:rsidRPr="003C103A" w:rsidRDefault="00D066DD">
      <w:pPr>
        <w:pStyle w:val="PrincipalActReg"/>
      </w:pPr>
      <w:r w:rsidRPr="003C103A">
        <w:t>School Curriculum and Standards Authority Act 1997</w:t>
      </w:r>
    </w:p>
    <w:p w:rsidR="005C048F" w:rsidRPr="003C103A" w:rsidRDefault="00D066DD">
      <w:pPr>
        <w:pStyle w:val="NameofActReg"/>
        <w:spacing w:before="360" w:after="360"/>
      </w:pPr>
      <w:r w:rsidRPr="003C103A">
        <w:t>School Curriculum and Standards Authority Regulations 2005</w:t>
      </w:r>
    </w:p>
    <w:p w:rsidR="00E15525" w:rsidRPr="00C55008" w:rsidRDefault="00E15525" w:rsidP="00E15525">
      <w:pPr>
        <w:pStyle w:val="Heading2"/>
        <w:pageBreakBefore w:val="0"/>
      </w:pPr>
      <w:bookmarkStart w:id="1" w:name="_Toc342574054"/>
      <w:bookmarkStart w:id="2" w:name="_Toc342575327"/>
      <w:bookmarkStart w:id="3" w:name="_Toc342575362"/>
      <w:bookmarkStart w:id="4" w:name="_Toc423332722"/>
      <w:bookmarkStart w:id="5" w:name="_Toc425219441"/>
      <w:bookmarkStart w:id="6" w:name="_Toc426249308"/>
      <w:bookmarkStart w:id="7" w:name="_Toc449924704"/>
      <w:bookmarkStart w:id="8" w:name="_Toc449947722"/>
      <w:bookmarkStart w:id="9" w:name="_Toc454185713"/>
      <w:bookmarkStart w:id="10" w:name="_Toc515958686"/>
      <w:r w:rsidRPr="00E15525">
        <w:rPr>
          <w:rStyle w:val="CharPartNo"/>
        </w:rPr>
        <w:t>Part 1</w:t>
      </w:r>
      <w:r w:rsidRPr="00E15525">
        <w:rPr>
          <w:rStyle w:val="CharDivNo"/>
        </w:rPr>
        <w:t> </w:t>
      </w:r>
      <w:r>
        <w:t>—</w:t>
      </w:r>
      <w:r w:rsidRPr="00E15525">
        <w:rPr>
          <w:rStyle w:val="CharDivText"/>
        </w:rPr>
        <w:t> </w:t>
      </w:r>
      <w:r w:rsidRPr="00E15525">
        <w:rPr>
          <w:rStyle w:val="CharPartText"/>
        </w:rPr>
        <w:t>Preliminary</w:t>
      </w:r>
      <w:bookmarkEnd w:id="1"/>
      <w:bookmarkEnd w:id="2"/>
      <w:bookmarkEnd w:id="3"/>
    </w:p>
    <w:p w:rsidR="00E15525" w:rsidRPr="00E15525" w:rsidRDefault="00E15525" w:rsidP="00E15525">
      <w:pPr>
        <w:pStyle w:val="Footnoteheading"/>
      </w:pPr>
      <w:r>
        <w:tab/>
        <w:t>[Heading inserted in Gazette 7 Dec 2012 p. 5984.]</w:t>
      </w:r>
    </w:p>
    <w:p w:rsidR="005C048F" w:rsidRPr="003C103A" w:rsidRDefault="005C048F">
      <w:pPr>
        <w:pStyle w:val="Heading5"/>
      </w:pPr>
      <w:bookmarkStart w:id="11" w:name="_Toc342575363"/>
      <w:r w:rsidRPr="003C103A">
        <w:rPr>
          <w:rStyle w:val="CharSectno"/>
        </w:rPr>
        <w:t>1</w:t>
      </w:r>
      <w:r w:rsidRPr="003C103A">
        <w:t>.</w:t>
      </w:r>
      <w:r w:rsidRPr="003C103A">
        <w:tab/>
        <w:t>Citation</w:t>
      </w:r>
      <w:bookmarkEnd w:id="4"/>
      <w:bookmarkEnd w:id="5"/>
      <w:bookmarkEnd w:id="6"/>
      <w:bookmarkEnd w:id="7"/>
      <w:bookmarkEnd w:id="8"/>
      <w:bookmarkEnd w:id="9"/>
      <w:bookmarkEnd w:id="10"/>
      <w:bookmarkEnd w:id="11"/>
    </w:p>
    <w:p w:rsidR="005C048F" w:rsidRPr="003C103A" w:rsidRDefault="005C048F">
      <w:pPr>
        <w:pStyle w:val="Subsection"/>
        <w:rPr>
          <w:i/>
        </w:rPr>
      </w:pPr>
      <w:r w:rsidRPr="003C103A">
        <w:tab/>
      </w:r>
      <w:r w:rsidRPr="003C103A">
        <w:tab/>
      </w:r>
      <w:r w:rsidRPr="003C103A">
        <w:rPr>
          <w:spacing w:val="-2"/>
        </w:rPr>
        <w:t>These</w:t>
      </w:r>
      <w:r w:rsidRPr="003C103A">
        <w:t xml:space="preserve"> </w:t>
      </w:r>
      <w:r w:rsidRPr="003C103A">
        <w:rPr>
          <w:spacing w:val="-2"/>
        </w:rPr>
        <w:t>regulations</w:t>
      </w:r>
      <w:r w:rsidRPr="003C103A">
        <w:t xml:space="preserve"> are the </w:t>
      </w:r>
      <w:r w:rsidR="00B93F08" w:rsidRPr="003C103A">
        <w:rPr>
          <w:i/>
        </w:rPr>
        <w:t>School Curriculum and Standards Authority Regulations 2005</w:t>
      </w:r>
      <w:r w:rsidR="00D066DD" w:rsidRPr="003C103A">
        <w:rPr>
          <w:vertAlign w:val="superscript"/>
        </w:rPr>
        <w:t> 1</w:t>
      </w:r>
      <w:r w:rsidR="00B93F08" w:rsidRPr="003C103A">
        <w:t>.</w:t>
      </w:r>
    </w:p>
    <w:p w:rsidR="00B93F08" w:rsidRPr="003C103A" w:rsidRDefault="00B93F08" w:rsidP="00B93F08">
      <w:pPr>
        <w:pStyle w:val="Footnotesection"/>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r w:rsidRPr="003C103A">
        <w:tab/>
        <w:t>[Regulation 1 amended in Gazette 14 Aug 2012 p. 3832.]</w:t>
      </w:r>
    </w:p>
    <w:p w:rsidR="005C048F" w:rsidRPr="003C103A" w:rsidRDefault="005C048F">
      <w:pPr>
        <w:pStyle w:val="Heading5"/>
        <w:rPr>
          <w:spacing w:val="-2"/>
        </w:rPr>
      </w:pPr>
      <w:bookmarkStart w:id="19" w:name="_Toc342575364"/>
      <w:r w:rsidRPr="003C103A">
        <w:rPr>
          <w:rStyle w:val="CharSectno"/>
        </w:rPr>
        <w:t>2</w:t>
      </w:r>
      <w:r w:rsidRPr="003C103A">
        <w:rPr>
          <w:spacing w:val="-2"/>
        </w:rPr>
        <w:t>.</w:t>
      </w:r>
      <w:r w:rsidRPr="003C103A">
        <w:rPr>
          <w:spacing w:val="-2"/>
        </w:rPr>
        <w:tab/>
        <w:t>Commencement</w:t>
      </w:r>
      <w:bookmarkEnd w:id="12"/>
      <w:bookmarkEnd w:id="13"/>
      <w:bookmarkEnd w:id="14"/>
      <w:bookmarkEnd w:id="15"/>
      <w:bookmarkEnd w:id="16"/>
      <w:bookmarkEnd w:id="17"/>
      <w:bookmarkEnd w:id="18"/>
      <w:bookmarkEnd w:id="19"/>
    </w:p>
    <w:p w:rsidR="005C048F" w:rsidRPr="003C103A" w:rsidRDefault="005C048F">
      <w:pPr>
        <w:pStyle w:val="Subsection"/>
        <w:rPr>
          <w:rFonts w:ascii="Times" w:hAnsi="Times"/>
        </w:rPr>
      </w:pPr>
      <w:r w:rsidRPr="003C103A">
        <w:rPr>
          <w:spacing w:val="-2"/>
        </w:rPr>
        <w:tab/>
      </w:r>
      <w:r w:rsidRPr="003C103A">
        <w:rPr>
          <w:spacing w:val="-2"/>
        </w:rPr>
        <w:tab/>
        <w:t>These regulations come into operation on 1 January 2006</w:t>
      </w:r>
      <w:r w:rsidRPr="003C103A">
        <w:rPr>
          <w:rFonts w:ascii="Times" w:hAnsi="Times"/>
        </w:rPr>
        <w:t>.</w:t>
      </w:r>
    </w:p>
    <w:p w:rsidR="005C048F" w:rsidRPr="003C103A" w:rsidRDefault="005C048F">
      <w:pPr>
        <w:pStyle w:val="Heading5"/>
      </w:pPr>
      <w:bookmarkStart w:id="20" w:name="_Toc342575365"/>
      <w:r w:rsidRPr="003C103A">
        <w:rPr>
          <w:rStyle w:val="CharSectno"/>
        </w:rPr>
        <w:t>3</w:t>
      </w:r>
      <w:r w:rsidRPr="003C103A">
        <w:t>.</w:t>
      </w:r>
      <w:r w:rsidRPr="003C103A">
        <w:tab/>
      </w:r>
      <w:r w:rsidR="00613739" w:rsidRPr="003C103A">
        <w:t>Terms used</w:t>
      </w:r>
      <w:bookmarkEnd w:id="20"/>
    </w:p>
    <w:p w:rsidR="005C048F" w:rsidRPr="003C103A" w:rsidRDefault="005C048F">
      <w:pPr>
        <w:pStyle w:val="Subsection"/>
      </w:pPr>
      <w:r w:rsidRPr="003C103A">
        <w:tab/>
      </w:r>
      <w:r w:rsidRPr="003C103A">
        <w:tab/>
        <w:t xml:space="preserve">In these regulations except in regulation 9(2)(c) to (i) — </w:t>
      </w:r>
    </w:p>
    <w:p w:rsidR="005C048F" w:rsidRPr="003C103A" w:rsidRDefault="005C048F">
      <w:pPr>
        <w:pStyle w:val="Defstart"/>
      </w:pPr>
      <w:r w:rsidRPr="003C103A">
        <w:rPr>
          <w:b/>
        </w:rPr>
        <w:tab/>
      </w:r>
      <w:r w:rsidRPr="003C103A">
        <w:rPr>
          <w:rStyle w:val="CharDefText"/>
        </w:rPr>
        <w:t>Australian resident</w:t>
      </w:r>
      <w:r w:rsidRPr="003C103A">
        <w:t xml:space="preserve"> means a person who —</w:t>
      </w:r>
    </w:p>
    <w:p w:rsidR="005C048F" w:rsidRPr="003C103A" w:rsidRDefault="005C048F">
      <w:pPr>
        <w:pStyle w:val="Defpara"/>
      </w:pPr>
      <w:r w:rsidRPr="003C103A">
        <w:tab/>
        <w:t>(a)</w:t>
      </w:r>
      <w:r w:rsidRPr="003C103A">
        <w:tab/>
        <w:t xml:space="preserve">is an Australian citizen as defined in the </w:t>
      </w:r>
      <w:r w:rsidRPr="003C103A">
        <w:rPr>
          <w:i/>
          <w:iCs/>
        </w:rPr>
        <w:t>Australian Citizenship Act 1948</w:t>
      </w:r>
      <w:r w:rsidRPr="003C103A">
        <w:t xml:space="preserve"> of the Commonwealth</w:t>
      </w:r>
      <w:r w:rsidR="001157AA" w:rsidRPr="003C103A">
        <w:rPr>
          <w:vertAlign w:val="superscript"/>
        </w:rPr>
        <w:t> </w:t>
      </w:r>
      <w:r w:rsidR="001157AA">
        <w:rPr>
          <w:vertAlign w:val="superscript"/>
        </w:rPr>
        <w:t>2</w:t>
      </w:r>
      <w:r w:rsidRPr="003C103A">
        <w:t>; or</w:t>
      </w:r>
    </w:p>
    <w:p w:rsidR="005C048F" w:rsidRPr="003C103A" w:rsidRDefault="005C048F">
      <w:pPr>
        <w:pStyle w:val="Defpara"/>
      </w:pPr>
      <w:r w:rsidRPr="003C103A">
        <w:tab/>
        <w:t>(b)</w:t>
      </w:r>
      <w:r w:rsidRPr="003C103A">
        <w:tab/>
        <w:t>holds —</w:t>
      </w:r>
    </w:p>
    <w:p w:rsidR="005C048F" w:rsidRPr="003C103A" w:rsidRDefault="005C048F">
      <w:pPr>
        <w:pStyle w:val="Defsubpara"/>
      </w:pPr>
      <w:r w:rsidRPr="003C103A">
        <w:tab/>
        <w:t>(i)</w:t>
      </w:r>
      <w:r w:rsidRPr="003C103A">
        <w:tab/>
        <w:t>a permanent visa; or</w:t>
      </w:r>
    </w:p>
    <w:p w:rsidR="005C048F" w:rsidRPr="003C103A" w:rsidRDefault="005C048F">
      <w:pPr>
        <w:pStyle w:val="Defsubpara"/>
      </w:pPr>
      <w:r w:rsidRPr="003C103A">
        <w:tab/>
        <w:t>(ii)</w:t>
      </w:r>
      <w:r w:rsidRPr="003C103A">
        <w:tab/>
        <w:t>a visa of subclass 309, 310, 785, 820 or 826,</w:t>
      </w:r>
    </w:p>
    <w:p w:rsidR="005C048F" w:rsidRPr="003C103A" w:rsidRDefault="005C048F">
      <w:pPr>
        <w:pStyle w:val="Defpara"/>
      </w:pPr>
      <w:r w:rsidRPr="003C103A">
        <w:tab/>
      </w:r>
      <w:r w:rsidRPr="003C103A">
        <w:tab/>
        <w:t xml:space="preserve">as defined in the </w:t>
      </w:r>
      <w:r w:rsidRPr="003C103A">
        <w:rPr>
          <w:i/>
          <w:iCs/>
        </w:rPr>
        <w:t>Migration Act 1958</w:t>
      </w:r>
      <w:r w:rsidRPr="003C103A">
        <w:t xml:space="preserve"> of the Commonwealth;</w:t>
      </w:r>
    </w:p>
    <w:p w:rsidR="00E15525" w:rsidRDefault="00E15525" w:rsidP="00E15525">
      <w:pPr>
        <w:pStyle w:val="Defstart"/>
      </w:pPr>
      <w:r>
        <w:lastRenderedPageBreak/>
        <w:tab/>
      </w:r>
      <w:r w:rsidRPr="007A0B39">
        <w:rPr>
          <w:rStyle w:val="CharDefText"/>
        </w:rPr>
        <w:t>first year of the relevant education period</w:t>
      </w:r>
      <w:r>
        <w:t xml:space="preserve"> has the meaning given in </w:t>
      </w:r>
      <w:r w:rsidRPr="008C7AC8">
        <w:t>section</w:t>
      </w:r>
      <w:r>
        <w:t> 19C(1);</w:t>
      </w:r>
    </w:p>
    <w:p w:rsidR="005C048F" w:rsidRPr="003C103A" w:rsidRDefault="005C048F">
      <w:pPr>
        <w:pStyle w:val="Defstart"/>
      </w:pPr>
      <w:r w:rsidRPr="003C103A">
        <w:rPr>
          <w:b/>
        </w:rPr>
        <w:tab/>
      </w:r>
      <w:r w:rsidRPr="003C103A">
        <w:rPr>
          <w:rStyle w:val="CharDefText"/>
        </w:rPr>
        <w:t>section</w:t>
      </w:r>
      <w:r w:rsidRPr="003C103A">
        <w:t xml:space="preserve"> means a section of the Act.</w:t>
      </w:r>
    </w:p>
    <w:p w:rsidR="005C048F" w:rsidRPr="003C103A" w:rsidRDefault="005C048F">
      <w:pPr>
        <w:pStyle w:val="Footnotesection"/>
      </w:pPr>
      <w:r w:rsidRPr="003C103A">
        <w:tab/>
        <w:t>[Regulation 3 amended in Gazette 18 Oct 2006 p. 4453</w:t>
      </w:r>
      <w:r w:rsidR="00E15525">
        <w:t>; 7 Dec 2012 p. 5984</w:t>
      </w:r>
      <w:r w:rsidRPr="003C103A">
        <w:t>.]</w:t>
      </w:r>
    </w:p>
    <w:p w:rsidR="00E15525" w:rsidRDefault="00E15525" w:rsidP="00E15525">
      <w:pPr>
        <w:pStyle w:val="Heading2"/>
      </w:pPr>
      <w:bookmarkStart w:id="21" w:name="_Toc342574058"/>
      <w:bookmarkStart w:id="22" w:name="_Toc342575331"/>
      <w:bookmarkStart w:id="23" w:name="_Toc342575366"/>
      <w:r w:rsidRPr="00E15525">
        <w:rPr>
          <w:rStyle w:val="CharPartNo"/>
        </w:rPr>
        <w:lastRenderedPageBreak/>
        <w:t>Part 2</w:t>
      </w:r>
      <w:r w:rsidRPr="00E15525">
        <w:rPr>
          <w:rStyle w:val="CharDivNo"/>
        </w:rPr>
        <w:t> </w:t>
      </w:r>
      <w:r>
        <w:t>—</w:t>
      </w:r>
      <w:r w:rsidRPr="00E15525">
        <w:rPr>
          <w:rStyle w:val="CharDivText"/>
        </w:rPr>
        <w:t> </w:t>
      </w:r>
      <w:r w:rsidRPr="00541973">
        <w:rPr>
          <w:rStyle w:val="CharPartText"/>
        </w:rPr>
        <w:t>General</w:t>
      </w:r>
      <w:bookmarkEnd w:id="21"/>
      <w:bookmarkEnd w:id="22"/>
      <w:bookmarkEnd w:id="23"/>
    </w:p>
    <w:p w:rsidR="00E15525" w:rsidRPr="00E15525" w:rsidRDefault="00E15525" w:rsidP="00E15525">
      <w:pPr>
        <w:pStyle w:val="Footnoteheading"/>
      </w:pPr>
      <w:r>
        <w:tab/>
        <w:t>[Heading inserted in Gazette 7 Dec 2012 p. 5984.]</w:t>
      </w:r>
    </w:p>
    <w:p w:rsidR="005C048F" w:rsidRPr="003C103A" w:rsidRDefault="005C048F">
      <w:pPr>
        <w:pStyle w:val="Heading5"/>
      </w:pPr>
      <w:bookmarkStart w:id="24" w:name="_Toc342575367"/>
      <w:r w:rsidRPr="003C103A">
        <w:rPr>
          <w:rStyle w:val="CharSectno"/>
        </w:rPr>
        <w:t>4</w:t>
      </w:r>
      <w:r w:rsidRPr="003C103A">
        <w:t>.</w:t>
      </w:r>
      <w:r w:rsidRPr="003C103A">
        <w:tab/>
      </w:r>
      <w:r w:rsidR="0038612D">
        <w:t>S</w:t>
      </w:r>
      <w:r w:rsidRPr="003C103A">
        <w:t>tudent record</w:t>
      </w:r>
      <w:r w:rsidR="0038612D">
        <w:t>s, unique reference number for each student and information prescribed</w:t>
      </w:r>
      <w:r w:rsidR="003C103A">
        <w:t xml:space="preserve"> (Act </w:t>
      </w:r>
      <w:r w:rsidR="00814F56">
        <w:t>s. 19E</w:t>
      </w:r>
      <w:r w:rsidR="00225A8B" w:rsidRPr="003C103A">
        <w:t>)</w:t>
      </w:r>
      <w:bookmarkEnd w:id="24"/>
    </w:p>
    <w:p w:rsidR="005C048F" w:rsidRPr="003C103A" w:rsidRDefault="005C048F">
      <w:pPr>
        <w:pStyle w:val="Subsection"/>
      </w:pPr>
      <w:r w:rsidRPr="003C103A">
        <w:tab/>
        <w:t>(1)</w:t>
      </w:r>
      <w:r w:rsidRPr="003C103A">
        <w:tab/>
        <w:t xml:space="preserve">The </w:t>
      </w:r>
      <w:r w:rsidR="00B93F08" w:rsidRPr="003C103A">
        <w:t>Authority</w:t>
      </w:r>
      <w:r w:rsidR="00B93F08" w:rsidRPr="003C103A" w:rsidDel="00B93F08">
        <w:t xml:space="preserve"> </w:t>
      </w:r>
      <w:r w:rsidRPr="003C103A">
        <w:t>is to establish administrative arrangements for the allocation of unique reference numbers to students for whom student records are to be opened under Part 3A of the Act.</w:t>
      </w:r>
    </w:p>
    <w:p w:rsidR="005C048F" w:rsidRPr="003C103A" w:rsidRDefault="005C048F">
      <w:pPr>
        <w:pStyle w:val="Subsection"/>
      </w:pPr>
      <w:r w:rsidRPr="003C103A">
        <w:tab/>
        <w:t>(2)</w:t>
      </w:r>
      <w:r w:rsidRPr="003C103A">
        <w:tab/>
        <w:t>A person who is required by section 19C or 19D to open a student record for a student must, in accordance with the arrangements referred to in subregulation (1), allocate a unique reference number to the student.</w:t>
      </w:r>
    </w:p>
    <w:p w:rsidR="005C048F" w:rsidRPr="003C103A" w:rsidRDefault="005C048F">
      <w:pPr>
        <w:pStyle w:val="Subsection"/>
      </w:pPr>
      <w:r w:rsidRPr="003C103A">
        <w:tab/>
        <w:t>(3)</w:t>
      </w:r>
      <w:r w:rsidRPr="003C103A">
        <w:tab/>
        <w:t>The number allocated to a student under subregulation (2) is prescribed for the purposes of section 19E(c).</w:t>
      </w:r>
    </w:p>
    <w:p w:rsidR="00B93F08" w:rsidRPr="003C103A" w:rsidRDefault="00B93F08" w:rsidP="00B93F08">
      <w:pPr>
        <w:pStyle w:val="Footnotesection"/>
      </w:pPr>
      <w:r w:rsidRPr="003C103A">
        <w:tab/>
        <w:t>[Regulation 4 amended in Gazette 14 Aug 2012 p. 3833.]</w:t>
      </w:r>
    </w:p>
    <w:p w:rsidR="00541973" w:rsidRDefault="00541973" w:rsidP="00541973">
      <w:pPr>
        <w:pStyle w:val="Heading5"/>
      </w:pPr>
      <w:bookmarkStart w:id="25" w:name="_Toc342575368"/>
      <w:r w:rsidRPr="00541973">
        <w:rPr>
          <w:rStyle w:val="CharSectno"/>
        </w:rPr>
        <w:t>5</w:t>
      </w:r>
      <w:r>
        <w:t>.</w:t>
      </w:r>
      <w:r>
        <w:tab/>
        <w:t>Information to be given to Authority (Act s. 19G)</w:t>
      </w:r>
      <w:bookmarkEnd w:id="25"/>
    </w:p>
    <w:p w:rsidR="00541973" w:rsidRPr="00105F91" w:rsidRDefault="00541973" w:rsidP="00541973">
      <w:pPr>
        <w:pStyle w:val="Subsection"/>
      </w:pPr>
      <w:r>
        <w:tab/>
        <w:t>(1)</w:t>
      </w:r>
      <w:r>
        <w:tab/>
        <w:t xml:space="preserve">This </w:t>
      </w:r>
      <w:r w:rsidRPr="00181457">
        <w:t>regulation</w:t>
      </w:r>
      <w:r>
        <w:t xml:space="preserve"> applies to a student </w:t>
      </w:r>
      <w:r w:rsidRPr="00105F91">
        <w:t>in any school year from the first year of the re</w:t>
      </w:r>
      <w:r>
        <w:t xml:space="preserve">levant education period to the final </w:t>
      </w:r>
      <w:r w:rsidRPr="00105F91">
        <w:t>year of the compulsory education period</w:t>
      </w:r>
      <w:r>
        <w:t>.</w:t>
      </w:r>
    </w:p>
    <w:p w:rsidR="00541973" w:rsidRPr="00105F91" w:rsidRDefault="00541973" w:rsidP="00541973">
      <w:pPr>
        <w:pStyle w:val="Subsection"/>
      </w:pPr>
      <w:r>
        <w:tab/>
        <w:t>(2)</w:t>
      </w:r>
      <w:r>
        <w:tab/>
      </w:r>
      <w:r w:rsidRPr="00105F91">
        <w:t>The principal of a school at which a student was enrolled at the end of the school year for the school, whether for full</w:t>
      </w:r>
      <w:r>
        <w:noBreakHyphen/>
      </w:r>
      <w:r w:rsidRPr="00105F91">
        <w:t>time or part</w:t>
      </w:r>
      <w:r>
        <w:noBreakHyphen/>
      </w:r>
      <w:r w:rsidRPr="00105F91">
        <w:t xml:space="preserve">time studies, must, for the purposes of </w:t>
      </w:r>
      <w:r w:rsidRPr="008C7AC8">
        <w:t>section</w:t>
      </w:r>
      <w:r>
        <w:t> </w:t>
      </w:r>
      <w:r w:rsidRPr="00105F91">
        <w:t>19G, inform the Authority of the results achieved by the student, in accordance with the requirements established by the Authority under the Act, for the educational programme or courses in which the student was enrolled during that year.</w:t>
      </w:r>
    </w:p>
    <w:p w:rsidR="00541973" w:rsidRPr="003C103A" w:rsidRDefault="00541973" w:rsidP="00541973">
      <w:pPr>
        <w:pStyle w:val="Footnotesection"/>
      </w:pPr>
      <w:r w:rsidRPr="003C103A">
        <w:tab/>
        <w:t xml:space="preserve">[Regulation </w:t>
      </w:r>
      <w:r>
        <w:t>5</w:t>
      </w:r>
      <w:r w:rsidRPr="003C103A">
        <w:t xml:space="preserve"> </w:t>
      </w:r>
      <w:r>
        <w:t xml:space="preserve">inserted </w:t>
      </w:r>
      <w:r w:rsidRPr="003C103A">
        <w:t xml:space="preserve">in Gazette </w:t>
      </w:r>
      <w:r>
        <w:t>7</w:t>
      </w:r>
      <w:r w:rsidRPr="003C103A">
        <w:t> </w:t>
      </w:r>
      <w:r>
        <w:t>Dec</w:t>
      </w:r>
      <w:r w:rsidRPr="003C103A">
        <w:t> 2012 p. </w:t>
      </w:r>
      <w:r>
        <w:t>5984</w:t>
      </w:r>
      <w:r w:rsidRPr="003C103A">
        <w:t>.]</w:t>
      </w:r>
    </w:p>
    <w:p w:rsidR="005C048F" w:rsidRPr="003C103A" w:rsidRDefault="005C048F">
      <w:pPr>
        <w:pStyle w:val="Heading5"/>
      </w:pPr>
      <w:bookmarkStart w:id="26" w:name="_Toc342575369"/>
      <w:r w:rsidRPr="003C103A">
        <w:rPr>
          <w:rStyle w:val="CharSectno"/>
        </w:rPr>
        <w:t>6</w:t>
      </w:r>
      <w:r w:rsidRPr="003C103A">
        <w:t>.</w:t>
      </w:r>
      <w:r w:rsidRPr="003C103A">
        <w:tab/>
      </w:r>
      <w:r w:rsidR="00DD1E59" w:rsidRPr="003C103A">
        <w:t xml:space="preserve">Information </w:t>
      </w:r>
      <w:r w:rsidR="0038612D">
        <w:t xml:space="preserve">prescribed </w:t>
      </w:r>
      <w:r w:rsidR="00DD1E59" w:rsidRPr="003C103A">
        <w:t>to be given by providers other than schools</w:t>
      </w:r>
      <w:r w:rsidR="00225A8B" w:rsidRPr="003C103A">
        <w:t xml:space="preserve"> (Act s. 19G)</w:t>
      </w:r>
      <w:bookmarkEnd w:id="26"/>
    </w:p>
    <w:p w:rsidR="005C048F" w:rsidRPr="003C103A" w:rsidRDefault="005C048F">
      <w:pPr>
        <w:pStyle w:val="Subsection"/>
      </w:pPr>
      <w:r w:rsidRPr="003C103A">
        <w:tab/>
        <w:t>(1)</w:t>
      </w:r>
      <w:r w:rsidRPr="003C103A">
        <w:tab/>
        <w:t xml:space="preserve">In this regulation — </w:t>
      </w:r>
    </w:p>
    <w:p w:rsidR="005C048F" w:rsidRPr="003C103A" w:rsidRDefault="005C048F">
      <w:pPr>
        <w:pStyle w:val="Defstart"/>
      </w:pPr>
      <w:r w:rsidRPr="003C103A">
        <w:rPr>
          <w:b/>
        </w:rPr>
        <w:lastRenderedPageBreak/>
        <w:tab/>
      </w:r>
      <w:r w:rsidRPr="003C103A">
        <w:rPr>
          <w:rStyle w:val="CharDefText"/>
        </w:rPr>
        <w:t>student, apprentice or trainee</w:t>
      </w:r>
      <w:r w:rsidRPr="003C103A">
        <w:t xml:space="preserve"> means a person of that description mentioned in the first column of the Table to the definition of </w:t>
      </w:r>
      <w:r w:rsidRPr="003C103A">
        <w:rPr>
          <w:b/>
          <w:i/>
        </w:rPr>
        <w:t>provider</w:t>
      </w:r>
      <w:r w:rsidRPr="003C103A">
        <w:t xml:space="preserve"> in section 19A(2), other than in item 1 of that Table.</w:t>
      </w:r>
    </w:p>
    <w:p w:rsidR="005C048F" w:rsidRPr="003C103A" w:rsidRDefault="005C048F">
      <w:pPr>
        <w:pStyle w:val="Subsection"/>
      </w:pPr>
      <w:r w:rsidRPr="003C103A">
        <w:tab/>
        <w:t>(2)</w:t>
      </w:r>
      <w:r w:rsidRPr="003C103A">
        <w:tab/>
        <w:t xml:space="preserve">A person who is a provider in relation to a student, apprentice or trainee when the final result achieved by the student, apprentice or trainee for a year is assessed must, for the purposes of section 19G, give to the </w:t>
      </w:r>
      <w:r w:rsidR="00B93F08" w:rsidRPr="003C103A">
        <w:t>Authority</w:t>
      </w:r>
      <w:r w:rsidR="00B93F08" w:rsidRPr="003C103A" w:rsidDel="00B93F08">
        <w:t xml:space="preserve"> </w:t>
      </w:r>
      <w:r w:rsidRPr="003C103A">
        <w:t>particulars of that final result.</w:t>
      </w:r>
    </w:p>
    <w:p w:rsidR="005C048F" w:rsidRPr="003C103A" w:rsidRDefault="005C048F">
      <w:pPr>
        <w:pStyle w:val="Subsection"/>
      </w:pPr>
      <w:r w:rsidRPr="003C103A">
        <w:tab/>
        <w:t>(3)</w:t>
      </w:r>
      <w:r w:rsidRPr="003C103A">
        <w:tab/>
        <w:t xml:space="preserve">A person who is on 1 December in a year an employer of an employee (not being an apprentice or trainee) mentioned in item 5 in the first column of the Table to the definition of </w:t>
      </w:r>
      <w:r w:rsidRPr="003C103A">
        <w:rPr>
          <w:b/>
          <w:i/>
        </w:rPr>
        <w:t>provider</w:t>
      </w:r>
      <w:r w:rsidRPr="003C103A">
        <w:t xml:space="preserve"> in section 19A(2) must, for the purposes of section 19G, inform the </w:t>
      </w:r>
      <w:r w:rsidR="00B93F08" w:rsidRPr="003C103A">
        <w:t>Authority</w:t>
      </w:r>
      <w:r w:rsidR="00B93F08" w:rsidRPr="003C103A" w:rsidDel="00B93F08">
        <w:t xml:space="preserve"> </w:t>
      </w:r>
      <w:r w:rsidRPr="003C103A">
        <w:t>that the employee was employed by the employer on that day.</w:t>
      </w:r>
    </w:p>
    <w:p w:rsidR="00B93F08" w:rsidRPr="003C103A" w:rsidRDefault="00B93F08" w:rsidP="00B93F08">
      <w:pPr>
        <w:pStyle w:val="Footnotesection"/>
      </w:pPr>
      <w:r w:rsidRPr="003C103A">
        <w:tab/>
        <w:t>[Regulation 6 amended in Gazette 14 Aug 2012 p. 3833.]</w:t>
      </w:r>
    </w:p>
    <w:p w:rsidR="005C048F" w:rsidRPr="003C103A" w:rsidRDefault="005C048F" w:rsidP="0019597D">
      <w:pPr>
        <w:pStyle w:val="Heading5"/>
        <w:spacing w:before="260"/>
      </w:pPr>
      <w:bookmarkStart w:id="27" w:name="_Toc342575370"/>
      <w:r w:rsidRPr="003C103A">
        <w:rPr>
          <w:rStyle w:val="CharSectno"/>
        </w:rPr>
        <w:t>7</w:t>
      </w:r>
      <w:r w:rsidRPr="003C103A">
        <w:t>.</w:t>
      </w:r>
      <w:r w:rsidRPr="003C103A">
        <w:tab/>
      </w:r>
      <w:r w:rsidR="0038612D">
        <w:t>When student record to be opened (Act s. 19C); when information to be given to Authority for Act</w:t>
      </w:r>
      <w:r w:rsidR="00974E93">
        <w:t> </w:t>
      </w:r>
      <w:r w:rsidR="0038612D">
        <w:t>Part</w:t>
      </w:r>
      <w:r w:rsidR="00974E93">
        <w:t> </w:t>
      </w:r>
      <w:r w:rsidR="0038612D">
        <w:t>3A</w:t>
      </w:r>
      <w:bookmarkEnd w:id="27"/>
    </w:p>
    <w:p w:rsidR="005C048F" w:rsidRPr="003C103A" w:rsidRDefault="005C048F">
      <w:pPr>
        <w:pStyle w:val="Subsection"/>
      </w:pPr>
      <w:r w:rsidRPr="003C103A">
        <w:tab/>
        <w:t>(1)</w:t>
      </w:r>
      <w:r w:rsidRPr="003C103A">
        <w:tab/>
        <w:t>A student record is to be opened under section 19C not later than the end of the first term of the relevant school year.</w:t>
      </w:r>
    </w:p>
    <w:p w:rsidR="005C048F" w:rsidRPr="003C103A" w:rsidRDefault="005C048F">
      <w:pPr>
        <w:pStyle w:val="Subsection"/>
      </w:pPr>
      <w:r w:rsidRPr="003C103A">
        <w:tab/>
        <w:t>(2)</w:t>
      </w:r>
      <w:r w:rsidRPr="003C103A">
        <w:tab/>
        <w:t xml:space="preserve">The information referred to in regulations 5 and 6 is to be given to the </w:t>
      </w:r>
      <w:r w:rsidR="00DD1E59" w:rsidRPr="003C103A">
        <w:t>Authority</w:t>
      </w:r>
      <w:r w:rsidR="00DD1E59" w:rsidRPr="003C103A" w:rsidDel="00DD1E59">
        <w:t xml:space="preserve"> </w:t>
      </w:r>
      <w:r w:rsidRPr="003C103A">
        <w:t>not later than 31 December in the year to which the information relates.</w:t>
      </w:r>
    </w:p>
    <w:p w:rsidR="005C048F" w:rsidRPr="003C103A" w:rsidRDefault="005C048F">
      <w:pPr>
        <w:pStyle w:val="Subsection"/>
      </w:pPr>
      <w:r w:rsidRPr="003C103A">
        <w:tab/>
        <w:t>(3)</w:t>
      </w:r>
      <w:r w:rsidRPr="003C103A">
        <w:tab/>
        <w:t xml:space="preserve">Except where subregulation (4) or (5) applies, a provider mentioned in section 19F(2)(b) or (3) is to give to the </w:t>
      </w:r>
      <w:r w:rsidR="00DD1E59" w:rsidRPr="003C103A">
        <w:t>Authority</w:t>
      </w:r>
      <w:r w:rsidR="00DD1E59" w:rsidRPr="003C103A" w:rsidDel="00DD1E59">
        <w:t xml:space="preserve"> </w:t>
      </w:r>
      <w:r w:rsidRPr="003C103A">
        <w:t>the information referred to in that subsection not later than 14 days after the student is enrolled with or becomes employed by the provider.</w:t>
      </w:r>
    </w:p>
    <w:p w:rsidR="00541973" w:rsidRDefault="00541973" w:rsidP="00541973">
      <w:pPr>
        <w:pStyle w:val="Subsection"/>
      </w:pPr>
      <w:r>
        <w:tab/>
        <w:t>(4)</w:t>
      </w:r>
      <w:r>
        <w:tab/>
        <w:t xml:space="preserve">If </w:t>
      </w:r>
      <w:r w:rsidRPr="00BF51B2">
        <w:t>a provider</w:t>
      </w:r>
      <w:r>
        <w:t>,</w:t>
      </w:r>
      <w:r w:rsidRPr="00BF51B2">
        <w:t xml:space="preserve"> in relation to a student in any school year from the first year of the relevant education period to the </w:t>
      </w:r>
      <w:r>
        <w:t>final</w:t>
      </w:r>
      <w:r w:rsidRPr="00181457">
        <w:t xml:space="preserve"> </w:t>
      </w:r>
      <w:r w:rsidRPr="00BF51B2">
        <w:t>year of the compulsory education period</w:t>
      </w:r>
      <w:r>
        <w:t>,</w:t>
      </w:r>
      <w:r w:rsidRPr="00BF51B2">
        <w:t xml:space="preserve"> becomes aware, on or before 31</w:t>
      </w:r>
      <w:r>
        <w:t> </w:t>
      </w:r>
      <w:r w:rsidRPr="00BF51B2">
        <w:t xml:space="preserve">March in a year, that information previously given in respect of the student under </w:t>
      </w:r>
      <w:r>
        <w:t>Part </w:t>
      </w:r>
      <w:r w:rsidRPr="00BF51B2">
        <w:t xml:space="preserve">3A of the Act has changed or is </w:t>
      </w:r>
      <w:r w:rsidRPr="00BF51B2">
        <w:lastRenderedPageBreak/>
        <w:t>incorrect, the new or correct inf</w:t>
      </w:r>
      <w:r>
        <w:t xml:space="preserve">ormation referred to in </w:t>
      </w:r>
      <w:r w:rsidRPr="008C7AC8">
        <w:t>section</w:t>
      </w:r>
      <w:r>
        <w:t> </w:t>
      </w:r>
      <w:r w:rsidRPr="00BF51B2">
        <w:t xml:space="preserve">19F(4) is to be given to </w:t>
      </w:r>
      <w:r>
        <w:t>the Authority not later than 30 </w:t>
      </w:r>
      <w:r w:rsidRPr="00BF51B2">
        <w:t>April in that year.</w:t>
      </w:r>
    </w:p>
    <w:p w:rsidR="00541973" w:rsidRPr="002407EF" w:rsidRDefault="00541973" w:rsidP="00541973">
      <w:pPr>
        <w:pStyle w:val="Subsection"/>
      </w:pPr>
      <w:r>
        <w:tab/>
        <w:t>(5)</w:t>
      </w:r>
      <w:r>
        <w:tab/>
      </w:r>
      <w:r w:rsidRPr="004B2730">
        <w:t>If a provider</w:t>
      </w:r>
      <w:r>
        <w:t>,</w:t>
      </w:r>
      <w:r w:rsidRPr="004B2730">
        <w:t xml:space="preserve"> in relation to</w:t>
      </w:r>
      <w:r>
        <w:t xml:space="preserve"> certification for</w:t>
      </w:r>
      <w:r w:rsidRPr="004B2730">
        <w:t xml:space="preserve"> a student in the </w:t>
      </w:r>
      <w:r>
        <w:t xml:space="preserve">final </w:t>
      </w:r>
      <w:r w:rsidRPr="004B2730">
        <w:t>year of the compulsory education period</w:t>
      </w:r>
      <w:r>
        <w:t>,</w:t>
      </w:r>
      <w:r w:rsidRPr="004B2730">
        <w:t xml:space="preserve"> becomes aware, after 3</w:t>
      </w:r>
      <w:r>
        <w:t>1 March</w:t>
      </w:r>
      <w:r w:rsidRPr="004B2730">
        <w:t xml:space="preserve"> </w:t>
      </w:r>
      <w:r>
        <w:t>and on or before 23 </w:t>
      </w:r>
      <w:r w:rsidRPr="004B2730">
        <w:t xml:space="preserve">November in a year, that information previously given in respect of the student under </w:t>
      </w:r>
      <w:r>
        <w:t>Part </w:t>
      </w:r>
      <w:r w:rsidRPr="004B2730">
        <w:t xml:space="preserve">3A of the Act has changed or is incorrect, the new or correct information referred to in </w:t>
      </w:r>
      <w:r w:rsidRPr="008C7AC8">
        <w:t>section</w:t>
      </w:r>
      <w:r>
        <w:t> </w:t>
      </w:r>
      <w:r w:rsidRPr="004B2730">
        <w:t>19F(4) is to be given to the Authority not later than 1</w:t>
      </w:r>
      <w:r>
        <w:t> </w:t>
      </w:r>
      <w:r w:rsidRPr="004B2730">
        <w:t>December in that year.</w:t>
      </w:r>
    </w:p>
    <w:p w:rsidR="005C048F" w:rsidRPr="003C103A" w:rsidRDefault="005C048F">
      <w:pPr>
        <w:pStyle w:val="Subsection"/>
      </w:pPr>
      <w:r w:rsidRPr="003C103A">
        <w:tab/>
        <w:t>(6)</w:t>
      </w:r>
      <w:r w:rsidRPr="003C103A">
        <w:tab/>
        <w:t>Except where subregulation (4) or (5) applies, a provider mentioned in section 19F(5) is to inform the</w:t>
      </w:r>
      <w:r w:rsidR="00DD1E59" w:rsidRPr="003C103A">
        <w:t xml:space="preserve"> Authority</w:t>
      </w:r>
      <w:r w:rsidRPr="003C103A">
        <w:t xml:space="preserve"> — </w:t>
      </w:r>
    </w:p>
    <w:p w:rsidR="005C048F" w:rsidRPr="003C103A" w:rsidRDefault="005C048F">
      <w:pPr>
        <w:pStyle w:val="Indenta"/>
      </w:pPr>
      <w:r w:rsidRPr="003C103A">
        <w:tab/>
        <w:t>(a)</w:t>
      </w:r>
      <w:r w:rsidRPr="003C103A">
        <w:tab/>
        <w:t>that a student ceased to be enrolled with or employed by the provider; and</w:t>
      </w:r>
    </w:p>
    <w:p w:rsidR="005C048F" w:rsidRPr="003C103A" w:rsidRDefault="005C048F">
      <w:pPr>
        <w:pStyle w:val="Indenta"/>
      </w:pPr>
      <w:r w:rsidRPr="003C103A">
        <w:tab/>
        <w:t>(b)</w:t>
      </w:r>
      <w:r w:rsidRPr="003C103A">
        <w:tab/>
        <w:t>of the day of that cessation,</w:t>
      </w:r>
    </w:p>
    <w:p w:rsidR="005C048F" w:rsidRPr="003C103A" w:rsidRDefault="005C048F">
      <w:pPr>
        <w:pStyle w:val="Subsection"/>
      </w:pPr>
      <w:r w:rsidRPr="003C103A">
        <w:tab/>
      </w:r>
      <w:r w:rsidRPr="003C103A">
        <w:tab/>
        <w:t>not later than 7 days after that day.</w:t>
      </w:r>
    </w:p>
    <w:p w:rsidR="005C048F" w:rsidRPr="003C103A" w:rsidRDefault="005C048F">
      <w:pPr>
        <w:pStyle w:val="Subsection"/>
      </w:pPr>
      <w:r w:rsidRPr="003C103A">
        <w:tab/>
        <w:t>(7)</w:t>
      </w:r>
      <w:r w:rsidRPr="003C103A">
        <w:tab/>
        <w:t xml:space="preserve">Where a provider is required to comply with a provision of this regulation in a particular case, the </w:t>
      </w:r>
      <w:r w:rsidR="00DD1E59" w:rsidRPr="003C103A">
        <w:t>Authority</w:t>
      </w:r>
      <w:r w:rsidR="00DD1E59" w:rsidRPr="003C103A" w:rsidDel="00DD1E59">
        <w:t xml:space="preserve"> </w:t>
      </w:r>
      <w:r w:rsidRPr="003C103A">
        <w:t>may extend the time for compliance in that case if requested by the provider to do so.</w:t>
      </w:r>
    </w:p>
    <w:p w:rsidR="00DD1E59" w:rsidRPr="003C103A" w:rsidRDefault="00DD1E59" w:rsidP="00DD1E59">
      <w:pPr>
        <w:pStyle w:val="Footnotesection"/>
      </w:pPr>
      <w:r w:rsidRPr="003C103A">
        <w:tab/>
        <w:t>[Regulation 7 amended in Gazette 14 Aug 2012 p. 3833</w:t>
      </w:r>
      <w:r w:rsidR="00541973">
        <w:t>; 7 Dec 2012 p. 5985</w:t>
      </w:r>
      <w:r w:rsidRPr="003C103A">
        <w:t>.]</w:t>
      </w:r>
    </w:p>
    <w:p w:rsidR="00541973" w:rsidRPr="003C103A" w:rsidRDefault="00541973" w:rsidP="00541973">
      <w:pPr>
        <w:pStyle w:val="Ednotesection"/>
      </w:pPr>
      <w:r w:rsidRPr="003C103A">
        <w:t>[</w:t>
      </w:r>
      <w:r>
        <w:rPr>
          <w:b/>
        </w:rPr>
        <w:t>8.</w:t>
      </w:r>
      <w:r>
        <w:tab/>
        <w:t xml:space="preserve">Deleted in </w:t>
      </w:r>
      <w:r w:rsidRPr="003C103A">
        <w:t>Gazette</w:t>
      </w:r>
      <w:r>
        <w:t xml:space="preserve"> 7 Dec 2012 p. 5985</w:t>
      </w:r>
      <w:r w:rsidRPr="003C103A">
        <w:t>.]</w:t>
      </w:r>
    </w:p>
    <w:p w:rsidR="005C048F" w:rsidRPr="003C103A" w:rsidRDefault="005C048F">
      <w:pPr>
        <w:pStyle w:val="Heading5"/>
      </w:pPr>
      <w:bookmarkStart w:id="28" w:name="_Toc342575371"/>
      <w:r w:rsidRPr="003C103A">
        <w:rPr>
          <w:rStyle w:val="CharSectno"/>
        </w:rPr>
        <w:t>9</w:t>
      </w:r>
      <w:r w:rsidRPr="003C103A">
        <w:t>.</w:t>
      </w:r>
      <w:r w:rsidRPr="003C103A">
        <w:tab/>
        <w:t xml:space="preserve">Information </w:t>
      </w:r>
      <w:r w:rsidR="00E11D15">
        <w:t xml:space="preserve">and times for giving it </w:t>
      </w:r>
      <w:r w:rsidRPr="003C103A">
        <w:t xml:space="preserve">prescribed </w:t>
      </w:r>
      <w:r w:rsidR="006E15A6" w:rsidRPr="003C103A">
        <w:t>(Act</w:t>
      </w:r>
      <w:r w:rsidR="00E60124">
        <w:t> </w:t>
      </w:r>
      <w:r w:rsidR="00613739" w:rsidRPr="003C103A">
        <w:t>s. </w:t>
      </w:r>
      <w:r w:rsidRPr="003C103A">
        <w:t>19P</w:t>
      </w:r>
      <w:r w:rsidR="006E15A6" w:rsidRPr="003C103A">
        <w:t>)</w:t>
      </w:r>
      <w:bookmarkEnd w:id="28"/>
    </w:p>
    <w:p w:rsidR="005C048F" w:rsidRPr="003C103A" w:rsidRDefault="005C048F">
      <w:pPr>
        <w:pStyle w:val="Subsection"/>
      </w:pPr>
      <w:r w:rsidRPr="003C103A">
        <w:tab/>
        <w:t>(1)</w:t>
      </w:r>
      <w:r w:rsidRPr="003C103A">
        <w:tab/>
        <w:t xml:space="preserve">This regulation prescribes the information to be provided to — </w:t>
      </w:r>
    </w:p>
    <w:p w:rsidR="005C048F" w:rsidRPr="003C103A" w:rsidRDefault="005C048F">
      <w:pPr>
        <w:pStyle w:val="Indenta"/>
      </w:pPr>
      <w:r w:rsidRPr="003C103A">
        <w:tab/>
        <w:t>(a)</w:t>
      </w:r>
      <w:r w:rsidRPr="003C103A">
        <w:tab/>
        <w:t xml:space="preserve">the Director of Catholic Education in </w:t>
      </w:r>
      <w:smartTag w:uri="urn:schemas-microsoft-com:office:smarttags" w:element="place">
        <w:smartTag w:uri="urn:schemas-microsoft-com:office:smarttags" w:element="State">
          <w:r w:rsidRPr="003C103A">
            <w:t>Western Australia</w:t>
          </w:r>
        </w:smartTag>
      </w:smartTag>
      <w:r w:rsidRPr="003C103A">
        <w:t>; and</w:t>
      </w:r>
    </w:p>
    <w:p w:rsidR="005C048F" w:rsidRPr="003C103A" w:rsidRDefault="005C048F">
      <w:pPr>
        <w:pStyle w:val="Indenta"/>
      </w:pPr>
      <w:r w:rsidRPr="003C103A">
        <w:tab/>
        <w:t>(b)</w:t>
      </w:r>
      <w:r w:rsidRPr="003C103A">
        <w:tab/>
        <w:t xml:space="preserve">the Association of Independent Schools of </w:t>
      </w:r>
      <w:smartTag w:uri="urn:schemas-microsoft-com:office:smarttags" w:element="place">
        <w:smartTag w:uri="urn:schemas-microsoft-com:office:smarttags" w:element="State">
          <w:r w:rsidRPr="003C103A">
            <w:t>Western Australia</w:t>
          </w:r>
        </w:smartTag>
      </w:smartTag>
      <w:r w:rsidRPr="003C103A">
        <w:t xml:space="preserve"> (Inc.),</w:t>
      </w:r>
    </w:p>
    <w:p w:rsidR="005C048F" w:rsidRPr="003C103A" w:rsidRDefault="005C048F">
      <w:pPr>
        <w:pStyle w:val="Subsection"/>
      </w:pPr>
      <w:r w:rsidRPr="003C103A">
        <w:lastRenderedPageBreak/>
        <w:tab/>
      </w:r>
      <w:r w:rsidRPr="003C103A">
        <w:tab/>
        <w:t>for the purposes of section 19P, and when it is to be so provided.</w:t>
      </w:r>
    </w:p>
    <w:p w:rsidR="00541973" w:rsidRDefault="00541973" w:rsidP="00541973">
      <w:pPr>
        <w:pStyle w:val="Subsection"/>
      </w:pPr>
      <w:r>
        <w:tab/>
        <w:t>(2A)</w:t>
      </w:r>
      <w:r>
        <w:tab/>
        <w:t xml:space="preserve">The following information, as recorded in the database referred to in </w:t>
      </w:r>
      <w:r w:rsidRPr="008C7AC8">
        <w:t>section</w:t>
      </w:r>
      <w:r>
        <w:t xml:space="preserve"> 19I as at 31 December in each year, is to be provided in respect of children in the State in each school year from the first year of the relevant education period to the year before the final 2 years of the compulsory education period — </w:t>
      </w:r>
    </w:p>
    <w:p w:rsidR="00541973" w:rsidRDefault="00541973" w:rsidP="00541973">
      <w:pPr>
        <w:pStyle w:val="Indenta"/>
      </w:pPr>
      <w:r>
        <w:tab/>
        <w:t>(a)</w:t>
      </w:r>
      <w:r>
        <w:tab/>
        <w:t>the total number of children enrolled for full</w:t>
      </w:r>
      <w:r>
        <w:noBreakHyphen/>
        <w:t>time studies at all schools;</w:t>
      </w:r>
    </w:p>
    <w:p w:rsidR="00541973" w:rsidRDefault="00541973" w:rsidP="00541973">
      <w:pPr>
        <w:pStyle w:val="Indenta"/>
      </w:pPr>
      <w:r>
        <w:tab/>
        <w:t>(b)</w:t>
      </w:r>
      <w:r>
        <w:tab/>
        <w:t>the total number of children enrolled for part</w:t>
      </w:r>
      <w:r>
        <w:noBreakHyphen/>
        <w:t>time studies at all schools;</w:t>
      </w:r>
    </w:p>
    <w:p w:rsidR="00541973" w:rsidRDefault="00541973" w:rsidP="00541973">
      <w:pPr>
        <w:pStyle w:val="Indenta"/>
      </w:pPr>
      <w:r>
        <w:tab/>
        <w:t>(c)</w:t>
      </w:r>
      <w:r>
        <w:tab/>
        <w:t xml:space="preserve">the number of children undertaking an educational programme applicable to the relevant school year; </w:t>
      </w:r>
    </w:p>
    <w:p w:rsidR="00541973" w:rsidRDefault="00541973" w:rsidP="00541973">
      <w:pPr>
        <w:pStyle w:val="Indenta"/>
      </w:pPr>
      <w:r>
        <w:tab/>
        <w:t>(d)</w:t>
      </w:r>
      <w:r>
        <w:tab/>
        <w:t>the number of children who come within both paragraphs (b) and (c);</w:t>
      </w:r>
    </w:p>
    <w:p w:rsidR="00541973" w:rsidRDefault="00541973" w:rsidP="00541973">
      <w:pPr>
        <w:pStyle w:val="Indenta"/>
      </w:pPr>
      <w:r>
        <w:tab/>
        <w:t>(e)</w:t>
      </w:r>
      <w:r>
        <w:tab/>
        <w:t>the number of children of each age who come within paragraph (b) or (c).</w:t>
      </w:r>
    </w:p>
    <w:p w:rsidR="005C048F" w:rsidRPr="003C103A" w:rsidRDefault="005C048F">
      <w:pPr>
        <w:pStyle w:val="Subsection"/>
      </w:pPr>
      <w:r w:rsidRPr="003C103A">
        <w:tab/>
        <w:t>(2)</w:t>
      </w:r>
      <w:r w:rsidRPr="003C103A">
        <w:tab/>
        <w:t xml:space="preserve">The following information, as recorded in the database referred to in section 19I as at 31 December in each year, is to be provided in respect of children in the State in </w:t>
      </w:r>
      <w:r w:rsidR="00541973">
        <w:t>either of the final 2 years</w:t>
      </w:r>
      <w:r w:rsidR="00541973" w:rsidRPr="003C103A" w:rsidDel="00541973">
        <w:t xml:space="preserve"> </w:t>
      </w:r>
      <w:r w:rsidRPr="003C103A">
        <w:t xml:space="preserve">of the compulsory education period — </w:t>
      </w:r>
    </w:p>
    <w:p w:rsidR="005C048F" w:rsidRPr="003C103A" w:rsidRDefault="005C048F">
      <w:pPr>
        <w:pStyle w:val="Indenta"/>
      </w:pPr>
      <w:r w:rsidRPr="003C103A">
        <w:tab/>
        <w:t>(a)</w:t>
      </w:r>
      <w:r w:rsidRPr="003C103A">
        <w:tab/>
        <w:t>the total number of children enrolled for full</w:t>
      </w:r>
      <w:r w:rsidRPr="003C103A">
        <w:noBreakHyphen/>
        <w:t>time studies at all schools;</w:t>
      </w:r>
    </w:p>
    <w:p w:rsidR="005C048F" w:rsidRPr="003C103A" w:rsidRDefault="005C048F">
      <w:pPr>
        <w:pStyle w:val="Indenta"/>
      </w:pPr>
      <w:r w:rsidRPr="003C103A">
        <w:tab/>
        <w:t>(b)</w:t>
      </w:r>
      <w:r w:rsidRPr="003C103A">
        <w:tab/>
        <w:t>the total number of children enrolled for part</w:t>
      </w:r>
      <w:r w:rsidRPr="003C103A">
        <w:noBreakHyphen/>
        <w:t>time studies at all schools;</w:t>
      </w:r>
    </w:p>
    <w:p w:rsidR="005C048F" w:rsidRPr="003C103A" w:rsidRDefault="005C048F">
      <w:pPr>
        <w:pStyle w:val="Indenta"/>
        <w:rPr>
          <w:bCs/>
        </w:rPr>
      </w:pPr>
      <w:r w:rsidRPr="003C103A">
        <w:tab/>
        <w:t>(c)</w:t>
      </w:r>
      <w:r w:rsidRPr="003C103A">
        <w:tab/>
        <w:t xml:space="preserve">the number of children undertaking a course referred to in section 11B(1)(a) of the School Education Act (the </w:t>
      </w:r>
      <w:r w:rsidRPr="003C103A">
        <w:rPr>
          <w:rStyle w:val="CharDefText"/>
        </w:rPr>
        <w:t>SE Act</w:t>
      </w:r>
      <w:r w:rsidRPr="003C103A">
        <w:rPr>
          <w:bCs/>
        </w:rPr>
        <w:t xml:space="preserve">); </w:t>
      </w:r>
    </w:p>
    <w:p w:rsidR="005C048F" w:rsidRPr="003C103A" w:rsidRDefault="005C048F">
      <w:pPr>
        <w:pStyle w:val="Indenta"/>
      </w:pPr>
      <w:r w:rsidRPr="003C103A">
        <w:tab/>
        <w:t>(d)</w:t>
      </w:r>
      <w:r w:rsidRPr="003C103A">
        <w:tab/>
        <w:t>the number of children undertaking a course or skills training programme referred to in section 11B(1)(b) of the SE Act;</w:t>
      </w:r>
    </w:p>
    <w:p w:rsidR="005C048F" w:rsidRPr="003C103A" w:rsidRDefault="005C048F">
      <w:pPr>
        <w:pStyle w:val="Indenta"/>
      </w:pPr>
      <w:r w:rsidRPr="003C103A">
        <w:tab/>
        <w:t>(e)</w:t>
      </w:r>
      <w:r w:rsidRPr="003C103A">
        <w:tab/>
        <w:t>the number of children undertaking a course referred to in section 11B(1)(e) of the SE Act;</w:t>
      </w:r>
    </w:p>
    <w:p w:rsidR="005C048F" w:rsidRPr="003C103A" w:rsidRDefault="005C048F">
      <w:pPr>
        <w:pStyle w:val="Indenta"/>
      </w:pPr>
      <w:r w:rsidRPr="003C103A">
        <w:lastRenderedPageBreak/>
        <w:tab/>
        <w:t>(f)</w:t>
      </w:r>
      <w:r w:rsidRPr="003C103A">
        <w:tab/>
        <w:t>the number of children who are apprentices or trainees as mentioned in section 11B(1)(c) of the SE Act;</w:t>
      </w:r>
    </w:p>
    <w:p w:rsidR="005C048F" w:rsidRPr="003C103A" w:rsidRDefault="005C048F">
      <w:pPr>
        <w:pStyle w:val="Indenta"/>
      </w:pPr>
      <w:r w:rsidRPr="003C103A">
        <w:tab/>
        <w:t>(g)</w:t>
      </w:r>
      <w:r w:rsidRPr="003C103A">
        <w:tab/>
        <w:t>the number of children who are employed as mentioned in section 11B(1)(d) of the SE Act;</w:t>
      </w:r>
    </w:p>
    <w:p w:rsidR="005C048F" w:rsidRPr="003C103A" w:rsidRDefault="005C048F">
      <w:pPr>
        <w:pStyle w:val="Indenta"/>
      </w:pPr>
      <w:r w:rsidRPr="003C103A">
        <w:tab/>
        <w:t>(h)</w:t>
      </w:r>
      <w:r w:rsidRPr="003C103A">
        <w:tab/>
        <w:t>the number of children who come within more than one of paragraphs (b), (c), (d), (e), (f) or (g);</w:t>
      </w:r>
    </w:p>
    <w:p w:rsidR="005C048F" w:rsidRPr="003C103A" w:rsidRDefault="005C048F">
      <w:pPr>
        <w:pStyle w:val="Indenta"/>
      </w:pPr>
      <w:r w:rsidRPr="003C103A">
        <w:tab/>
        <w:t>(i)</w:t>
      </w:r>
      <w:r w:rsidRPr="003C103A">
        <w:tab/>
        <w:t>for children referred to in paragraph (h), a description of each combination of options under section 11B(1) of the SE Act in which any child is participating;</w:t>
      </w:r>
    </w:p>
    <w:p w:rsidR="005C048F" w:rsidRPr="003C103A" w:rsidRDefault="005C048F">
      <w:pPr>
        <w:pStyle w:val="Indenta"/>
      </w:pPr>
      <w:r w:rsidRPr="003C103A">
        <w:tab/>
        <w:t>(j)</w:t>
      </w:r>
      <w:r w:rsidRPr="003C103A">
        <w:tab/>
        <w:t xml:space="preserve">the number of children of each age who — </w:t>
      </w:r>
    </w:p>
    <w:p w:rsidR="005C048F" w:rsidRPr="003C103A" w:rsidRDefault="005C048F">
      <w:pPr>
        <w:pStyle w:val="Indenti"/>
      </w:pPr>
      <w:r w:rsidRPr="003C103A">
        <w:tab/>
        <w:t>(i)</w:t>
      </w:r>
      <w:r w:rsidRPr="003C103A">
        <w:tab/>
        <w:t>come within paragraph (b), (c), (d), (e), (f) or (g); or</w:t>
      </w:r>
    </w:p>
    <w:p w:rsidR="005C048F" w:rsidRPr="003C103A" w:rsidRDefault="005C048F">
      <w:pPr>
        <w:pStyle w:val="Indenti"/>
      </w:pPr>
      <w:r w:rsidRPr="003C103A">
        <w:tab/>
        <w:t>(ii)</w:t>
      </w:r>
      <w:r w:rsidRPr="003C103A">
        <w:tab/>
        <w:t>are participating in a combination of options referred to in paragraph (i).</w:t>
      </w:r>
    </w:p>
    <w:p w:rsidR="005C048F" w:rsidRPr="003C103A" w:rsidRDefault="005C048F">
      <w:pPr>
        <w:pStyle w:val="Subsection"/>
      </w:pPr>
      <w:r w:rsidRPr="003C103A">
        <w:tab/>
        <w:t>(3)</w:t>
      </w:r>
      <w:r w:rsidRPr="003C103A">
        <w:tab/>
        <w:t>Information under this regulation as at 31 December in a year is to be provided not later than 28 February in the following year.</w:t>
      </w:r>
    </w:p>
    <w:p w:rsidR="00541973" w:rsidRPr="003C103A" w:rsidRDefault="00541973" w:rsidP="00541973">
      <w:pPr>
        <w:pStyle w:val="Footnotesection"/>
      </w:pPr>
      <w:r w:rsidRPr="003C103A">
        <w:tab/>
        <w:t xml:space="preserve">[Regulation </w:t>
      </w:r>
      <w:r>
        <w:t>9</w:t>
      </w:r>
      <w:r w:rsidRPr="003C103A">
        <w:t xml:space="preserve"> amended in Gazette </w:t>
      </w:r>
      <w:r>
        <w:t>7 Dec 2012 p. 5985-6</w:t>
      </w:r>
      <w:r w:rsidRPr="003C103A">
        <w:t>.]</w:t>
      </w:r>
    </w:p>
    <w:p w:rsidR="00541973" w:rsidRDefault="00541973" w:rsidP="00541973">
      <w:pPr>
        <w:pStyle w:val="Heading2"/>
      </w:pPr>
      <w:bookmarkStart w:id="29" w:name="_Toc342574064"/>
      <w:bookmarkStart w:id="30" w:name="_Toc342575337"/>
      <w:bookmarkStart w:id="31" w:name="_Toc342575372"/>
      <w:r w:rsidRPr="00541973">
        <w:rPr>
          <w:rStyle w:val="CharPartNo"/>
        </w:rPr>
        <w:lastRenderedPageBreak/>
        <w:t>Part 3</w:t>
      </w:r>
      <w:r w:rsidRPr="00541973">
        <w:rPr>
          <w:rStyle w:val="CharSDivNo"/>
        </w:rPr>
        <w:t> </w:t>
      </w:r>
      <w:r>
        <w:t>—</w:t>
      </w:r>
      <w:r w:rsidRPr="00541973">
        <w:rPr>
          <w:rStyle w:val="CharDivText"/>
        </w:rPr>
        <w:t> </w:t>
      </w:r>
      <w:r w:rsidRPr="00541973">
        <w:rPr>
          <w:rStyle w:val="CharPartText"/>
        </w:rPr>
        <w:t>Fees and charges</w:t>
      </w:r>
      <w:bookmarkEnd w:id="29"/>
      <w:bookmarkEnd w:id="30"/>
      <w:bookmarkEnd w:id="31"/>
    </w:p>
    <w:p w:rsidR="00541973" w:rsidRPr="00E15525" w:rsidRDefault="00541973" w:rsidP="00541973">
      <w:pPr>
        <w:pStyle w:val="Footnoteheading"/>
      </w:pPr>
      <w:r>
        <w:tab/>
        <w:t>[Heading inserted in Gazette 7 Dec 2012 p. 5986.]</w:t>
      </w:r>
    </w:p>
    <w:p w:rsidR="005C048F" w:rsidRPr="003C103A" w:rsidRDefault="005C048F">
      <w:pPr>
        <w:pStyle w:val="Heading5"/>
      </w:pPr>
      <w:bookmarkStart w:id="32" w:name="_Toc342575373"/>
      <w:r w:rsidRPr="003C103A">
        <w:rPr>
          <w:rStyle w:val="CharSectno"/>
        </w:rPr>
        <w:t>10</w:t>
      </w:r>
      <w:r w:rsidRPr="003C103A">
        <w:t>.</w:t>
      </w:r>
      <w:r w:rsidRPr="003C103A">
        <w:tab/>
      </w:r>
      <w:r w:rsidR="00541973" w:rsidRPr="00541973">
        <w:t>Certification, assessment and examination fees and charges for students who are Australian residents (Sch.1)</w:t>
      </w:r>
      <w:bookmarkEnd w:id="32"/>
    </w:p>
    <w:p w:rsidR="005C048F" w:rsidRPr="003C103A" w:rsidRDefault="005C048F">
      <w:pPr>
        <w:pStyle w:val="Subsection"/>
      </w:pPr>
      <w:r w:rsidRPr="003C103A">
        <w:tab/>
      </w:r>
      <w:r w:rsidRPr="003C103A">
        <w:tab/>
        <w:t xml:space="preserve">The fees and charges for </w:t>
      </w:r>
      <w:r w:rsidR="00541973">
        <w:t>certification, assessment and examination</w:t>
      </w:r>
      <w:r w:rsidR="00541973" w:rsidRPr="003C103A" w:rsidDel="00541973">
        <w:t xml:space="preserve"> </w:t>
      </w:r>
      <w:r w:rsidRPr="003C103A">
        <w:t>of a student who is an Australian resident are those set out in Schedule 1.</w:t>
      </w:r>
    </w:p>
    <w:p w:rsidR="005C048F" w:rsidRPr="003C103A" w:rsidRDefault="005C048F">
      <w:pPr>
        <w:pStyle w:val="Footnotesection"/>
      </w:pPr>
      <w:r w:rsidRPr="003C103A">
        <w:tab/>
        <w:t>[Regulation 10 inserted in Gazette 18 Oct 2006 p. 4454</w:t>
      </w:r>
      <w:r w:rsidR="00541973">
        <w:t>; amended in Gazette 7 Dec 2012 p. 5986</w:t>
      </w:r>
      <w:r w:rsidRPr="003C103A">
        <w:t>.]</w:t>
      </w:r>
    </w:p>
    <w:p w:rsidR="005C048F" w:rsidRPr="003C103A" w:rsidRDefault="005C048F">
      <w:pPr>
        <w:pStyle w:val="Heading5"/>
      </w:pPr>
      <w:bookmarkStart w:id="33" w:name="_Toc342575374"/>
      <w:r w:rsidRPr="003C103A">
        <w:rPr>
          <w:rStyle w:val="CharSectno"/>
        </w:rPr>
        <w:t>11</w:t>
      </w:r>
      <w:r w:rsidRPr="003C103A">
        <w:t>.</w:t>
      </w:r>
      <w:r w:rsidRPr="003C103A">
        <w:tab/>
      </w:r>
      <w:r w:rsidR="00541973" w:rsidRPr="00541973">
        <w:t>Certification, assessment and examination fees and charges for students who are not Australian residents</w:t>
      </w:r>
      <w:bookmarkEnd w:id="33"/>
    </w:p>
    <w:p w:rsidR="005C048F" w:rsidRPr="003C103A" w:rsidRDefault="005C048F">
      <w:pPr>
        <w:pStyle w:val="Subsection"/>
      </w:pPr>
      <w:r w:rsidRPr="003C103A">
        <w:tab/>
        <w:t>(1)</w:t>
      </w:r>
      <w:r w:rsidRPr="003C103A">
        <w:tab/>
        <w:t xml:space="preserve">The fees and charges for </w:t>
      </w:r>
      <w:r w:rsidR="00541973">
        <w:t>certification, assessment and examination</w:t>
      </w:r>
      <w:r w:rsidR="00541973" w:rsidRPr="003C103A" w:rsidDel="00541973">
        <w:t xml:space="preserve"> </w:t>
      </w:r>
      <w:r w:rsidRPr="003C103A">
        <w:t>of a student who is not an Australian resident are —</w:t>
      </w:r>
    </w:p>
    <w:p w:rsidR="005C048F" w:rsidRPr="003C103A" w:rsidRDefault="005C048F">
      <w:pPr>
        <w:pStyle w:val="Indenta"/>
      </w:pPr>
      <w:r w:rsidRPr="003C103A">
        <w:tab/>
        <w:t>(a)</w:t>
      </w:r>
      <w:r w:rsidRPr="003C103A">
        <w:tab/>
        <w:t>if there is a relevant determination in force under this regulation, the fees and charges specified in that determination; or</w:t>
      </w:r>
    </w:p>
    <w:p w:rsidR="005C048F" w:rsidRPr="003C103A" w:rsidRDefault="005C048F">
      <w:pPr>
        <w:pStyle w:val="Indenta"/>
      </w:pPr>
      <w:r w:rsidRPr="003C103A">
        <w:tab/>
        <w:t>(b)</w:t>
      </w:r>
      <w:r w:rsidRPr="003C103A">
        <w:tab/>
        <w:t>otherwise, the fees and charges set out in Schedule 1.</w:t>
      </w:r>
    </w:p>
    <w:p w:rsidR="005C048F" w:rsidRPr="003C103A" w:rsidRDefault="005C048F">
      <w:pPr>
        <w:pStyle w:val="Subsection"/>
      </w:pPr>
      <w:r w:rsidRPr="003C103A">
        <w:tab/>
        <w:t>(2)</w:t>
      </w:r>
      <w:r w:rsidRPr="003C103A">
        <w:tab/>
        <w:t xml:space="preserve">The Minister may by instrument published in the </w:t>
      </w:r>
      <w:r w:rsidRPr="003C103A">
        <w:rPr>
          <w:i/>
          <w:iCs/>
        </w:rPr>
        <w:t>Gazette</w:t>
      </w:r>
      <w:r w:rsidRPr="003C103A">
        <w:t xml:space="preserve"> determine the fees and charges for </w:t>
      </w:r>
      <w:r w:rsidR="00541973">
        <w:t>certification, assessment and examination</w:t>
      </w:r>
      <w:r w:rsidR="00541973" w:rsidRPr="003C103A" w:rsidDel="00541973">
        <w:t xml:space="preserve"> </w:t>
      </w:r>
      <w:r w:rsidRPr="003C103A">
        <w:t>of a student who is not an Australian resident.</w:t>
      </w:r>
    </w:p>
    <w:p w:rsidR="005C048F" w:rsidRPr="003C103A" w:rsidRDefault="005C048F">
      <w:pPr>
        <w:pStyle w:val="Subsection"/>
      </w:pPr>
      <w:r w:rsidRPr="003C103A">
        <w:tab/>
        <w:t>(3)</w:t>
      </w:r>
      <w:r w:rsidRPr="003C103A">
        <w:tab/>
        <w:t>The Minister may determine different fees and charges for different courses or different students based on —</w:t>
      </w:r>
    </w:p>
    <w:p w:rsidR="005C048F" w:rsidRPr="003C103A" w:rsidRDefault="005C048F">
      <w:pPr>
        <w:pStyle w:val="Indenta"/>
      </w:pPr>
      <w:r w:rsidRPr="003C103A">
        <w:tab/>
        <w:t>(a)</w:t>
      </w:r>
      <w:r w:rsidRPr="003C103A">
        <w:tab/>
        <w:t>the categories of the course; or</w:t>
      </w:r>
    </w:p>
    <w:p w:rsidR="005C048F" w:rsidRPr="003C103A" w:rsidRDefault="005C048F">
      <w:pPr>
        <w:pStyle w:val="Indenta"/>
      </w:pPr>
      <w:r w:rsidRPr="003C103A">
        <w:tab/>
        <w:t>(b)</w:t>
      </w:r>
      <w:r w:rsidRPr="003C103A">
        <w:tab/>
        <w:t>the subject matter of the course; or</w:t>
      </w:r>
    </w:p>
    <w:p w:rsidR="005C048F" w:rsidRPr="003C103A" w:rsidRDefault="005C048F">
      <w:pPr>
        <w:pStyle w:val="Indenta"/>
      </w:pPr>
      <w:r w:rsidRPr="003C103A">
        <w:tab/>
        <w:t>(c)</w:t>
      </w:r>
      <w:r w:rsidRPr="003C103A">
        <w:tab/>
        <w:t>which school provides the course; or</w:t>
      </w:r>
    </w:p>
    <w:p w:rsidR="005C048F" w:rsidRPr="003C103A" w:rsidRDefault="005C048F">
      <w:pPr>
        <w:pStyle w:val="Indenta"/>
      </w:pPr>
      <w:r w:rsidRPr="003C103A">
        <w:tab/>
        <w:t>(d)</w:t>
      </w:r>
      <w:r w:rsidRPr="003C103A">
        <w:tab/>
        <w:t>the country of origin of the student; or</w:t>
      </w:r>
    </w:p>
    <w:p w:rsidR="005C048F" w:rsidRPr="003C103A" w:rsidRDefault="005C048F">
      <w:pPr>
        <w:pStyle w:val="Indenta"/>
      </w:pPr>
      <w:r w:rsidRPr="003C103A">
        <w:tab/>
        <w:t>(e)</w:t>
      </w:r>
      <w:r w:rsidRPr="003C103A">
        <w:tab/>
        <w:t>the level and extent of the student’s previous education; or</w:t>
      </w:r>
    </w:p>
    <w:p w:rsidR="005C048F" w:rsidRPr="003C103A" w:rsidRDefault="005C048F">
      <w:pPr>
        <w:pStyle w:val="Indenta"/>
      </w:pPr>
      <w:r w:rsidRPr="003C103A">
        <w:lastRenderedPageBreak/>
        <w:tab/>
        <w:t>(f)</w:t>
      </w:r>
      <w:r w:rsidRPr="003C103A">
        <w:tab/>
        <w:t>any other criteria the Minister considers relevant to the cost of providing the course,</w:t>
      </w:r>
    </w:p>
    <w:p w:rsidR="005C048F" w:rsidRPr="003C103A" w:rsidRDefault="005C048F">
      <w:pPr>
        <w:pStyle w:val="Subsection"/>
      </w:pPr>
      <w:r w:rsidRPr="003C103A">
        <w:tab/>
      </w:r>
      <w:r w:rsidRPr="003C103A">
        <w:tab/>
        <w:t>or any combination of those criteria.</w:t>
      </w:r>
    </w:p>
    <w:p w:rsidR="005C048F" w:rsidRPr="003C103A" w:rsidRDefault="005C048F">
      <w:pPr>
        <w:pStyle w:val="Footnotesection"/>
      </w:pPr>
      <w:r w:rsidRPr="003C103A">
        <w:tab/>
        <w:t>[Regulation 11 inserted in Gazette 18 Oct 2006 p. 4454</w:t>
      </w:r>
      <w:r w:rsidR="00541973">
        <w:t>; amended in Gazette 7 Dec 2012 p. 5986</w:t>
      </w:r>
      <w:r w:rsidRPr="003C103A">
        <w:t>.]</w:t>
      </w:r>
    </w:p>
    <w:p w:rsidR="005C048F" w:rsidRPr="003C103A" w:rsidRDefault="005C048F">
      <w:pPr>
        <w:pStyle w:val="Heading5"/>
      </w:pPr>
      <w:bookmarkStart w:id="34" w:name="_Toc342575375"/>
      <w:r w:rsidRPr="003C103A">
        <w:rPr>
          <w:rStyle w:val="CharSectno"/>
        </w:rPr>
        <w:t>12</w:t>
      </w:r>
      <w:r w:rsidRPr="003C103A">
        <w:t>.</w:t>
      </w:r>
      <w:r w:rsidRPr="003C103A">
        <w:tab/>
      </w:r>
      <w:r w:rsidR="00E11D15">
        <w:t>P</w:t>
      </w:r>
      <w:r w:rsidRPr="003C103A">
        <w:t>ublications</w:t>
      </w:r>
      <w:r w:rsidR="00E11D15">
        <w:t xml:space="preserve"> supplied by Authority, charges for</w:t>
      </w:r>
      <w:bookmarkEnd w:id="34"/>
    </w:p>
    <w:p w:rsidR="005C048F" w:rsidRPr="003C103A" w:rsidRDefault="005C048F">
      <w:pPr>
        <w:pStyle w:val="Subsection"/>
      </w:pPr>
      <w:r w:rsidRPr="003C103A">
        <w:tab/>
        <w:t>(1)</w:t>
      </w:r>
      <w:r w:rsidRPr="003C103A">
        <w:tab/>
        <w:t xml:space="preserve">In this regulation — </w:t>
      </w:r>
    </w:p>
    <w:p w:rsidR="005C048F" w:rsidRPr="003C103A" w:rsidRDefault="005C048F">
      <w:pPr>
        <w:pStyle w:val="Defstart"/>
      </w:pPr>
      <w:r w:rsidRPr="003C103A">
        <w:rPr>
          <w:b/>
        </w:rPr>
        <w:tab/>
      </w:r>
      <w:r w:rsidRPr="003C103A">
        <w:rPr>
          <w:rStyle w:val="CharDefText"/>
        </w:rPr>
        <w:t>publications</w:t>
      </w:r>
      <w:r w:rsidRPr="003C103A">
        <w:t xml:space="preserve"> does not include certificates or records.</w:t>
      </w:r>
    </w:p>
    <w:p w:rsidR="005C048F" w:rsidRPr="003C103A" w:rsidRDefault="005C048F">
      <w:pPr>
        <w:pStyle w:val="Subsection"/>
      </w:pPr>
      <w:r w:rsidRPr="003C103A">
        <w:tab/>
        <w:t>(2)</w:t>
      </w:r>
      <w:r w:rsidRPr="003C103A">
        <w:tab/>
        <w:t xml:space="preserve">The charges for publications supplied by the </w:t>
      </w:r>
      <w:r w:rsidR="00B93F08" w:rsidRPr="003C103A">
        <w:t>Authority</w:t>
      </w:r>
      <w:r w:rsidR="00B93F08" w:rsidRPr="003C103A" w:rsidDel="00B93F08">
        <w:t xml:space="preserve"> </w:t>
      </w:r>
      <w:r w:rsidRPr="003C103A">
        <w:t>are the charges specified in a relevant determination in force under this regulation, if any.</w:t>
      </w:r>
    </w:p>
    <w:p w:rsidR="005C048F" w:rsidRPr="003C103A" w:rsidRDefault="005C048F">
      <w:pPr>
        <w:pStyle w:val="Subsection"/>
      </w:pPr>
      <w:r w:rsidRPr="003C103A">
        <w:tab/>
        <w:t>(3)</w:t>
      </w:r>
      <w:r w:rsidRPr="003C103A">
        <w:tab/>
        <w:t xml:space="preserve">The Minister may by instrument published in the </w:t>
      </w:r>
      <w:r w:rsidRPr="003C103A">
        <w:rPr>
          <w:i/>
          <w:iCs/>
        </w:rPr>
        <w:t>Gazette</w:t>
      </w:r>
      <w:r w:rsidRPr="003C103A">
        <w:t xml:space="preserve"> determine the charges for publications supplied by the</w:t>
      </w:r>
      <w:r w:rsidR="00B93F08" w:rsidRPr="003C103A">
        <w:t xml:space="preserve"> Authority</w:t>
      </w:r>
      <w:r w:rsidRPr="003C103A">
        <w:t>.</w:t>
      </w:r>
    </w:p>
    <w:p w:rsidR="005C048F" w:rsidRPr="003C103A" w:rsidRDefault="005C048F">
      <w:pPr>
        <w:pStyle w:val="Footnotesection"/>
      </w:pPr>
      <w:r w:rsidRPr="003C103A">
        <w:tab/>
        <w:t>[Regulation 12 inserted in Gazette 18 Oct 2006 p. 4454</w:t>
      </w:r>
      <w:r w:rsidR="00B93F08" w:rsidRPr="003C103A">
        <w:t>; amended in Gazette 14 Aug 2012 p. 3833</w:t>
      </w:r>
      <w:r w:rsidRPr="003C103A">
        <w:t>.]</w:t>
      </w:r>
    </w:p>
    <w:p w:rsidR="00541973" w:rsidRDefault="00541973" w:rsidP="00541973">
      <w:pPr>
        <w:pStyle w:val="Heading2"/>
      </w:pPr>
      <w:bookmarkStart w:id="35" w:name="_Toc342574068"/>
      <w:bookmarkStart w:id="36" w:name="_Toc342575341"/>
      <w:bookmarkStart w:id="37" w:name="_Toc342575376"/>
      <w:r w:rsidRPr="00541973">
        <w:rPr>
          <w:rStyle w:val="CharPartNo"/>
        </w:rPr>
        <w:lastRenderedPageBreak/>
        <w:t>Part 4</w:t>
      </w:r>
      <w:r w:rsidRPr="00541973">
        <w:rPr>
          <w:rStyle w:val="CharDivNo"/>
        </w:rPr>
        <w:t> </w:t>
      </w:r>
      <w:r>
        <w:t>—</w:t>
      </w:r>
      <w:r w:rsidRPr="00541973">
        <w:rPr>
          <w:rStyle w:val="CharDivText"/>
        </w:rPr>
        <w:t> </w:t>
      </w:r>
      <w:r w:rsidRPr="00541973">
        <w:rPr>
          <w:rStyle w:val="CharPartText"/>
        </w:rPr>
        <w:t>Examinations</w:t>
      </w:r>
      <w:bookmarkEnd w:id="35"/>
      <w:bookmarkEnd w:id="36"/>
      <w:bookmarkEnd w:id="37"/>
    </w:p>
    <w:p w:rsidR="00541973" w:rsidRPr="00E15525" w:rsidRDefault="00541973" w:rsidP="00541973">
      <w:pPr>
        <w:pStyle w:val="Footnoteheading"/>
      </w:pPr>
      <w:r>
        <w:tab/>
        <w:t>[Heading inserted in Gazette 7 Dec 2012 p. 5986.]</w:t>
      </w:r>
    </w:p>
    <w:p w:rsidR="00541973" w:rsidRDefault="00541973" w:rsidP="00541973">
      <w:pPr>
        <w:pStyle w:val="Heading5"/>
      </w:pPr>
      <w:bookmarkStart w:id="38" w:name="_Toc342575377"/>
      <w:r w:rsidRPr="0004627F">
        <w:rPr>
          <w:rStyle w:val="CharSectno"/>
        </w:rPr>
        <w:t>13</w:t>
      </w:r>
      <w:r>
        <w:t>.</w:t>
      </w:r>
      <w:r>
        <w:tab/>
        <w:t>Terms used</w:t>
      </w:r>
      <w:bookmarkEnd w:id="38"/>
    </w:p>
    <w:p w:rsidR="00541973" w:rsidRDefault="00541973" w:rsidP="00541973">
      <w:pPr>
        <w:pStyle w:val="Subsection"/>
      </w:pPr>
      <w:r>
        <w:tab/>
      </w:r>
      <w:r>
        <w:tab/>
        <w:t xml:space="preserve">In this Part — </w:t>
      </w:r>
    </w:p>
    <w:p w:rsidR="00541973" w:rsidRDefault="00541973" w:rsidP="00541973">
      <w:pPr>
        <w:pStyle w:val="Defstart"/>
      </w:pPr>
      <w:r>
        <w:tab/>
      </w:r>
      <w:r w:rsidRPr="00CA74FD">
        <w:rPr>
          <w:rStyle w:val="CharDefText"/>
        </w:rPr>
        <w:t>candidate</w:t>
      </w:r>
      <w:r>
        <w:t xml:space="preserve"> means a person taking or proposing to take an examination;</w:t>
      </w:r>
    </w:p>
    <w:p w:rsidR="00541973" w:rsidRDefault="00541973" w:rsidP="00541973">
      <w:pPr>
        <w:pStyle w:val="Defstart"/>
      </w:pPr>
      <w:r>
        <w:tab/>
      </w:r>
      <w:r w:rsidRPr="00CA74FD">
        <w:rPr>
          <w:rStyle w:val="CharDefText"/>
        </w:rPr>
        <w:t>examination</w:t>
      </w:r>
      <w:r>
        <w:t xml:space="preserve"> means an examination taken for the purposes of external assessment by the Authority;</w:t>
      </w:r>
    </w:p>
    <w:p w:rsidR="00541973" w:rsidRDefault="00541973" w:rsidP="00541973">
      <w:pPr>
        <w:pStyle w:val="Defstart"/>
      </w:pPr>
      <w:r>
        <w:tab/>
      </w:r>
      <w:r w:rsidRPr="00D47E7E">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rsidR="00541973" w:rsidRDefault="00541973" w:rsidP="00541973">
      <w:pPr>
        <w:pStyle w:val="Defstart"/>
      </w:pPr>
      <w:r>
        <w:tab/>
      </w:r>
      <w:r w:rsidRPr="00D47E7E">
        <w:rPr>
          <w:rStyle w:val="CharDefText"/>
        </w:rPr>
        <w:t>private candidate</w:t>
      </w:r>
      <w:r>
        <w:t xml:space="preserve"> means a person who may take an examination under </w:t>
      </w:r>
      <w:r w:rsidRPr="00181457">
        <w:t>regulation</w:t>
      </w:r>
      <w:r>
        <w:t> 14(3);</w:t>
      </w:r>
    </w:p>
    <w:p w:rsidR="00541973" w:rsidRPr="00EB763E" w:rsidRDefault="00541973" w:rsidP="00541973">
      <w:pPr>
        <w:pStyle w:val="Defstart"/>
      </w:pPr>
      <w:r>
        <w:tab/>
      </w:r>
      <w:r w:rsidRPr="00EB763E">
        <w:rPr>
          <w:rStyle w:val="CharDefText"/>
        </w:rPr>
        <w:t>stage</w:t>
      </w:r>
      <w:r>
        <w:t>, in relation to a unit, refers to the level of difficulty of the unit;</w:t>
      </w:r>
    </w:p>
    <w:p w:rsidR="00541973" w:rsidRDefault="00541973" w:rsidP="00541973">
      <w:pPr>
        <w:pStyle w:val="Defstart"/>
      </w:pPr>
      <w:r>
        <w:tab/>
      </w:r>
      <w:r w:rsidRPr="00D47E7E">
        <w:rPr>
          <w:rStyle w:val="CharDefText"/>
        </w:rPr>
        <w:t>supervisor</w:t>
      </w:r>
      <w:r>
        <w:t xml:space="preserve">, in relation to an examination, means a person appointed as a supervisor under </w:t>
      </w:r>
      <w:r w:rsidRPr="00181457">
        <w:t>regulation</w:t>
      </w:r>
      <w:r>
        <w:t> 17(1) to supervise the conduct of the examination;</w:t>
      </w:r>
    </w:p>
    <w:p w:rsidR="00541973" w:rsidRDefault="00541973" w:rsidP="00541973">
      <w:pPr>
        <w:pStyle w:val="Defstart"/>
      </w:pPr>
      <w:r>
        <w:tab/>
      </w:r>
      <w:r w:rsidRPr="00D47E7E">
        <w:rPr>
          <w:rStyle w:val="CharDefText"/>
        </w:rPr>
        <w:t>unique reference number</w:t>
      </w:r>
      <w:r>
        <w:t xml:space="preserve"> means the unique reference number allocated to a student under </w:t>
      </w:r>
      <w:r w:rsidRPr="00181457">
        <w:t>regulation</w:t>
      </w:r>
      <w:r>
        <w:t> 4.</w:t>
      </w:r>
    </w:p>
    <w:p w:rsidR="0004627F" w:rsidRPr="00E15525" w:rsidRDefault="0004627F" w:rsidP="0004627F">
      <w:pPr>
        <w:pStyle w:val="Footnotesection"/>
      </w:pPr>
      <w:r>
        <w:tab/>
        <w:t>[Regulation 13 inserted in Gazette 7 Dec 2012 p. 5986-7.]</w:t>
      </w:r>
    </w:p>
    <w:p w:rsidR="00541973" w:rsidRPr="00B35B20" w:rsidRDefault="00541973" w:rsidP="00541973">
      <w:pPr>
        <w:pStyle w:val="Heading5"/>
      </w:pPr>
      <w:bookmarkStart w:id="39" w:name="_Toc342575378"/>
      <w:r w:rsidRPr="0004627F">
        <w:rPr>
          <w:rStyle w:val="CharSectno"/>
        </w:rPr>
        <w:t>14</w:t>
      </w:r>
      <w:r>
        <w:t>.</w:t>
      </w:r>
      <w:r>
        <w:tab/>
        <w:t>Requirements relating to enrolment</w:t>
      </w:r>
      <w:bookmarkEnd w:id="39"/>
    </w:p>
    <w:p w:rsidR="00541973" w:rsidRDefault="00541973" w:rsidP="00541973">
      <w:pPr>
        <w:pStyle w:val="Subsection"/>
      </w:pPr>
      <w:r>
        <w:tab/>
        <w:t>(1)</w:t>
      </w:r>
      <w:r>
        <w:tab/>
        <w:t>A student may take an examination in a course if the student is enrolled in the course.</w:t>
      </w:r>
    </w:p>
    <w:p w:rsidR="00541973" w:rsidRDefault="00541973" w:rsidP="00541973">
      <w:pPr>
        <w:pStyle w:val="Subsection"/>
      </w:pPr>
      <w:r>
        <w:tab/>
        <w:t>(2)</w:t>
      </w:r>
      <w:r>
        <w:tab/>
        <w:t xml:space="preserve">Unless given a written exemption by the Authority, a student in </w:t>
      </w:r>
      <w:r w:rsidRPr="00BF51B2">
        <w:t xml:space="preserve">the </w:t>
      </w:r>
      <w:r>
        <w:t xml:space="preserve">final </w:t>
      </w:r>
      <w:r w:rsidRPr="00BF51B2">
        <w:t xml:space="preserve">year of the compulsory education period </w:t>
      </w:r>
      <w:r>
        <w:t xml:space="preserve">must take an examination in a course if the student is enrolled in — </w:t>
      </w:r>
    </w:p>
    <w:p w:rsidR="00541973" w:rsidRDefault="00541973" w:rsidP="00541973">
      <w:pPr>
        <w:pStyle w:val="Indenta"/>
      </w:pPr>
      <w:r>
        <w:tab/>
        <w:t>(a)</w:t>
      </w:r>
      <w:r>
        <w:tab/>
        <w:t>a pair of units at stage 2 in the course; or</w:t>
      </w:r>
    </w:p>
    <w:p w:rsidR="00541973" w:rsidRDefault="00541973" w:rsidP="00541973">
      <w:pPr>
        <w:pStyle w:val="Indenta"/>
      </w:pPr>
      <w:r>
        <w:tab/>
        <w:t>(b)</w:t>
      </w:r>
      <w:r>
        <w:tab/>
        <w:t>a pair of units at stage 3 in the course.</w:t>
      </w:r>
    </w:p>
    <w:p w:rsidR="00541973" w:rsidRDefault="00541973" w:rsidP="00541973">
      <w:pPr>
        <w:pStyle w:val="Subsection"/>
      </w:pPr>
      <w:r>
        <w:lastRenderedPageBreak/>
        <w:tab/>
        <w:t>(3)</w:t>
      </w:r>
      <w:r>
        <w:tab/>
        <w:t xml:space="preserve">A person who is not enrolled in a course at a school may take an examination in the course as a private candidate if the person — </w:t>
      </w:r>
    </w:p>
    <w:p w:rsidR="00541973" w:rsidRDefault="00541973" w:rsidP="00541973">
      <w:pPr>
        <w:pStyle w:val="Indenta"/>
      </w:pPr>
      <w:r>
        <w:tab/>
        <w:t>(a)</w:t>
      </w:r>
      <w:r>
        <w:tab/>
        <w:t>is a resident of the State; and</w:t>
      </w:r>
    </w:p>
    <w:p w:rsidR="00541973" w:rsidRDefault="00541973" w:rsidP="00541973">
      <w:pPr>
        <w:pStyle w:val="Indenta"/>
      </w:pPr>
      <w:r>
        <w:tab/>
        <w:t>(b)</w:t>
      </w:r>
      <w:r>
        <w:tab/>
        <w:t>makes a written application to the Authority within the period approved by the Authority; and</w:t>
      </w:r>
    </w:p>
    <w:p w:rsidR="00541973" w:rsidRPr="00374421" w:rsidRDefault="00541973" w:rsidP="00541973">
      <w:pPr>
        <w:pStyle w:val="Indenta"/>
      </w:pPr>
      <w:r>
        <w:tab/>
        <w:t>(c)</w:t>
      </w:r>
      <w:r>
        <w:tab/>
        <w:t>pays the fee prescribed in Schedule 1 item 8.</w:t>
      </w:r>
    </w:p>
    <w:p w:rsidR="0004627F" w:rsidRPr="00E15525" w:rsidRDefault="0004627F" w:rsidP="0004627F">
      <w:pPr>
        <w:pStyle w:val="Footnotesection"/>
      </w:pPr>
      <w:r>
        <w:tab/>
        <w:t>[Regulation 14 inserted in Gazette 7 Dec 2012 p. 5987.]</w:t>
      </w:r>
    </w:p>
    <w:p w:rsidR="00541973" w:rsidRPr="00E860C1" w:rsidRDefault="00541973" w:rsidP="00541973">
      <w:pPr>
        <w:pStyle w:val="Heading5"/>
      </w:pPr>
      <w:bookmarkStart w:id="40" w:name="_Toc342575379"/>
      <w:r w:rsidRPr="0004627F">
        <w:rPr>
          <w:rStyle w:val="CharSectno"/>
        </w:rPr>
        <w:t>15</w:t>
      </w:r>
      <w:r>
        <w:t>.</w:t>
      </w:r>
      <w:r>
        <w:tab/>
        <w:t>Examination centres</w:t>
      </w:r>
      <w:bookmarkEnd w:id="40"/>
    </w:p>
    <w:p w:rsidR="00541973" w:rsidRDefault="00541973" w:rsidP="00541973">
      <w:pPr>
        <w:pStyle w:val="Subsection"/>
      </w:pPr>
      <w:r>
        <w:tab/>
        <w:t>(1)</w:t>
      </w:r>
      <w:r>
        <w:tab/>
        <w:t xml:space="preserve">The Authority is to give written notice to a candidate proposing to take an examination of — </w:t>
      </w:r>
    </w:p>
    <w:p w:rsidR="00541973" w:rsidRDefault="00541973" w:rsidP="00541973">
      <w:pPr>
        <w:pStyle w:val="Indenta"/>
      </w:pPr>
      <w:r>
        <w:tab/>
        <w:t>(a)</w:t>
      </w:r>
      <w:r>
        <w:tab/>
        <w:t>the examination centre where the candidate is required to take the examination; and</w:t>
      </w:r>
    </w:p>
    <w:p w:rsidR="00541973" w:rsidRDefault="00541973" w:rsidP="00541973">
      <w:pPr>
        <w:pStyle w:val="Indenta"/>
      </w:pPr>
      <w:r>
        <w:tab/>
        <w:t>(b)</w:t>
      </w:r>
      <w:r>
        <w:tab/>
        <w:t>the date of the examination; and</w:t>
      </w:r>
    </w:p>
    <w:p w:rsidR="00541973" w:rsidRDefault="00541973" w:rsidP="00541973">
      <w:pPr>
        <w:pStyle w:val="Indenta"/>
      </w:pPr>
      <w:r>
        <w:tab/>
        <w:t>(c)</w:t>
      </w:r>
      <w:r>
        <w:tab/>
        <w:t>the time no later than which the candidate is required to attend the examination centre to take the examination.</w:t>
      </w:r>
    </w:p>
    <w:p w:rsidR="00541973" w:rsidRPr="00E860C1" w:rsidRDefault="00541973" w:rsidP="00541973">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rsidR="0004627F" w:rsidRPr="00E15525" w:rsidRDefault="0004627F" w:rsidP="0004627F">
      <w:pPr>
        <w:pStyle w:val="Footnotesection"/>
      </w:pPr>
      <w:r>
        <w:tab/>
        <w:t>[Regulation 15 inserted in Gazette 7 Dec 2012 p. 5987.]</w:t>
      </w:r>
    </w:p>
    <w:p w:rsidR="00541973" w:rsidRDefault="00541973" w:rsidP="00541973">
      <w:pPr>
        <w:pStyle w:val="Heading5"/>
      </w:pPr>
      <w:bookmarkStart w:id="41" w:name="_Toc342575380"/>
      <w:r w:rsidRPr="0004627F">
        <w:rPr>
          <w:rStyle w:val="CharSectno"/>
        </w:rPr>
        <w:t>16</w:t>
      </w:r>
      <w:r>
        <w:t>.</w:t>
      </w:r>
      <w:r>
        <w:tab/>
        <w:t>Identification documents</w:t>
      </w:r>
      <w:bookmarkEnd w:id="41"/>
    </w:p>
    <w:p w:rsidR="00541973" w:rsidRDefault="00541973" w:rsidP="00541973">
      <w:pPr>
        <w:pStyle w:val="Subsection"/>
      </w:pPr>
      <w:r>
        <w:tab/>
        <w:t>(1)</w:t>
      </w:r>
      <w:r>
        <w:tab/>
        <w:t xml:space="preserve">The Authority is to issue to each candidate an identification document that sets out — </w:t>
      </w:r>
    </w:p>
    <w:p w:rsidR="00541973" w:rsidRDefault="00541973" w:rsidP="00541973">
      <w:pPr>
        <w:pStyle w:val="Indenta"/>
      </w:pPr>
      <w:r>
        <w:tab/>
        <w:t>(a)</w:t>
      </w:r>
      <w:r>
        <w:tab/>
        <w:t>the candidate’s unique reference number; and</w:t>
      </w:r>
    </w:p>
    <w:p w:rsidR="00541973" w:rsidRDefault="00541973" w:rsidP="00541973">
      <w:pPr>
        <w:pStyle w:val="Indenta"/>
      </w:pPr>
      <w:r>
        <w:tab/>
        <w:t>(b)</w:t>
      </w:r>
      <w:r>
        <w:tab/>
        <w:t>any other information the Authority considers appropriate to identify the candidate.</w:t>
      </w:r>
    </w:p>
    <w:p w:rsidR="00541973" w:rsidRPr="00E860C1" w:rsidRDefault="00541973" w:rsidP="00541973">
      <w:pPr>
        <w:pStyle w:val="Subsection"/>
      </w:pPr>
      <w:r>
        <w:tab/>
        <w:t>(2)</w:t>
      </w:r>
      <w:r>
        <w:tab/>
        <w:t xml:space="preserve">A candidate taking an examination must produce </w:t>
      </w:r>
      <w:r w:rsidRPr="008C7AC8">
        <w:t>his</w:t>
      </w:r>
      <w:r>
        <w:t xml:space="preserve"> or her identification document if requested to do so by a supervisor.</w:t>
      </w:r>
    </w:p>
    <w:p w:rsidR="0004627F" w:rsidRPr="00E15525" w:rsidRDefault="0004627F" w:rsidP="0004627F">
      <w:pPr>
        <w:pStyle w:val="Footnotesection"/>
      </w:pPr>
      <w:r>
        <w:tab/>
        <w:t>[Regulation 16 inserted in Gazette 7 Dec 2012 p. 5988.]</w:t>
      </w:r>
    </w:p>
    <w:p w:rsidR="00541973" w:rsidRDefault="00541973" w:rsidP="00541973">
      <w:pPr>
        <w:pStyle w:val="Heading5"/>
      </w:pPr>
      <w:bookmarkStart w:id="42" w:name="_Toc342575381"/>
      <w:r w:rsidRPr="0004627F">
        <w:rPr>
          <w:rStyle w:val="CharSectno"/>
        </w:rPr>
        <w:lastRenderedPageBreak/>
        <w:t>17</w:t>
      </w:r>
      <w:r>
        <w:t>.</w:t>
      </w:r>
      <w:r>
        <w:tab/>
        <w:t>Supervisors</w:t>
      </w:r>
      <w:bookmarkEnd w:id="42"/>
    </w:p>
    <w:p w:rsidR="00541973" w:rsidRDefault="00541973" w:rsidP="00541973">
      <w:pPr>
        <w:pStyle w:val="Subsection"/>
      </w:pPr>
      <w:r>
        <w:tab/>
        <w:t>(1)</w:t>
      </w:r>
      <w:r>
        <w:tab/>
        <w:t>The Authority may appoint a person as a supervisor to supervise one or more examinations.</w:t>
      </w:r>
    </w:p>
    <w:p w:rsidR="00541973" w:rsidRPr="00DC51E7" w:rsidRDefault="00541973" w:rsidP="00541973">
      <w:pPr>
        <w:pStyle w:val="Subsection"/>
      </w:pPr>
      <w:r>
        <w:tab/>
        <w:t>(2)</w:t>
      </w:r>
      <w:r>
        <w:tab/>
        <w:t>A supervisor is to ensure that any examination papers or related materials provided to the supervisor by the Authority are kept secure as directed by the Authority.</w:t>
      </w:r>
    </w:p>
    <w:p w:rsidR="0004627F" w:rsidRPr="00E15525" w:rsidRDefault="0004627F" w:rsidP="0004627F">
      <w:pPr>
        <w:pStyle w:val="Footnotesection"/>
      </w:pPr>
      <w:r>
        <w:tab/>
        <w:t>[Regulation 17 inserted in Gazette 7 Dec 2012 p. 5988.]</w:t>
      </w:r>
    </w:p>
    <w:p w:rsidR="00541973" w:rsidRDefault="00541973" w:rsidP="00541973">
      <w:pPr>
        <w:pStyle w:val="Heading5"/>
      </w:pPr>
      <w:bookmarkStart w:id="43" w:name="_Toc342575382"/>
      <w:r w:rsidRPr="0004627F">
        <w:rPr>
          <w:rStyle w:val="CharSectno"/>
        </w:rPr>
        <w:t>18</w:t>
      </w:r>
      <w:r>
        <w:t>.</w:t>
      </w:r>
      <w:r>
        <w:tab/>
        <w:t>Conduct of examinations</w:t>
      </w:r>
      <w:bookmarkEnd w:id="43"/>
    </w:p>
    <w:p w:rsidR="00541973" w:rsidRDefault="00541973" w:rsidP="00541973">
      <w:pPr>
        <w:pStyle w:val="Subsection"/>
      </w:pPr>
      <w:r>
        <w:tab/>
        <w:t>(1)</w:t>
      </w:r>
      <w:r>
        <w:tab/>
        <w:t xml:space="preserve">A supervisor may exclude a candidate from an examination centre if the candidate attends the examination centre later than the time notified by the Authority under </w:t>
      </w:r>
      <w:r w:rsidRPr="00181457">
        <w:t>regulation</w:t>
      </w:r>
      <w:r>
        <w:t> 15(1)(c).</w:t>
      </w:r>
    </w:p>
    <w:p w:rsidR="00541973" w:rsidRDefault="00541973" w:rsidP="00541973">
      <w:pPr>
        <w:pStyle w:val="Subsection"/>
      </w:pPr>
      <w:r>
        <w:tab/>
        <w:t>(2)</w:t>
      </w:r>
      <w:r>
        <w:tab/>
        <w:t>A candidate must not bring into an examination centre any materials other than those materials (if any) approved by the Authority for the examination the candidate is taking.</w:t>
      </w:r>
    </w:p>
    <w:p w:rsidR="00541973" w:rsidRDefault="00541973" w:rsidP="00541973">
      <w:pPr>
        <w:pStyle w:val="Subsection"/>
      </w:pPr>
      <w:r>
        <w:tab/>
        <w:t>(3)</w:t>
      </w:r>
      <w:r>
        <w:tab/>
        <w:t>A supervisor may inspect any materials that a candidate brings into an examination centre.</w:t>
      </w:r>
    </w:p>
    <w:p w:rsidR="00541973" w:rsidRDefault="00541973" w:rsidP="00541973">
      <w:pPr>
        <w:pStyle w:val="Subsection"/>
      </w:pPr>
      <w:r>
        <w:tab/>
        <w:t>(4)</w:t>
      </w:r>
      <w:r>
        <w:tab/>
        <w:t xml:space="preserve">A candidate must comply with — </w:t>
      </w:r>
    </w:p>
    <w:p w:rsidR="00541973" w:rsidRDefault="00541973" w:rsidP="00541973">
      <w:pPr>
        <w:pStyle w:val="Indenta"/>
      </w:pPr>
      <w:r>
        <w:tab/>
        <w:t>(a)</w:t>
      </w:r>
      <w:r>
        <w:tab/>
        <w:t>a supervisor’s request to inspect any materials brought into an examination centre by the candidate; and</w:t>
      </w:r>
    </w:p>
    <w:p w:rsidR="00541973" w:rsidRPr="00DC51E7" w:rsidRDefault="00541973" w:rsidP="00541973">
      <w:pPr>
        <w:pStyle w:val="Indenta"/>
      </w:pPr>
      <w:r>
        <w:tab/>
        <w:t>(b)</w:t>
      </w:r>
      <w:r>
        <w:tab/>
        <w:t>any reasonable direction given to the candidate by a supervisor or by any other person authorised by the Authority to participate in the supervision of an examination.</w:t>
      </w:r>
    </w:p>
    <w:p w:rsidR="0004627F" w:rsidRPr="00E15525" w:rsidRDefault="0004627F" w:rsidP="0004627F">
      <w:pPr>
        <w:pStyle w:val="Footnotesection"/>
      </w:pPr>
      <w:r>
        <w:tab/>
        <w:t>[Regulation 18 inserted in Gazette 7 Dec 2012 p. 5988.]</w:t>
      </w:r>
    </w:p>
    <w:p w:rsidR="00541973" w:rsidRPr="00281F6B" w:rsidRDefault="00541973" w:rsidP="00541973">
      <w:pPr>
        <w:pStyle w:val="Heading5"/>
      </w:pPr>
      <w:bookmarkStart w:id="44" w:name="_Toc342575383"/>
      <w:r w:rsidRPr="0004627F">
        <w:rPr>
          <w:rStyle w:val="CharSectno"/>
        </w:rPr>
        <w:t>19</w:t>
      </w:r>
      <w:r>
        <w:t>.</w:t>
      </w:r>
      <w:r>
        <w:tab/>
        <w:t>Examinations to be answered in English</w:t>
      </w:r>
      <w:bookmarkEnd w:id="44"/>
    </w:p>
    <w:p w:rsidR="00541973" w:rsidRPr="00281F6B" w:rsidRDefault="00541973" w:rsidP="00541973">
      <w:pPr>
        <w:pStyle w:val="Subsection"/>
      </w:pPr>
      <w:r>
        <w:tab/>
      </w:r>
      <w:r>
        <w:tab/>
        <w:t xml:space="preserve">Unless the </w:t>
      </w:r>
      <w:r w:rsidRPr="00281F6B">
        <w:t>Authority approves or requires otherwise in respect of a particular examination, a candidate must answer questions in an examination in the English language.</w:t>
      </w:r>
    </w:p>
    <w:p w:rsidR="0004627F" w:rsidRPr="00E15525" w:rsidRDefault="0004627F" w:rsidP="0004627F">
      <w:pPr>
        <w:pStyle w:val="Footnotesection"/>
      </w:pPr>
      <w:r>
        <w:tab/>
        <w:t>[Regulation 19 inserted in Gazette 7 Dec 2012 p. 5988.]</w:t>
      </w:r>
    </w:p>
    <w:p w:rsidR="00541973" w:rsidRDefault="00541973" w:rsidP="00541973">
      <w:pPr>
        <w:pStyle w:val="Heading5"/>
      </w:pPr>
      <w:bookmarkStart w:id="45" w:name="_Toc342575384"/>
      <w:r w:rsidRPr="0004627F">
        <w:rPr>
          <w:rStyle w:val="CharSectno"/>
        </w:rPr>
        <w:lastRenderedPageBreak/>
        <w:t>20</w:t>
      </w:r>
      <w:r>
        <w:t>.</w:t>
      </w:r>
      <w:r>
        <w:tab/>
        <w:t>Consumption of food and drinks</w:t>
      </w:r>
      <w:bookmarkEnd w:id="45"/>
    </w:p>
    <w:p w:rsidR="00541973" w:rsidRDefault="00541973" w:rsidP="00541973">
      <w:pPr>
        <w:pStyle w:val="Subsection"/>
      </w:pPr>
      <w:r>
        <w:tab/>
        <w:t>(1)</w:t>
      </w:r>
      <w:r>
        <w:tab/>
        <w:t>A candidate must not consume any food or drinks during an examination other than water from a container of a kind approved by the Authority.</w:t>
      </w:r>
    </w:p>
    <w:p w:rsidR="00541973" w:rsidRDefault="00541973" w:rsidP="00541973">
      <w:pPr>
        <w:pStyle w:val="Subsection"/>
      </w:pPr>
      <w:r>
        <w:tab/>
        <w:t>(2)</w:t>
      </w:r>
      <w:r>
        <w:tab/>
        <w:t xml:space="preserve">Subregulation (1) does not apply to a candidate who — </w:t>
      </w:r>
    </w:p>
    <w:p w:rsidR="00541973" w:rsidRDefault="00541973" w:rsidP="00541973">
      <w:pPr>
        <w:pStyle w:val="Indenta"/>
      </w:pPr>
      <w:r>
        <w:tab/>
        <w:t>(a)</w:t>
      </w:r>
      <w:r>
        <w:tab/>
        <w:t>is given a written exemption by the Authority; and</w:t>
      </w:r>
    </w:p>
    <w:p w:rsidR="00541973" w:rsidRPr="006A48FD" w:rsidRDefault="00541973" w:rsidP="00541973">
      <w:pPr>
        <w:pStyle w:val="Indenta"/>
      </w:pPr>
      <w:r>
        <w:tab/>
        <w:t>(b)</w:t>
      </w:r>
      <w:r>
        <w:tab/>
        <w:t>complies with any conditions subject to which the exemption is given.</w:t>
      </w:r>
    </w:p>
    <w:p w:rsidR="0004627F" w:rsidRPr="00E15525" w:rsidRDefault="0004627F" w:rsidP="0004627F">
      <w:pPr>
        <w:pStyle w:val="Footnotesection"/>
      </w:pPr>
      <w:r>
        <w:tab/>
        <w:t>[Regulation 20 inserted in Gazette 7 Dec 2012 p. 5988-9.]</w:t>
      </w:r>
    </w:p>
    <w:p w:rsidR="00541973" w:rsidRDefault="00541973" w:rsidP="00541973">
      <w:pPr>
        <w:pStyle w:val="Heading5"/>
      </w:pPr>
      <w:bookmarkStart w:id="46" w:name="_Toc342575385"/>
      <w:r w:rsidRPr="0004627F">
        <w:rPr>
          <w:rStyle w:val="CharSectno"/>
        </w:rPr>
        <w:t>21</w:t>
      </w:r>
      <w:r>
        <w:t>.</w:t>
      </w:r>
      <w:r>
        <w:tab/>
        <w:t>Communicating with other candidates etc.</w:t>
      </w:r>
      <w:bookmarkEnd w:id="46"/>
    </w:p>
    <w:p w:rsidR="00541973" w:rsidRDefault="00541973" w:rsidP="00541973">
      <w:pPr>
        <w:pStyle w:val="Subsection"/>
      </w:pPr>
      <w:r>
        <w:tab/>
        <w:t>(1)</w:t>
      </w:r>
      <w:r>
        <w:tab/>
        <w:t xml:space="preserve">In this </w:t>
      </w:r>
      <w:r w:rsidRPr="00181457">
        <w:t>regulation</w:t>
      </w:r>
      <w:r>
        <w:t xml:space="preserve"> — </w:t>
      </w:r>
    </w:p>
    <w:p w:rsidR="00541973" w:rsidRDefault="00541973" w:rsidP="00541973">
      <w:pPr>
        <w:pStyle w:val="Defstart"/>
      </w:pPr>
      <w:r>
        <w:tab/>
      </w:r>
      <w:r w:rsidRPr="001F0CA3">
        <w:rPr>
          <w:rStyle w:val="CharDefText"/>
        </w:rPr>
        <w:t>supervisor</w:t>
      </w:r>
      <w:r>
        <w:t xml:space="preserve"> includes a person authorised as described in </w:t>
      </w:r>
      <w:r w:rsidRPr="00181457">
        <w:t>regulation</w:t>
      </w:r>
      <w:r>
        <w:t> 18(4)(b).</w:t>
      </w:r>
    </w:p>
    <w:p w:rsidR="00541973" w:rsidRDefault="00541973" w:rsidP="00541973">
      <w:pPr>
        <w:pStyle w:val="Subsection"/>
      </w:pPr>
      <w:r>
        <w:tab/>
        <w:t>(2)</w:t>
      </w:r>
      <w:r>
        <w:tab/>
      </w:r>
      <w:r w:rsidRPr="001F0CA3">
        <w:t>Unless given approval by a supervisor to do so, a candidate must not talk to, or otherwise communicate with, another candidate or any other person</w:t>
      </w:r>
      <w:r>
        <w:t>,</w:t>
      </w:r>
      <w:r w:rsidRPr="001F0CA3">
        <w:t xml:space="preserve"> other than a sup</w:t>
      </w:r>
      <w:r>
        <w:t>ervisor,</w:t>
      </w:r>
      <w:r w:rsidRPr="001F0CA3">
        <w:t xml:space="preserve"> during an examination.</w:t>
      </w:r>
    </w:p>
    <w:p w:rsidR="0004627F" w:rsidRPr="00E15525" w:rsidRDefault="0004627F" w:rsidP="0004627F">
      <w:pPr>
        <w:pStyle w:val="Footnotesection"/>
      </w:pPr>
      <w:r>
        <w:tab/>
        <w:t>[Regulation 21 inserted in Gazette 7 Dec 2012 p. 5989.]</w:t>
      </w:r>
    </w:p>
    <w:p w:rsidR="00541973" w:rsidRDefault="00541973" w:rsidP="00541973">
      <w:pPr>
        <w:pStyle w:val="Heading5"/>
      </w:pPr>
      <w:bookmarkStart w:id="47" w:name="_Toc342575386"/>
      <w:r w:rsidRPr="0004627F">
        <w:rPr>
          <w:rStyle w:val="CharSectno"/>
        </w:rPr>
        <w:t>22</w:t>
      </w:r>
      <w:r>
        <w:t>.</w:t>
      </w:r>
      <w:r>
        <w:tab/>
        <w:t>Removal of examination materials from examination centre</w:t>
      </w:r>
      <w:bookmarkEnd w:id="47"/>
    </w:p>
    <w:p w:rsidR="00541973" w:rsidRDefault="00541973" w:rsidP="00541973">
      <w:pPr>
        <w:pStyle w:val="Subsection"/>
      </w:pPr>
      <w:r>
        <w:tab/>
      </w:r>
      <w:r>
        <w:tab/>
        <w:t xml:space="preserve">Unless </w:t>
      </w:r>
      <w:r w:rsidRPr="00CA411F">
        <w:t>given approval by a supervisor to do so, a candidate must not remove any examination materials from the examination centre</w:t>
      </w:r>
      <w:r>
        <w:t>.</w:t>
      </w:r>
    </w:p>
    <w:p w:rsidR="0004627F" w:rsidRPr="00E15525" w:rsidRDefault="0004627F" w:rsidP="0004627F">
      <w:pPr>
        <w:pStyle w:val="Footnotesection"/>
      </w:pPr>
      <w:r>
        <w:tab/>
        <w:t>[Regulation 22 inserted in Gazette 7 Dec 2012 p. 5989.]</w:t>
      </w:r>
    </w:p>
    <w:p w:rsidR="00541973" w:rsidRDefault="00541973" w:rsidP="00541973">
      <w:pPr>
        <w:pStyle w:val="Heading5"/>
      </w:pPr>
      <w:bookmarkStart w:id="48" w:name="_Toc342575387"/>
      <w:r w:rsidRPr="0004627F">
        <w:rPr>
          <w:rStyle w:val="CharSectno"/>
        </w:rPr>
        <w:t>23</w:t>
      </w:r>
      <w:r>
        <w:t>.</w:t>
      </w:r>
      <w:r>
        <w:tab/>
        <w:t>Leaving examination centre during an examination</w:t>
      </w:r>
      <w:bookmarkEnd w:id="48"/>
    </w:p>
    <w:p w:rsidR="00541973" w:rsidRPr="00CA411F" w:rsidRDefault="00541973" w:rsidP="00541973">
      <w:pPr>
        <w:pStyle w:val="Subsection"/>
      </w:pPr>
      <w:r>
        <w:tab/>
      </w:r>
      <w:r>
        <w:tab/>
        <w:t xml:space="preserve">Unless </w:t>
      </w:r>
      <w:r w:rsidRPr="00CA411F">
        <w:t>given approval by a supervisor to do so, a candidate must not leave the examination centre during an examination.</w:t>
      </w:r>
    </w:p>
    <w:p w:rsidR="0004627F" w:rsidRPr="00E15525" w:rsidRDefault="0004627F" w:rsidP="0004627F">
      <w:pPr>
        <w:pStyle w:val="Footnotesection"/>
      </w:pPr>
      <w:r>
        <w:tab/>
        <w:t>[Regulation 23 inserted in Gazette 7 Dec 2012 p. 5989.]</w:t>
      </w:r>
    </w:p>
    <w:p w:rsidR="00541973" w:rsidRDefault="00541973" w:rsidP="00541973">
      <w:pPr>
        <w:pStyle w:val="Heading5"/>
      </w:pPr>
      <w:bookmarkStart w:id="49" w:name="_Toc342575388"/>
      <w:r w:rsidRPr="0004627F">
        <w:rPr>
          <w:rStyle w:val="CharSectno"/>
        </w:rPr>
        <w:lastRenderedPageBreak/>
        <w:t>24</w:t>
      </w:r>
      <w:r>
        <w:t>.</w:t>
      </w:r>
      <w:r>
        <w:tab/>
        <w:t>Practical examinations</w:t>
      </w:r>
      <w:bookmarkEnd w:id="49"/>
    </w:p>
    <w:p w:rsidR="00541973" w:rsidRDefault="00541973" w:rsidP="00541973">
      <w:pPr>
        <w:pStyle w:val="Subsection"/>
      </w:pPr>
      <w:r>
        <w:tab/>
        <w:t>(1)</w:t>
      </w:r>
      <w:r>
        <w:tab/>
        <w:t xml:space="preserve">In this </w:t>
      </w:r>
      <w:r w:rsidRPr="00181457">
        <w:t>regulation</w:t>
      </w:r>
      <w:r>
        <w:t xml:space="preserve"> — </w:t>
      </w:r>
    </w:p>
    <w:p w:rsidR="00541973" w:rsidRDefault="00541973" w:rsidP="00541973">
      <w:pPr>
        <w:pStyle w:val="Defstart"/>
      </w:pPr>
      <w:r>
        <w:tab/>
      </w:r>
      <w:r w:rsidRPr="00042E07">
        <w:rPr>
          <w:rStyle w:val="CharDefText"/>
        </w:rPr>
        <w:t>practical examination</w:t>
      </w:r>
      <w:r>
        <w:t xml:space="preserve"> means </w:t>
      </w:r>
      <w:r w:rsidRPr="00042E07">
        <w:t>an examination, or a discrete part of an examination, that does not consist of written answers to questions.</w:t>
      </w:r>
    </w:p>
    <w:p w:rsidR="00541973" w:rsidRDefault="00541973" w:rsidP="00541973">
      <w:pPr>
        <w:pStyle w:val="Subsection"/>
      </w:pPr>
      <w:r>
        <w:tab/>
        <w:t>(2)</w:t>
      </w:r>
      <w:r>
        <w:tab/>
        <w:t xml:space="preserve">A candidate taking a practical examination, and any material submitted by the candidate to the Authority for the purposes of that examination, may be identified only by means of </w:t>
      </w:r>
      <w:r w:rsidRPr="008C7AC8">
        <w:t>his</w:t>
      </w:r>
      <w:r>
        <w:t xml:space="preserve"> or her unique reference number.</w:t>
      </w:r>
    </w:p>
    <w:p w:rsidR="00541973" w:rsidRDefault="00541973" w:rsidP="00541973">
      <w:pPr>
        <w:pStyle w:val="Subsection"/>
      </w:pPr>
      <w:r>
        <w:tab/>
        <w:t>(3)</w:t>
      </w:r>
      <w:r>
        <w:tab/>
        <w:t xml:space="preserve">A student who submits any material to the Authority for the purposes of a practical examination must include with that material a written statement that — </w:t>
      </w:r>
    </w:p>
    <w:p w:rsidR="00541973" w:rsidRDefault="00541973" w:rsidP="00541973">
      <w:pPr>
        <w:pStyle w:val="Indenta"/>
      </w:pPr>
      <w:r>
        <w:tab/>
        <w:t>(a)</w:t>
      </w:r>
      <w:r>
        <w:tab/>
        <w:t>declares that the material submitted to the Authority is the result of work carried out solely by the student; and</w:t>
      </w:r>
    </w:p>
    <w:p w:rsidR="00541973" w:rsidRDefault="00541973" w:rsidP="00541973">
      <w:pPr>
        <w:pStyle w:val="Indenta"/>
      </w:pPr>
      <w:r>
        <w:tab/>
        <w:t>(b)</w:t>
      </w:r>
      <w:r>
        <w:tab/>
        <w:t>is signed by the student; and</w:t>
      </w:r>
    </w:p>
    <w:p w:rsidR="00541973" w:rsidRDefault="00541973" w:rsidP="00541973">
      <w:pPr>
        <w:pStyle w:val="Indenta"/>
      </w:pPr>
      <w:r>
        <w:tab/>
        <w:t>(c)</w:t>
      </w:r>
      <w:r>
        <w:tab/>
        <w:t>is witnessed by a teacher who supervised the student’s work and by the principal of the student’s school.</w:t>
      </w:r>
    </w:p>
    <w:p w:rsidR="00541973" w:rsidRPr="00042E07" w:rsidRDefault="00541973" w:rsidP="00541973">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rsidR="0004627F" w:rsidRPr="00E15525" w:rsidRDefault="0004627F" w:rsidP="0004627F">
      <w:pPr>
        <w:pStyle w:val="Footnotesection"/>
      </w:pPr>
      <w:r>
        <w:tab/>
        <w:t>[Regulation 24 inserted in Gazette 7 Dec 2012 p. 5989-90.]</w:t>
      </w:r>
    </w:p>
    <w:p w:rsidR="00541973" w:rsidRDefault="00541973" w:rsidP="00541973">
      <w:pPr>
        <w:pStyle w:val="Heading5"/>
      </w:pPr>
      <w:bookmarkStart w:id="50" w:name="_Toc342575389"/>
      <w:r w:rsidRPr="0004627F">
        <w:rPr>
          <w:rStyle w:val="CharSectno"/>
        </w:rPr>
        <w:t>25</w:t>
      </w:r>
      <w:r>
        <w:t>.</w:t>
      </w:r>
      <w:r>
        <w:tab/>
        <w:t>Disability and illness, injury or other impairment</w:t>
      </w:r>
      <w:bookmarkEnd w:id="50"/>
    </w:p>
    <w:p w:rsidR="00541973" w:rsidRDefault="00541973" w:rsidP="00541973">
      <w:pPr>
        <w:pStyle w:val="Subsection"/>
      </w:pPr>
      <w:r>
        <w:tab/>
        <w:t>(1)</w:t>
      </w:r>
      <w:r>
        <w:tab/>
        <w:t xml:space="preserve">The </w:t>
      </w:r>
      <w:r w:rsidRPr="004E59C5">
        <w:t>Authority may make special arrangements for a candidate if the Authority is satisfied that it is appropriate to do so because the candidate has a disability or is suffering illness, injury or other impairment.</w:t>
      </w:r>
    </w:p>
    <w:p w:rsidR="00541973" w:rsidRDefault="00541973" w:rsidP="00C55008">
      <w:pPr>
        <w:pStyle w:val="Subsection"/>
        <w:keepNext/>
      </w:pPr>
      <w:r>
        <w:lastRenderedPageBreak/>
        <w:tab/>
        <w:t>(2)</w:t>
      </w:r>
      <w:r>
        <w:tab/>
        <w:t xml:space="preserve">A candidate who wants special arrangements to be made under subregulation (1) for the purpose of taking an examination must — </w:t>
      </w:r>
    </w:p>
    <w:p w:rsidR="00541973" w:rsidRDefault="00541973" w:rsidP="00541973">
      <w:pPr>
        <w:pStyle w:val="Indenta"/>
      </w:pPr>
      <w:r>
        <w:tab/>
        <w:t>(a)</w:t>
      </w:r>
      <w:r>
        <w:tab/>
        <w:t>make a written application to the Authority a reasonable period before the day of the examination; and</w:t>
      </w:r>
    </w:p>
    <w:p w:rsidR="00541973" w:rsidRDefault="00541973" w:rsidP="00541973">
      <w:pPr>
        <w:pStyle w:val="Indenta"/>
      </w:pPr>
      <w:r>
        <w:tab/>
        <w:t>(b)</w:t>
      </w:r>
      <w:r>
        <w:tab/>
        <w:t>provide the Authority with any evidence in support of the application that the Authority reasonably requires, which may include a medical certificate or another form of medical evidence.</w:t>
      </w:r>
    </w:p>
    <w:p w:rsidR="00541973" w:rsidRDefault="00541973" w:rsidP="00541973">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rsidR="00541973" w:rsidRDefault="00541973" w:rsidP="00541973">
      <w:pPr>
        <w:pStyle w:val="Subsection"/>
      </w:pPr>
      <w:r>
        <w:tab/>
        <w:t>(4)</w:t>
      </w:r>
      <w:r>
        <w:tab/>
        <w:t xml:space="preserve">A candidate who wants special consideration under subregulation (3) must — </w:t>
      </w:r>
    </w:p>
    <w:p w:rsidR="00541973" w:rsidRDefault="00541973" w:rsidP="00541973">
      <w:pPr>
        <w:pStyle w:val="Indenta"/>
      </w:pPr>
      <w:r>
        <w:tab/>
        <w:t>(a)</w:t>
      </w:r>
      <w:r>
        <w:tab/>
        <w:t>make a written application to the Authority on or before 28 November in the relevant year; and</w:t>
      </w:r>
    </w:p>
    <w:p w:rsidR="00541973" w:rsidRDefault="00541973" w:rsidP="00541973">
      <w:pPr>
        <w:pStyle w:val="Indenta"/>
      </w:pPr>
      <w:r>
        <w:tab/>
        <w:t>(b)</w:t>
      </w:r>
      <w:r>
        <w:tab/>
        <w:t>provide the Authority with any evidence in support of the application that the Authority reasonably requires, which may include a medical certificate or another form of medical evidence.</w:t>
      </w:r>
    </w:p>
    <w:p w:rsidR="00541973" w:rsidRPr="004E59C5" w:rsidRDefault="00541973" w:rsidP="00541973">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rsidR="0004627F" w:rsidRPr="00E15525" w:rsidRDefault="0004627F" w:rsidP="0004627F">
      <w:pPr>
        <w:pStyle w:val="Footnotesection"/>
      </w:pPr>
      <w:r>
        <w:tab/>
        <w:t>[Regulation 25 inserted in Gazette 7 Dec 2012 p. 5990.]</w:t>
      </w:r>
    </w:p>
    <w:p w:rsidR="00541973" w:rsidRPr="000952D1" w:rsidRDefault="00541973" w:rsidP="00541973">
      <w:pPr>
        <w:pStyle w:val="Heading5"/>
      </w:pPr>
      <w:bookmarkStart w:id="51" w:name="_Toc342575390"/>
      <w:r w:rsidRPr="0004627F">
        <w:rPr>
          <w:rStyle w:val="CharSectno"/>
        </w:rPr>
        <w:t>26</w:t>
      </w:r>
      <w:r>
        <w:t>.</w:t>
      </w:r>
      <w:r>
        <w:tab/>
        <w:t>Fraud, collusion and other misconduct</w:t>
      </w:r>
      <w:bookmarkEnd w:id="51"/>
    </w:p>
    <w:p w:rsidR="00541973" w:rsidRDefault="00541973" w:rsidP="00541973">
      <w:pPr>
        <w:pStyle w:val="Subsection"/>
      </w:pPr>
      <w:r>
        <w:tab/>
        <w:t>(1)</w:t>
      </w:r>
      <w:r>
        <w:tab/>
        <w:t xml:space="preserve">In this </w:t>
      </w:r>
      <w:r w:rsidRPr="00181457">
        <w:t>regulation</w:t>
      </w:r>
      <w:r>
        <w:t xml:space="preserve"> — </w:t>
      </w:r>
    </w:p>
    <w:p w:rsidR="00541973" w:rsidRDefault="00541973" w:rsidP="00541973">
      <w:pPr>
        <w:pStyle w:val="Defstart"/>
      </w:pPr>
      <w:r>
        <w:tab/>
      </w:r>
      <w:r w:rsidRPr="00D450D7">
        <w:rPr>
          <w:rStyle w:val="CharDefText"/>
        </w:rPr>
        <w:t>misconduct</w:t>
      </w:r>
      <w:r>
        <w:t xml:space="preserve">, engaged in by a candidate, includes the candidate’s failure to comply with </w:t>
      </w:r>
      <w:r w:rsidRPr="00181457">
        <w:t>regulation</w:t>
      </w:r>
      <w:r>
        <w:t> 16(2), 18(2) or (4), 19, 20(1), 21(2), 22, 23 or 24(3) or (4);</w:t>
      </w:r>
    </w:p>
    <w:p w:rsidR="00541973" w:rsidRPr="006E16EB" w:rsidRDefault="00541973" w:rsidP="00541973">
      <w:pPr>
        <w:pStyle w:val="Defstart"/>
      </w:pPr>
      <w:r>
        <w:lastRenderedPageBreak/>
        <w:tab/>
      </w:r>
      <w:r w:rsidRPr="006E16EB">
        <w:rPr>
          <w:rStyle w:val="CharDefText"/>
        </w:rPr>
        <w:t>relevant committee</w:t>
      </w:r>
      <w:r>
        <w:t xml:space="preserve"> means a committee appointed by the Authority of 2 or more people the Authority considers suitably qualified for the purposes of this </w:t>
      </w:r>
      <w:r w:rsidRPr="00181457">
        <w:t>regulation</w:t>
      </w:r>
      <w:r>
        <w:t>.</w:t>
      </w:r>
    </w:p>
    <w:p w:rsidR="00541973" w:rsidRDefault="00541973" w:rsidP="00541973">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rsidR="00541973" w:rsidRPr="006E16EB" w:rsidRDefault="00541973" w:rsidP="00541973">
      <w:pPr>
        <w:pStyle w:val="Subsection"/>
      </w:pPr>
      <w:r>
        <w:tab/>
        <w:t>(3)</w:t>
      </w:r>
      <w:r>
        <w:tab/>
        <w:t>A candidate who is the subject of a reduction in marks under subregulation (2) may appeal to the Authority within 7 days after being notified of the reduction.</w:t>
      </w:r>
    </w:p>
    <w:p w:rsidR="00541973" w:rsidRDefault="00541973" w:rsidP="00541973">
      <w:pPr>
        <w:pStyle w:val="Subsection"/>
      </w:pPr>
      <w:r>
        <w:tab/>
        <w:t>(4)</w:t>
      </w:r>
      <w:r>
        <w:tab/>
        <w:t>An appeal is to be in writing and is to set out the grounds of the appeal.</w:t>
      </w:r>
    </w:p>
    <w:p w:rsidR="00541973" w:rsidRDefault="00541973" w:rsidP="00541973">
      <w:pPr>
        <w:pStyle w:val="Subsection"/>
      </w:pPr>
      <w:r>
        <w:tab/>
        <w:t>(5)</w:t>
      </w:r>
      <w:r>
        <w:tab/>
        <w:t>A candidate must provide to the Authority any evidence in support of the appeal that the Authority reasonably requires.</w:t>
      </w:r>
    </w:p>
    <w:p w:rsidR="0004627F" w:rsidRPr="00E15525" w:rsidRDefault="0004627F" w:rsidP="0004627F">
      <w:pPr>
        <w:pStyle w:val="Footnotesection"/>
      </w:pPr>
      <w:r>
        <w:tab/>
        <w:t>[Regulation 26 inserted in Gazette 7 Dec 2012 p. 5991.]</w:t>
      </w:r>
    </w:p>
    <w:p w:rsidR="00541973" w:rsidRDefault="00541973" w:rsidP="00541973">
      <w:pPr>
        <w:pStyle w:val="Heading5"/>
      </w:pPr>
      <w:bookmarkStart w:id="52" w:name="_Toc342575391"/>
      <w:r w:rsidRPr="0004627F">
        <w:rPr>
          <w:rStyle w:val="CharSectno"/>
        </w:rPr>
        <w:t>27</w:t>
      </w:r>
      <w:r>
        <w:t>.</w:t>
      </w:r>
      <w:r>
        <w:tab/>
        <w:t>Appeals committee</w:t>
      </w:r>
      <w:bookmarkEnd w:id="52"/>
    </w:p>
    <w:p w:rsidR="00541973" w:rsidRDefault="00541973" w:rsidP="00541973">
      <w:pPr>
        <w:pStyle w:val="Subsection"/>
      </w:pPr>
      <w:r>
        <w:tab/>
        <w:t>(1)</w:t>
      </w:r>
      <w:r>
        <w:tab/>
        <w:t xml:space="preserve">If an appeal is made to the Authority under </w:t>
      </w:r>
      <w:r w:rsidRPr="00181457">
        <w:t>regulation</w:t>
      </w:r>
      <w:r>
        <w:t xml:space="preserve"> 26, the Authority is to appoint a committee of 2 or more people the Authority considers suitably qualified to decide the appeal (an </w:t>
      </w:r>
      <w:r w:rsidRPr="00A0700C">
        <w:rPr>
          <w:rStyle w:val="CharDefText"/>
        </w:rPr>
        <w:t>appeals</w:t>
      </w:r>
      <w:r>
        <w:rPr>
          <w:rStyle w:val="CharDefText"/>
        </w:rPr>
        <w:t xml:space="preserve"> </w:t>
      </w:r>
      <w:r w:rsidRPr="00A0700C">
        <w:rPr>
          <w:rStyle w:val="CharDefText"/>
        </w:rPr>
        <w:t>committee</w:t>
      </w:r>
      <w:r>
        <w:t>).</w:t>
      </w:r>
    </w:p>
    <w:p w:rsidR="00541973" w:rsidRDefault="00541973" w:rsidP="00541973">
      <w:pPr>
        <w:pStyle w:val="Subsection"/>
      </w:pPr>
      <w:r>
        <w:tab/>
        <w:t>(2)</w:t>
      </w:r>
      <w:r>
        <w:tab/>
        <w:t xml:space="preserve">An appeals committee is to be appointed — </w:t>
      </w:r>
    </w:p>
    <w:p w:rsidR="00541973" w:rsidRDefault="00541973" w:rsidP="00541973">
      <w:pPr>
        <w:pStyle w:val="Indenta"/>
      </w:pPr>
      <w:r>
        <w:tab/>
        <w:t>(a)</w:t>
      </w:r>
      <w:r>
        <w:tab/>
        <w:t>within 5 days after the appeal is received by the Authority; or</w:t>
      </w:r>
    </w:p>
    <w:p w:rsidR="00541973" w:rsidRDefault="00541973" w:rsidP="00541973">
      <w:pPr>
        <w:pStyle w:val="Indenta"/>
      </w:pPr>
      <w:r>
        <w:tab/>
        <w:t>(b)</w:t>
      </w:r>
      <w:r>
        <w:tab/>
        <w:t xml:space="preserve">if the Authority requires evidence to be provided under </w:t>
      </w:r>
      <w:r w:rsidRPr="00181457">
        <w:t>regulation</w:t>
      </w:r>
      <w:r>
        <w:t> 26(5) — within 5 days after the evidence is received by the Authority.</w:t>
      </w:r>
    </w:p>
    <w:p w:rsidR="00541973" w:rsidRDefault="00541973" w:rsidP="00541973">
      <w:pPr>
        <w:pStyle w:val="Subsection"/>
      </w:pPr>
      <w:r>
        <w:tab/>
        <w:t>(3)</w:t>
      </w:r>
      <w:r>
        <w:tab/>
        <w:t>The appeals committee is to have regard to the grounds of the appeal and any evidence provided by the candidate in support of the appeal.</w:t>
      </w:r>
    </w:p>
    <w:p w:rsidR="00541973" w:rsidRDefault="00541973" w:rsidP="001A30CF">
      <w:pPr>
        <w:pStyle w:val="Subsection"/>
        <w:keepNext/>
      </w:pPr>
      <w:r>
        <w:lastRenderedPageBreak/>
        <w:tab/>
        <w:t>(4)</w:t>
      </w:r>
      <w:r>
        <w:tab/>
        <w:t xml:space="preserve">In deciding the appeal, the appeals committee may — </w:t>
      </w:r>
    </w:p>
    <w:p w:rsidR="00541973" w:rsidRDefault="00541973" w:rsidP="00541973">
      <w:pPr>
        <w:pStyle w:val="Indenta"/>
      </w:pPr>
      <w:r>
        <w:tab/>
        <w:t>(a)</w:t>
      </w:r>
      <w:r>
        <w:tab/>
        <w:t>confirm the candidate’s reduction in marks; or</w:t>
      </w:r>
    </w:p>
    <w:p w:rsidR="00541973" w:rsidRDefault="00541973" w:rsidP="00541973">
      <w:pPr>
        <w:pStyle w:val="Indenta"/>
      </w:pPr>
      <w:r>
        <w:tab/>
        <w:t>(b)</w:t>
      </w:r>
      <w:r>
        <w:tab/>
        <w:t xml:space="preserve">increase, to any extent the committee considers appropriate, the marks awarded to the candidate, but not so as to be greater than they were before their reduction under </w:t>
      </w:r>
      <w:r w:rsidRPr="00181457">
        <w:t>regulation</w:t>
      </w:r>
      <w:r>
        <w:t> 26(2).</w:t>
      </w:r>
    </w:p>
    <w:p w:rsidR="00541973" w:rsidRDefault="00541973" w:rsidP="00541973">
      <w:pPr>
        <w:pStyle w:val="Subsection"/>
      </w:pPr>
      <w:r>
        <w:tab/>
        <w:t>(4)</w:t>
      </w:r>
      <w:r>
        <w:tab/>
        <w:t>The appeals committee is to decide the appeal and give the candidate written notification of that decision before the day on which the results of the relevant examination are to be published.</w:t>
      </w:r>
    </w:p>
    <w:p w:rsidR="0004627F" w:rsidRPr="00E15525" w:rsidRDefault="0004627F" w:rsidP="0004627F">
      <w:pPr>
        <w:pStyle w:val="Footnotesection"/>
      </w:pPr>
      <w:r>
        <w:tab/>
        <w:t>[Regulation 27 inserted in Gazette 7 Dec 2012 p. 5991</w:t>
      </w:r>
      <w:r w:rsidR="00EE5096">
        <w:t>-2</w:t>
      </w:r>
      <w:r>
        <w:t>.]</w:t>
      </w:r>
    </w:p>
    <w:p w:rsidR="00541973" w:rsidRPr="00965B21" w:rsidRDefault="00541973" w:rsidP="00541973">
      <w:pPr>
        <w:pStyle w:val="Heading5"/>
      </w:pPr>
      <w:bookmarkStart w:id="53" w:name="_Toc342575392"/>
      <w:r w:rsidRPr="0004627F">
        <w:rPr>
          <w:rStyle w:val="CharSectno"/>
        </w:rPr>
        <w:t>28</w:t>
      </w:r>
      <w:r>
        <w:t>.</w:t>
      </w:r>
      <w:r>
        <w:tab/>
        <w:t>Committee procedures</w:t>
      </w:r>
      <w:bookmarkEnd w:id="53"/>
    </w:p>
    <w:p w:rsidR="00541973" w:rsidRPr="00A26B77" w:rsidRDefault="00541973" w:rsidP="00541973">
      <w:pPr>
        <w:pStyle w:val="Subsection"/>
      </w:pPr>
      <w:r>
        <w:tab/>
      </w:r>
      <w:r>
        <w:tab/>
        <w:t xml:space="preserve">Subject to the directions of the Authority, a committee appointed under </w:t>
      </w:r>
      <w:r w:rsidRPr="00181457">
        <w:t>regulation</w:t>
      </w:r>
      <w:r>
        <w:t> 26 or 27 is to determine its own procedures.</w:t>
      </w:r>
    </w:p>
    <w:p w:rsidR="00EE5096" w:rsidRPr="00E15525" w:rsidRDefault="00EE5096" w:rsidP="00EE5096">
      <w:pPr>
        <w:pStyle w:val="Footnotesection"/>
      </w:pPr>
      <w:r>
        <w:tab/>
        <w:t>[Regulation 28 inserted in Gazette 7 Dec 2012 p. 5992.]</w:t>
      </w:r>
    </w:p>
    <w:p w:rsidR="005C048F" w:rsidRPr="003C103A" w:rsidRDefault="005C048F">
      <w:pPr>
        <w:sectPr w:rsidR="005C048F" w:rsidRPr="003C103A" w:rsidSect="00520368">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2F2067" w:rsidRDefault="002F2067" w:rsidP="002F2067">
      <w:pPr>
        <w:pStyle w:val="yScheduleHeading"/>
      </w:pPr>
      <w:bookmarkStart w:id="54" w:name="_Toc342574085"/>
      <w:bookmarkStart w:id="55" w:name="_Toc342575358"/>
      <w:bookmarkStart w:id="56" w:name="_Toc342575393"/>
      <w:bookmarkStart w:id="57" w:name="_Toc148929586"/>
      <w:bookmarkStart w:id="58" w:name="_Toc148936995"/>
      <w:bookmarkStart w:id="59" w:name="_Toc224034962"/>
      <w:bookmarkStart w:id="60" w:name="_Toc332628869"/>
      <w:bookmarkStart w:id="61" w:name="_Toc332630676"/>
      <w:bookmarkStart w:id="62" w:name="_Toc333405016"/>
      <w:bookmarkStart w:id="63" w:name="_Toc333405799"/>
      <w:bookmarkStart w:id="64" w:name="_Toc336589541"/>
      <w:bookmarkStart w:id="65" w:name="_Toc336589560"/>
      <w:bookmarkStart w:id="66" w:name="_Toc338323257"/>
      <w:bookmarkStart w:id="67" w:name="_Toc338323273"/>
      <w:bookmarkStart w:id="68" w:name="_Toc338332680"/>
      <w:bookmarkStart w:id="69" w:name="_Toc338332715"/>
      <w:bookmarkStart w:id="70" w:name="_Toc338399373"/>
      <w:bookmarkStart w:id="71" w:name="_Toc338667953"/>
      <w:r w:rsidRPr="002F2067">
        <w:rPr>
          <w:rStyle w:val="CharSchNo"/>
        </w:rPr>
        <w:lastRenderedPageBreak/>
        <w:t>Schedule 1</w:t>
      </w:r>
      <w:r w:rsidRPr="002F2067">
        <w:rPr>
          <w:rStyle w:val="CharSDivNo"/>
        </w:rPr>
        <w:t> </w:t>
      </w:r>
      <w:r>
        <w:t>—</w:t>
      </w:r>
      <w:r w:rsidRPr="002F2067">
        <w:rPr>
          <w:rStyle w:val="CharSDivText"/>
        </w:rPr>
        <w:t> </w:t>
      </w:r>
      <w:r w:rsidRPr="002F2067">
        <w:rPr>
          <w:rStyle w:val="CharSchText"/>
        </w:rPr>
        <w:t>Fees and charges for certification, assessment and examination</w:t>
      </w:r>
      <w:bookmarkEnd w:id="54"/>
      <w:bookmarkEnd w:id="55"/>
      <w:bookmarkEnd w:id="56"/>
    </w:p>
    <w:p w:rsidR="002F2067" w:rsidRDefault="002F2067" w:rsidP="002F2067">
      <w:pPr>
        <w:pStyle w:val="yShoulderClause"/>
      </w:pPr>
      <w:r>
        <w:t>[r. 10]</w:t>
      </w:r>
    </w:p>
    <w:p w:rsidR="002F2067" w:rsidRDefault="002F2067" w:rsidP="002F2067">
      <w:pPr>
        <w:pStyle w:val="yFootnoteheading"/>
        <w:spacing w:after="60"/>
      </w:pPr>
      <w:r>
        <w:tab/>
        <w:t>[Heading inserted in Gazette 7 Dec 2012 p. 5992.]</w:t>
      </w:r>
    </w:p>
    <w:tbl>
      <w:tblPr>
        <w:tblW w:w="6520" w:type="dxa"/>
        <w:tblInd w:w="534" w:type="dxa"/>
        <w:tblLayout w:type="fixed"/>
        <w:tblLook w:val="0000" w:firstRow="0" w:lastRow="0" w:firstColumn="0" w:lastColumn="0" w:noHBand="0" w:noVBand="0"/>
      </w:tblPr>
      <w:tblGrid>
        <w:gridCol w:w="708"/>
        <w:gridCol w:w="3969"/>
        <w:gridCol w:w="1843"/>
      </w:tblGrid>
      <w:tr w:rsidR="002F2067" w:rsidRPr="00071AD3" w:rsidTr="007B48B9">
        <w:trPr>
          <w:cantSplit/>
        </w:trPr>
        <w:tc>
          <w:tcPr>
            <w:tcW w:w="708" w:type="dxa"/>
          </w:tcPr>
          <w:p w:rsidR="002F2067" w:rsidRPr="001D2B97" w:rsidRDefault="002F2067" w:rsidP="001A30CF">
            <w:pPr>
              <w:pStyle w:val="yTableNAm"/>
              <w:rPr>
                <w:b/>
              </w:rPr>
            </w:pPr>
            <w:r w:rsidRPr="001D2B97">
              <w:rPr>
                <w:b/>
              </w:rPr>
              <w:t>Item</w:t>
            </w:r>
          </w:p>
        </w:tc>
        <w:tc>
          <w:tcPr>
            <w:tcW w:w="3969" w:type="dxa"/>
          </w:tcPr>
          <w:p w:rsidR="002F2067" w:rsidRPr="001D2B97" w:rsidRDefault="002F2067" w:rsidP="001A30CF">
            <w:pPr>
              <w:pStyle w:val="yTableNAm"/>
              <w:rPr>
                <w:b/>
              </w:rPr>
            </w:pPr>
            <w:r w:rsidRPr="001D2B97">
              <w:rPr>
                <w:b/>
              </w:rPr>
              <w:t>Description</w:t>
            </w:r>
          </w:p>
        </w:tc>
        <w:tc>
          <w:tcPr>
            <w:tcW w:w="1843" w:type="dxa"/>
          </w:tcPr>
          <w:p w:rsidR="002F2067" w:rsidRPr="001D2B97" w:rsidRDefault="002F2067" w:rsidP="001A30CF">
            <w:pPr>
              <w:pStyle w:val="yTableNAm"/>
              <w:rPr>
                <w:b/>
              </w:rPr>
            </w:pPr>
            <w:r w:rsidRPr="001D2B97">
              <w:rPr>
                <w:b/>
              </w:rPr>
              <w:t>Fee/Charge</w:t>
            </w:r>
          </w:p>
        </w:tc>
      </w:tr>
      <w:tr w:rsidR="002F2067" w:rsidTr="007B48B9">
        <w:trPr>
          <w:cantSplit/>
        </w:trPr>
        <w:tc>
          <w:tcPr>
            <w:tcW w:w="708" w:type="dxa"/>
          </w:tcPr>
          <w:p w:rsidR="002F2067" w:rsidRDefault="002F2067" w:rsidP="001A30CF">
            <w:pPr>
              <w:pStyle w:val="yTableNAm"/>
            </w:pPr>
          </w:p>
        </w:tc>
        <w:tc>
          <w:tcPr>
            <w:tcW w:w="3969" w:type="dxa"/>
          </w:tcPr>
          <w:p w:rsidR="002F2067" w:rsidRPr="001D2B97" w:rsidRDefault="002F2067" w:rsidP="001A30CF">
            <w:pPr>
              <w:pStyle w:val="yTableNAm"/>
              <w:rPr>
                <w:b/>
                <w:bCs/>
                <w:i/>
                <w:iCs/>
              </w:rPr>
            </w:pPr>
            <w:r w:rsidRPr="001D2B97">
              <w:rPr>
                <w:b/>
                <w:bCs/>
                <w:i/>
                <w:iCs/>
              </w:rPr>
              <w:t>Certification</w:t>
            </w:r>
          </w:p>
        </w:tc>
        <w:tc>
          <w:tcPr>
            <w:tcW w:w="1843" w:type="dxa"/>
          </w:tcPr>
          <w:p w:rsidR="002F2067" w:rsidRDefault="002F2067" w:rsidP="001A30CF">
            <w:pPr>
              <w:pStyle w:val="yTableNAm"/>
            </w:pPr>
          </w:p>
        </w:tc>
      </w:tr>
      <w:tr w:rsidR="002F2067" w:rsidTr="007B48B9">
        <w:trPr>
          <w:cantSplit/>
        </w:trPr>
        <w:tc>
          <w:tcPr>
            <w:tcW w:w="708" w:type="dxa"/>
          </w:tcPr>
          <w:p w:rsidR="002F2067" w:rsidRDefault="002F2067" w:rsidP="001A30CF">
            <w:pPr>
              <w:pStyle w:val="yTableNAm"/>
            </w:pPr>
            <w:r>
              <w:t>1.</w:t>
            </w:r>
          </w:p>
        </w:tc>
        <w:tc>
          <w:tcPr>
            <w:tcW w:w="3969" w:type="dxa"/>
          </w:tcPr>
          <w:p w:rsidR="002F2067" w:rsidRDefault="002F2067" w:rsidP="001A30CF">
            <w:pPr>
              <w:pStyle w:val="yTableNAm"/>
              <w:tabs>
                <w:tab w:val="left" w:leader="dot" w:pos="3686"/>
              </w:tabs>
            </w:pPr>
            <w:r>
              <w:t xml:space="preserve">Copy of student record (s. 19J(1)) </w:t>
            </w:r>
            <w:r>
              <w:tab/>
            </w:r>
          </w:p>
        </w:tc>
        <w:tc>
          <w:tcPr>
            <w:tcW w:w="1843" w:type="dxa"/>
          </w:tcPr>
          <w:p w:rsidR="002F2067" w:rsidRDefault="002F2067" w:rsidP="001A30CF">
            <w:pPr>
              <w:pStyle w:val="yTableNAm"/>
            </w:pPr>
            <w:r>
              <w:t>$30.00</w:t>
            </w:r>
          </w:p>
        </w:tc>
      </w:tr>
      <w:tr w:rsidR="002F2067" w:rsidTr="007B48B9">
        <w:trPr>
          <w:cantSplit/>
        </w:trPr>
        <w:tc>
          <w:tcPr>
            <w:tcW w:w="708" w:type="dxa"/>
          </w:tcPr>
          <w:p w:rsidR="002F2067" w:rsidRDefault="002F2067" w:rsidP="001A30CF">
            <w:pPr>
              <w:pStyle w:val="yTableNAm"/>
            </w:pPr>
            <w:r>
              <w:t>2.</w:t>
            </w:r>
          </w:p>
        </w:tc>
        <w:tc>
          <w:tcPr>
            <w:tcW w:w="3969" w:type="dxa"/>
          </w:tcPr>
          <w:p w:rsidR="002F2067" w:rsidRDefault="002F2067" w:rsidP="001A30CF">
            <w:pPr>
              <w:pStyle w:val="yTableNAm"/>
              <w:tabs>
                <w:tab w:val="left" w:leader="dot" w:pos="3686"/>
              </w:tabs>
            </w:pPr>
            <w:r>
              <w:t xml:space="preserve">Change of entry in application for certification </w:t>
            </w:r>
            <w:r>
              <w:tab/>
            </w:r>
          </w:p>
        </w:tc>
        <w:tc>
          <w:tcPr>
            <w:tcW w:w="1843" w:type="dxa"/>
          </w:tcPr>
          <w:p w:rsidR="002F2067" w:rsidRDefault="002F2067" w:rsidP="001A30CF">
            <w:pPr>
              <w:pStyle w:val="yTableNAm"/>
            </w:pPr>
            <w:r>
              <w:br/>
              <w:t>$36.00</w:t>
            </w:r>
          </w:p>
        </w:tc>
      </w:tr>
      <w:tr w:rsidR="002F2067" w:rsidTr="007B48B9">
        <w:trPr>
          <w:cantSplit/>
        </w:trPr>
        <w:tc>
          <w:tcPr>
            <w:tcW w:w="708" w:type="dxa"/>
          </w:tcPr>
          <w:p w:rsidR="002F2067" w:rsidRDefault="002F2067" w:rsidP="001A30CF">
            <w:pPr>
              <w:pStyle w:val="yTableNAm"/>
            </w:pPr>
            <w:r>
              <w:t>3</w:t>
            </w:r>
          </w:p>
        </w:tc>
        <w:tc>
          <w:tcPr>
            <w:tcW w:w="3969" w:type="dxa"/>
          </w:tcPr>
          <w:p w:rsidR="002F2067" w:rsidRPr="005C25C5" w:rsidRDefault="002F2067" w:rsidP="001A30CF">
            <w:pPr>
              <w:pStyle w:val="yTableNAm"/>
              <w:tabs>
                <w:tab w:val="left" w:leader="dot" w:pos="3686"/>
              </w:tabs>
            </w:pPr>
            <w:r w:rsidRPr="005C25C5">
              <w:t>Secondary education equivalence statement</w:t>
            </w:r>
            <w:r>
              <w:t xml:space="preserve"> </w:t>
            </w:r>
            <w:r>
              <w:tab/>
            </w:r>
          </w:p>
        </w:tc>
        <w:tc>
          <w:tcPr>
            <w:tcW w:w="1843" w:type="dxa"/>
          </w:tcPr>
          <w:p w:rsidR="002F2067" w:rsidRDefault="002F2067" w:rsidP="001A30CF">
            <w:pPr>
              <w:pStyle w:val="yTableNAm"/>
            </w:pPr>
            <w:r>
              <w:br/>
              <w:t>$31.00</w:t>
            </w:r>
          </w:p>
        </w:tc>
      </w:tr>
      <w:tr w:rsidR="002F2067" w:rsidTr="007B48B9">
        <w:trPr>
          <w:cantSplit/>
        </w:trPr>
        <w:tc>
          <w:tcPr>
            <w:tcW w:w="708" w:type="dxa"/>
          </w:tcPr>
          <w:p w:rsidR="002F2067" w:rsidRDefault="002F2067" w:rsidP="001A30CF">
            <w:pPr>
              <w:pStyle w:val="yTableNAm"/>
            </w:pPr>
          </w:p>
        </w:tc>
        <w:tc>
          <w:tcPr>
            <w:tcW w:w="3969" w:type="dxa"/>
          </w:tcPr>
          <w:p w:rsidR="002F2067" w:rsidRPr="001D2B97" w:rsidRDefault="002F2067" w:rsidP="001A30CF">
            <w:pPr>
              <w:pStyle w:val="yTableNAm"/>
              <w:tabs>
                <w:tab w:val="left" w:leader="dot" w:pos="3686"/>
              </w:tabs>
              <w:rPr>
                <w:b/>
                <w:bCs/>
                <w:i/>
                <w:iCs/>
              </w:rPr>
            </w:pPr>
            <w:r w:rsidRPr="001D2B97">
              <w:rPr>
                <w:b/>
                <w:i/>
              </w:rPr>
              <w:t>Assessment</w:t>
            </w:r>
          </w:p>
        </w:tc>
        <w:tc>
          <w:tcPr>
            <w:tcW w:w="1843" w:type="dxa"/>
          </w:tcPr>
          <w:p w:rsidR="002F2067" w:rsidRDefault="002F2067" w:rsidP="001A30CF">
            <w:pPr>
              <w:pStyle w:val="yTableNAm"/>
            </w:pPr>
          </w:p>
        </w:tc>
      </w:tr>
      <w:tr w:rsidR="002F2067" w:rsidTr="007B48B9">
        <w:trPr>
          <w:cantSplit/>
        </w:trPr>
        <w:tc>
          <w:tcPr>
            <w:tcW w:w="708" w:type="dxa"/>
          </w:tcPr>
          <w:p w:rsidR="002F2067" w:rsidRDefault="002F2067" w:rsidP="001A30CF">
            <w:pPr>
              <w:pStyle w:val="yTableNAm"/>
            </w:pPr>
            <w:r>
              <w:t>4.</w:t>
            </w:r>
          </w:p>
        </w:tc>
        <w:tc>
          <w:tcPr>
            <w:tcW w:w="3969" w:type="dxa"/>
          </w:tcPr>
          <w:p w:rsidR="002F2067" w:rsidRDefault="002F2067" w:rsidP="001A30CF">
            <w:pPr>
              <w:pStyle w:val="yTableNAm"/>
              <w:tabs>
                <w:tab w:val="left" w:leader="dot" w:pos="3686"/>
              </w:tabs>
            </w:pPr>
            <w:r>
              <w:t xml:space="preserve">Enrolment (late entry) </w:t>
            </w:r>
            <w:r>
              <w:tab/>
            </w:r>
          </w:p>
        </w:tc>
        <w:tc>
          <w:tcPr>
            <w:tcW w:w="1843" w:type="dxa"/>
          </w:tcPr>
          <w:p w:rsidR="002F2067" w:rsidRDefault="002F2067" w:rsidP="001A30CF">
            <w:pPr>
              <w:pStyle w:val="yTableNAm"/>
            </w:pPr>
            <w:r>
              <w:t>$72.00</w:t>
            </w:r>
          </w:p>
        </w:tc>
      </w:tr>
      <w:tr w:rsidR="002F2067" w:rsidTr="007B48B9">
        <w:trPr>
          <w:cantSplit/>
        </w:trPr>
        <w:tc>
          <w:tcPr>
            <w:tcW w:w="708" w:type="dxa"/>
          </w:tcPr>
          <w:p w:rsidR="002F2067" w:rsidRDefault="002F2067" w:rsidP="001A30CF">
            <w:pPr>
              <w:pStyle w:val="yTableNAm"/>
            </w:pPr>
            <w:r>
              <w:t>5.</w:t>
            </w:r>
          </w:p>
        </w:tc>
        <w:tc>
          <w:tcPr>
            <w:tcW w:w="3969" w:type="dxa"/>
          </w:tcPr>
          <w:p w:rsidR="002F2067" w:rsidRDefault="002F2067" w:rsidP="001A30CF">
            <w:pPr>
              <w:pStyle w:val="yTableNAm"/>
              <w:tabs>
                <w:tab w:val="left" w:leader="dot" w:pos="3686"/>
              </w:tabs>
            </w:pPr>
            <w:r>
              <w:t xml:space="preserve">Appeal from school assessment </w:t>
            </w:r>
            <w:r>
              <w:tab/>
            </w:r>
          </w:p>
        </w:tc>
        <w:tc>
          <w:tcPr>
            <w:tcW w:w="1843" w:type="dxa"/>
          </w:tcPr>
          <w:p w:rsidR="002F2067" w:rsidRDefault="002F2067" w:rsidP="001A30CF">
            <w:pPr>
              <w:pStyle w:val="yTableNAm"/>
            </w:pPr>
            <w:r>
              <w:t>$15.00</w:t>
            </w:r>
          </w:p>
        </w:tc>
      </w:tr>
      <w:tr w:rsidR="002F2067" w:rsidTr="007B48B9">
        <w:trPr>
          <w:cantSplit/>
        </w:trPr>
        <w:tc>
          <w:tcPr>
            <w:tcW w:w="708" w:type="dxa"/>
          </w:tcPr>
          <w:p w:rsidR="002F2067" w:rsidRDefault="002F2067" w:rsidP="001A30CF">
            <w:pPr>
              <w:pStyle w:val="yTableNAm"/>
            </w:pPr>
          </w:p>
        </w:tc>
        <w:tc>
          <w:tcPr>
            <w:tcW w:w="3969" w:type="dxa"/>
          </w:tcPr>
          <w:p w:rsidR="002F2067" w:rsidRPr="001D2B97" w:rsidRDefault="002F2067" w:rsidP="001A30CF">
            <w:pPr>
              <w:pStyle w:val="yTableNAm"/>
              <w:tabs>
                <w:tab w:val="left" w:leader="dot" w:pos="3686"/>
              </w:tabs>
              <w:rPr>
                <w:b/>
                <w:i/>
              </w:rPr>
            </w:pPr>
            <w:r w:rsidRPr="001D2B97">
              <w:rPr>
                <w:b/>
                <w:i/>
              </w:rPr>
              <w:t>Examination</w:t>
            </w:r>
          </w:p>
        </w:tc>
        <w:tc>
          <w:tcPr>
            <w:tcW w:w="1843" w:type="dxa"/>
          </w:tcPr>
          <w:p w:rsidR="002F2067" w:rsidRDefault="002F2067" w:rsidP="001A30CF">
            <w:pPr>
              <w:pStyle w:val="yTableNAm"/>
            </w:pPr>
          </w:p>
        </w:tc>
      </w:tr>
      <w:tr w:rsidR="002F2067" w:rsidTr="007B48B9">
        <w:trPr>
          <w:cantSplit/>
        </w:trPr>
        <w:tc>
          <w:tcPr>
            <w:tcW w:w="708" w:type="dxa"/>
          </w:tcPr>
          <w:p w:rsidR="002F2067" w:rsidRDefault="002F2067" w:rsidP="001A30CF">
            <w:pPr>
              <w:pStyle w:val="yTableNAm"/>
            </w:pPr>
            <w:r>
              <w:t>6.</w:t>
            </w:r>
          </w:p>
        </w:tc>
        <w:tc>
          <w:tcPr>
            <w:tcW w:w="3969" w:type="dxa"/>
          </w:tcPr>
          <w:p w:rsidR="002F2067" w:rsidRDefault="002F2067" w:rsidP="001A30CF">
            <w:pPr>
              <w:pStyle w:val="yTableNAm"/>
              <w:tabs>
                <w:tab w:val="left" w:leader="dot" w:pos="3686"/>
              </w:tabs>
            </w:pPr>
            <w:r>
              <w:t xml:space="preserve">Private candidate </w:t>
            </w:r>
            <w:r>
              <w:tab/>
            </w:r>
          </w:p>
        </w:tc>
        <w:tc>
          <w:tcPr>
            <w:tcW w:w="1843" w:type="dxa"/>
          </w:tcPr>
          <w:p w:rsidR="002F2067" w:rsidRDefault="002F2067" w:rsidP="001A30CF">
            <w:pPr>
              <w:pStyle w:val="yTableNAm"/>
            </w:pPr>
            <w:r>
              <w:t>$36.00</w:t>
            </w:r>
          </w:p>
        </w:tc>
      </w:tr>
      <w:tr w:rsidR="002F2067" w:rsidTr="007B48B9">
        <w:trPr>
          <w:cantSplit/>
        </w:trPr>
        <w:tc>
          <w:tcPr>
            <w:tcW w:w="708" w:type="dxa"/>
          </w:tcPr>
          <w:p w:rsidR="002F2067" w:rsidRDefault="002F2067" w:rsidP="001A30CF">
            <w:pPr>
              <w:pStyle w:val="yTableNAm"/>
            </w:pPr>
            <w:r>
              <w:t>7.</w:t>
            </w:r>
          </w:p>
        </w:tc>
        <w:tc>
          <w:tcPr>
            <w:tcW w:w="3969" w:type="dxa"/>
          </w:tcPr>
          <w:p w:rsidR="002F2067" w:rsidRDefault="002F2067" w:rsidP="001A30CF">
            <w:pPr>
              <w:pStyle w:val="yTableNAm"/>
              <w:tabs>
                <w:tab w:val="left" w:leader="dot" w:pos="3686"/>
              </w:tabs>
            </w:pPr>
            <w:r>
              <w:t xml:space="preserve">Private candidate (late entry) </w:t>
            </w:r>
            <w:r>
              <w:tab/>
            </w:r>
          </w:p>
        </w:tc>
        <w:tc>
          <w:tcPr>
            <w:tcW w:w="1843" w:type="dxa"/>
          </w:tcPr>
          <w:p w:rsidR="002F2067" w:rsidRDefault="002F2067" w:rsidP="001A30CF">
            <w:pPr>
              <w:pStyle w:val="yTableNAm"/>
            </w:pPr>
            <w:r>
              <w:t>$72.00</w:t>
            </w:r>
          </w:p>
        </w:tc>
      </w:tr>
      <w:tr w:rsidR="002F2067" w:rsidTr="007B48B9">
        <w:trPr>
          <w:cantSplit/>
        </w:trPr>
        <w:tc>
          <w:tcPr>
            <w:tcW w:w="708" w:type="dxa"/>
          </w:tcPr>
          <w:p w:rsidR="002F2067" w:rsidRDefault="002F2067" w:rsidP="001A30CF">
            <w:pPr>
              <w:pStyle w:val="yTableNAm"/>
            </w:pPr>
            <w:r>
              <w:t>8.</w:t>
            </w:r>
          </w:p>
        </w:tc>
        <w:tc>
          <w:tcPr>
            <w:tcW w:w="3969" w:type="dxa"/>
          </w:tcPr>
          <w:p w:rsidR="002F2067" w:rsidRDefault="002F2067" w:rsidP="001A30CF">
            <w:pPr>
              <w:pStyle w:val="yTableNAm"/>
              <w:tabs>
                <w:tab w:val="left" w:leader="dot" w:pos="3686"/>
              </w:tabs>
            </w:pPr>
            <w:r>
              <w:t xml:space="preserve">Private candidate (taking examination without enrolment) </w:t>
            </w:r>
            <w:r>
              <w:tab/>
            </w:r>
          </w:p>
        </w:tc>
        <w:tc>
          <w:tcPr>
            <w:tcW w:w="1843" w:type="dxa"/>
          </w:tcPr>
          <w:p w:rsidR="002F2067" w:rsidRDefault="002F2067" w:rsidP="001A30CF">
            <w:pPr>
              <w:pStyle w:val="yTableNAm"/>
            </w:pPr>
            <w:r>
              <w:br/>
              <w:t>$108.00</w:t>
            </w:r>
          </w:p>
        </w:tc>
      </w:tr>
      <w:tr w:rsidR="002F2067" w:rsidTr="007B48B9">
        <w:trPr>
          <w:cantSplit/>
        </w:trPr>
        <w:tc>
          <w:tcPr>
            <w:tcW w:w="708" w:type="dxa"/>
          </w:tcPr>
          <w:p w:rsidR="002F2067" w:rsidRDefault="002F2067" w:rsidP="001A30CF">
            <w:pPr>
              <w:pStyle w:val="yTableNAm"/>
            </w:pPr>
            <w:r>
              <w:t>9.</w:t>
            </w:r>
          </w:p>
        </w:tc>
        <w:tc>
          <w:tcPr>
            <w:tcW w:w="3969" w:type="dxa"/>
          </w:tcPr>
          <w:p w:rsidR="002F2067" w:rsidRDefault="002F2067" w:rsidP="001D2B97">
            <w:pPr>
              <w:pStyle w:val="yTableNAm"/>
              <w:tabs>
                <w:tab w:val="left" w:leader="dot" w:pos="3686"/>
              </w:tabs>
            </w:pPr>
            <w:r>
              <w:t>School candidate (taking examination without enrolment)</w:t>
            </w:r>
            <w:r w:rsidR="001D2B97">
              <w:t xml:space="preserve"> </w:t>
            </w:r>
            <w:r w:rsidR="001D2B97">
              <w:tab/>
            </w:r>
          </w:p>
        </w:tc>
        <w:tc>
          <w:tcPr>
            <w:tcW w:w="1843" w:type="dxa"/>
          </w:tcPr>
          <w:p w:rsidR="002F2067" w:rsidRDefault="002F2067" w:rsidP="001A30CF">
            <w:pPr>
              <w:pStyle w:val="yTableNAm"/>
            </w:pPr>
            <w:r>
              <w:br/>
              <w:t>$108.00</w:t>
            </w:r>
          </w:p>
        </w:tc>
      </w:tr>
      <w:tr w:rsidR="002F2067" w:rsidTr="007B48B9">
        <w:trPr>
          <w:cantSplit/>
        </w:trPr>
        <w:tc>
          <w:tcPr>
            <w:tcW w:w="708" w:type="dxa"/>
          </w:tcPr>
          <w:p w:rsidR="002F2067" w:rsidRDefault="002F2067" w:rsidP="001A30CF">
            <w:pPr>
              <w:pStyle w:val="yTableNAm"/>
            </w:pPr>
            <w:r>
              <w:t>10.</w:t>
            </w:r>
          </w:p>
        </w:tc>
        <w:tc>
          <w:tcPr>
            <w:tcW w:w="3969" w:type="dxa"/>
          </w:tcPr>
          <w:p w:rsidR="002F2067" w:rsidRPr="00115B9F" w:rsidRDefault="002F2067" w:rsidP="001D2B97">
            <w:pPr>
              <w:pStyle w:val="yTableNAm"/>
              <w:tabs>
                <w:tab w:val="left" w:leader="dot" w:pos="3686"/>
              </w:tabs>
            </w:pPr>
            <w:r w:rsidRPr="00115B9F">
              <w:t xml:space="preserve">Candidate taking examination in </w:t>
            </w:r>
            <w:smartTag w:uri="urn:schemas-microsoft-com:office:smarttags" w:element="country-region">
              <w:smartTag w:uri="urn:schemas-microsoft-com:office:smarttags" w:element="place">
                <w:r w:rsidRPr="00115B9F">
                  <w:t>Australia</w:t>
                </w:r>
              </w:smartTag>
            </w:smartTag>
            <w:r w:rsidRPr="00115B9F">
              <w:t xml:space="preserve"> but outside the State</w:t>
            </w:r>
            <w:r>
              <w:t xml:space="preserve"> </w:t>
            </w:r>
            <w:r>
              <w:tab/>
            </w:r>
          </w:p>
        </w:tc>
        <w:tc>
          <w:tcPr>
            <w:tcW w:w="1843" w:type="dxa"/>
          </w:tcPr>
          <w:p w:rsidR="002F2067" w:rsidRDefault="002F2067" w:rsidP="001A30CF">
            <w:pPr>
              <w:pStyle w:val="yTableNAm"/>
            </w:pPr>
            <w:r>
              <w:br/>
              <w:t>$51.00</w:t>
            </w:r>
          </w:p>
        </w:tc>
      </w:tr>
      <w:tr w:rsidR="002F2067" w:rsidTr="007B48B9">
        <w:trPr>
          <w:cantSplit/>
        </w:trPr>
        <w:tc>
          <w:tcPr>
            <w:tcW w:w="708" w:type="dxa"/>
          </w:tcPr>
          <w:p w:rsidR="002F2067" w:rsidRDefault="002F2067" w:rsidP="001A30CF">
            <w:pPr>
              <w:pStyle w:val="yTableNAm"/>
            </w:pPr>
            <w:r>
              <w:t>11.</w:t>
            </w:r>
          </w:p>
        </w:tc>
        <w:tc>
          <w:tcPr>
            <w:tcW w:w="3969" w:type="dxa"/>
          </w:tcPr>
          <w:p w:rsidR="002F2067" w:rsidRPr="00115B9F" w:rsidRDefault="002F2067" w:rsidP="001D2B97">
            <w:pPr>
              <w:pStyle w:val="yTableNAm"/>
              <w:tabs>
                <w:tab w:val="left" w:leader="dot" w:pos="3686"/>
              </w:tabs>
            </w:pPr>
            <w:r w:rsidRPr="00115B9F">
              <w:t xml:space="preserve">Candidate taking examination outside </w:t>
            </w:r>
            <w:smartTag w:uri="urn:schemas-microsoft-com:office:smarttags" w:element="country-region">
              <w:smartTag w:uri="urn:schemas-microsoft-com:office:smarttags" w:element="place">
                <w:r w:rsidRPr="00115B9F">
                  <w:t>Australia</w:t>
                </w:r>
              </w:smartTag>
            </w:smartTag>
            <w:r>
              <w:t xml:space="preserve"> </w:t>
            </w:r>
            <w:r>
              <w:tab/>
            </w:r>
          </w:p>
        </w:tc>
        <w:tc>
          <w:tcPr>
            <w:tcW w:w="1843" w:type="dxa"/>
          </w:tcPr>
          <w:p w:rsidR="002F2067" w:rsidRDefault="002F2067" w:rsidP="001A30CF">
            <w:pPr>
              <w:pStyle w:val="yTableNAm"/>
            </w:pPr>
            <w:r>
              <w:br/>
              <w:t>$206.00</w:t>
            </w:r>
          </w:p>
        </w:tc>
      </w:tr>
      <w:tr w:rsidR="002F2067" w:rsidTr="007B48B9">
        <w:trPr>
          <w:cantSplit/>
        </w:trPr>
        <w:tc>
          <w:tcPr>
            <w:tcW w:w="708" w:type="dxa"/>
          </w:tcPr>
          <w:p w:rsidR="002F2067" w:rsidRDefault="002F2067" w:rsidP="001A30CF">
            <w:pPr>
              <w:pStyle w:val="yTableNAm"/>
            </w:pPr>
            <w:r>
              <w:t>12.</w:t>
            </w:r>
          </w:p>
        </w:tc>
        <w:tc>
          <w:tcPr>
            <w:tcW w:w="3969" w:type="dxa"/>
          </w:tcPr>
          <w:p w:rsidR="002F2067" w:rsidRDefault="002F2067" w:rsidP="001D2B97">
            <w:pPr>
              <w:pStyle w:val="yTableNAm"/>
              <w:tabs>
                <w:tab w:val="left" w:leader="dot" w:pos="3686"/>
              </w:tabs>
            </w:pPr>
            <w:r w:rsidRPr="005740A9">
              <w:t>C</w:t>
            </w:r>
            <w:r>
              <w:t xml:space="preserve">heck of results </w:t>
            </w:r>
            <w:r>
              <w:tab/>
            </w:r>
          </w:p>
        </w:tc>
        <w:tc>
          <w:tcPr>
            <w:tcW w:w="1843" w:type="dxa"/>
          </w:tcPr>
          <w:p w:rsidR="002F2067" w:rsidRDefault="002F2067" w:rsidP="001A30CF">
            <w:pPr>
              <w:pStyle w:val="yTableNAm"/>
            </w:pPr>
            <w:r>
              <w:t>$30.00</w:t>
            </w:r>
            <w:r>
              <w:br/>
              <w:t>(for each course)</w:t>
            </w:r>
          </w:p>
        </w:tc>
      </w:tr>
      <w:tr w:rsidR="002F2067" w:rsidTr="007B48B9">
        <w:trPr>
          <w:cantSplit/>
        </w:trPr>
        <w:tc>
          <w:tcPr>
            <w:tcW w:w="708" w:type="dxa"/>
          </w:tcPr>
          <w:p w:rsidR="002F2067" w:rsidRDefault="002F2067" w:rsidP="001A30CF">
            <w:pPr>
              <w:pStyle w:val="yTableNAm"/>
            </w:pPr>
            <w:r>
              <w:t>13.</w:t>
            </w:r>
          </w:p>
        </w:tc>
        <w:tc>
          <w:tcPr>
            <w:tcW w:w="3969" w:type="dxa"/>
          </w:tcPr>
          <w:p w:rsidR="002F2067" w:rsidRDefault="002F2067" w:rsidP="001D2B97">
            <w:pPr>
              <w:pStyle w:val="yTableNAm"/>
              <w:tabs>
                <w:tab w:val="left" w:leader="dot" w:pos="3686"/>
              </w:tabs>
            </w:pPr>
            <w:r>
              <w:t xml:space="preserve">Statement of raw marks </w:t>
            </w:r>
            <w:r>
              <w:tab/>
            </w:r>
          </w:p>
        </w:tc>
        <w:tc>
          <w:tcPr>
            <w:tcW w:w="1843" w:type="dxa"/>
          </w:tcPr>
          <w:p w:rsidR="002F2067" w:rsidRDefault="002F2067" w:rsidP="001A30CF">
            <w:pPr>
              <w:pStyle w:val="yTableNAm"/>
            </w:pPr>
            <w:r>
              <w:t>$9.00</w:t>
            </w:r>
            <w:r>
              <w:br/>
              <w:t>(for each course)</w:t>
            </w:r>
          </w:p>
        </w:tc>
      </w:tr>
      <w:tr w:rsidR="002F2067" w:rsidTr="007B48B9">
        <w:trPr>
          <w:cantSplit/>
        </w:trPr>
        <w:tc>
          <w:tcPr>
            <w:tcW w:w="708" w:type="dxa"/>
          </w:tcPr>
          <w:p w:rsidR="002F2067" w:rsidRDefault="002F2067" w:rsidP="001A30CF">
            <w:pPr>
              <w:pStyle w:val="yTableNAm"/>
            </w:pPr>
            <w:r>
              <w:lastRenderedPageBreak/>
              <w:t>14.</w:t>
            </w:r>
          </w:p>
        </w:tc>
        <w:tc>
          <w:tcPr>
            <w:tcW w:w="3969" w:type="dxa"/>
          </w:tcPr>
          <w:p w:rsidR="002F2067" w:rsidRDefault="002F2067" w:rsidP="001D2B97">
            <w:pPr>
              <w:pStyle w:val="yTableNAm"/>
              <w:tabs>
                <w:tab w:val="left" w:leader="dot" w:pos="3686"/>
              </w:tabs>
            </w:pPr>
            <w:r w:rsidRPr="005740A9">
              <w:t>Copy of examination script (obtainable only during the period of 21</w:t>
            </w:r>
            <w:r>
              <w:t> </w:t>
            </w:r>
            <w:r w:rsidRPr="005740A9">
              <w:t>days after publication of the examination results)</w:t>
            </w:r>
            <w:r>
              <w:t xml:space="preserve"> </w:t>
            </w:r>
            <w:r>
              <w:tab/>
            </w:r>
          </w:p>
        </w:tc>
        <w:tc>
          <w:tcPr>
            <w:tcW w:w="1843" w:type="dxa"/>
          </w:tcPr>
          <w:p w:rsidR="002F2067" w:rsidRDefault="002F2067" w:rsidP="001A30CF">
            <w:pPr>
              <w:pStyle w:val="yTableNAm"/>
            </w:pPr>
            <w:r>
              <w:br/>
            </w:r>
            <w:r>
              <w:br/>
              <w:t>$21.00</w:t>
            </w:r>
            <w:r>
              <w:br/>
              <w:t>(for each script)</w:t>
            </w:r>
          </w:p>
        </w:tc>
      </w:tr>
    </w:tbl>
    <w:p w:rsidR="002F2067" w:rsidRDefault="002F2067" w:rsidP="002F2067">
      <w:pPr>
        <w:pStyle w:val="yFootnotesection"/>
      </w:pPr>
      <w:r>
        <w:tab/>
        <w:t>[Schedule 1 inserted in Gazette 7 Dec 2012 p. 5992-3.]</w:t>
      </w:r>
    </w:p>
    <w:p w:rsidR="003A139D" w:rsidRPr="003C103A" w:rsidRDefault="0034228D">
      <w:pPr>
        <w:pStyle w:val="CentredBaseLine"/>
        <w:jc w:val="center"/>
      </w:pPr>
      <w:bookmarkStart w:id="72" w:name="_Toc113695922"/>
      <w:bookmarkStart w:id="73" w:name="_Toc12363918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C048F" w:rsidRPr="003C103A" w:rsidRDefault="005C048F">
      <w:pPr>
        <w:sectPr w:rsidR="005C048F" w:rsidRPr="003C103A" w:rsidSect="00520368">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5C048F" w:rsidRPr="003C103A" w:rsidRDefault="005C048F">
      <w:pPr>
        <w:pStyle w:val="nHeading2"/>
      </w:pPr>
      <w:bookmarkStart w:id="74" w:name="_Toc148929587"/>
      <w:bookmarkStart w:id="75" w:name="_Toc148936996"/>
      <w:bookmarkStart w:id="76" w:name="_Toc224034963"/>
      <w:bookmarkStart w:id="77" w:name="_Toc332628870"/>
      <w:bookmarkStart w:id="78" w:name="_Toc332630677"/>
      <w:bookmarkStart w:id="79" w:name="_Toc333405017"/>
      <w:bookmarkStart w:id="80" w:name="_Toc333405800"/>
      <w:bookmarkStart w:id="81" w:name="_Toc336589542"/>
      <w:bookmarkStart w:id="82" w:name="_Toc336589561"/>
      <w:bookmarkStart w:id="83" w:name="_Toc338323258"/>
      <w:bookmarkStart w:id="84" w:name="_Toc338323274"/>
      <w:bookmarkStart w:id="85" w:name="_Toc338332681"/>
      <w:bookmarkStart w:id="86" w:name="_Toc338332716"/>
      <w:bookmarkStart w:id="87" w:name="_Toc338399374"/>
      <w:bookmarkStart w:id="88" w:name="_Toc338667954"/>
      <w:bookmarkStart w:id="89" w:name="_Toc342574086"/>
      <w:bookmarkStart w:id="90" w:name="_Toc342575359"/>
      <w:bookmarkStart w:id="91" w:name="_Toc342575394"/>
      <w:r w:rsidRPr="003C103A">
        <w:lastRenderedPageBreak/>
        <w:t>Notes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613739" w:rsidRPr="003C103A" w:rsidRDefault="00613739">
      <w:pPr>
        <w:pStyle w:val="nSubsection"/>
        <w:rPr>
          <w:snapToGrid w:val="0"/>
        </w:rPr>
      </w:pPr>
      <w:r w:rsidRPr="003C103A">
        <w:rPr>
          <w:snapToGrid w:val="0"/>
          <w:vertAlign w:val="superscript"/>
        </w:rPr>
        <w:t>1</w:t>
      </w:r>
      <w:r w:rsidRPr="003C103A">
        <w:rPr>
          <w:snapToGrid w:val="0"/>
        </w:rPr>
        <w:tab/>
        <w:t xml:space="preserve">This is a compilation of the </w:t>
      </w:r>
      <w:r w:rsidR="00520368">
        <w:rPr>
          <w:i/>
          <w:noProof/>
          <w:snapToGrid w:val="0"/>
        </w:rPr>
        <w:t>School Curriculum and Standards Authority Regulations 2005</w:t>
      </w:r>
      <w:r w:rsidRPr="003C103A">
        <w:rPr>
          <w:snapToGrid w:val="0"/>
        </w:rPr>
        <w:t xml:space="preserve"> and includes the amendments made by the other written laws referred to in the following table.  The table also contains information about any reprint.</w:t>
      </w:r>
    </w:p>
    <w:p w:rsidR="005C048F" w:rsidRPr="003C103A" w:rsidRDefault="00613739" w:rsidP="00613739">
      <w:pPr>
        <w:pStyle w:val="nHeading3"/>
      </w:pPr>
      <w:bookmarkStart w:id="92" w:name="_Toc342575395"/>
      <w:r w:rsidRPr="003C103A">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C048F" w:rsidRPr="003C103A" w:rsidTr="00613739">
        <w:trPr>
          <w:tblHeader/>
        </w:trPr>
        <w:tc>
          <w:tcPr>
            <w:tcW w:w="3118" w:type="dxa"/>
            <w:tcBorders>
              <w:top w:val="single" w:sz="8" w:space="0" w:color="auto"/>
              <w:bottom w:val="single" w:sz="8" w:space="0" w:color="auto"/>
            </w:tcBorders>
            <w:shd w:val="clear" w:color="auto" w:fill="auto"/>
          </w:tcPr>
          <w:p w:rsidR="005C048F" w:rsidRPr="003C103A" w:rsidRDefault="00613739" w:rsidP="00613739">
            <w:pPr>
              <w:pStyle w:val="nTable"/>
              <w:spacing w:after="40"/>
              <w:rPr>
                <w:b/>
                <w:sz w:val="19"/>
              </w:rPr>
            </w:pPr>
            <w:r w:rsidRPr="003C103A">
              <w:rPr>
                <w:b/>
                <w:sz w:val="19"/>
              </w:rPr>
              <w:t>Citation</w:t>
            </w:r>
          </w:p>
        </w:tc>
        <w:tc>
          <w:tcPr>
            <w:tcW w:w="1276" w:type="dxa"/>
            <w:tcBorders>
              <w:top w:val="single" w:sz="8" w:space="0" w:color="auto"/>
              <w:bottom w:val="single" w:sz="8" w:space="0" w:color="auto"/>
            </w:tcBorders>
            <w:shd w:val="clear" w:color="auto" w:fill="auto"/>
          </w:tcPr>
          <w:p w:rsidR="005C048F" w:rsidRPr="003C103A" w:rsidRDefault="00613739" w:rsidP="00613739">
            <w:pPr>
              <w:pStyle w:val="nTable"/>
              <w:spacing w:after="40"/>
              <w:rPr>
                <w:b/>
                <w:sz w:val="19"/>
              </w:rPr>
            </w:pPr>
            <w:r w:rsidRPr="003C103A">
              <w:rPr>
                <w:b/>
                <w:sz w:val="19"/>
              </w:rPr>
              <w:t>Gazettal</w:t>
            </w:r>
          </w:p>
        </w:tc>
        <w:tc>
          <w:tcPr>
            <w:tcW w:w="2693" w:type="dxa"/>
            <w:tcBorders>
              <w:top w:val="single" w:sz="8" w:space="0" w:color="auto"/>
              <w:bottom w:val="single" w:sz="8" w:space="0" w:color="auto"/>
            </w:tcBorders>
            <w:shd w:val="clear" w:color="auto" w:fill="auto"/>
          </w:tcPr>
          <w:p w:rsidR="005C048F" w:rsidRPr="003C103A" w:rsidRDefault="00613739" w:rsidP="00613739">
            <w:pPr>
              <w:pStyle w:val="nTable"/>
              <w:spacing w:after="40"/>
              <w:rPr>
                <w:b/>
                <w:sz w:val="19"/>
              </w:rPr>
            </w:pPr>
            <w:r w:rsidRPr="003C103A">
              <w:rPr>
                <w:b/>
                <w:sz w:val="19"/>
              </w:rPr>
              <w:t>Commencement</w:t>
            </w:r>
          </w:p>
        </w:tc>
      </w:tr>
      <w:tr w:rsidR="005C048F" w:rsidRPr="003C103A">
        <w:tc>
          <w:tcPr>
            <w:tcW w:w="3118" w:type="dxa"/>
            <w:tcBorders>
              <w:top w:val="single" w:sz="8" w:space="0" w:color="auto"/>
            </w:tcBorders>
          </w:tcPr>
          <w:p w:rsidR="005C048F" w:rsidRPr="003C103A" w:rsidRDefault="005C048F" w:rsidP="00613739">
            <w:pPr>
              <w:pStyle w:val="nTable"/>
              <w:spacing w:after="40"/>
              <w:rPr>
                <w:sz w:val="19"/>
              </w:rPr>
            </w:pPr>
            <w:r w:rsidRPr="003C103A">
              <w:rPr>
                <w:i/>
                <w:sz w:val="19"/>
              </w:rPr>
              <w:t>Curriculum Council Regulations</w:t>
            </w:r>
            <w:r w:rsidR="003A139D" w:rsidRPr="003C103A">
              <w:rPr>
                <w:i/>
                <w:sz w:val="19"/>
              </w:rPr>
              <w:t> </w:t>
            </w:r>
            <w:r w:rsidRPr="003C103A">
              <w:rPr>
                <w:i/>
                <w:sz w:val="19"/>
              </w:rPr>
              <w:t>2005</w:t>
            </w:r>
            <w:r w:rsidR="003A139D" w:rsidRPr="003C103A">
              <w:rPr>
                <w:sz w:val="19"/>
              </w:rPr>
              <w:t> </w:t>
            </w:r>
            <w:r w:rsidR="003C103A">
              <w:rPr>
                <w:sz w:val="19"/>
                <w:vertAlign w:val="superscript"/>
              </w:rPr>
              <w:t>3</w:t>
            </w:r>
          </w:p>
        </w:tc>
        <w:tc>
          <w:tcPr>
            <w:tcW w:w="1276" w:type="dxa"/>
            <w:tcBorders>
              <w:top w:val="single" w:sz="8" w:space="0" w:color="auto"/>
            </w:tcBorders>
          </w:tcPr>
          <w:p w:rsidR="005C048F" w:rsidRPr="003C103A" w:rsidRDefault="005C048F" w:rsidP="00613739">
            <w:pPr>
              <w:pStyle w:val="nTable"/>
              <w:spacing w:after="40"/>
              <w:rPr>
                <w:sz w:val="19"/>
              </w:rPr>
            </w:pPr>
            <w:r w:rsidRPr="003C103A">
              <w:rPr>
                <w:sz w:val="19"/>
              </w:rPr>
              <w:t>23 Dec 2005 p. 6250-3</w:t>
            </w:r>
          </w:p>
        </w:tc>
        <w:tc>
          <w:tcPr>
            <w:tcW w:w="2693" w:type="dxa"/>
            <w:tcBorders>
              <w:top w:val="single" w:sz="8" w:space="0" w:color="auto"/>
            </w:tcBorders>
          </w:tcPr>
          <w:p w:rsidR="005C048F" w:rsidRPr="003C103A" w:rsidRDefault="005C048F" w:rsidP="00613739">
            <w:pPr>
              <w:pStyle w:val="nTable"/>
              <w:spacing w:after="40"/>
              <w:rPr>
                <w:sz w:val="19"/>
              </w:rPr>
            </w:pPr>
            <w:r w:rsidRPr="003C103A">
              <w:rPr>
                <w:sz w:val="19"/>
              </w:rPr>
              <w:t>1 Jan 2006 (see r. 2)</w:t>
            </w:r>
          </w:p>
        </w:tc>
      </w:tr>
      <w:tr w:rsidR="005C048F" w:rsidRPr="003C103A" w:rsidTr="005C048F">
        <w:tc>
          <w:tcPr>
            <w:tcW w:w="3118" w:type="dxa"/>
          </w:tcPr>
          <w:p w:rsidR="005C048F" w:rsidRPr="003C103A" w:rsidRDefault="005C048F" w:rsidP="00613739">
            <w:pPr>
              <w:pStyle w:val="nTable"/>
              <w:spacing w:after="40"/>
              <w:rPr>
                <w:i/>
                <w:sz w:val="19"/>
              </w:rPr>
            </w:pPr>
            <w:r w:rsidRPr="003C103A">
              <w:rPr>
                <w:i/>
                <w:sz w:val="19"/>
              </w:rPr>
              <w:t>Curriculum Council Amendment Regulations 2006</w:t>
            </w:r>
          </w:p>
        </w:tc>
        <w:tc>
          <w:tcPr>
            <w:tcW w:w="1276" w:type="dxa"/>
          </w:tcPr>
          <w:p w:rsidR="005C048F" w:rsidRPr="003C103A" w:rsidRDefault="005C048F" w:rsidP="00613739">
            <w:pPr>
              <w:pStyle w:val="nTable"/>
              <w:spacing w:after="40"/>
              <w:rPr>
                <w:sz w:val="19"/>
              </w:rPr>
            </w:pPr>
            <w:r w:rsidRPr="003C103A">
              <w:rPr>
                <w:sz w:val="19"/>
              </w:rPr>
              <w:t>18 Oct 2006 p. 4453-6</w:t>
            </w:r>
          </w:p>
        </w:tc>
        <w:tc>
          <w:tcPr>
            <w:tcW w:w="2693" w:type="dxa"/>
          </w:tcPr>
          <w:p w:rsidR="005C048F" w:rsidRPr="003C103A" w:rsidRDefault="005C048F" w:rsidP="00613739">
            <w:pPr>
              <w:pStyle w:val="nTable"/>
              <w:spacing w:after="40"/>
              <w:rPr>
                <w:sz w:val="19"/>
              </w:rPr>
            </w:pPr>
            <w:r w:rsidRPr="003C103A">
              <w:rPr>
                <w:sz w:val="19"/>
              </w:rPr>
              <w:t>18 Oct 2006</w:t>
            </w:r>
          </w:p>
        </w:tc>
      </w:tr>
      <w:tr w:rsidR="005C048F" w:rsidRPr="003C103A" w:rsidTr="00613739">
        <w:tc>
          <w:tcPr>
            <w:tcW w:w="3118" w:type="dxa"/>
          </w:tcPr>
          <w:p w:rsidR="005C048F" w:rsidRPr="003C103A" w:rsidRDefault="005C048F" w:rsidP="00613739">
            <w:pPr>
              <w:pStyle w:val="nTable"/>
              <w:spacing w:after="40"/>
              <w:rPr>
                <w:i/>
                <w:sz w:val="19"/>
              </w:rPr>
            </w:pPr>
            <w:r w:rsidRPr="003C103A">
              <w:rPr>
                <w:i/>
                <w:sz w:val="19"/>
              </w:rPr>
              <w:t>Curriculum Council Amendment Regulations 2009</w:t>
            </w:r>
          </w:p>
        </w:tc>
        <w:tc>
          <w:tcPr>
            <w:tcW w:w="1276" w:type="dxa"/>
          </w:tcPr>
          <w:p w:rsidR="005C048F" w:rsidRPr="003C103A" w:rsidRDefault="005C048F" w:rsidP="00613739">
            <w:pPr>
              <w:pStyle w:val="nTable"/>
              <w:spacing w:after="40"/>
              <w:rPr>
                <w:sz w:val="19"/>
              </w:rPr>
            </w:pPr>
            <w:r w:rsidRPr="003C103A">
              <w:rPr>
                <w:sz w:val="19"/>
              </w:rPr>
              <w:t>6 Mar 2009 p. 683-4</w:t>
            </w:r>
          </w:p>
        </w:tc>
        <w:tc>
          <w:tcPr>
            <w:tcW w:w="2693" w:type="dxa"/>
          </w:tcPr>
          <w:p w:rsidR="005C048F" w:rsidRPr="003C103A" w:rsidRDefault="005C048F" w:rsidP="00613739">
            <w:pPr>
              <w:pStyle w:val="nTable"/>
              <w:spacing w:after="40"/>
              <w:rPr>
                <w:sz w:val="19"/>
              </w:rPr>
            </w:pPr>
            <w:r w:rsidRPr="003C103A">
              <w:rPr>
                <w:sz w:val="19"/>
              </w:rPr>
              <w:t>r. 1 and 2: 6 Mar 2009 (see r. 2(a));</w:t>
            </w:r>
            <w:r w:rsidRPr="003C103A">
              <w:rPr>
                <w:sz w:val="19"/>
              </w:rPr>
              <w:br/>
              <w:t>Regulations other than r. 1 and 2: 7 Mar 2009 (see r. 2(b))</w:t>
            </w:r>
          </w:p>
        </w:tc>
      </w:tr>
      <w:tr w:rsidR="005C048F" w:rsidRPr="003C103A" w:rsidTr="002F2067">
        <w:tc>
          <w:tcPr>
            <w:tcW w:w="3118" w:type="dxa"/>
            <w:shd w:val="clear" w:color="auto" w:fill="auto"/>
          </w:tcPr>
          <w:p w:rsidR="005C048F" w:rsidRPr="003C103A" w:rsidRDefault="005C048F" w:rsidP="00613739">
            <w:pPr>
              <w:pStyle w:val="nTable"/>
              <w:spacing w:after="40"/>
              <w:rPr>
                <w:i/>
                <w:sz w:val="19"/>
              </w:rPr>
            </w:pPr>
            <w:r w:rsidRPr="003C103A">
              <w:rPr>
                <w:i/>
                <w:sz w:val="19"/>
              </w:rPr>
              <w:t>Curriculum Council Amendment Regulations 2012</w:t>
            </w:r>
          </w:p>
        </w:tc>
        <w:tc>
          <w:tcPr>
            <w:tcW w:w="1276" w:type="dxa"/>
            <w:shd w:val="clear" w:color="auto" w:fill="auto"/>
          </w:tcPr>
          <w:p w:rsidR="005C048F" w:rsidRPr="003C103A" w:rsidRDefault="005C048F" w:rsidP="00613739">
            <w:pPr>
              <w:pStyle w:val="nTable"/>
              <w:spacing w:after="40"/>
              <w:rPr>
                <w:sz w:val="19"/>
              </w:rPr>
            </w:pPr>
            <w:r w:rsidRPr="003C103A">
              <w:rPr>
                <w:sz w:val="19"/>
              </w:rPr>
              <w:t>14 Aug 2012 p. 3832</w:t>
            </w:r>
            <w:r w:rsidRPr="003C103A">
              <w:rPr>
                <w:sz w:val="19"/>
              </w:rPr>
              <w:noBreakHyphen/>
              <w:t>3</w:t>
            </w:r>
          </w:p>
        </w:tc>
        <w:tc>
          <w:tcPr>
            <w:tcW w:w="2693" w:type="dxa"/>
            <w:shd w:val="clear" w:color="auto" w:fill="auto"/>
          </w:tcPr>
          <w:p w:rsidR="005C048F" w:rsidRPr="003C103A" w:rsidRDefault="005C048F" w:rsidP="00613739">
            <w:pPr>
              <w:pStyle w:val="nTable"/>
              <w:spacing w:after="40"/>
              <w:rPr>
                <w:sz w:val="19"/>
              </w:rPr>
            </w:pPr>
            <w:r w:rsidRPr="003C103A">
              <w:rPr>
                <w:sz w:val="19"/>
              </w:rPr>
              <w:t>r. 1 and 2: 14 Aug 2012 (see r. 2(a));</w:t>
            </w:r>
            <w:r w:rsidRPr="003C103A">
              <w:rPr>
                <w:sz w:val="19"/>
              </w:rPr>
              <w:br/>
              <w:t>Regulations other than r. 1 and 2: 15 Aug 2012 (see r. 2(b))</w:t>
            </w:r>
          </w:p>
        </w:tc>
      </w:tr>
      <w:tr w:rsidR="003A139D" w:rsidRPr="003C103A" w:rsidTr="002F2067">
        <w:tc>
          <w:tcPr>
            <w:tcW w:w="7087" w:type="dxa"/>
            <w:gridSpan w:val="3"/>
            <w:shd w:val="clear" w:color="auto" w:fill="auto"/>
          </w:tcPr>
          <w:p w:rsidR="003A139D" w:rsidRPr="003C103A" w:rsidRDefault="003A139D" w:rsidP="00613739">
            <w:pPr>
              <w:pStyle w:val="nTable"/>
              <w:spacing w:after="40"/>
              <w:rPr>
                <w:sz w:val="19"/>
                <w:szCs w:val="19"/>
              </w:rPr>
            </w:pPr>
            <w:r w:rsidRPr="003C103A">
              <w:rPr>
                <w:b/>
                <w:sz w:val="19"/>
                <w:szCs w:val="19"/>
              </w:rPr>
              <w:t xml:space="preserve">Reprint 1: The </w:t>
            </w:r>
            <w:r w:rsidRPr="003C103A">
              <w:rPr>
                <w:b/>
                <w:i/>
                <w:sz w:val="19"/>
                <w:szCs w:val="19"/>
              </w:rPr>
              <w:t>School Curriculum and Standards Authority Regulations 2005</w:t>
            </w:r>
            <w:r w:rsidRPr="003C103A">
              <w:rPr>
                <w:b/>
                <w:sz w:val="19"/>
                <w:szCs w:val="19"/>
              </w:rPr>
              <w:t xml:space="preserve"> as at </w:t>
            </w:r>
            <w:r w:rsidR="00E11D15">
              <w:rPr>
                <w:b/>
                <w:sz w:val="19"/>
                <w:szCs w:val="19"/>
              </w:rPr>
              <w:t>19</w:t>
            </w:r>
            <w:r w:rsidRPr="003C103A">
              <w:rPr>
                <w:b/>
                <w:sz w:val="19"/>
                <w:szCs w:val="19"/>
              </w:rPr>
              <w:t> </w:t>
            </w:r>
            <w:r w:rsidR="003C103A">
              <w:rPr>
                <w:b/>
                <w:sz w:val="19"/>
                <w:szCs w:val="19"/>
              </w:rPr>
              <w:t>Oct</w:t>
            </w:r>
            <w:r w:rsidRPr="003C103A">
              <w:rPr>
                <w:b/>
                <w:sz w:val="19"/>
                <w:szCs w:val="19"/>
              </w:rPr>
              <w:t> 2012</w:t>
            </w:r>
            <w:r w:rsidRPr="003C103A">
              <w:rPr>
                <w:sz w:val="19"/>
                <w:szCs w:val="19"/>
              </w:rPr>
              <w:t xml:space="preserve"> (includes amendments listed above)</w:t>
            </w:r>
          </w:p>
        </w:tc>
      </w:tr>
      <w:tr w:rsidR="002F2067" w:rsidRPr="003C103A" w:rsidTr="002F2067">
        <w:tc>
          <w:tcPr>
            <w:tcW w:w="3118" w:type="dxa"/>
            <w:tcBorders>
              <w:bottom w:val="single" w:sz="4" w:space="0" w:color="auto"/>
            </w:tcBorders>
            <w:shd w:val="clear" w:color="auto" w:fill="auto"/>
          </w:tcPr>
          <w:p w:rsidR="002F2067" w:rsidRPr="003C103A" w:rsidRDefault="002F2067" w:rsidP="007B48B9">
            <w:pPr>
              <w:pStyle w:val="nTable"/>
              <w:spacing w:after="40"/>
              <w:rPr>
                <w:i/>
                <w:sz w:val="19"/>
              </w:rPr>
            </w:pPr>
            <w:r>
              <w:rPr>
                <w:i/>
                <w:sz w:val="19"/>
              </w:rPr>
              <w:t xml:space="preserve">School </w:t>
            </w:r>
            <w:r w:rsidRPr="003C103A">
              <w:rPr>
                <w:i/>
                <w:sz w:val="19"/>
              </w:rPr>
              <w:t xml:space="preserve">Curriculum </w:t>
            </w:r>
            <w:r>
              <w:rPr>
                <w:i/>
                <w:sz w:val="19"/>
              </w:rPr>
              <w:t xml:space="preserve">and Standards Authority </w:t>
            </w:r>
            <w:r w:rsidRPr="003C103A">
              <w:rPr>
                <w:i/>
                <w:sz w:val="19"/>
              </w:rPr>
              <w:t>Amendment Regulations 2012</w:t>
            </w:r>
          </w:p>
        </w:tc>
        <w:tc>
          <w:tcPr>
            <w:tcW w:w="1276" w:type="dxa"/>
            <w:tcBorders>
              <w:bottom w:val="single" w:sz="4" w:space="0" w:color="auto"/>
            </w:tcBorders>
            <w:shd w:val="clear" w:color="auto" w:fill="auto"/>
          </w:tcPr>
          <w:p w:rsidR="002F2067" w:rsidRPr="003C103A" w:rsidRDefault="002F2067" w:rsidP="007B48B9">
            <w:pPr>
              <w:pStyle w:val="nTable"/>
              <w:spacing w:after="40"/>
              <w:rPr>
                <w:sz w:val="19"/>
              </w:rPr>
            </w:pPr>
            <w:r>
              <w:rPr>
                <w:sz w:val="19"/>
              </w:rPr>
              <w:t>7</w:t>
            </w:r>
            <w:r w:rsidRPr="003C103A">
              <w:rPr>
                <w:sz w:val="19"/>
              </w:rPr>
              <w:t> </w:t>
            </w:r>
            <w:r>
              <w:rPr>
                <w:sz w:val="19"/>
              </w:rPr>
              <w:t>Dec 2012 p. 5983-93</w:t>
            </w:r>
          </w:p>
        </w:tc>
        <w:tc>
          <w:tcPr>
            <w:tcW w:w="2693" w:type="dxa"/>
            <w:tcBorders>
              <w:bottom w:val="single" w:sz="4" w:space="0" w:color="auto"/>
            </w:tcBorders>
            <w:shd w:val="clear" w:color="auto" w:fill="auto"/>
          </w:tcPr>
          <w:p w:rsidR="002F2067" w:rsidRPr="003C103A" w:rsidRDefault="002F2067" w:rsidP="007B48B9">
            <w:pPr>
              <w:pStyle w:val="nTable"/>
              <w:spacing w:after="40"/>
              <w:rPr>
                <w:sz w:val="19"/>
              </w:rPr>
            </w:pPr>
            <w:r>
              <w:rPr>
                <w:sz w:val="19"/>
              </w:rPr>
              <w:t>r. 1 and 2: 7</w:t>
            </w:r>
            <w:r w:rsidRPr="003C103A">
              <w:rPr>
                <w:sz w:val="19"/>
              </w:rPr>
              <w:t> </w:t>
            </w:r>
            <w:r>
              <w:rPr>
                <w:sz w:val="19"/>
              </w:rPr>
              <w:t>Dec</w:t>
            </w:r>
            <w:r w:rsidRPr="003C103A">
              <w:rPr>
                <w:sz w:val="19"/>
              </w:rPr>
              <w:t> 2012 (see r. 2(a));</w:t>
            </w:r>
            <w:r w:rsidRPr="003C103A">
              <w:rPr>
                <w:sz w:val="19"/>
              </w:rPr>
              <w:br/>
              <w:t xml:space="preserve">Regulations other than r. 1 and 2: </w:t>
            </w:r>
            <w:r>
              <w:rPr>
                <w:sz w:val="19"/>
              </w:rPr>
              <w:t>8 Dec</w:t>
            </w:r>
            <w:r w:rsidRPr="003C103A">
              <w:rPr>
                <w:sz w:val="19"/>
              </w:rPr>
              <w:t> 2012 (see r. 2(b))</w:t>
            </w:r>
          </w:p>
        </w:tc>
      </w:tr>
    </w:tbl>
    <w:p w:rsidR="003C103A" w:rsidRPr="003C103A" w:rsidRDefault="003C103A" w:rsidP="003C103A">
      <w:pPr>
        <w:pStyle w:val="nSubsection"/>
      </w:pPr>
      <w:r w:rsidRPr="003C103A">
        <w:rPr>
          <w:vertAlign w:val="superscript"/>
        </w:rPr>
        <w:t>2</w:t>
      </w:r>
      <w:r w:rsidRPr="003C103A">
        <w:tab/>
        <w:t xml:space="preserve">Repealed by the </w:t>
      </w:r>
      <w:r w:rsidRPr="003C103A">
        <w:rPr>
          <w:i/>
        </w:rPr>
        <w:t>Australian Citizenship (Transi</w:t>
      </w:r>
      <w:r>
        <w:rPr>
          <w:i/>
        </w:rPr>
        <w:t>tionals and Consequentials) Act </w:t>
      </w:r>
      <w:r w:rsidRPr="003C103A">
        <w:rPr>
          <w:i/>
        </w:rPr>
        <w:t>2007</w:t>
      </w:r>
      <w:r>
        <w:t xml:space="preserve"> Sch. 1 Pt. </w:t>
      </w:r>
      <w:r w:rsidRPr="003C103A">
        <w:t>2</w:t>
      </w:r>
      <w:r w:rsidR="001157AA">
        <w:t xml:space="preserve"> (Cwlth)</w:t>
      </w:r>
      <w:r w:rsidRPr="003C103A">
        <w:t xml:space="preserve">. Now see the </w:t>
      </w:r>
      <w:r w:rsidR="001157AA">
        <w:rPr>
          <w:i/>
        </w:rPr>
        <w:t>Australian Citizenship Act </w:t>
      </w:r>
      <w:r w:rsidRPr="003C103A">
        <w:rPr>
          <w:i/>
        </w:rPr>
        <w:t>2007</w:t>
      </w:r>
      <w:r w:rsidR="001157AA">
        <w:t xml:space="preserve"> (Cwlth)</w:t>
      </w:r>
      <w:r w:rsidRPr="003C103A">
        <w:t>.</w:t>
      </w:r>
    </w:p>
    <w:p w:rsidR="00D066DD" w:rsidRPr="003C103A" w:rsidRDefault="003C103A" w:rsidP="00D066DD">
      <w:pPr>
        <w:pStyle w:val="nSubsection"/>
      </w:pPr>
      <w:r>
        <w:rPr>
          <w:vertAlign w:val="superscript"/>
        </w:rPr>
        <w:t>3</w:t>
      </w:r>
      <w:r w:rsidR="00D066DD" w:rsidRPr="003C103A">
        <w:tab/>
        <w:t xml:space="preserve">Now known as the </w:t>
      </w:r>
      <w:r w:rsidR="00D066DD" w:rsidRPr="003C103A">
        <w:rPr>
          <w:i/>
        </w:rPr>
        <w:t>School Curriculum and Standards Authority Regulations 2005</w:t>
      </w:r>
      <w:r w:rsidR="003A139D" w:rsidRPr="003C103A">
        <w:t xml:space="preserve">; citation </w:t>
      </w:r>
      <w:r w:rsidR="00D066DD" w:rsidRPr="003C103A">
        <w:t xml:space="preserve">changed </w:t>
      </w:r>
      <w:r w:rsidR="003A139D" w:rsidRPr="003C103A">
        <w:t>(</w:t>
      </w:r>
      <w:r w:rsidR="00D066DD" w:rsidRPr="003C103A">
        <w:t xml:space="preserve">see </w:t>
      </w:r>
      <w:r w:rsidR="003A139D" w:rsidRPr="003C103A">
        <w:t xml:space="preserve">note under </w:t>
      </w:r>
      <w:r w:rsidR="00D066DD" w:rsidRPr="003C103A">
        <w:t>r</w:t>
      </w:r>
      <w:r w:rsidR="003A139D" w:rsidRPr="003C103A">
        <w:t>. </w:t>
      </w:r>
      <w:r w:rsidR="00D066DD" w:rsidRPr="003C103A">
        <w:t>1</w:t>
      </w:r>
      <w:r w:rsidR="003A139D" w:rsidRPr="003C103A">
        <w:t>)</w:t>
      </w:r>
      <w:r w:rsidR="00D066DD" w:rsidRPr="003C103A">
        <w:t>.</w:t>
      </w:r>
    </w:p>
    <w:p w:rsidR="003A139D" w:rsidRDefault="003A139D"/>
    <w:p w:rsidR="00520368" w:rsidRPr="003C103A" w:rsidRDefault="00520368">
      <w:pPr>
        <w:sectPr w:rsidR="00520368" w:rsidRPr="003C103A" w:rsidSect="00520368">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3A139D" w:rsidRPr="003C103A" w:rsidRDefault="003A139D" w:rsidP="003A139D">
      <w:pPr>
        <w:pStyle w:val="nHeading2"/>
        <w:rPr>
          <w:sz w:val="28"/>
        </w:rPr>
      </w:pPr>
      <w:bookmarkStart w:id="93" w:name="_Toc333405802"/>
      <w:bookmarkStart w:id="94" w:name="_Toc336589544"/>
      <w:bookmarkStart w:id="95" w:name="_Toc336589563"/>
      <w:bookmarkStart w:id="96" w:name="_Toc338323260"/>
      <w:bookmarkStart w:id="97" w:name="_Toc338323276"/>
      <w:bookmarkStart w:id="98" w:name="_Toc338332683"/>
      <w:bookmarkStart w:id="99" w:name="_Toc338332718"/>
      <w:bookmarkStart w:id="100" w:name="_Toc338399376"/>
      <w:bookmarkStart w:id="101" w:name="_Toc338667956"/>
      <w:bookmarkStart w:id="102" w:name="_Toc342574088"/>
      <w:bookmarkStart w:id="103" w:name="_Toc342575361"/>
      <w:bookmarkStart w:id="104" w:name="_Toc342575396"/>
      <w:r w:rsidRPr="003C103A">
        <w:rPr>
          <w:sz w:val="28"/>
        </w:rPr>
        <w:lastRenderedPageBreak/>
        <w:t>Defined Terms</w:t>
      </w:r>
      <w:bookmarkEnd w:id="93"/>
      <w:bookmarkEnd w:id="94"/>
      <w:bookmarkEnd w:id="95"/>
      <w:bookmarkEnd w:id="96"/>
      <w:bookmarkEnd w:id="97"/>
      <w:bookmarkEnd w:id="98"/>
      <w:bookmarkEnd w:id="99"/>
      <w:bookmarkEnd w:id="100"/>
      <w:bookmarkEnd w:id="101"/>
      <w:bookmarkEnd w:id="102"/>
      <w:bookmarkEnd w:id="103"/>
      <w:bookmarkEnd w:id="104"/>
    </w:p>
    <w:p w:rsidR="003A139D" w:rsidRPr="003C103A" w:rsidRDefault="003A139D" w:rsidP="003A139D">
      <w:pPr>
        <w:ind w:left="850" w:right="850"/>
        <w:jc w:val="center"/>
        <w:rPr>
          <w:i/>
          <w:sz w:val="18"/>
        </w:rPr>
      </w:pPr>
    </w:p>
    <w:p w:rsidR="003A139D" w:rsidRPr="003C103A" w:rsidRDefault="003A139D" w:rsidP="003A139D">
      <w:pPr>
        <w:ind w:left="850" w:right="850"/>
        <w:jc w:val="center"/>
        <w:rPr>
          <w:i/>
          <w:sz w:val="18"/>
        </w:rPr>
      </w:pPr>
      <w:r w:rsidRPr="003C103A">
        <w:rPr>
          <w:i/>
          <w:sz w:val="18"/>
        </w:rPr>
        <w:t>[This is a list of terms defined and the provisions where they are defined.  The list is not part of the law.]</w:t>
      </w:r>
    </w:p>
    <w:p w:rsidR="003A139D" w:rsidRPr="003C103A" w:rsidRDefault="003A139D" w:rsidP="003A139D">
      <w:pPr>
        <w:pBdr>
          <w:bottom w:val="single" w:sz="4" w:space="1" w:color="auto"/>
        </w:pBdr>
        <w:tabs>
          <w:tab w:val="right" w:pos="7070"/>
        </w:tabs>
        <w:ind w:left="578"/>
        <w:rPr>
          <w:b/>
          <w:sz w:val="20"/>
        </w:rPr>
      </w:pPr>
      <w:r w:rsidRPr="003C103A">
        <w:rPr>
          <w:b/>
          <w:sz w:val="20"/>
        </w:rPr>
        <w:t>Defined Term</w:t>
      </w:r>
      <w:r w:rsidRPr="003C103A">
        <w:rPr>
          <w:b/>
          <w:sz w:val="20"/>
        </w:rPr>
        <w:tab/>
        <w:t>Provision(s)</w:t>
      </w:r>
    </w:p>
    <w:p w:rsidR="002F2067" w:rsidRDefault="002F2067" w:rsidP="002F2067">
      <w:pPr>
        <w:pStyle w:val="DefinedTerms"/>
      </w:pPr>
      <w:bookmarkStart w:id="105" w:name="DefinedTerms"/>
      <w:bookmarkEnd w:id="105"/>
      <w:r>
        <w:t>appeals committee</w:t>
      </w:r>
      <w:r>
        <w:tab/>
        <w:t>27(1)</w:t>
      </w:r>
    </w:p>
    <w:p w:rsidR="003A139D" w:rsidRDefault="003A139D" w:rsidP="003A139D">
      <w:pPr>
        <w:pStyle w:val="DefinedTerms"/>
      </w:pPr>
      <w:r w:rsidRPr="003C103A">
        <w:t>Australian resident</w:t>
      </w:r>
      <w:r w:rsidRPr="003C103A">
        <w:tab/>
        <w:t>3</w:t>
      </w:r>
    </w:p>
    <w:p w:rsidR="002F2067" w:rsidRDefault="002F2067" w:rsidP="003A139D">
      <w:pPr>
        <w:pStyle w:val="DefinedTerms"/>
      </w:pPr>
      <w:r>
        <w:t>candidate</w:t>
      </w:r>
      <w:r>
        <w:tab/>
        <w:t>13</w:t>
      </w:r>
    </w:p>
    <w:p w:rsidR="002F2067" w:rsidRDefault="002F2067" w:rsidP="003A139D">
      <w:pPr>
        <w:pStyle w:val="DefinedTerms"/>
      </w:pPr>
      <w:r>
        <w:t>examination</w:t>
      </w:r>
      <w:r>
        <w:tab/>
        <w:t>13</w:t>
      </w:r>
    </w:p>
    <w:p w:rsidR="002F2067" w:rsidRDefault="002F2067" w:rsidP="003A139D">
      <w:pPr>
        <w:pStyle w:val="DefinedTerms"/>
      </w:pPr>
      <w:r>
        <w:t>examination centre</w:t>
      </w:r>
      <w:r>
        <w:tab/>
        <w:t>13</w:t>
      </w:r>
    </w:p>
    <w:p w:rsidR="002F2067" w:rsidRDefault="002F2067" w:rsidP="003A139D">
      <w:pPr>
        <w:pStyle w:val="DefinedTerms"/>
      </w:pPr>
      <w:r>
        <w:t>first year of the relevant education period</w:t>
      </w:r>
      <w:r>
        <w:tab/>
        <w:t>3</w:t>
      </w:r>
    </w:p>
    <w:p w:rsidR="002F2067" w:rsidRDefault="002F2067" w:rsidP="003A139D">
      <w:pPr>
        <w:pStyle w:val="DefinedTerms"/>
      </w:pPr>
      <w:r>
        <w:t>misconduct</w:t>
      </w:r>
      <w:r>
        <w:tab/>
        <w:t>26(1)</w:t>
      </w:r>
    </w:p>
    <w:p w:rsidR="002F2067" w:rsidRDefault="002F2067" w:rsidP="003A139D">
      <w:pPr>
        <w:pStyle w:val="DefinedTerms"/>
      </w:pPr>
      <w:r>
        <w:t>relevant committee</w:t>
      </w:r>
      <w:r>
        <w:tab/>
        <w:t>26(1)</w:t>
      </w:r>
    </w:p>
    <w:p w:rsidR="002F2067" w:rsidRDefault="002F2067" w:rsidP="003A139D">
      <w:pPr>
        <w:pStyle w:val="DefinedTerms"/>
      </w:pPr>
      <w:r>
        <w:t>practical examination</w:t>
      </w:r>
      <w:r>
        <w:tab/>
        <w:t>24(1)</w:t>
      </w:r>
    </w:p>
    <w:p w:rsidR="002F2067" w:rsidRPr="003C103A" w:rsidRDefault="002F2067" w:rsidP="003A139D">
      <w:pPr>
        <w:pStyle w:val="DefinedTerms"/>
      </w:pPr>
      <w:r>
        <w:t>private candidate</w:t>
      </w:r>
      <w:r>
        <w:tab/>
        <w:t>13</w:t>
      </w:r>
    </w:p>
    <w:p w:rsidR="003A139D" w:rsidRPr="003C103A" w:rsidRDefault="003A139D" w:rsidP="003A139D">
      <w:pPr>
        <w:pStyle w:val="DefinedTerms"/>
      </w:pPr>
      <w:r w:rsidRPr="003C103A">
        <w:t>publications</w:t>
      </w:r>
      <w:r w:rsidRPr="003C103A">
        <w:tab/>
        <w:t>12(1)</w:t>
      </w:r>
    </w:p>
    <w:p w:rsidR="003A139D" w:rsidRPr="003C103A" w:rsidRDefault="003A139D" w:rsidP="003A139D">
      <w:pPr>
        <w:pStyle w:val="DefinedTerms"/>
      </w:pPr>
      <w:r w:rsidRPr="003C103A">
        <w:t>SE Act</w:t>
      </w:r>
      <w:r w:rsidRPr="003C103A">
        <w:tab/>
        <w:t>9(2)(c)</w:t>
      </w:r>
    </w:p>
    <w:p w:rsidR="003A139D" w:rsidRDefault="003A139D" w:rsidP="003A139D">
      <w:pPr>
        <w:pStyle w:val="DefinedTerms"/>
      </w:pPr>
      <w:r w:rsidRPr="003C103A">
        <w:t>section</w:t>
      </w:r>
      <w:r w:rsidRPr="003C103A">
        <w:tab/>
        <w:t>3</w:t>
      </w:r>
    </w:p>
    <w:p w:rsidR="002F2067" w:rsidRPr="003C103A" w:rsidRDefault="002F2067" w:rsidP="003A139D">
      <w:pPr>
        <w:pStyle w:val="DefinedTerms"/>
      </w:pPr>
      <w:r>
        <w:t>stage</w:t>
      </w:r>
      <w:r>
        <w:tab/>
        <w:t>13</w:t>
      </w:r>
    </w:p>
    <w:p w:rsidR="003A139D" w:rsidRDefault="003A139D" w:rsidP="003A139D">
      <w:pPr>
        <w:pStyle w:val="DefinedTerms"/>
      </w:pPr>
      <w:r w:rsidRPr="003C103A">
        <w:t>student, apprentice or trainee</w:t>
      </w:r>
      <w:r w:rsidRPr="003C103A">
        <w:tab/>
        <w:t>6(1)</w:t>
      </w:r>
    </w:p>
    <w:p w:rsidR="002F2067" w:rsidRDefault="002F2067" w:rsidP="003A139D">
      <w:pPr>
        <w:pStyle w:val="DefinedTerms"/>
      </w:pPr>
      <w:r>
        <w:t>supervisor</w:t>
      </w:r>
      <w:r>
        <w:tab/>
        <w:t>13, 21(1)</w:t>
      </w:r>
    </w:p>
    <w:p w:rsidR="002F2067" w:rsidRPr="003C103A" w:rsidRDefault="002F2067" w:rsidP="003A139D">
      <w:pPr>
        <w:pStyle w:val="DefinedTerms"/>
      </w:pPr>
      <w:r>
        <w:t>unique reference number</w:t>
      </w:r>
      <w:r>
        <w:tab/>
        <w:t>13</w:t>
      </w:r>
    </w:p>
    <w:p w:rsidR="003A139D" w:rsidRDefault="003A139D"/>
    <w:p w:rsidR="0019597D" w:rsidRPr="003C103A" w:rsidRDefault="0019597D">
      <w:pPr>
        <w:sectPr w:rsidR="0019597D" w:rsidRPr="003C103A" w:rsidSect="00520368">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rsidR="00613739" w:rsidRPr="003C103A" w:rsidRDefault="00613739"/>
    <w:sectPr w:rsidR="00613739" w:rsidRPr="003C103A" w:rsidSect="00520368">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91" w:rsidRDefault="00416A91">
      <w:pPr>
        <w:rPr>
          <w:b/>
          <w:sz w:val="28"/>
        </w:rPr>
      </w:pPr>
      <w:r>
        <w:rPr>
          <w:b/>
          <w:sz w:val="28"/>
        </w:rPr>
        <w:t>Endnotes</w:t>
      </w:r>
    </w:p>
    <w:p w:rsidR="00416A91" w:rsidRDefault="00416A91">
      <w:pPr>
        <w:spacing w:after="240"/>
        <w:rPr>
          <w:rFonts w:ascii="Times" w:hAnsi="Times"/>
          <w:sz w:val="18"/>
        </w:rPr>
      </w:pPr>
      <w:r>
        <w:rPr>
          <w:sz w:val="20"/>
        </w:rPr>
        <w:t>[For ease of reference detach these notes and read them alongside the draft.]</w:t>
      </w:r>
    </w:p>
    <w:p w:rsidR="00416A91" w:rsidRDefault="00416A91"/>
  </w:endnote>
  <w:endnote w:type="continuationSeparator" w:id="0">
    <w:p w:rsidR="00416A91" w:rsidRDefault="00416A91">
      <w:pPr>
        <w:pStyle w:val="Footer"/>
      </w:pPr>
    </w:p>
    <w:p w:rsidR="00416A91" w:rsidRDefault="00416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Footer"/>
      <w:tabs>
        <w:tab w:val="clear" w:pos="4153"/>
        <w:tab w:val="right" w:pos="7088"/>
      </w:tabs>
      <w:rPr>
        <w:rStyle w:val="PageNumber"/>
      </w:rPr>
    </w:pPr>
  </w:p>
  <w:p w:rsidR="00416A91" w:rsidRDefault="00416A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36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367">
      <w:rPr>
        <w:rFonts w:ascii="Arial" w:hAnsi="Arial" w:cs="Arial"/>
        <w:sz w:val="20"/>
        <w:lang w:val="en-US"/>
      </w:rPr>
      <w:t>08 Dec 2012</w:t>
    </w:r>
    <w:r>
      <w:rPr>
        <w:rFonts w:ascii="Arial" w:hAnsi="Arial" w:cs="Arial"/>
        <w:sz w:val="20"/>
        <w:lang w:val="en-US"/>
      </w:rPr>
      <w:fldChar w:fldCharType="end"/>
    </w:r>
  </w:p>
  <w:p w:rsidR="00416A91" w:rsidRPr="00520368" w:rsidRDefault="00416A91" w:rsidP="005203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Footer"/>
      <w:tabs>
        <w:tab w:val="clear" w:pos="4153"/>
        <w:tab w:val="right" w:pos="7088"/>
      </w:tabs>
      <w:rPr>
        <w:rStyle w:val="PageNumber"/>
      </w:rPr>
    </w:pPr>
  </w:p>
  <w:p w:rsidR="00416A91" w:rsidRDefault="00416A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367">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36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416A91" w:rsidRPr="00520368" w:rsidRDefault="00416A91" w:rsidP="005203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Footer"/>
      <w:tabs>
        <w:tab w:val="clear" w:pos="4153"/>
        <w:tab w:val="right" w:pos="7088"/>
      </w:tabs>
      <w:rPr>
        <w:rStyle w:val="PageNumber"/>
      </w:rPr>
    </w:pPr>
  </w:p>
  <w:p w:rsidR="00416A91" w:rsidRDefault="00416A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367">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36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416A91" w:rsidRPr="00520368" w:rsidRDefault="00416A91" w:rsidP="005203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Footer"/>
      <w:tabs>
        <w:tab w:val="clear" w:pos="4153"/>
        <w:tab w:val="right" w:pos="7088"/>
      </w:tabs>
      <w:rPr>
        <w:rStyle w:val="PageNumber"/>
      </w:rPr>
    </w:pPr>
  </w:p>
  <w:p w:rsidR="00416A91" w:rsidRDefault="00416A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736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36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367">
      <w:rPr>
        <w:rFonts w:ascii="Arial" w:hAnsi="Arial" w:cs="Arial"/>
        <w:sz w:val="20"/>
        <w:lang w:val="en-US"/>
      </w:rPr>
      <w:t>08 Dec 2012</w:t>
    </w:r>
    <w:r>
      <w:rPr>
        <w:rFonts w:ascii="Arial" w:hAnsi="Arial" w:cs="Arial"/>
        <w:sz w:val="20"/>
        <w:lang w:val="en-US"/>
      </w:rPr>
      <w:fldChar w:fldCharType="end"/>
    </w:r>
  </w:p>
  <w:p w:rsidR="00416A91" w:rsidRPr="00520368" w:rsidRDefault="00416A91" w:rsidP="0052036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Footer"/>
      <w:tabs>
        <w:tab w:val="clear" w:pos="4153"/>
        <w:tab w:val="right" w:pos="7088"/>
      </w:tabs>
      <w:rPr>
        <w:rStyle w:val="PageNumber"/>
      </w:rPr>
    </w:pPr>
  </w:p>
  <w:p w:rsidR="00416A91" w:rsidRDefault="00416A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367">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36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4AC6">
      <w:rPr>
        <w:rStyle w:val="PageNumber"/>
        <w:rFonts w:ascii="Arial" w:hAnsi="Arial" w:cs="Arial"/>
        <w:noProof/>
      </w:rPr>
      <w:t>ii</w:t>
    </w:r>
    <w:r>
      <w:rPr>
        <w:rStyle w:val="PageNumber"/>
        <w:rFonts w:ascii="Arial" w:hAnsi="Arial" w:cs="Arial"/>
      </w:rPr>
      <w:fldChar w:fldCharType="end"/>
    </w:r>
  </w:p>
  <w:p w:rsidR="00416A91" w:rsidRPr="00520368" w:rsidRDefault="00416A91" w:rsidP="0052036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Footer"/>
      <w:tabs>
        <w:tab w:val="clear" w:pos="4153"/>
        <w:tab w:val="right" w:pos="7088"/>
      </w:tabs>
      <w:rPr>
        <w:rStyle w:val="PageNumber"/>
      </w:rPr>
    </w:pPr>
  </w:p>
  <w:p w:rsidR="00416A91" w:rsidRDefault="00416A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367">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36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7367">
      <w:rPr>
        <w:rStyle w:val="PageNumber"/>
        <w:rFonts w:ascii="Arial" w:hAnsi="Arial" w:cs="Arial"/>
        <w:noProof/>
      </w:rPr>
      <w:t>i</w:t>
    </w:r>
    <w:r>
      <w:rPr>
        <w:rStyle w:val="PageNumber"/>
        <w:rFonts w:ascii="Arial" w:hAnsi="Arial" w:cs="Arial"/>
      </w:rPr>
      <w:fldChar w:fldCharType="end"/>
    </w:r>
  </w:p>
  <w:p w:rsidR="00416A91" w:rsidRPr="00520368" w:rsidRDefault="00416A91" w:rsidP="0052036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Footer"/>
      <w:tabs>
        <w:tab w:val="clear" w:pos="4153"/>
        <w:tab w:val="right" w:pos="7088"/>
      </w:tabs>
      <w:rPr>
        <w:rStyle w:val="PageNumber"/>
      </w:rPr>
    </w:pPr>
  </w:p>
  <w:p w:rsidR="00416A91" w:rsidRDefault="00416A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7367">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36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367">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 xml:space="preserve"> </w:t>
    </w:r>
  </w:p>
  <w:p w:rsidR="00416A91" w:rsidRPr="00520368" w:rsidRDefault="00416A91" w:rsidP="0052036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Footer"/>
      <w:tabs>
        <w:tab w:val="clear" w:pos="4153"/>
        <w:tab w:val="right" w:pos="7088"/>
      </w:tabs>
      <w:rPr>
        <w:rStyle w:val="PageNumber"/>
      </w:rPr>
    </w:pPr>
  </w:p>
  <w:p w:rsidR="00416A91" w:rsidRDefault="00416A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367">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36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7367">
      <w:rPr>
        <w:rStyle w:val="CharPageNo"/>
        <w:rFonts w:ascii="Arial" w:hAnsi="Arial"/>
        <w:noProof/>
      </w:rPr>
      <w:t>21</w:t>
    </w:r>
    <w:r>
      <w:rPr>
        <w:rStyle w:val="CharPageNo"/>
        <w:rFonts w:ascii="Arial" w:hAnsi="Arial"/>
      </w:rPr>
      <w:fldChar w:fldCharType="end"/>
    </w:r>
  </w:p>
  <w:p w:rsidR="00416A91" w:rsidRPr="00520368" w:rsidRDefault="00416A91" w:rsidP="0052036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Footer"/>
      <w:tabs>
        <w:tab w:val="clear" w:pos="4153"/>
        <w:tab w:val="right" w:pos="7088"/>
      </w:tabs>
      <w:rPr>
        <w:rStyle w:val="PageNumber"/>
      </w:rPr>
    </w:pPr>
  </w:p>
  <w:p w:rsidR="00416A91" w:rsidRDefault="00416A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367">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36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7367">
      <w:rPr>
        <w:rStyle w:val="CharPageNo"/>
        <w:rFonts w:ascii="Arial" w:hAnsi="Arial"/>
        <w:noProof/>
      </w:rPr>
      <w:t>1</w:t>
    </w:r>
    <w:r>
      <w:rPr>
        <w:rStyle w:val="CharPageNo"/>
        <w:rFonts w:ascii="Arial" w:hAnsi="Arial"/>
      </w:rPr>
      <w:fldChar w:fldCharType="end"/>
    </w:r>
  </w:p>
  <w:p w:rsidR="00416A91" w:rsidRPr="00520368" w:rsidRDefault="00416A91" w:rsidP="0052036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91" w:rsidRDefault="00416A91">
      <w:r>
        <w:separator/>
      </w:r>
    </w:p>
  </w:footnote>
  <w:footnote w:type="continuationSeparator" w:id="0">
    <w:p w:rsidR="00416A91" w:rsidRDefault="00416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16A91">
      <w:trPr>
        <w:cantSplit/>
      </w:trPr>
      <w:tc>
        <w:tcPr>
          <w:tcW w:w="7263" w:type="dxa"/>
          <w:gridSpan w:val="2"/>
        </w:tcPr>
        <w:p w:rsidR="00416A91" w:rsidRDefault="00416A91">
          <w:pPr>
            <w:pStyle w:val="HeaderActNameRight"/>
            <w:ind w:right="17"/>
          </w:pPr>
          <w:fldSimple w:instr=" Styleref &quot;Name of Act/Reg&quot; ">
            <w:r w:rsidR="00747367">
              <w:rPr>
                <w:noProof/>
              </w:rPr>
              <w:t>School Curriculum and Standards Authority Regulations 2005</w:t>
            </w:r>
          </w:fldSimple>
        </w:p>
      </w:tc>
    </w:tr>
    <w:tr w:rsidR="00416A91">
      <w:tc>
        <w:tcPr>
          <w:tcW w:w="5715" w:type="dxa"/>
          <w:vAlign w:val="bottom"/>
        </w:tcPr>
        <w:p w:rsidR="00416A91" w:rsidRDefault="00416A91">
          <w:pPr>
            <w:pStyle w:val="HeaderTextRight"/>
          </w:pPr>
          <w:r>
            <w:fldChar w:fldCharType="begin"/>
          </w:r>
          <w:r>
            <w:instrText xml:space="preserve"> styleref CharSchText </w:instrText>
          </w:r>
          <w:r>
            <w:fldChar w:fldCharType="end"/>
          </w:r>
        </w:p>
      </w:tc>
      <w:tc>
        <w:tcPr>
          <w:tcW w:w="1548" w:type="dxa"/>
        </w:tcPr>
        <w:p w:rsidR="00416A91" w:rsidRDefault="00416A91">
          <w:pPr>
            <w:pStyle w:val="HeaderNumberRight"/>
            <w:ind w:right="17"/>
          </w:pPr>
          <w:r>
            <w:fldChar w:fldCharType="begin"/>
          </w:r>
          <w:r>
            <w:instrText xml:space="preserve"> styleref CharSchno </w:instrText>
          </w:r>
          <w:r>
            <w:fldChar w:fldCharType="end"/>
          </w:r>
        </w:p>
      </w:tc>
    </w:tr>
    <w:tr w:rsidR="00416A91">
      <w:tc>
        <w:tcPr>
          <w:tcW w:w="5715" w:type="dxa"/>
        </w:tcPr>
        <w:p w:rsidR="00416A91" w:rsidRDefault="00416A91">
          <w:pPr>
            <w:pStyle w:val="HeaderTextRight"/>
          </w:pPr>
        </w:p>
      </w:tc>
      <w:tc>
        <w:tcPr>
          <w:tcW w:w="1548" w:type="dxa"/>
        </w:tcPr>
        <w:p w:rsidR="00416A91" w:rsidRDefault="00416A91">
          <w:pPr>
            <w:pStyle w:val="HeaderNumberRight"/>
            <w:ind w:right="17"/>
          </w:pPr>
        </w:p>
      </w:tc>
    </w:tr>
    <w:tr w:rsidR="00416A91">
      <w:tc>
        <w:tcPr>
          <w:tcW w:w="5715" w:type="dxa"/>
        </w:tcPr>
        <w:p w:rsidR="00416A91" w:rsidRDefault="00416A91">
          <w:pPr>
            <w:pStyle w:val="HeaderTextRight"/>
          </w:pPr>
        </w:p>
      </w:tc>
      <w:tc>
        <w:tcPr>
          <w:tcW w:w="1548" w:type="dxa"/>
        </w:tcPr>
        <w:p w:rsidR="00416A91" w:rsidRDefault="00416A91">
          <w:pPr>
            <w:pStyle w:val="HeaderNumberRight"/>
            <w:ind w:right="17"/>
            <w:rPr>
              <w:bCs/>
            </w:rPr>
          </w:pPr>
        </w:p>
      </w:tc>
    </w:tr>
  </w:tbl>
  <w:p w:rsidR="00416A91" w:rsidRDefault="00416A9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6A91">
      <w:trPr>
        <w:cantSplit/>
      </w:trPr>
      <w:tc>
        <w:tcPr>
          <w:tcW w:w="7258" w:type="dxa"/>
          <w:gridSpan w:val="2"/>
        </w:tcPr>
        <w:p w:rsidR="00416A91" w:rsidRDefault="00416A91">
          <w:pPr>
            <w:pStyle w:val="HeaderActNameLeft"/>
          </w:pPr>
          <w:fldSimple w:instr=" Styleref &quot;Name of Act/Reg&quot; ">
            <w:r w:rsidR="00747367">
              <w:rPr>
                <w:noProof/>
              </w:rPr>
              <w:t>School Curriculum and Standards Authority Regulations 2005</w:t>
            </w:r>
          </w:fldSimple>
        </w:p>
      </w:tc>
    </w:tr>
    <w:tr w:rsidR="00416A91">
      <w:tc>
        <w:tcPr>
          <w:tcW w:w="1548" w:type="dxa"/>
        </w:tcPr>
        <w:p w:rsidR="00416A91" w:rsidRDefault="00416A91">
          <w:pPr>
            <w:pStyle w:val="HeaderNumberLeft"/>
          </w:pPr>
        </w:p>
      </w:tc>
      <w:tc>
        <w:tcPr>
          <w:tcW w:w="5715" w:type="dxa"/>
        </w:tcPr>
        <w:p w:rsidR="00416A91" w:rsidRDefault="00416A91">
          <w:pPr>
            <w:pStyle w:val="HeaderTextLeft"/>
          </w:pPr>
        </w:p>
      </w:tc>
    </w:tr>
    <w:tr w:rsidR="00416A91">
      <w:tc>
        <w:tcPr>
          <w:tcW w:w="1548" w:type="dxa"/>
        </w:tcPr>
        <w:p w:rsidR="00416A91" w:rsidRDefault="00416A91">
          <w:pPr>
            <w:pStyle w:val="HeaderNumberLeft"/>
          </w:pPr>
        </w:p>
      </w:tc>
      <w:tc>
        <w:tcPr>
          <w:tcW w:w="5715" w:type="dxa"/>
        </w:tcPr>
        <w:p w:rsidR="00416A91" w:rsidRDefault="00416A91">
          <w:pPr>
            <w:pStyle w:val="HeaderTextLeft"/>
          </w:pPr>
        </w:p>
      </w:tc>
    </w:tr>
    <w:tr w:rsidR="00416A91">
      <w:trPr>
        <w:cantSplit/>
      </w:trPr>
      <w:tc>
        <w:tcPr>
          <w:tcW w:w="7258" w:type="dxa"/>
          <w:gridSpan w:val="2"/>
        </w:tcPr>
        <w:p w:rsidR="00416A91" w:rsidRDefault="00416A91">
          <w:pPr>
            <w:pStyle w:val="HeaderSectionRight"/>
            <w:ind w:right="17"/>
            <w:jc w:val="left"/>
          </w:pPr>
        </w:p>
      </w:tc>
    </w:tr>
  </w:tbl>
  <w:p w:rsidR="00416A91" w:rsidRDefault="00416A9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6A91">
      <w:trPr>
        <w:cantSplit/>
      </w:trPr>
      <w:tc>
        <w:tcPr>
          <w:tcW w:w="7258" w:type="dxa"/>
          <w:gridSpan w:val="2"/>
        </w:tcPr>
        <w:p w:rsidR="00416A91" w:rsidRDefault="00416A91">
          <w:pPr>
            <w:pStyle w:val="HeaderActNameRight"/>
            <w:ind w:right="17"/>
          </w:pPr>
          <w:fldSimple w:instr=" Styleref &quot;Name of Act/Reg&quot; ">
            <w:r w:rsidR="00747367">
              <w:rPr>
                <w:noProof/>
              </w:rPr>
              <w:t>School Curriculum and Standards Authority Regulations 2005</w:t>
            </w:r>
          </w:fldSimple>
        </w:p>
      </w:tc>
    </w:tr>
    <w:tr w:rsidR="00416A91">
      <w:tc>
        <w:tcPr>
          <w:tcW w:w="5715" w:type="dxa"/>
        </w:tcPr>
        <w:p w:rsidR="00416A91" w:rsidRDefault="00416A91">
          <w:pPr>
            <w:pStyle w:val="HeaderTextRight"/>
          </w:pPr>
        </w:p>
      </w:tc>
      <w:tc>
        <w:tcPr>
          <w:tcW w:w="1548" w:type="dxa"/>
        </w:tcPr>
        <w:p w:rsidR="00416A91" w:rsidRDefault="00416A91">
          <w:pPr>
            <w:pStyle w:val="HeaderNumberRight"/>
            <w:ind w:right="17"/>
          </w:pPr>
        </w:p>
      </w:tc>
    </w:tr>
    <w:tr w:rsidR="00416A91">
      <w:tc>
        <w:tcPr>
          <w:tcW w:w="5715" w:type="dxa"/>
        </w:tcPr>
        <w:p w:rsidR="00416A91" w:rsidRDefault="00416A91">
          <w:pPr>
            <w:pStyle w:val="HeaderTextRight"/>
          </w:pPr>
        </w:p>
      </w:tc>
      <w:tc>
        <w:tcPr>
          <w:tcW w:w="1548" w:type="dxa"/>
        </w:tcPr>
        <w:p w:rsidR="00416A91" w:rsidRDefault="00416A91">
          <w:pPr>
            <w:pStyle w:val="HeaderNumberRight"/>
            <w:ind w:right="17"/>
          </w:pPr>
        </w:p>
      </w:tc>
    </w:tr>
    <w:tr w:rsidR="00416A91">
      <w:trPr>
        <w:cantSplit/>
      </w:trPr>
      <w:tc>
        <w:tcPr>
          <w:tcW w:w="7258" w:type="dxa"/>
          <w:gridSpan w:val="2"/>
        </w:tcPr>
        <w:p w:rsidR="00416A91" w:rsidRDefault="00416A91">
          <w:pPr>
            <w:pStyle w:val="HeaderSectionRight"/>
            <w:ind w:right="17"/>
          </w:pPr>
        </w:p>
      </w:tc>
    </w:tr>
  </w:tbl>
  <w:p w:rsidR="00416A91" w:rsidRDefault="00416A9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6A91">
      <w:trPr>
        <w:cantSplit/>
      </w:trPr>
      <w:tc>
        <w:tcPr>
          <w:tcW w:w="7258" w:type="dxa"/>
          <w:gridSpan w:val="2"/>
        </w:tcPr>
        <w:p w:rsidR="00416A91" w:rsidRDefault="00416A91">
          <w:pPr>
            <w:pStyle w:val="HeaderActNameLeft"/>
          </w:pPr>
          <w:fldSimple w:instr=" Styleref &quot;Name of Act/Reg&quot; ">
            <w:r w:rsidR="00747367">
              <w:rPr>
                <w:noProof/>
              </w:rPr>
              <w:t>School Curriculum and Standards Authority Regulations 2005</w:t>
            </w:r>
          </w:fldSimple>
        </w:p>
      </w:tc>
    </w:tr>
    <w:tr w:rsidR="00416A91">
      <w:tc>
        <w:tcPr>
          <w:tcW w:w="1548" w:type="dxa"/>
        </w:tcPr>
        <w:p w:rsidR="00416A91" w:rsidRDefault="00416A91">
          <w:pPr>
            <w:pStyle w:val="HeaderNumberLeft"/>
          </w:pPr>
        </w:p>
      </w:tc>
      <w:tc>
        <w:tcPr>
          <w:tcW w:w="5715" w:type="dxa"/>
        </w:tcPr>
        <w:p w:rsidR="00416A91" w:rsidRDefault="00416A91">
          <w:pPr>
            <w:pStyle w:val="HeaderTextLeft"/>
          </w:pPr>
        </w:p>
      </w:tc>
    </w:tr>
    <w:tr w:rsidR="00416A91">
      <w:tc>
        <w:tcPr>
          <w:tcW w:w="1548" w:type="dxa"/>
        </w:tcPr>
        <w:p w:rsidR="00416A91" w:rsidRDefault="00416A91">
          <w:pPr>
            <w:pStyle w:val="HeaderNumberLeft"/>
          </w:pPr>
        </w:p>
      </w:tc>
      <w:tc>
        <w:tcPr>
          <w:tcW w:w="5715" w:type="dxa"/>
        </w:tcPr>
        <w:p w:rsidR="00416A91" w:rsidRDefault="00416A91">
          <w:pPr>
            <w:pStyle w:val="HeaderTextLeft"/>
          </w:pPr>
        </w:p>
      </w:tc>
    </w:tr>
    <w:tr w:rsidR="00416A91">
      <w:trPr>
        <w:cantSplit/>
      </w:trPr>
      <w:tc>
        <w:tcPr>
          <w:tcW w:w="7258" w:type="dxa"/>
          <w:gridSpan w:val="2"/>
        </w:tcPr>
        <w:p w:rsidR="00416A91" w:rsidRPr="003A139D" w:rsidRDefault="00416A91">
          <w:pPr>
            <w:pStyle w:val="HeaderSectionRight"/>
            <w:ind w:right="17"/>
            <w:jc w:val="left"/>
          </w:pPr>
          <w:r>
            <w:t>Defined Terms</w:t>
          </w:r>
        </w:p>
      </w:tc>
    </w:tr>
  </w:tbl>
  <w:p w:rsidR="00416A91" w:rsidRDefault="00416A9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6A91">
      <w:trPr>
        <w:cantSplit/>
      </w:trPr>
      <w:tc>
        <w:tcPr>
          <w:tcW w:w="7258" w:type="dxa"/>
          <w:gridSpan w:val="2"/>
        </w:tcPr>
        <w:p w:rsidR="00416A91" w:rsidRDefault="00416A91">
          <w:pPr>
            <w:pStyle w:val="HeaderActNameRight"/>
            <w:ind w:right="17"/>
          </w:pPr>
          <w:fldSimple w:instr=" Styleref &quot;Name of Act/Reg&quot; ">
            <w:r w:rsidR="00747367">
              <w:rPr>
                <w:noProof/>
              </w:rPr>
              <w:t>School Curriculum and Standards Authority Regulations 2005</w:t>
            </w:r>
          </w:fldSimple>
        </w:p>
      </w:tc>
    </w:tr>
    <w:tr w:rsidR="00416A91">
      <w:tc>
        <w:tcPr>
          <w:tcW w:w="5715" w:type="dxa"/>
        </w:tcPr>
        <w:p w:rsidR="00416A91" w:rsidRDefault="00416A91">
          <w:pPr>
            <w:pStyle w:val="HeaderTextRight"/>
          </w:pPr>
        </w:p>
      </w:tc>
      <w:tc>
        <w:tcPr>
          <w:tcW w:w="1548" w:type="dxa"/>
        </w:tcPr>
        <w:p w:rsidR="00416A91" w:rsidRDefault="00416A91">
          <w:pPr>
            <w:pStyle w:val="HeaderNumberRight"/>
            <w:ind w:right="17"/>
          </w:pPr>
        </w:p>
      </w:tc>
    </w:tr>
    <w:tr w:rsidR="00416A91">
      <w:tc>
        <w:tcPr>
          <w:tcW w:w="5715" w:type="dxa"/>
        </w:tcPr>
        <w:p w:rsidR="00416A91" w:rsidRDefault="00416A91">
          <w:pPr>
            <w:pStyle w:val="HeaderTextRight"/>
          </w:pPr>
        </w:p>
      </w:tc>
      <w:tc>
        <w:tcPr>
          <w:tcW w:w="1548" w:type="dxa"/>
        </w:tcPr>
        <w:p w:rsidR="00416A91" w:rsidRDefault="00416A91">
          <w:pPr>
            <w:pStyle w:val="HeaderNumberRight"/>
            <w:ind w:right="17"/>
          </w:pPr>
        </w:p>
      </w:tc>
    </w:tr>
    <w:tr w:rsidR="00416A91">
      <w:trPr>
        <w:cantSplit/>
      </w:trPr>
      <w:tc>
        <w:tcPr>
          <w:tcW w:w="7258" w:type="dxa"/>
          <w:gridSpan w:val="2"/>
        </w:tcPr>
        <w:p w:rsidR="00416A91" w:rsidRPr="003A139D" w:rsidRDefault="00416A91">
          <w:pPr>
            <w:pStyle w:val="HeaderSectionRight"/>
            <w:ind w:right="17"/>
          </w:pPr>
          <w:r>
            <w:t>Defined Terms</w:t>
          </w:r>
        </w:p>
      </w:tc>
    </w:tr>
  </w:tbl>
  <w:p w:rsidR="00416A91" w:rsidRDefault="00416A9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6A91">
      <w:trPr>
        <w:cantSplit/>
      </w:trPr>
      <w:tc>
        <w:tcPr>
          <w:tcW w:w="7312" w:type="dxa"/>
          <w:gridSpan w:val="2"/>
        </w:tcPr>
        <w:p w:rsidR="00416A91" w:rsidRDefault="00416A91">
          <w:pPr>
            <w:pStyle w:val="HeaderActNameLeft"/>
          </w:pPr>
          <w:fldSimple w:instr=" Styleref &quot;Name of Act/Reg&quot; ">
            <w:r w:rsidR="00747367">
              <w:rPr>
                <w:noProof/>
              </w:rPr>
              <w:t>School Curriculum and Standards Authority Regulations 2005</w:t>
            </w:r>
          </w:fldSimple>
        </w:p>
      </w:tc>
    </w:tr>
    <w:tr w:rsidR="00416A91">
      <w:tc>
        <w:tcPr>
          <w:tcW w:w="1548" w:type="dxa"/>
        </w:tcPr>
        <w:p w:rsidR="00416A91" w:rsidRDefault="00416A91">
          <w:pPr>
            <w:pStyle w:val="HeaderNumberLeft"/>
          </w:pPr>
        </w:p>
      </w:tc>
      <w:tc>
        <w:tcPr>
          <w:tcW w:w="5764" w:type="dxa"/>
        </w:tcPr>
        <w:p w:rsidR="00416A91" w:rsidRDefault="00416A91">
          <w:pPr>
            <w:pStyle w:val="HeaderTextLeft"/>
          </w:pPr>
        </w:p>
      </w:tc>
    </w:tr>
    <w:tr w:rsidR="00416A91">
      <w:tc>
        <w:tcPr>
          <w:tcW w:w="1548" w:type="dxa"/>
        </w:tcPr>
        <w:p w:rsidR="00416A91" w:rsidRDefault="00416A91">
          <w:pPr>
            <w:pStyle w:val="HeaderNumberLeft"/>
          </w:pPr>
        </w:p>
      </w:tc>
      <w:tc>
        <w:tcPr>
          <w:tcW w:w="5764" w:type="dxa"/>
        </w:tcPr>
        <w:p w:rsidR="00416A91" w:rsidRDefault="00416A91">
          <w:pPr>
            <w:pStyle w:val="HeaderTextLeft"/>
          </w:pPr>
        </w:p>
      </w:tc>
    </w:tr>
    <w:tr w:rsidR="00416A91">
      <w:trPr>
        <w:cantSplit/>
      </w:trPr>
      <w:tc>
        <w:tcPr>
          <w:tcW w:w="7312" w:type="dxa"/>
          <w:gridSpan w:val="2"/>
        </w:tcPr>
        <w:p w:rsidR="00416A91" w:rsidRDefault="00416A91">
          <w:pPr>
            <w:pStyle w:val="HeaderSectionLeft"/>
          </w:pPr>
        </w:p>
      </w:tc>
    </w:tr>
  </w:tbl>
  <w:p w:rsidR="00416A91" w:rsidRDefault="00416A9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6A91">
      <w:trPr>
        <w:cantSplit/>
      </w:trPr>
      <w:tc>
        <w:tcPr>
          <w:tcW w:w="7258" w:type="dxa"/>
          <w:gridSpan w:val="2"/>
        </w:tcPr>
        <w:p w:rsidR="00416A91" w:rsidRDefault="00416A91">
          <w:pPr>
            <w:pStyle w:val="HeaderActNameLeft"/>
          </w:pPr>
          <w:fldSimple w:instr=" Styleref &quot;Name of Act/Reg&quot; ">
            <w:r w:rsidR="00747367">
              <w:rPr>
                <w:noProof/>
              </w:rPr>
              <w:t>School Curriculum and Standards Authority Regulations 2005</w:t>
            </w:r>
          </w:fldSimple>
        </w:p>
      </w:tc>
    </w:tr>
    <w:tr w:rsidR="00416A91">
      <w:tc>
        <w:tcPr>
          <w:tcW w:w="1548" w:type="dxa"/>
        </w:tcPr>
        <w:p w:rsidR="00416A91" w:rsidRDefault="00416A91">
          <w:pPr>
            <w:pStyle w:val="HeaderNumberLeft"/>
          </w:pPr>
        </w:p>
      </w:tc>
      <w:tc>
        <w:tcPr>
          <w:tcW w:w="5715" w:type="dxa"/>
        </w:tcPr>
        <w:p w:rsidR="00416A91" w:rsidRDefault="00416A91">
          <w:pPr>
            <w:pStyle w:val="HeaderTextLeft"/>
          </w:pPr>
        </w:p>
      </w:tc>
    </w:tr>
    <w:tr w:rsidR="00416A91">
      <w:tc>
        <w:tcPr>
          <w:tcW w:w="1548" w:type="dxa"/>
        </w:tcPr>
        <w:p w:rsidR="00416A91" w:rsidRDefault="00416A91">
          <w:pPr>
            <w:pStyle w:val="HeaderNumberLeft"/>
          </w:pPr>
        </w:p>
      </w:tc>
      <w:tc>
        <w:tcPr>
          <w:tcW w:w="5715" w:type="dxa"/>
        </w:tcPr>
        <w:p w:rsidR="00416A91" w:rsidRDefault="00416A91">
          <w:pPr>
            <w:pStyle w:val="HeaderTextLeft"/>
          </w:pPr>
        </w:p>
      </w:tc>
    </w:tr>
    <w:tr w:rsidR="00416A91">
      <w:trPr>
        <w:cantSplit/>
      </w:trPr>
      <w:tc>
        <w:tcPr>
          <w:tcW w:w="7258" w:type="dxa"/>
          <w:gridSpan w:val="2"/>
        </w:tcPr>
        <w:p w:rsidR="00416A91" w:rsidRDefault="00416A91">
          <w:pPr>
            <w:pStyle w:val="HeaderSectionLeft"/>
            <w:rPr>
              <w:b w:val="0"/>
            </w:rPr>
          </w:pPr>
          <w:r>
            <w:rPr>
              <w:b w:val="0"/>
            </w:rPr>
            <w:t>Contents</w:t>
          </w:r>
        </w:p>
      </w:tc>
    </w:tr>
  </w:tbl>
  <w:p w:rsidR="00416A91" w:rsidRDefault="00416A9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6A91">
      <w:trPr>
        <w:cantSplit/>
      </w:trPr>
      <w:tc>
        <w:tcPr>
          <w:tcW w:w="7258" w:type="dxa"/>
          <w:gridSpan w:val="2"/>
        </w:tcPr>
        <w:p w:rsidR="00416A91" w:rsidRDefault="00416A91">
          <w:pPr>
            <w:pStyle w:val="HeaderActNameRight"/>
            <w:ind w:right="17"/>
          </w:pPr>
          <w:fldSimple w:instr=" Styleref &quot;Name of Act/Reg&quot; ">
            <w:r w:rsidR="00747367">
              <w:rPr>
                <w:noProof/>
              </w:rPr>
              <w:t>School Curriculum and Standards Authority Regulations 2005</w:t>
            </w:r>
          </w:fldSimple>
        </w:p>
      </w:tc>
    </w:tr>
    <w:tr w:rsidR="00416A91">
      <w:tc>
        <w:tcPr>
          <w:tcW w:w="5715" w:type="dxa"/>
        </w:tcPr>
        <w:p w:rsidR="00416A91" w:rsidRDefault="00416A91">
          <w:pPr>
            <w:pStyle w:val="HeaderTextRight"/>
          </w:pPr>
        </w:p>
      </w:tc>
      <w:tc>
        <w:tcPr>
          <w:tcW w:w="1548" w:type="dxa"/>
        </w:tcPr>
        <w:p w:rsidR="00416A91" w:rsidRDefault="00416A91">
          <w:pPr>
            <w:pStyle w:val="HeaderNumberRight"/>
            <w:ind w:right="17"/>
          </w:pPr>
        </w:p>
      </w:tc>
    </w:tr>
    <w:tr w:rsidR="00416A91">
      <w:tc>
        <w:tcPr>
          <w:tcW w:w="5715" w:type="dxa"/>
        </w:tcPr>
        <w:p w:rsidR="00416A91" w:rsidRDefault="00416A91">
          <w:pPr>
            <w:pStyle w:val="HeaderTextRight"/>
          </w:pPr>
        </w:p>
      </w:tc>
      <w:tc>
        <w:tcPr>
          <w:tcW w:w="1548" w:type="dxa"/>
        </w:tcPr>
        <w:p w:rsidR="00416A91" w:rsidRDefault="00416A91">
          <w:pPr>
            <w:pStyle w:val="HeaderNumberRight"/>
            <w:ind w:right="17"/>
          </w:pPr>
        </w:p>
      </w:tc>
    </w:tr>
    <w:tr w:rsidR="00416A91">
      <w:trPr>
        <w:cantSplit/>
      </w:trPr>
      <w:tc>
        <w:tcPr>
          <w:tcW w:w="7258" w:type="dxa"/>
          <w:gridSpan w:val="2"/>
        </w:tcPr>
        <w:p w:rsidR="00416A91" w:rsidRDefault="00416A91">
          <w:pPr>
            <w:pStyle w:val="HeaderSectionRight"/>
            <w:ind w:right="17"/>
            <w:rPr>
              <w:b w:val="0"/>
            </w:rPr>
          </w:pPr>
          <w:r>
            <w:rPr>
              <w:b w:val="0"/>
            </w:rPr>
            <w:t>Contents</w:t>
          </w:r>
        </w:p>
      </w:tc>
    </w:tr>
  </w:tbl>
  <w:p w:rsidR="00416A91" w:rsidRDefault="00416A9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6A91">
      <w:trPr>
        <w:cantSplit/>
      </w:trPr>
      <w:tc>
        <w:tcPr>
          <w:tcW w:w="7258" w:type="dxa"/>
          <w:gridSpan w:val="2"/>
        </w:tcPr>
        <w:p w:rsidR="00416A91" w:rsidRDefault="00416A91">
          <w:pPr>
            <w:pStyle w:val="HeaderActNameLeft"/>
          </w:pPr>
          <w:fldSimple w:instr=" Styleref &quot;Name of Act/Reg&quot; ">
            <w:r w:rsidR="00747367">
              <w:rPr>
                <w:noProof/>
              </w:rPr>
              <w:t>School Curriculum and Standards Authority Regulations 2005</w:t>
            </w:r>
          </w:fldSimple>
        </w:p>
      </w:tc>
    </w:tr>
    <w:tr w:rsidR="00416A91">
      <w:tc>
        <w:tcPr>
          <w:tcW w:w="1548" w:type="dxa"/>
        </w:tcPr>
        <w:p w:rsidR="00416A91" w:rsidRDefault="00416A91">
          <w:pPr>
            <w:pStyle w:val="HeaderNumberLeft"/>
          </w:pPr>
          <w:r>
            <w:fldChar w:fldCharType="begin"/>
          </w:r>
          <w:r>
            <w:instrText xml:space="preserve"> styleref CharPartNo </w:instrText>
          </w:r>
          <w:r>
            <w:fldChar w:fldCharType="end"/>
          </w:r>
        </w:p>
      </w:tc>
      <w:tc>
        <w:tcPr>
          <w:tcW w:w="5715" w:type="dxa"/>
          <w:vAlign w:val="bottom"/>
        </w:tcPr>
        <w:p w:rsidR="00416A91" w:rsidRDefault="00416A91">
          <w:pPr>
            <w:pStyle w:val="HeaderTextLeft"/>
          </w:pPr>
          <w:r>
            <w:fldChar w:fldCharType="begin"/>
          </w:r>
          <w:r>
            <w:instrText xml:space="preserve"> styleref CharPartText </w:instrText>
          </w:r>
          <w:r>
            <w:fldChar w:fldCharType="end"/>
          </w:r>
        </w:p>
      </w:tc>
    </w:tr>
    <w:tr w:rsidR="00416A91">
      <w:tc>
        <w:tcPr>
          <w:tcW w:w="1548" w:type="dxa"/>
        </w:tcPr>
        <w:p w:rsidR="00416A91" w:rsidRDefault="00416A91">
          <w:pPr>
            <w:pStyle w:val="HeaderNumberLeft"/>
          </w:pPr>
          <w:r>
            <w:fldChar w:fldCharType="begin"/>
          </w:r>
          <w:r>
            <w:instrText xml:space="preserve"> styleref CharDivNo </w:instrText>
          </w:r>
          <w:r>
            <w:fldChar w:fldCharType="end"/>
          </w:r>
        </w:p>
      </w:tc>
      <w:tc>
        <w:tcPr>
          <w:tcW w:w="5715" w:type="dxa"/>
        </w:tcPr>
        <w:p w:rsidR="00416A91" w:rsidRDefault="00416A91">
          <w:pPr>
            <w:pStyle w:val="HeaderTextLeft"/>
          </w:pPr>
          <w:r>
            <w:fldChar w:fldCharType="begin"/>
          </w:r>
          <w:r>
            <w:instrText xml:space="preserve"> styleref CharDivText </w:instrText>
          </w:r>
          <w:r>
            <w:fldChar w:fldCharType="end"/>
          </w:r>
        </w:p>
      </w:tc>
    </w:tr>
    <w:tr w:rsidR="00416A91">
      <w:trPr>
        <w:cantSplit/>
      </w:trPr>
      <w:tc>
        <w:tcPr>
          <w:tcW w:w="7258" w:type="dxa"/>
          <w:gridSpan w:val="2"/>
        </w:tcPr>
        <w:p w:rsidR="00416A91" w:rsidRDefault="00416A91">
          <w:pPr>
            <w:pStyle w:val="HeaderSectionLeft"/>
          </w:pPr>
          <w:r>
            <w:t xml:space="preserve">r. </w:t>
          </w:r>
          <w:fldSimple w:instr=" styleref CharSectno ">
            <w:r w:rsidR="00747367">
              <w:rPr>
                <w:noProof/>
              </w:rPr>
              <w:t>1</w:t>
            </w:r>
          </w:fldSimple>
        </w:p>
      </w:tc>
    </w:tr>
  </w:tbl>
  <w:p w:rsidR="00416A91" w:rsidRDefault="00416A9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6A91">
      <w:trPr>
        <w:cantSplit/>
      </w:trPr>
      <w:tc>
        <w:tcPr>
          <w:tcW w:w="7258" w:type="dxa"/>
          <w:gridSpan w:val="2"/>
        </w:tcPr>
        <w:p w:rsidR="00416A91" w:rsidRDefault="00416A91">
          <w:pPr>
            <w:pStyle w:val="HeaderActNameRight"/>
            <w:ind w:right="17"/>
          </w:pPr>
          <w:fldSimple w:instr=" Styleref &quot;Name of Act/Reg&quot; ">
            <w:r w:rsidR="00747367">
              <w:rPr>
                <w:noProof/>
              </w:rPr>
              <w:t>School Curriculum and Standards Authority Regulations 2005</w:t>
            </w:r>
          </w:fldSimple>
        </w:p>
      </w:tc>
    </w:tr>
    <w:tr w:rsidR="00416A91">
      <w:tc>
        <w:tcPr>
          <w:tcW w:w="5715" w:type="dxa"/>
        </w:tcPr>
        <w:p w:rsidR="00416A91" w:rsidRDefault="00416A91">
          <w:pPr>
            <w:pStyle w:val="HeaderTextRight"/>
          </w:pPr>
          <w:r>
            <w:fldChar w:fldCharType="begin"/>
          </w:r>
          <w:r>
            <w:instrText xml:space="preserve"> styleref CharPartText </w:instrText>
          </w:r>
          <w:r>
            <w:fldChar w:fldCharType="end"/>
          </w:r>
        </w:p>
      </w:tc>
      <w:tc>
        <w:tcPr>
          <w:tcW w:w="1548" w:type="dxa"/>
        </w:tcPr>
        <w:p w:rsidR="00416A91" w:rsidRDefault="00416A91">
          <w:pPr>
            <w:pStyle w:val="HeaderNumberRight"/>
            <w:ind w:right="17"/>
          </w:pPr>
          <w:r>
            <w:fldChar w:fldCharType="begin"/>
          </w:r>
          <w:r>
            <w:instrText xml:space="preserve"> styleref CharPartNo </w:instrText>
          </w:r>
          <w:r>
            <w:fldChar w:fldCharType="end"/>
          </w:r>
        </w:p>
      </w:tc>
    </w:tr>
    <w:tr w:rsidR="00416A91">
      <w:tc>
        <w:tcPr>
          <w:tcW w:w="5715" w:type="dxa"/>
        </w:tcPr>
        <w:p w:rsidR="00416A91" w:rsidRDefault="00416A91">
          <w:pPr>
            <w:pStyle w:val="HeaderTextRight"/>
          </w:pPr>
          <w:r>
            <w:fldChar w:fldCharType="begin"/>
          </w:r>
          <w:r>
            <w:instrText xml:space="preserve"> styleref CharDivText </w:instrText>
          </w:r>
          <w:r>
            <w:fldChar w:fldCharType="end"/>
          </w:r>
        </w:p>
      </w:tc>
      <w:tc>
        <w:tcPr>
          <w:tcW w:w="1548" w:type="dxa"/>
        </w:tcPr>
        <w:p w:rsidR="00416A91" w:rsidRDefault="00416A91">
          <w:pPr>
            <w:pStyle w:val="HeaderNumberRight"/>
            <w:ind w:right="17"/>
          </w:pPr>
          <w:r>
            <w:fldChar w:fldCharType="begin"/>
          </w:r>
          <w:r>
            <w:instrText xml:space="preserve"> styleref CharDivNo </w:instrText>
          </w:r>
          <w:r>
            <w:fldChar w:fldCharType="end"/>
          </w:r>
        </w:p>
      </w:tc>
    </w:tr>
    <w:tr w:rsidR="00416A91">
      <w:trPr>
        <w:cantSplit/>
      </w:trPr>
      <w:tc>
        <w:tcPr>
          <w:tcW w:w="7258" w:type="dxa"/>
          <w:gridSpan w:val="2"/>
        </w:tcPr>
        <w:p w:rsidR="00416A91" w:rsidRDefault="00416A91">
          <w:pPr>
            <w:pStyle w:val="HeaderSectionRight"/>
            <w:ind w:right="17"/>
          </w:pPr>
          <w:r>
            <w:t xml:space="preserve">r. </w:t>
          </w:r>
          <w:fldSimple w:instr=" styleref CharSectno ">
            <w:r w:rsidR="00747367">
              <w:rPr>
                <w:noProof/>
              </w:rPr>
              <w:t>1</w:t>
            </w:r>
          </w:fldSimple>
        </w:p>
      </w:tc>
    </w:tr>
  </w:tbl>
  <w:p w:rsidR="00416A91" w:rsidRDefault="00416A9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1" w:rsidRDefault="00416A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416A91">
      <w:trPr>
        <w:cantSplit/>
      </w:trPr>
      <w:tc>
        <w:tcPr>
          <w:tcW w:w="7263" w:type="dxa"/>
          <w:gridSpan w:val="2"/>
        </w:tcPr>
        <w:p w:rsidR="00416A91" w:rsidRDefault="00747367">
          <w:pPr>
            <w:pStyle w:val="HeaderActNameLeft"/>
          </w:pPr>
          <w:r>
            <w:fldChar w:fldCharType="begin"/>
          </w:r>
          <w:r>
            <w:instrText xml:space="preserve"> STYLEREF "Name of Act/Reg" \* MERGEFORMAT </w:instrText>
          </w:r>
          <w:r>
            <w:fldChar w:fldCharType="separate"/>
          </w:r>
          <w:r>
            <w:rPr>
              <w:noProof/>
            </w:rPr>
            <w:t>School Curriculum and Standards Authority Regulations 2005</w:t>
          </w:r>
          <w:r>
            <w:rPr>
              <w:noProof/>
            </w:rPr>
            <w:fldChar w:fldCharType="end"/>
          </w:r>
        </w:p>
      </w:tc>
    </w:tr>
    <w:tr w:rsidR="00416A91">
      <w:tc>
        <w:tcPr>
          <w:tcW w:w="1548" w:type="dxa"/>
        </w:tcPr>
        <w:p w:rsidR="00416A91" w:rsidRDefault="00416A91">
          <w:pPr>
            <w:pStyle w:val="HeaderNumberLeft"/>
            <w:rPr>
              <w:b w:val="0"/>
            </w:rPr>
          </w:pPr>
          <w:r>
            <w:fldChar w:fldCharType="begin"/>
          </w:r>
          <w:r>
            <w:instrText xml:space="preserve"> styleref CharSchno </w:instrText>
          </w:r>
          <w:r>
            <w:fldChar w:fldCharType="end"/>
          </w:r>
        </w:p>
      </w:tc>
      <w:tc>
        <w:tcPr>
          <w:tcW w:w="5715" w:type="dxa"/>
        </w:tcPr>
        <w:p w:rsidR="00416A91" w:rsidRDefault="00416A91">
          <w:pPr>
            <w:pStyle w:val="HeaderTextLeft"/>
          </w:pPr>
          <w:r>
            <w:fldChar w:fldCharType="begin"/>
          </w:r>
          <w:r>
            <w:instrText xml:space="preserve"> styleref CharSchText </w:instrText>
          </w:r>
          <w:r>
            <w:fldChar w:fldCharType="end"/>
          </w:r>
        </w:p>
      </w:tc>
    </w:tr>
    <w:tr w:rsidR="00416A91">
      <w:tc>
        <w:tcPr>
          <w:tcW w:w="1548" w:type="dxa"/>
        </w:tcPr>
        <w:p w:rsidR="00416A91" w:rsidRDefault="00416A91">
          <w:pPr>
            <w:pStyle w:val="HeaderNumberLeft"/>
            <w:rPr>
              <w:b w:val="0"/>
            </w:rPr>
          </w:pPr>
        </w:p>
      </w:tc>
      <w:tc>
        <w:tcPr>
          <w:tcW w:w="5715" w:type="dxa"/>
        </w:tcPr>
        <w:p w:rsidR="00416A91" w:rsidRDefault="00416A91">
          <w:pPr>
            <w:pStyle w:val="HeaderTextLeft"/>
          </w:pPr>
        </w:p>
      </w:tc>
    </w:tr>
    <w:tr w:rsidR="00416A91">
      <w:tc>
        <w:tcPr>
          <w:tcW w:w="1548" w:type="dxa"/>
        </w:tcPr>
        <w:p w:rsidR="00416A91" w:rsidRDefault="00416A91">
          <w:pPr>
            <w:pStyle w:val="HeaderNumberLeft"/>
          </w:pPr>
        </w:p>
      </w:tc>
      <w:tc>
        <w:tcPr>
          <w:tcW w:w="5715" w:type="dxa"/>
        </w:tcPr>
        <w:p w:rsidR="00416A91" w:rsidRDefault="00416A91">
          <w:pPr>
            <w:pStyle w:val="HeaderTextLeft"/>
          </w:pPr>
        </w:p>
      </w:tc>
    </w:tr>
  </w:tbl>
  <w:p w:rsidR="00416A91" w:rsidRDefault="00416A9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08"/>
    <w:rsid w:val="00031CE4"/>
    <w:rsid w:val="0004627F"/>
    <w:rsid w:val="00075384"/>
    <w:rsid w:val="000D281F"/>
    <w:rsid w:val="001157AA"/>
    <w:rsid w:val="0019597D"/>
    <w:rsid w:val="0019757B"/>
    <w:rsid w:val="001A30CF"/>
    <w:rsid w:val="001D1FB9"/>
    <w:rsid w:val="001D2B97"/>
    <w:rsid w:val="001E084E"/>
    <w:rsid w:val="00225A8B"/>
    <w:rsid w:val="002F2067"/>
    <w:rsid w:val="0031612B"/>
    <w:rsid w:val="0034228D"/>
    <w:rsid w:val="0038612D"/>
    <w:rsid w:val="003A139D"/>
    <w:rsid w:val="003C103A"/>
    <w:rsid w:val="003E376C"/>
    <w:rsid w:val="00416A91"/>
    <w:rsid w:val="00477C6F"/>
    <w:rsid w:val="00520368"/>
    <w:rsid w:val="00541973"/>
    <w:rsid w:val="0054293B"/>
    <w:rsid w:val="00561DE1"/>
    <w:rsid w:val="005628D9"/>
    <w:rsid w:val="00586602"/>
    <w:rsid w:val="005C048F"/>
    <w:rsid w:val="005F316A"/>
    <w:rsid w:val="00613739"/>
    <w:rsid w:val="00655DEC"/>
    <w:rsid w:val="00690912"/>
    <w:rsid w:val="006A0C3A"/>
    <w:rsid w:val="006E15A6"/>
    <w:rsid w:val="006E4F89"/>
    <w:rsid w:val="00705832"/>
    <w:rsid w:val="00747367"/>
    <w:rsid w:val="007969A8"/>
    <w:rsid w:val="007B48B9"/>
    <w:rsid w:val="00814F56"/>
    <w:rsid w:val="008F4C7E"/>
    <w:rsid w:val="00920CAC"/>
    <w:rsid w:val="00974E93"/>
    <w:rsid w:val="00980AA2"/>
    <w:rsid w:val="009A0CE1"/>
    <w:rsid w:val="00AB2C19"/>
    <w:rsid w:val="00B2300D"/>
    <w:rsid w:val="00B610FD"/>
    <w:rsid w:val="00B62EFD"/>
    <w:rsid w:val="00B93F08"/>
    <w:rsid w:val="00BC4FCB"/>
    <w:rsid w:val="00BD4550"/>
    <w:rsid w:val="00C0720D"/>
    <w:rsid w:val="00C55008"/>
    <w:rsid w:val="00D066DD"/>
    <w:rsid w:val="00DD1E59"/>
    <w:rsid w:val="00DF35BD"/>
    <w:rsid w:val="00E11D15"/>
    <w:rsid w:val="00E15525"/>
    <w:rsid w:val="00E41A79"/>
    <w:rsid w:val="00E60124"/>
    <w:rsid w:val="00E903C9"/>
    <w:rsid w:val="00E96DE5"/>
    <w:rsid w:val="00EB4AC6"/>
    <w:rsid w:val="00EE5096"/>
    <w:rsid w:val="00EF3425"/>
    <w:rsid w:val="00F2362C"/>
    <w:rsid w:val="00F70FEB"/>
    <w:rsid w:val="00F96A8A"/>
    <w:rsid w:val="00FD2890"/>
    <w:rsid w:val="00FF4556"/>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F"/>
    <w:rPr>
      <w:sz w:val="24"/>
      <w:lang w:eastAsia="en-US"/>
    </w:rPr>
  </w:style>
  <w:style w:type="paragraph" w:styleId="Heading1">
    <w:name w:val="heading 1"/>
    <w:next w:val="Heading2"/>
    <w:qFormat/>
    <w:rsid w:val="001A30CF"/>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1A30CF"/>
    <w:pPr>
      <w:keepNext/>
      <w:pageBreakBefore/>
      <w:spacing w:line="260" w:lineRule="atLeast"/>
      <w:jc w:val="center"/>
      <w:outlineLvl w:val="1"/>
    </w:pPr>
    <w:rPr>
      <w:b/>
      <w:snapToGrid w:val="0"/>
      <w:sz w:val="30"/>
      <w:lang w:eastAsia="en-US"/>
    </w:rPr>
  </w:style>
  <w:style w:type="paragraph" w:styleId="Heading3">
    <w:name w:val="heading 3"/>
    <w:next w:val="Heading4"/>
    <w:qFormat/>
    <w:rsid w:val="001A30CF"/>
    <w:pPr>
      <w:keepNext/>
      <w:spacing w:before="240" w:line="260" w:lineRule="atLeast"/>
      <w:jc w:val="center"/>
      <w:outlineLvl w:val="2"/>
    </w:pPr>
    <w:rPr>
      <w:b/>
      <w:sz w:val="26"/>
      <w:lang w:eastAsia="en-US"/>
    </w:rPr>
  </w:style>
  <w:style w:type="paragraph" w:styleId="Heading4">
    <w:name w:val="heading 4"/>
    <w:next w:val="Heading5"/>
    <w:qFormat/>
    <w:rsid w:val="001A30CF"/>
    <w:pPr>
      <w:keepNext/>
      <w:spacing w:before="240"/>
      <w:jc w:val="center"/>
      <w:outlineLvl w:val="3"/>
    </w:pPr>
    <w:rPr>
      <w:b/>
      <w:sz w:val="24"/>
      <w:lang w:eastAsia="en-US"/>
    </w:rPr>
  </w:style>
  <w:style w:type="paragraph" w:styleId="Heading5">
    <w:name w:val="heading 5"/>
    <w:next w:val="Normal"/>
    <w:qFormat/>
    <w:rsid w:val="001A30CF"/>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1A30CF"/>
    <w:pPr>
      <w:keepNext/>
      <w:spacing w:before="240"/>
      <w:jc w:val="center"/>
      <w:outlineLvl w:val="5"/>
    </w:pPr>
    <w:rPr>
      <w:i/>
      <w:noProof/>
      <w:sz w:val="24"/>
      <w:lang w:eastAsia="en-US"/>
    </w:rPr>
  </w:style>
  <w:style w:type="paragraph" w:styleId="Heading7">
    <w:name w:val="heading 7"/>
    <w:basedOn w:val="Heading6"/>
    <w:next w:val="Normal"/>
    <w:qFormat/>
    <w:rsid w:val="001A30CF"/>
    <w:pPr>
      <w:spacing w:before="280"/>
      <w:outlineLvl w:val="6"/>
    </w:pPr>
    <w:rPr>
      <w:sz w:val="30"/>
    </w:rPr>
  </w:style>
  <w:style w:type="paragraph" w:styleId="Heading8">
    <w:name w:val="heading 8"/>
    <w:basedOn w:val="Heading6"/>
    <w:next w:val="Normal"/>
    <w:qFormat/>
    <w:rsid w:val="001A30CF"/>
    <w:pPr>
      <w:outlineLvl w:val="7"/>
    </w:pPr>
    <w:rPr>
      <w:sz w:val="28"/>
    </w:rPr>
  </w:style>
  <w:style w:type="paragraph" w:styleId="Heading9">
    <w:name w:val="heading 9"/>
    <w:basedOn w:val="Heading1"/>
    <w:next w:val="Normal"/>
    <w:qFormat/>
    <w:rsid w:val="001A30CF"/>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rsid w:val="001A30CF"/>
    <w:pPr>
      <w:tabs>
        <w:tab w:val="clear" w:pos="893"/>
      </w:tabs>
      <w:ind w:left="0" w:firstLine="0"/>
    </w:pPr>
  </w:style>
  <w:style w:type="paragraph" w:customStyle="1" w:styleId="ABillFor">
    <w:name w:val="ABillFor"/>
    <w:basedOn w:val="Normal"/>
    <w:rsid w:val="001A30CF"/>
    <w:pPr>
      <w:spacing w:before="240" w:after="600"/>
      <w:jc w:val="center"/>
    </w:pPr>
    <w:rPr>
      <w:b/>
    </w:rPr>
  </w:style>
  <w:style w:type="paragraph" w:customStyle="1" w:styleId="NameofActReg">
    <w:name w:val="Name of Act/Reg"/>
    <w:next w:val="Normal"/>
    <w:rsid w:val="001A30CF"/>
    <w:pPr>
      <w:spacing w:before="480" w:after="600"/>
      <w:jc w:val="center"/>
    </w:pPr>
    <w:rPr>
      <w:b/>
      <w:snapToGrid w:val="0"/>
      <w:sz w:val="34"/>
      <w:lang w:eastAsia="en-US"/>
    </w:rPr>
  </w:style>
  <w:style w:type="paragraph" w:customStyle="1" w:styleId="Actno">
    <w:name w:val="Actno"/>
    <w:basedOn w:val="NameofActReg"/>
    <w:next w:val="Normal"/>
    <w:autoRedefine/>
    <w:rsid w:val="001A30CF"/>
    <w:pPr>
      <w:spacing w:before="500"/>
    </w:pPr>
    <w:rPr>
      <w:sz w:val="26"/>
    </w:rPr>
  </w:style>
  <w:style w:type="paragraph" w:customStyle="1" w:styleId="Arrangement">
    <w:name w:val="Arrangement"/>
    <w:rsid w:val="001A30CF"/>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1A30CF"/>
    <w:pPr>
      <w:keepLines/>
      <w:spacing w:before="160" w:after="240"/>
      <w:jc w:val="right"/>
    </w:pPr>
    <w:rPr>
      <w:i/>
      <w:snapToGrid w:val="0"/>
      <w:sz w:val="24"/>
      <w:lang w:eastAsia="en-US"/>
    </w:rPr>
  </w:style>
  <w:style w:type="paragraph" w:styleId="BlockText">
    <w:name w:val="Block Text"/>
    <w:basedOn w:val="Normal"/>
    <w:rsid w:val="001A30CF"/>
    <w:pPr>
      <w:spacing w:after="120"/>
      <w:ind w:left="1440" w:right="1440"/>
    </w:pPr>
  </w:style>
  <w:style w:type="paragraph" w:styleId="BodyText">
    <w:name w:val="Body Text"/>
    <w:basedOn w:val="Normal"/>
    <w:rsid w:val="001A30CF"/>
    <w:pPr>
      <w:spacing w:after="120"/>
    </w:pPr>
  </w:style>
  <w:style w:type="paragraph" w:styleId="BodyText2">
    <w:name w:val="Body Text 2"/>
    <w:basedOn w:val="Normal"/>
    <w:rsid w:val="001A30CF"/>
    <w:pPr>
      <w:spacing w:after="120" w:line="480" w:lineRule="auto"/>
    </w:pPr>
  </w:style>
  <w:style w:type="paragraph" w:styleId="BodyText3">
    <w:name w:val="Body Text 3"/>
    <w:basedOn w:val="Normal"/>
    <w:rsid w:val="001A30CF"/>
    <w:pPr>
      <w:spacing w:after="120"/>
    </w:pPr>
    <w:rPr>
      <w:sz w:val="18"/>
    </w:rPr>
  </w:style>
  <w:style w:type="paragraph" w:styleId="BodyTextFirstIndent">
    <w:name w:val="Body Text First Indent"/>
    <w:basedOn w:val="BodyText"/>
    <w:rsid w:val="001A30CF"/>
    <w:pPr>
      <w:ind w:firstLine="210"/>
    </w:pPr>
  </w:style>
  <w:style w:type="paragraph" w:styleId="BodyTextIndent">
    <w:name w:val="Body Text Indent"/>
    <w:basedOn w:val="Normal"/>
    <w:rsid w:val="001A30CF"/>
    <w:pPr>
      <w:spacing w:after="120"/>
      <w:ind w:left="283"/>
    </w:pPr>
  </w:style>
  <w:style w:type="paragraph" w:styleId="BodyTextFirstIndent2">
    <w:name w:val="Body Text First Indent 2"/>
    <w:basedOn w:val="BodyTextIndent"/>
    <w:rsid w:val="001A30CF"/>
    <w:pPr>
      <w:ind w:firstLine="210"/>
    </w:pPr>
  </w:style>
  <w:style w:type="paragraph" w:styleId="BodyTextIndent2">
    <w:name w:val="Body Text Indent 2"/>
    <w:basedOn w:val="Normal"/>
    <w:rsid w:val="001A30CF"/>
    <w:pPr>
      <w:spacing w:after="120" w:line="480" w:lineRule="auto"/>
      <w:ind w:left="283"/>
    </w:pPr>
  </w:style>
  <w:style w:type="paragraph" w:styleId="DocumentMap">
    <w:name w:val="Document Map"/>
    <w:basedOn w:val="Normal"/>
    <w:semiHidden/>
    <w:rsid w:val="001A30CF"/>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1A30CF"/>
    <w:pPr>
      <w:spacing w:after="720"/>
      <w:jc w:val="center"/>
    </w:pPr>
    <w:rPr>
      <w:sz w:val="24"/>
      <w:lang w:eastAsia="en-US"/>
    </w:rPr>
  </w:style>
  <w:style w:type="paragraph" w:customStyle="1" w:styleId="Subsection">
    <w:name w:val="Subsection"/>
    <w:rsid w:val="001A30CF"/>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1A30CF"/>
    <w:pPr>
      <w:spacing w:after="120"/>
      <w:ind w:left="283"/>
    </w:pPr>
    <w:rPr>
      <w:sz w:val="18"/>
    </w:rPr>
  </w:style>
  <w:style w:type="paragraph" w:styleId="Caption">
    <w:name w:val="caption"/>
    <w:basedOn w:val="Normal"/>
    <w:next w:val="Normal"/>
    <w:qFormat/>
    <w:rsid w:val="001A30CF"/>
    <w:pPr>
      <w:spacing w:before="120" w:after="120"/>
    </w:pPr>
    <w:rPr>
      <w:b/>
    </w:rPr>
  </w:style>
  <w:style w:type="paragraph" w:customStyle="1" w:styleId="CentredBaseLine">
    <w:name w:val="CentredBaseLine"/>
    <w:rsid w:val="001A30CF"/>
    <w:pPr>
      <w:suppressLineNumbers/>
      <w:spacing w:before="240"/>
    </w:pPr>
    <w:rPr>
      <w:lang w:eastAsia="en-US"/>
    </w:rPr>
  </w:style>
  <w:style w:type="character" w:customStyle="1" w:styleId="CharChapNo">
    <w:name w:val="CharChapNo"/>
    <w:rsid w:val="001A30CF"/>
    <w:rPr>
      <w:noProof w:val="0"/>
      <w:lang w:val="en-AU"/>
    </w:rPr>
  </w:style>
  <w:style w:type="character" w:customStyle="1" w:styleId="CharChapText">
    <w:name w:val="CharChapText"/>
    <w:rsid w:val="001A30CF"/>
    <w:rPr>
      <w:noProof w:val="0"/>
      <w:lang w:val="en-AU"/>
    </w:rPr>
  </w:style>
  <w:style w:type="character" w:customStyle="1" w:styleId="CharDivNo">
    <w:name w:val="CharDivNo"/>
    <w:rsid w:val="001A30CF"/>
    <w:rPr>
      <w:noProof w:val="0"/>
      <w:lang w:val="en-AU"/>
    </w:rPr>
  </w:style>
  <w:style w:type="character" w:customStyle="1" w:styleId="CharDivText">
    <w:name w:val="CharDivText"/>
    <w:rsid w:val="001A30CF"/>
    <w:rPr>
      <w:noProof w:val="0"/>
      <w:lang w:val="en-AU"/>
    </w:rPr>
  </w:style>
  <w:style w:type="character" w:customStyle="1" w:styleId="CharPageNo">
    <w:name w:val="CharPageNo"/>
    <w:rsid w:val="001A30CF"/>
    <w:rPr>
      <w:noProof w:val="0"/>
      <w:sz w:val="20"/>
      <w:lang w:val="en-AU"/>
    </w:rPr>
  </w:style>
  <w:style w:type="character" w:customStyle="1" w:styleId="CharPartNo">
    <w:name w:val="CharPartNo"/>
    <w:rsid w:val="001A30CF"/>
    <w:rPr>
      <w:noProof w:val="0"/>
      <w:lang w:val="en-AU"/>
    </w:rPr>
  </w:style>
  <w:style w:type="character" w:customStyle="1" w:styleId="CharPartText">
    <w:name w:val="CharPartText"/>
    <w:rsid w:val="001A30CF"/>
    <w:rPr>
      <w:noProof w:val="0"/>
      <w:lang w:val="en-AU"/>
    </w:rPr>
  </w:style>
  <w:style w:type="character" w:customStyle="1" w:styleId="CharProduced">
    <w:name w:val="CharProduced"/>
    <w:rsid w:val="001A30CF"/>
    <w:rPr>
      <w:noProof w:val="0"/>
      <w:spacing w:val="-3"/>
      <w:lang w:val="en-AU"/>
    </w:rPr>
  </w:style>
  <w:style w:type="character" w:customStyle="1" w:styleId="CharSchNo">
    <w:name w:val="CharSchNo"/>
    <w:rsid w:val="001A30CF"/>
    <w:rPr>
      <w:noProof w:val="0"/>
      <w:lang w:val="en-AU"/>
    </w:rPr>
  </w:style>
  <w:style w:type="character" w:customStyle="1" w:styleId="CharSectno">
    <w:name w:val="CharSectno"/>
    <w:rsid w:val="001A30CF"/>
    <w:rPr>
      <w:noProof w:val="0"/>
      <w:lang w:val="en-AU"/>
    </w:rPr>
  </w:style>
  <w:style w:type="paragraph" w:styleId="Closing">
    <w:name w:val="Closing"/>
    <w:basedOn w:val="Normal"/>
    <w:rsid w:val="001A30CF"/>
    <w:pPr>
      <w:ind w:left="4252"/>
    </w:pPr>
  </w:style>
  <w:style w:type="character" w:styleId="CommentReference">
    <w:name w:val="annotation reference"/>
    <w:basedOn w:val="DefaultParagraphFont"/>
    <w:semiHidden/>
    <w:rsid w:val="001A30CF"/>
    <w:rPr>
      <w:noProof w:val="0"/>
      <w:sz w:val="18"/>
      <w:lang w:val="en-AU"/>
    </w:rPr>
  </w:style>
  <w:style w:type="paragraph" w:styleId="CommentText">
    <w:name w:val="annotation text"/>
    <w:basedOn w:val="Normal"/>
    <w:semiHidden/>
    <w:rsid w:val="001A30CF"/>
  </w:style>
  <w:style w:type="paragraph" w:styleId="Date">
    <w:name w:val="Date"/>
    <w:basedOn w:val="Normal"/>
    <w:next w:val="Normal"/>
    <w:rsid w:val="001A30CF"/>
  </w:style>
  <w:style w:type="paragraph" w:customStyle="1" w:styleId="DefinitionNumbers">
    <w:name w:val="DefinitionNumbers"/>
    <w:basedOn w:val="Normal"/>
    <w:rsid w:val="001A30CF"/>
    <w:pPr>
      <w:numPr>
        <w:numId w:val="1"/>
      </w:numPr>
    </w:pPr>
  </w:style>
  <w:style w:type="paragraph" w:customStyle="1" w:styleId="Defitem">
    <w:name w:val="Defitem"/>
    <w:rsid w:val="001A30CF"/>
    <w:pPr>
      <w:tabs>
        <w:tab w:val="right" w:pos="2892"/>
        <w:tab w:val="left" w:pos="3204"/>
      </w:tabs>
      <w:spacing w:before="80" w:line="260" w:lineRule="atLeast"/>
      <w:ind w:left="3204" w:hanging="3204"/>
    </w:pPr>
    <w:rPr>
      <w:sz w:val="24"/>
      <w:lang w:eastAsia="en-US"/>
    </w:rPr>
  </w:style>
  <w:style w:type="paragraph" w:customStyle="1" w:styleId="Defpara">
    <w:name w:val="Defpara"/>
    <w:rsid w:val="001A30CF"/>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1A30CF"/>
    <w:pPr>
      <w:tabs>
        <w:tab w:val="left" w:pos="879"/>
      </w:tabs>
      <w:spacing w:before="80" w:line="260" w:lineRule="atLeast"/>
      <w:ind w:left="879" w:hanging="879"/>
    </w:pPr>
    <w:rPr>
      <w:snapToGrid w:val="0"/>
      <w:sz w:val="24"/>
      <w:lang w:eastAsia="en-US"/>
    </w:rPr>
  </w:style>
  <w:style w:type="paragraph" w:customStyle="1" w:styleId="Defsubpara">
    <w:name w:val="Defsubpara"/>
    <w:rsid w:val="001A30CF"/>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1A30CF"/>
    <w:rPr>
      <w:b/>
      <w:i/>
      <w:sz w:val="20"/>
    </w:rPr>
  </w:style>
  <w:style w:type="paragraph" w:customStyle="1" w:styleId="Ednoteitem">
    <w:name w:val="Ednote(item)"/>
    <w:rsid w:val="001A30CF"/>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1A30CF"/>
    <w:pPr>
      <w:tabs>
        <w:tab w:val="clear" w:pos="2765"/>
        <w:tab w:val="clear" w:pos="3053"/>
        <w:tab w:val="right" w:pos="2808"/>
        <w:tab w:val="left" w:pos="3096"/>
      </w:tabs>
    </w:pPr>
  </w:style>
  <w:style w:type="paragraph" w:customStyle="1" w:styleId="Ednotepara">
    <w:name w:val="Ednote(para)"/>
    <w:rsid w:val="001A30CF"/>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1A30CF"/>
    <w:pPr>
      <w:tabs>
        <w:tab w:val="clear" w:pos="1325"/>
        <w:tab w:val="right" w:pos="1613"/>
        <w:tab w:val="left" w:pos="1901"/>
      </w:tabs>
    </w:pPr>
  </w:style>
  <w:style w:type="paragraph" w:customStyle="1" w:styleId="Ednotesubpara">
    <w:name w:val="Ednote(subpara)"/>
    <w:rsid w:val="001A30CF"/>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1A30CF"/>
    <w:pPr>
      <w:tabs>
        <w:tab w:val="right" w:pos="2333"/>
        <w:tab w:val="left" w:pos="2621"/>
      </w:tabs>
    </w:pPr>
  </w:style>
  <w:style w:type="paragraph" w:customStyle="1" w:styleId="Ednotepenitem">
    <w:name w:val="Ednote(penitem)"/>
    <w:basedOn w:val="Ednoteitem"/>
    <w:rsid w:val="001A30CF"/>
  </w:style>
  <w:style w:type="paragraph" w:customStyle="1" w:styleId="Ednotepenpara">
    <w:name w:val="Ednote(penpara)"/>
    <w:basedOn w:val="Ednotepara"/>
    <w:rsid w:val="001A30CF"/>
  </w:style>
  <w:style w:type="paragraph" w:customStyle="1" w:styleId="Ednotepensubpara">
    <w:name w:val="Ednote(pensubpara)"/>
    <w:basedOn w:val="Ednotesubpara"/>
    <w:rsid w:val="001A30CF"/>
  </w:style>
  <w:style w:type="paragraph" w:customStyle="1" w:styleId="Ednotesection">
    <w:name w:val="Ednote(section)"/>
    <w:rsid w:val="001A30CF"/>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1A30CF"/>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1A30CF"/>
    <w:pPr>
      <w:tabs>
        <w:tab w:val="clear" w:pos="893"/>
        <w:tab w:val="right" w:pos="595"/>
        <w:tab w:val="left" w:pos="879"/>
      </w:tabs>
      <w:spacing w:before="160"/>
      <w:ind w:left="890" w:hanging="890"/>
      <w:outlineLvl w:val="9"/>
    </w:pPr>
  </w:style>
  <w:style w:type="character" w:styleId="Emphasis">
    <w:name w:val="Emphasis"/>
    <w:basedOn w:val="DefaultParagraphFont"/>
    <w:qFormat/>
    <w:rsid w:val="001A30CF"/>
    <w:rPr>
      <w:i/>
      <w:sz w:val="24"/>
    </w:rPr>
  </w:style>
  <w:style w:type="paragraph" w:customStyle="1" w:styleId="Enactment">
    <w:name w:val="Enactment"/>
    <w:rsid w:val="001A30CF"/>
    <w:pPr>
      <w:spacing w:before="800"/>
    </w:pPr>
    <w:rPr>
      <w:sz w:val="24"/>
      <w:lang w:eastAsia="en-US"/>
    </w:rPr>
  </w:style>
  <w:style w:type="character" w:styleId="EndnoteReference">
    <w:name w:val="endnote reference"/>
    <w:basedOn w:val="DefaultParagraphFont"/>
    <w:semiHidden/>
    <w:rsid w:val="001A30CF"/>
    <w:rPr>
      <w:sz w:val="24"/>
      <w:vertAlign w:val="superscript"/>
    </w:rPr>
  </w:style>
  <w:style w:type="paragraph" w:styleId="EndnoteText">
    <w:name w:val="endnote text"/>
    <w:basedOn w:val="Normal"/>
    <w:semiHidden/>
    <w:rsid w:val="001A30CF"/>
    <w:pPr>
      <w:spacing w:after="40"/>
      <w:ind w:left="397" w:hanging="397"/>
    </w:pPr>
  </w:style>
  <w:style w:type="paragraph" w:styleId="EnvelopeAddress">
    <w:name w:val="envelope address"/>
    <w:basedOn w:val="Normal"/>
    <w:rsid w:val="001A30CF"/>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A30CF"/>
    <w:rPr>
      <w:rFonts w:ascii="Arial" w:hAnsi="Arial"/>
    </w:rPr>
  </w:style>
  <w:style w:type="paragraph" w:customStyle="1" w:styleId="Equation">
    <w:name w:val="Equation"/>
    <w:rsid w:val="001A30CF"/>
    <w:rPr>
      <w:noProof/>
      <w:sz w:val="24"/>
      <w:lang w:eastAsia="en-US"/>
    </w:rPr>
  </w:style>
  <w:style w:type="character" w:styleId="FollowedHyperlink">
    <w:name w:val="FollowedHyperlink"/>
    <w:basedOn w:val="DefaultParagraphFont"/>
    <w:rsid w:val="001A30CF"/>
    <w:rPr>
      <w:color w:val="800080"/>
      <w:sz w:val="24"/>
      <w:u w:val="single"/>
    </w:rPr>
  </w:style>
  <w:style w:type="paragraph" w:styleId="Footer">
    <w:name w:val="footer"/>
    <w:basedOn w:val="Normal"/>
    <w:rsid w:val="001A30CF"/>
    <w:pPr>
      <w:tabs>
        <w:tab w:val="center" w:pos="4153"/>
        <w:tab w:val="right" w:pos="8306"/>
      </w:tabs>
      <w:spacing w:line="260" w:lineRule="atLeast"/>
    </w:pPr>
    <w:rPr>
      <w:rFonts w:ascii="Arial" w:hAnsi="Arial"/>
    </w:rPr>
  </w:style>
  <w:style w:type="paragraph" w:customStyle="1" w:styleId="FooterDisclaimer">
    <w:name w:val="Footer.Disclaimer"/>
    <w:rsid w:val="001A30CF"/>
    <w:pPr>
      <w:jc w:val="center"/>
    </w:pPr>
    <w:rPr>
      <w:rFonts w:ascii="Arial" w:hAnsi="Arial"/>
      <w:i/>
      <w:sz w:val="16"/>
      <w:lang w:eastAsia="en-US"/>
    </w:rPr>
  </w:style>
  <w:style w:type="paragraph" w:customStyle="1" w:styleId="FooterPageLeft">
    <w:name w:val="Footer.Page.Left"/>
    <w:rsid w:val="001A30CF"/>
    <w:pPr>
      <w:pBdr>
        <w:top w:val="single" w:sz="4" w:space="1" w:color="auto"/>
      </w:pBdr>
    </w:pPr>
    <w:rPr>
      <w:rFonts w:ascii="Arial" w:hAnsi="Arial"/>
      <w:lang w:eastAsia="en-US"/>
    </w:rPr>
  </w:style>
  <w:style w:type="paragraph" w:customStyle="1" w:styleId="FooterPageRight">
    <w:name w:val="Footer.Page.Right"/>
    <w:rsid w:val="001A30CF"/>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1A30CF"/>
    <w:rPr>
      <w:sz w:val="24"/>
      <w:vertAlign w:val="superscript"/>
    </w:rPr>
  </w:style>
  <w:style w:type="paragraph" w:styleId="FootnoteText">
    <w:name w:val="footnote text"/>
    <w:basedOn w:val="Normal"/>
    <w:semiHidden/>
    <w:rsid w:val="001A30CF"/>
  </w:style>
  <w:style w:type="paragraph" w:customStyle="1" w:styleId="Footnoteheading">
    <w:name w:val="Footnote(heading)"/>
    <w:rsid w:val="001A30CF"/>
    <w:pPr>
      <w:tabs>
        <w:tab w:val="left" w:pos="879"/>
      </w:tabs>
      <w:spacing w:before="120" w:line="260" w:lineRule="atLeast"/>
      <w:ind w:left="879" w:hanging="879"/>
    </w:pPr>
    <w:rPr>
      <w:i/>
      <w:sz w:val="24"/>
      <w:lang w:eastAsia="en-US"/>
    </w:rPr>
  </w:style>
  <w:style w:type="paragraph" w:customStyle="1" w:styleId="Footnotesection">
    <w:name w:val="Footnote(section)"/>
    <w:rsid w:val="001A30CF"/>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1A30CF"/>
  </w:style>
  <w:style w:type="paragraph" w:customStyle="1" w:styleId="HeaderActNameLeft">
    <w:name w:val="Header.ActName.Left"/>
    <w:rsid w:val="001A30CF"/>
    <w:rPr>
      <w:rFonts w:ascii="Arial" w:hAnsi="Arial"/>
      <w:b/>
      <w:i/>
      <w:lang w:eastAsia="en-US"/>
    </w:rPr>
  </w:style>
  <w:style w:type="paragraph" w:customStyle="1" w:styleId="HeaderActNameRight">
    <w:name w:val="Header.ActName.Right"/>
    <w:rsid w:val="001A30CF"/>
    <w:pPr>
      <w:jc w:val="right"/>
    </w:pPr>
    <w:rPr>
      <w:rFonts w:ascii="Arial" w:hAnsi="Arial"/>
      <w:b/>
      <w:i/>
      <w:lang w:eastAsia="en-US"/>
    </w:rPr>
  </w:style>
  <w:style w:type="paragraph" w:customStyle="1" w:styleId="HeaderNumberLeft">
    <w:name w:val="Header.Number.Left"/>
    <w:rsid w:val="001A30CF"/>
    <w:pPr>
      <w:spacing w:before="40"/>
    </w:pPr>
    <w:rPr>
      <w:rFonts w:ascii="Arial" w:hAnsi="Arial"/>
      <w:b/>
      <w:lang w:eastAsia="en-US"/>
    </w:rPr>
  </w:style>
  <w:style w:type="paragraph" w:customStyle="1" w:styleId="HeaderNumberRight">
    <w:name w:val="Header.Number.Right"/>
    <w:rsid w:val="001A30CF"/>
    <w:pPr>
      <w:spacing w:before="40"/>
      <w:jc w:val="right"/>
    </w:pPr>
    <w:rPr>
      <w:rFonts w:ascii="Arial" w:hAnsi="Arial"/>
      <w:b/>
      <w:lang w:eastAsia="en-US"/>
    </w:rPr>
  </w:style>
  <w:style w:type="paragraph" w:customStyle="1" w:styleId="headerpart">
    <w:name w:val="header.part"/>
    <w:basedOn w:val="Normal"/>
    <w:rsid w:val="001A30CF"/>
    <w:pPr>
      <w:keepNext/>
      <w:spacing w:line="260" w:lineRule="atLeast"/>
    </w:pPr>
    <w:rPr>
      <w:rFonts w:ascii="Arial" w:hAnsi="Arial"/>
      <w:b/>
    </w:rPr>
  </w:style>
  <w:style w:type="paragraph" w:customStyle="1" w:styleId="headerpartodd">
    <w:name w:val="header.part.odd"/>
    <w:basedOn w:val="headerpart"/>
    <w:rsid w:val="001A30CF"/>
    <w:pPr>
      <w:ind w:left="5387" w:hanging="1134"/>
    </w:pPr>
  </w:style>
  <w:style w:type="paragraph" w:customStyle="1" w:styleId="HeaderSectionLeft">
    <w:name w:val="Header.Section.Left"/>
    <w:rsid w:val="001A30CF"/>
    <w:pPr>
      <w:spacing w:before="120"/>
    </w:pPr>
    <w:rPr>
      <w:rFonts w:ascii="Arial" w:hAnsi="Arial"/>
      <w:b/>
      <w:lang w:eastAsia="en-US"/>
    </w:rPr>
  </w:style>
  <w:style w:type="paragraph" w:customStyle="1" w:styleId="HeaderSectionRight">
    <w:name w:val="Header.Section.Right"/>
    <w:rsid w:val="001A30CF"/>
    <w:pPr>
      <w:spacing w:before="120"/>
      <w:jc w:val="right"/>
    </w:pPr>
    <w:rPr>
      <w:rFonts w:ascii="Arial" w:hAnsi="Arial"/>
      <w:b/>
      <w:lang w:eastAsia="en-US"/>
    </w:rPr>
  </w:style>
  <w:style w:type="paragraph" w:customStyle="1" w:styleId="HeaderTextLeft">
    <w:name w:val="Header.Text.Left"/>
    <w:rsid w:val="001A30CF"/>
    <w:pPr>
      <w:spacing w:before="40"/>
    </w:pPr>
    <w:rPr>
      <w:rFonts w:ascii="Arial" w:hAnsi="Arial"/>
      <w:lang w:eastAsia="en-US"/>
    </w:rPr>
  </w:style>
  <w:style w:type="paragraph" w:customStyle="1" w:styleId="HeaderTextRight">
    <w:name w:val="Header.Text.Right"/>
    <w:rsid w:val="001A30CF"/>
    <w:pPr>
      <w:spacing w:before="40"/>
      <w:jc w:val="right"/>
    </w:pPr>
    <w:rPr>
      <w:rFonts w:ascii="Arial" w:hAnsi="Arial"/>
      <w:lang w:eastAsia="en-US"/>
    </w:rPr>
  </w:style>
  <w:style w:type="character" w:styleId="Hyperlink">
    <w:name w:val="Hyperlink"/>
    <w:basedOn w:val="DefaultParagraphFont"/>
    <w:rsid w:val="001A30CF"/>
    <w:rPr>
      <w:color w:val="0000FF"/>
      <w:sz w:val="24"/>
      <w:u w:val="single"/>
    </w:rPr>
  </w:style>
  <w:style w:type="paragraph" w:customStyle="1" w:styleId="Indenta">
    <w:name w:val="Indent(a)"/>
    <w:rsid w:val="001A30CF"/>
    <w:pPr>
      <w:tabs>
        <w:tab w:val="right" w:pos="1332"/>
        <w:tab w:val="left" w:pos="1616"/>
      </w:tabs>
      <w:spacing w:before="80" w:line="260" w:lineRule="atLeast"/>
      <w:ind w:left="1616" w:hanging="1616"/>
    </w:pPr>
    <w:rPr>
      <w:sz w:val="24"/>
      <w:lang w:eastAsia="en-US"/>
    </w:rPr>
  </w:style>
  <w:style w:type="paragraph" w:customStyle="1" w:styleId="IndentA0">
    <w:name w:val="Indent(A)"/>
    <w:rsid w:val="001A30CF"/>
    <w:pPr>
      <w:tabs>
        <w:tab w:val="right" w:pos="3686"/>
        <w:tab w:val="left" w:pos="3969"/>
      </w:tabs>
      <w:spacing w:before="80" w:line="260" w:lineRule="atLeast"/>
      <w:ind w:left="3969" w:hanging="3969"/>
    </w:pPr>
    <w:rPr>
      <w:sz w:val="24"/>
      <w:lang w:eastAsia="en-US"/>
    </w:rPr>
  </w:style>
  <w:style w:type="paragraph" w:customStyle="1" w:styleId="Indenti">
    <w:name w:val="Indent(i)"/>
    <w:rsid w:val="001A30CF"/>
    <w:pPr>
      <w:tabs>
        <w:tab w:val="right" w:pos="2041"/>
        <w:tab w:val="left" w:pos="2325"/>
      </w:tabs>
      <w:spacing w:before="80" w:line="260" w:lineRule="atLeast"/>
      <w:ind w:left="2325" w:hanging="2325"/>
    </w:pPr>
    <w:rPr>
      <w:sz w:val="24"/>
      <w:lang w:eastAsia="en-US"/>
    </w:rPr>
  </w:style>
  <w:style w:type="paragraph" w:customStyle="1" w:styleId="IndentI0">
    <w:name w:val="Indent(I)"/>
    <w:rsid w:val="001A30CF"/>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1A30CF"/>
    <w:pPr>
      <w:ind w:left="200" w:hanging="200"/>
    </w:pPr>
  </w:style>
  <w:style w:type="paragraph" w:styleId="Index2">
    <w:name w:val="index 2"/>
    <w:basedOn w:val="Normal"/>
    <w:next w:val="Normal"/>
    <w:autoRedefine/>
    <w:semiHidden/>
    <w:rsid w:val="001A30CF"/>
    <w:pPr>
      <w:ind w:left="400" w:hanging="200"/>
    </w:pPr>
  </w:style>
  <w:style w:type="paragraph" w:styleId="Index3">
    <w:name w:val="index 3"/>
    <w:basedOn w:val="Normal"/>
    <w:next w:val="Normal"/>
    <w:autoRedefine/>
    <w:semiHidden/>
    <w:rsid w:val="001A30CF"/>
    <w:pPr>
      <w:ind w:left="600" w:hanging="200"/>
    </w:pPr>
  </w:style>
  <w:style w:type="paragraph" w:styleId="Index4">
    <w:name w:val="index 4"/>
    <w:basedOn w:val="Normal"/>
    <w:next w:val="Normal"/>
    <w:autoRedefine/>
    <w:semiHidden/>
    <w:rsid w:val="001A30CF"/>
    <w:pPr>
      <w:ind w:left="800" w:hanging="200"/>
    </w:pPr>
  </w:style>
  <w:style w:type="paragraph" w:styleId="Index5">
    <w:name w:val="index 5"/>
    <w:basedOn w:val="Normal"/>
    <w:next w:val="Normal"/>
    <w:autoRedefine/>
    <w:semiHidden/>
    <w:rsid w:val="001A30CF"/>
    <w:pPr>
      <w:ind w:left="1000" w:hanging="200"/>
    </w:pPr>
  </w:style>
  <w:style w:type="paragraph" w:styleId="Index6">
    <w:name w:val="index 6"/>
    <w:basedOn w:val="Normal"/>
    <w:next w:val="Normal"/>
    <w:autoRedefine/>
    <w:semiHidden/>
    <w:rsid w:val="001A30CF"/>
    <w:pPr>
      <w:ind w:left="1200" w:hanging="200"/>
    </w:pPr>
  </w:style>
  <w:style w:type="paragraph" w:styleId="Index7">
    <w:name w:val="index 7"/>
    <w:basedOn w:val="Normal"/>
    <w:next w:val="Normal"/>
    <w:autoRedefine/>
    <w:semiHidden/>
    <w:rsid w:val="001A30CF"/>
    <w:pPr>
      <w:ind w:left="1400" w:hanging="200"/>
    </w:pPr>
  </w:style>
  <w:style w:type="paragraph" w:styleId="Index8">
    <w:name w:val="index 8"/>
    <w:basedOn w:val="Normal"/>
    <w:next w:val="Normal"/>
    <w:autoRedefine/>
    <w:semiHidden/>
    <w:rsid w:val="001A30CF"/>
    <w:pPr>
      <w:ind w:left="1600" w:hanging="200"/>
    </w:pPr>
  </w:style>
  <w:style w:type="paragraph" w:styleId="Index9">
    <w:name w:val="index 9"/>
    <w:basedOn w:val="Normal"/>
    <w:next w:val="Normal"/>
    <w:autoRedefine/>
    <w:semiHidden/>
    <w:rsid w:val="001A30CF"/>
    <w:pPr>
      <w:ind w:left="1800" w:hanging="200"/>
    </w:pPr>
  </w:style>
  <w:style w:type="paragraph" w:styleId="IndexHeading">
    <w:name w:val="index heading"/>
    <w:basedOn w:val="Normal"/>
    <w:next w:val="Index1"/>
    <w:semiHidden/>
    <w:rsid w:val="001A30CF"/>
    <w:rPr>
      <w:rFonts w:ascii="Arial" w:hAnsi="Arial"/>
      <w:b/>
    </w:rPr>
  </w:style>
  <w:style w:type="character" w:styleId="LineNumber">
    <w:name w:val="line number"/>
    <w:basedOn w:val="DefaultParagraphFont"/>
    <w:rsid w:val="001A30CF"/>
    <w:rPr>
      <w:rFonts w:ascii="Times" w:hAnsi="Times"/>
      <w:sz w:val="18"/>
    </w:rPr>
  </w:style>
  <w:style w:type="paragraph" w:styleId="List">
    <w:name w:val="List"/>
    <w:basedOn w:val="Normal"/>
    <w:rsid w:val="001A30CF"/>
    <w:pPr>
      <w:ind w:left="283" w:hanging="283"/>
    </w:pPr>
  </w:style>
  <w:style w:type="paragraph" w:styleId="List2">
    <w:name w:val="List 2"/>
    <w:basedOn w:val="Normal"/>
    <w:rsid w:val="001A30CF"/>
    <w:pPr>
      <w:ind w:left="566" w:hanging="283"/>
    </w:pPr>
  </w:style>
  <w:style w:type="paragraph" w:styleId="List3">
    <w:name w:val="List 3"/>
    <w:basedOn w:val="Normal"/>
    <w:rsid w:val="001A30CF"/>
    <w:pPr>
      <w:ind w:left="849" w:hanging="283"/>
    </w:pPr>
  </w:style>
  <w:style w:type="paragraph" w:styleId="List4">
    <w:name w:val="List 4"/>
    <w:basedOn w:val="Normal"/>
    <w:rsid w:val="001A30CF"/>
    <w:pPr>
      <w:ind w:left="1132" w:hanging="283"/>
    </w:pPr>
  </w:style>
  <w:style w:type="paragraph" w:styleId="List5">
    <w:name w:val="List 5"/>
    <w:basedOn w:val="Normal"/>
    <w:rsid w:val="001A30CF"/>
    <w:pPr>
      <w:ind w:left="1415" w:hanging="283"/>
    </w:pPr>
  </w:style>
  <w:style w:type="paragraph" w:styleId="ListBullet">
    <w:name w:val="List Bullet"/>
    <w:basedOn w:val="Normal"/>
    <w:autoRedefine/>
    <w:rsid w:val="001A30CF"/>
    <w:pPr>
      <w:numPr>
        <w:numId w:val="2"/>
      </w:numPr>
    </w:pPr>
  </w:style>
  <w:style w:type="paragraph" w:styleId="ListBullet2">
    <w:name w:val="List Bullet 2"/>
    <w:basedOn w:val="Normal"/>
    <w:autoRedefine/>
    <w:rsid w:val="001A30CF"/>
    <w:pPr>
      <w:numPr>
        <w:numId w:val="3"/>
      </w:numPr>
      <w:tabs>
        <w:tab w:val="clear" w:pos="643"/>
        <w:tab w:val="num" w:pos="720"/>
      </w:tabs>
      <w:ind w:left="720"/>
    </w:pPr>
  </w:style>
  <w:style w:type="paragraph" w:styleId="ListBullet3">
    <w:name w:val="List Bullet 3"/>
    <w:basedOn w:val="Normal"/>
    <w:autoRedefine/>
    <w:rsid w:val="001A30CF"/>
    <w:pPr>
      <w:numPr>
        <w:numId w:val="4"/>
      </w:numPr>
      <w:tabs>
        <w:tab w:val="clear" w:pos="926"/>
        <w:tab w:val="num" w:pos="1080"/>
      </w:tabs>
      <w:ind w:left="1080"/>
    </w:pPr>
  </w:style>
  <w:style w:type="paragraph" w:styleId="ListBullet4">
    <w:name w:val="List Bullet 4"/>
    <w:basedOn w:val="Normal"/>
    <w:autoRedefine/>
    <w:rsid w:val="001A30CF"/>
    <w:pPr>
      <w:numPr>
        <w:numId w:val="5"/>
      </w:numPr>
      <w:tabs>
        <w:tab w:val="clear" w:pos="1209"/>
        <w:tab w:val="num" w:pos="1440"/>
      </w:tabs>
      <w:ind w:left="1440"/>
    </w:pPr>
  </w:style>
  <w:style w:type="paragraph" w:styleId="ListBullet5">
    <w:name w:val="List Bullet 5"/>
    <w:basedOn w:val="Normal"/>
    <w:autoRedefine/>
    <w:rsid w:val="001A30CF"/>
    <w:pPr>
      <w:numPr>
        <w:numId w:val="6"/>
      </w:numPr>
      <w:tabs>
        <w:tab w:val="clear" w:pos="1492"/>
        <w:tab w:val="num" w:pos="1800"/>
      </w:tabs>
      <w:ind w:left="1800"/>
    </w:pPr>
  </w:style>
  <w:style w:type="paragraph" w:styleId="ListContinue">
    <w:name w:val="List Continue"/>
    <w:basedOn w:val="Normal"/>
    <w:rsid w:val="001A30CF"/>
    <w:pPr>
      <w:spacing w:after="120"/>
      <w:ind w:left="283"/>
    </w:pPr>
  </w:style>
  <w:style w:type="paragraph" w:styleId="ListContinue2">
    <w:name w:val="List Continue 2"/>
    <w:basedOn w:val="Normal"/>
    <w:rsid w:val="001A30CF"/>
    <w:pPr>
      <w:spacing w:after="120"/>
      <w:ind w:left="566"/>
    </w:pPr>
  </w:style>
  <w:style w:type="paragraph" w:styleId="ListContinue3">
    <w:name w:val="List Continue 3"/>
    <w:basedOn w:val="Normal"/>
    <w:rsid w:val="001A30CF"/>
    <w:pPr>
      <w:spacing w:after="120"/>
      <w:ind w:left="849"/>
    </w:pPr>
  </w:style>
  <w:style w:type="paragraph" w:styleId="ListContinue4">
    <w:name w:val="List Continue 4"/>
    <w:basedOn w:val="Normal"/>
    <w:rsid w:val="001A30CF"/>
    <w:pPr>
      <w:spacing w:after="120"/>
      <w:ind w:left="1132"/>
    </w:pPr>
  </w:style>
  <w:style w:type="paragraph" w:styleId="ListContinue5">
    <w:name w:val="List Continue 5"/>
    <w:basedOn w:val="Normal"/>
    <w:rsid w:val="001A30CF"/>
    <w:pPr>
      <w:spacing w:after="120"/>
      <w:ind w:left="1415"/>
    </w:pPr>
  </w:style>
  <w:style w:type="paragraph" w:styleId="ListNumber">
    <w:name w:val="List Number"/>
    <w:basedOn w:val="Normal"/>
    <w:rsid w:val="001A30CF"/>
    <w:pPr>
      <w:numPr>
        <w:numId w:val="7"/>
      </w:numPr>
    </w:pPr>
  </w:style>
  <w:style w:type="paragraph" w:styleId="ListNumber2">
    <w:name w:val="List Number 2"/>
    <w:basedOn w:val="Normal"/>
    <w:rsid w:val="001A30CF"/>
    <w:pPr>
      <w:numPr>
        <w:numId w:val="8"/>
      </w:numPr>
      <w:tabs>
        <w:tab w:val="clear" w:pos="643"/>
        <w:tab w:val="num" w:pos="720"/>
      </w:tabs>
      <w:ind w:left="720"/>
    </w:pPr>
  </w:style>
  <w:style w:type="paragraph" w:styleId="ListNumber3">
    <w:name w:val="List Number 3"/>
    <w:basedOn w:val="Normal"/>
    <w:rsid w:val="001A30CF"/>
    <w:pPr>
      <w:numPr>
        <w:numId w:val="9"/>
      </w:numPr>
      <w:tabs>
        <w:tab w:val="clear" w:pos="926"/>
        <w:tab w:val="num" w:pos="1080"/>
      </w:tabs>
      <w:ind w:left="1080"/>
    </w:pPr>
  </w:style>
  <w:style w:type="paragraph" w:styleId="ListNumber4">
    <w:name w:val="List Number 4"/>
    <w:basedOn w:val="Normal"/>
    <w:rsid w:val="001A30CF"/>
    <w:pPr>
      <w:numPr>
        <w:numId w:val="10"/>
      </w:numPr>
      <w:tabs>
        <w:tab w:val="clear" w:pos="1209"/>
        <w:tab w:val="num" w:pos="1440"/>
      </w:tabs>
      <w:ind w:left="1440"/>
    </w:pPr>
  </w:style>
  <w:style w:type="paragraph" w:styleId="ListNumber5">
    <w:name w:val="List Number 5"/>
    <w:basedOn w:val="Normal"/>
    <w:rsid w:val="001A30CF"/>
    <w:pPr>
      <w:numPr>
        <w:numId w:val="11"/>
      </w:numPr>
      <w:tabs>
        <w:tab w:val="clear" w:pos="1492"/>
        <w:tab w:val="num" w:pos="1800"/>
      </w:tabs>
      <w:ind w:left="1800"/>
    </w:pPr>
  </w:style>
  <w:style w:type="paragraph" w:customStyle="1" w:styleId="LongTitle">
    <w:name w:val="Long Title"/>
    <w:rsid w:val="001A30CF"/>
    <w:rPr>
      <w:b/>
      <w:sz w:val="24"/>
      <w:lang w:eastAsia="en-US"/>
    </w:rPr>
  </w:style>
  <w:style w:type="paragraph" w:styleId="MacroText">
    <w:name w:val="macro"/>
    <w:semiHidden/>
    <w:rsid w:val="001A30CF"/>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1A30CF"/>
    <w:pPr>
      <w:spacing w:before="600"/>
    </w:pPr>
    <w:rPr>
      <w:sz w:val="24"/>
      <w:lang w:eastAsia="en-US"/>
    </w:rPr>
  </w:style>
  <w:style w:type="paragraph" w:customStyle="1" w:styleId="Mainnumbers">
    <w:name w:val="Mainnumbers"/>
    <w:basedOn w:val="Normal"/>
    <w:rsid w:val="001A30CF"/>
    <w:pPr>
      <w:tabs>
        <w:tab w:val="num" w:pos="1440"/>
      </w:tabs>
      <w:ind w:left="360" w:hanging="360"/>
    </w:pPr>
  </w:style>
  <w:style w:type="paragraph" w:styleId="MessageHeader">
    <w:name w:val="Message Header"/>
    <w:basedOn w:val="Normal"/>
    <w:rsid w:val="001A3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1A30CF"/>
    <w:pPr>
      <w:keepLines/>
      <w:tabs>
        <w:tab w:val="left" w:pos="893"/>
      </w:tabs>
      <w:spacing w:line="260" w:lineRule="atLeast"/>
      <w:jc w:val="right"/>
    </w:pPr>
  </w:style>
  <w:style w:type="paragraph" w:customStyle="1" w:styleId="MiscellaneousHeading">
    <w:name w:val="Miscellaneous Heading"/>
    <w:rsid w:val="001A30CF"/>
    <w:pPr>
      <w:keepNext/>
      <w:spacing w:before="160" w:line="260" w:lineRule="atLeast"/>
      <w:jc w:val="center"/>
    </w:pPr>
    <w:rPr>
      <w:sz w:val="24"/>
      <w:lang w:eastAsia="en-US"/>
    </w:rPr>
  </w:style>
  <w:style w:type="paragraph" w:customStyle="1" w:styleId="MiscellaneousBody">
    <w:name w:val="Miscellaneous Body"/>
    <w:basedOn w:val="MiscellaneousHeading"/>
    <w:rsid w:val="001A30CF"/>
    <w:pPr>
      <w:keepNext w:val="0"/>
      <w:jc w:val="left"/>
    </w:pPr>
  </w:style>
  <w:style w:type="paragraph" w:customStyle="1" w:styleId="MiscellaneousFootnotes">
    <w:name w:val="Miscellaneous Footnotes"/>
    <w:basedOn w:val="MiscellaneousBody"/>
    <w:rsid w:val="001A30CF"/>
  </w:style>
  <w:style w:type="paragraph" w:customStyle="1" w:styleId="MiscOpen">
    <w:name w:val="MiscOpen"/>
    <w:rsid w:val="001A30CF"/>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1A30CF"/>
    <w:pPr>
      <w:spacing w:before="0" w:after="720"/>
    </w:pPr>
  </w:style>
  <w:style w:type="paragraph" w:customStyle="1" w:styleId="nDefpara">
    <w:name w:val="nDefpara"/>
    <w:basedOn w:val="Defpara"/>
    <w:rsid w:val="001A30CF"/>
    <w:pPr>
      <w:spacing w:before="40" w:line="240" w:lineRule="auto"/>
    </w:pPr>
    <w:rPr>
      <w:sz w:val="20"/>
    </w:rPr>
  </w:style>
  <w:style w:type="paragraph" w:customStyle="1" w:styleId="nDefstart">
    <w:name w:val="nDefstart"/>
    <w:basedOn w:val="Defstart"/>
    <w:rsid w:val="001A30CF"/>
    <w:pPr>
      <w:spacing w:before="40" w:line="240" w:lineRule="auto"/>
    </w:pPr>
    <w:rPr>
      <w:sz w:val="20"/>
    </w:rPr>
  </w:style>
  <w:style w:type="paragraph" w:customStyle="1" w:styleId="nDefsubpara">
    <w:name w:val="nDefsubpara"/>
    <w:basedOn w:val="Defsubpara"/>
    <w:rsid w:val="001A30CF"/>
    <w:pPr>
      <w:spacing w:before="40" w:line="240" w:lineRule="auto"/>
    </w:pPr>
    <w:rPr>
      <w:sz w:val="20"/>
    </w:rPr>
  </w:style>
  <w:style w:type="paragraph" w:customStyle="1" w:styleId="nEdnoteitem">
    <w:name w:val="nEdnote(item)"/>
    <w:basedOn w:val="Normal"/>
    <w:rsid w:val="001A30CF"/>
    <w:pPr>
      <w:tabs>
        <w:tab w:val="right" w:pos="2765"/>
        <w:tab w:val="left" w:pos="3053"/>
      </w:tabs>
      <w:spacing w:before="60"/>
      <w:ind w:left="3050" w:hanging="3050"/>
    </w:pPr>
    <w:rPr>
      <w:i/>
      <w:sz w:val="20"/>
    </w:rPr>
  </w:style>
  <w:style w:type="paragraph" w:customStyle="1" w:styleId="nEdnotepara">
    <w:name w:val="nEdnote(para)"/>
    <w:basedOn w:val="Normal"/>
    <w:rsid w:val="001A30CF"/>
    <w:pPr>
      <w:tabs>
        <w:tab w:val="right" w:pos="1325"/>
        <w:tab w:val="left" w:pos="1613"/>
      </w:tabs>
      <w:spacing w:before="60"/>
      <w:ind w:left="1610" w:hanging="1610"/>
    </w:pPr>
    <w:rPr>
      <w:i/>
      <w:sz w:val="20"/>
    </w:rPr>
  </w:style>
  <w:style w:type="paragraph" w:customStyle="1" w:styleId="nEdnotesection">
    <w:name w:val="nEdnote(section)"/>
    <w:basedOn w:val="Normal"/>
    <w:rsid w:val="001A30CF"/>
    <w:pPr>
      <w:tabs>
        <w:tab w:val="left" w:pos="893"/>
      </w:tabs>
      <w:spacing w:before="100"/>
      <w:ind w:left="890" w:hanging="890"/>
    </w:pPr>
    <w:rPr>
      <w:i/>
      <w:snapToGrid w:val="0"/>
      <w:sz w:val="20"/>
    </w:rPr>
  </w:style>
  <w:style w:type="paragraph" w:customStyle="1" w:styleId="nEdnotesubpara">
    <w:name w:val="nEdnote(subpara)"/>
    <w:basedOn w:val="Normal"/>
    <w:rsid w:val="001A30CF"/>
    <w:pPr>
      <w:tabs>
        <w:tab w:val="right" w:pos="2047"/>
        <w:tab w:val="left" w:pos="2333"/>
      </w:tabs>
      <w:spacing w:before="80"/>
      <w:ind w:left="2330" w:hanging="2330"/>
    </w:pPr>
    <w:rPr>
      <w:i/>
      <w:sz w:val="20"/>
    </w:rPr>
  </w:style>
  <w:style w:type="paragraph" w:customStyle="1" w:styleId="nHeading2">
    <w:name w:val="nHeading 2"/>
    <w:basedOn w:val="Heading2"/>
    <w:rsid w:val="001A30CF"/>
    <w:pPr>
      <w:pageBreakBefore w:val="0"/>
      <w:spacing w:line="240" w:lineRule="auto"/>
    </w:pPr>
    <w:rPr>
      <w:sz w:val="26"/>
    </w:rPr>
  </w:style>
  <w:style w:type="paragraph" w:customStyle="1" w:styleId="nHeading3">
    <w:name w:val="nHeading 3"/>
    <w:basedOn w:val="Heading3"/>
    <w:rsid w:val="001A30CF"/>
    <w:pPr>
      <w:spacing w:after="120" w:line="240" w:lineRule="auto"/>
      <w:outlineLvl w:val="3"/>
    </w:pPr>
    <w:rPr>
      <w:sz w:val="24"/>
    </w:rPr>
  </w:style>
  <w:style w:type="paragraph" w:customStyle="1" w:styleId="nHeading4">
    <w:name w:val="nHeading 4"/>
    <w:basedOn w:val="Heading4"/>
    <w:rsid w:val="001A30CF"/>
    <w:pPr>
      <w:spacing w:before="120"/>
      <w:outlineLvl w:val="9"/>
    </w:pPr>
    <w:rPr>
      <w:sz w:val="20"/>
    </w:rPr>
  </w:style>
  <w:style w:type="paragraph" w:customStyle="1" w:styleId="nHeading5">
    <w:name w:val="nHeading 5"/>
    <w:basedOn w:val="Heading5"/>
    <w:rsid w:val="001A30CF"/>
    <w:pPr>
      <w:spacing w:before="100" w:line="240" w:lineRule="auto"/>
      <w:outlineLvl w:val="9"/>
    </w:pPr>
    <w:rPr>
      <w:sz w:val="20"/>
    </w:rPr>
  </w:style>
  <w:style w:type="paragraph" w:customStyle="1" w:styleId="nIndenta">
    <w:name w:val="nIndent(a)"/>
    <w:basedOn w:val="Indenta"/>
    <w:rsid w:val="001A30CF"/>
    <w:pPr>
      <w:spacing w:before="40" w:line="240" w:lineRule="auto"/>
    </w:pPr>
    <w:rPr>
      <w:sz w:val="20"/>
    </w:rPr>
  </w:style>
  <w:style w:type="paragraph" w:customStyle="1" w:styleId="nIndentA0">
    <w:name w:val="nIndent(A)"/>
    <w:basedOn w:val="IndentA0"/>
    <w:rsid w:val="001A30CF"/>
    <w:pPr>
      <w:spacing w:before="40" w:line="240" w:lineRule="auto"/>
    </w:pPr>
    <w:rPr>
      <w:sz w:val="20"/>
    </w:rPr>
  </w:style>
  <w:style w:type="paragraph" w:customStyle="1" w:styleId="nIndenti">
    <w:name w:val="nIndent(i)"/>
    <w:basedOn w:val="Indenti"/>
    <w:rsid w:val="001A30CF"/>
    <w:pPr>
      <w:spacing w:before="40" w:line="240" w:lineRule="auto"/>
    </w:pPr>
    <w:rPr>
      <w:sz w:val="20"/>
    </w:rPr>
  </w:style>
  <w:style w:type="paragraph" w:customStyle="1" w:styleId="nIndentI0">
    <w:name w:val="nIndent(I)"/>
    <w:basedOn w:val="IndentI0"/>
    <w:rsid w:val="001A30CF"/>
    <w:pPr>
      <w:spacing w:before="40" w:line="240" w:lineRule="auto"/>
    </w:pPr>
    <w:rPr>
      <w:sz w:val="20"/>
    </w:rPr>
  </w:style>
  <w:style w:type="paragraph" w:styleId="NormalIndent">
    <w:name w:val="Normal Indent"/>
    <w:basedOn w:val="Normal"/>
    <w:rsid w:val="001A30CF"/>
    <w:pPr>
      <w:ind w:left="720"/>
    </w:pPr>
  </w:style>
  <w:style w:type="paragraph" w:styleId="NoteHeading">
    <w:name w:val="Note Heading"/>
    <w:basedOn w:val="Normal"/>
    <w:next w:val="Normal"/>
    <w:rsid w:val="001A30CF"/>
  </w:style>
  <w:style w:type="paragraph" w:customStyle="1" w:styleId="Penpara">
    <w:name w:val="Penpara"/>
    <w:rsid w:val="001A30CF"/>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1A30CF"/>
    <w:pPr>
      <w:spacing w:before="40" w:line="240" w:lineRule="auto"/>
    </w:pPr>
    <w:rPr>
      <w:sz w:val="20"/>
    </w:rPr>
  </w:style>
  <w:style w:type="paragraph" w:customStyle="1" w:styleId="Penstart">
    <w:name w:val="Penstart"/>
    <w:basedOn w:val="Normal"/>
    <w:rsid w:val="001A30CF"/>
    <w:pPr>
      <w:tabs>
        <w:tab w:val="left" w:pos="879"/>
      </w:tabs>
      <w:spacing w:before="80" w:line="260" w:lineRule="atLeast"/>
      <w:ind w:left="1332" w:hanging="1332"/>
    </w:pPr>
  </w:style>
  <w:style w:type="paragraph" w:customStyle="1" w:styleId="nPenstart">
    <w:name w:val="nPenstart"/>
    <w:basedOn w:val="Penstart"/>
    <w:rsid w:val="001A30CF"/>
    <w:pPr>
      <w:spacing w:before="40" w:line="240" w:lineRule="auto"/>
    </w:pPr>
    <w:rPr>
      <w:sz w:val="20"/>
    </w:rPr>
  </w:style>
  <w:style w:type="paragraph" w:customStyle="1" w:styleId="nSubsection">
    <w:name w:val="nSubsection"/>
    <w:basedOn w:val="Subsection"/>
    <w:rsid w:val="001A30CF"/>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1A30CF"/>
    <w:pPr>
      <w:spacing w:before="60" w:line="240" w:lineRule="atLeast"/>
    </w:pPr>
    <w:rPr>
      <w:sz w:val="22"/>
    </w:rPr>
  </w:style>
  <w:style w:type="paragraph" w:customStyle="1" w:styleId="nTable">
    <w:name w:val="nTable"/>
    <w:basedOn w:val="Table"/>
    <w:rsid w:val="001A30CF"/>
    <w:pPr>
      <w:spacing w:before="40" w:line="240" w:lineRule="auto"/>
    </w:pPr>
    <w:rPr>
      <w:sz w:val="18"/>
    </w:rPr>
  </w:style>
  <w:style w:type="paragraph" w:customStyle="1" w:styleId="zDefpara">
    <w:name w:val="zDefpara"/>
    <w:basedOn w:val="Normal"/>
    <w:rsid w:val="001A30CF"/>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1A30CF"/>
    <w:pPr>
      <w:spacing w:before="40" w:line="240" w:lineRule="auto"/>
    </w:pPr>
    <w:rPr>
      <w:sz w:val="20"/>
    </w:rPr>
  </w:style>
  <w:style w:type="paragraph" w:customStyle="1" w:styleId="zDefstart">
    <w:name w:val="zDefstart"/>
    <w:basedOn w:val="Normal"/>
    <w:rsid w:val="001A30CF"/>
    <w:pPr>
      <w:tabs>
        <w:tab w:val="left" w:pos="312"/>
      </w:tabs>
      <w:spacing w:before="80" w:line="260" w:lineRule="atLeast"/>
      <w:ind w:left="1446" w:right="284" w:hanging="312"/>
    </w:pPr>
    <w:rPr>
      <w:snapToGrid w:val="0"/>
    </w:rPr>
  </w:style>
  <w:style w:type="paragraph" w:customStyle="1" w:styleId="nzDefstart">
    <w:name w:val="nzDefstart"/>
    <w:basedOn w:val="zDefstart"/>
    <w:rsid w:val="001A30CF"/>
    <w:pPr>
      <w:spacing w:before="40" w:line="240" w:lineRule="auto"/>
    </w:pPr>
    <w:rPr>
      <w:sz w:val="20"/>
    </w:rPr>
  </w:style>
  <w:style w:type="paragraph" w:customStyle="1" w:styleId="zDefsubpara">
    <w:name w:val="zDefsubpara"/>
    <w:basedOn w:val="Normal"/>
    <w:rsid w:val="001A30CF"/>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1A30CF"/>
    <w:pPr>
      <w:spacing w:before="40" w:line="240" w:lineRule="auto"/>
    </w:pPr>
    <w:rPr>
      <w:sz w:val="20"/>
    </w:rPr>
  </w:style>
  <w:style w:type="paragraph" w:customStyle="1" w:styleId="zHeading2">
    <w:name w:val="zHeading 2"/>
    <w:basedOn w:val="Heading2"/>
    <w:rsid w:val="001A30CF"/>
    <w:pPr>
      <w:pageBreakBefore w:val="0"/>
      <w:spacing w:before="240"/>
      <w:ind w:left="567" w:right="284"/>
      <w:outlineLvl w:val="9"/>
    </w:pPr>
  </w:style>
  <w:style w:type="paragraph" w:customStyle="1" w:styleId="nzHeading2">
    <w:name w:val="nzHeading 2"/>
    <w:basedOn w:val="zHeading2"/>
    <w:rsid w:val="001A30CF"/>
    <w:pPr>
      <w:spacing w:before="120" w:line="240" w:lineRule="auto"/>
    </w:pPr>
    <w:rPr>
      <w:sz w:val="26"/>
    </w:rPr>
  </w:style>
  <w:style w:type="paragraph" w:customStyle="1" w:styleId="zHeading3">
    <w:name w:val="zHeading 3"/>
    <w:basedOn w:val="Heading3"/>
    <w:rsid w:val="001A30CF"/>
    <w:pPr>
      <w:ind w:left="567" w:right="284"/>
      <w:outlineLvl w:val="9"/>
    </w:pPr>
  </w:style>
  <w:style w:type="paragraph" w:customStyle="1" w:styleId="nzHeading3">
    <w:name w:val="nzHeading 3"/>
    <w:basedOn w:val="zHeading3"/>
    <w:rsid w:val="001A30CF"/>
    <w:pPr>
      <w:spacing w:before="120" w:line="240" w:lineRule="auto"/>
    </w:pPr>
    <w:rPr>
      <w:sz w:val="22"/>
    </w:rPr>
  </w:style>
  <w:style w:type="paragraph" w:customStyle="1" w:styleId="zHeading4">
    <w:name w:val="zHeading 4"/>
    <w:basedOn w:val="Heading4"/>
    <w:rsid w:val="001A30CF"/>
    <w:pPr>
      <w:ind w:left="567" w:right="284"/>
      <w:outlineLvl w:val="9"/>
    </w:pPr>
  </w:style>
  <w:style w:type="paragraph" w:customStyle="1" w:styleId="nzHeading4">
    <w:name w:val="nzHeading 4"/>
    <w:basedOn w:val="zHeading4"/>
    <w:rsid w:val="001A30CF"/>
    <w:pPr>
      <w:spacing w:before="120"/>
    </w:pPr>
    <w:rPr>
      <w:sz w:val="20"/>
    </w:rPr>
  </w:style>
  <w:style w:type="paragraph" w:customStyle="1" w:styleId="zHeading5">
    <w:name w:val="zHeading 5"/>
    <w:basedOn w:val="Heading5"/>
    <w:rsid w:val="001A30CF"/>
    <w:pPr>
      <w:tabs>
        <w:tab w:val="clear" w:pos="879"/>
        <w:tab w:val="left" w:pos="1446"/>
      </w:tabs>
      <w:ind w:left="1446" w:right="284"/>
      <w:outlineLvl w:val="9"/>
    </w:pPr>
  </w:style>
  <w:style w:type="paragraph" w:customStyle="1" w:styleId="nzHeading5">
    <w:name w:val="nzHeading 5"/>
    <w:basedOn w:val="zHeading5"/>
    <w:rsid w:val="001A30CF"/>
    <w:pPr>
      <w:spacing w:before="100" w:line="240" w:lineRule="auto"/>
    </w:pPr>
    <w:rPr>
      <w:sz w:val="20"/>
    </w:rPr>
  </w:style>
  <w:style w:type="paragraph" w:customStyle="1" w:styleId="zIndenta">
    <w:name w:val="zIndent(a)"/>
    <w:basedOn w:val="Normal"/>
    <w:rsid w:val="001A30CF"/>
    <w:pPr>
      <w:tabs>
        <w:tab w:val="right" w:pos="1899"/>
        <w:tab w:val="left" w:pos="2183"/>
      </w:tabs>
      <w:spacing w:before="80" w:line="260" w:lineRule="atLeast"/>
      <w:ind w:left="2183" w:right="284" w:hanging="851"/>
    </w:pPr>
  </w:style>
  <w:style w:type="paragraph" w:customStyle="1" w:styleId="nzIndenta">
    <w:name w:val="nzIndent(a)"/>
    <w:basedOn w:val="zIndenta"/>
    <w:rsid w:val="001A30CF"/>
    <w:pPr>
      <w:spacing w:before="40" w:line="240" w:lineRule="auto"/>
    </w:pPr>
    <w:rPr>
      <w:sz w:val="20"/>
    </w:rPr>
  </w:style>
  <w:style w:type="paragraph" w:customStyle="1" w:styleId="zIndentA0">
    <w:name w:val="zIndent(A)"/>
    <w:basedOn w:val="Normal"/>
    <w:rsid w:val="001A30CF"/>
    <w:pPr>
      <w:tabs>
        <w:tab w:val="right" w:pos="4253"/>
        <w:tab w:val="left" w:pos="4536"/>
      </w:tabs>
      <w:spacing w:before="80" w:line="260" w:lineRule="atLeast"/>
      <w:ind w:left="4537" w:right="284" w:hanging="851"/>
    </w:pPr>
  </w:style>
  <w:style w:type="paragraph" w:customStyle="1" w:styleId="nzIndentA0">
    <w:name w:val="nzIndent(A)"/>
    <w:basedOn w:val="zIndentA0"/>
    <w:rsid w:val="001A30CF"/>
    <w:pPr>
      <w:spacing w:before="40" w:line="240" w:lineRule="auto"/>
    </w:pPr>
    <w:rPr>
      <w:sz w:val="20"/>
    </w:rPr>
  </w:style>
  <w:style w:type="paragraph" w:customStyle="1" w:styleId="zIndenti">
    <w:name w:val="zIndent(i)"/>
    <w:basedOn w:val="Normal"/>
    <w:rsid w:val="001A30CF"/>
    <w:pPr>
      <w:tabs>
        <w:tab w:val="right" w:pos="2608"/>
        <w:tab w:val="left" w:pos="2892"/>
      </w:tabs>
      <w:spacing w:before="80" w:line="260" w:lineRule="atLeast"/>
      <w:ind w:left="2892" w:right="284" w:hanging="851"/>
    </w:pPr>
  </w:style>
  <w:style w:type="paragraph" w:customStyle="1" w:styleId="nzIndenti">
    <w:name w:val="nzIndent(i)"/>
    <w:basedOn w:val="zIndenti"/>
    <w:rsid w:val="001A30CF"/>
    <w:pPr>
      <w:spacing w:before="40" w:line="240" w:lineRule="auto"/>
    </w:pPr>
    <w:rPr>
      <w:sz w:val="20"/>
    </w:rPr>
  </w:style>
  <w:style w:type="paragraph" w:customStyle="1" w:styleId="zIndentI0">
    <w:name w:val="zIndent(I)"/>
    <w:basedOn w:val="Normal"/>
    <w:rsid w:val="001A30CF"/>
    <w:pPr>
      <w:tabs>
        <w:tab w:val="right" w:pos="3459"/>
        <w:tab w:val="left" w:pos="3771"/>
      </w:tabs>
      <w:spacing w:before="80" w:line="260" w:lineRule="atLeast"/>
      <w:ind w:left="3743" w:right="284" w:hanging="851"/>
    </w:pPr>
  </w:style>
  <w:style w:type="paragraph" w:customStyle="1" w:styleId="nzIndentI0">
    <w:name w:val="nzIndent(I)"/>
    <w:basedOn w:val="zIndentI0"/>
    <w:rsid w:val="001A30CF"/>
    <w:pPr>
      <w:spacing w:before="40" w:line="240" w:lineRule="auto"/>
    </w:pPr>
    <w:rPr>
      <w:sz w:val="20"/>
    </w:rPr>
  </w:style>
  <w:style w:type="paragraph" w:customStyle="1" w:styleId="zPenpara">
    <w:name w:val="zPenpara"/>
    <w:basedOn w:val="Normal"/>
    <w:rsid w:val="001A30CF"/>
    <w:pPr>
      <w:tabs>
        <w:tab w:val="right" w:pos="2155"/>
        <w:tab w:val="left" w:pos="2438"/>
      </w:tabs>
      <w:spacing w:before="80" w:line="260" w:lineRule="atLeast"/>
      <w:ind w:left="2439" w:right="284" w:hanging="2070"/>
    </w:pPr>
  </w:style>
  <w:style w:type="paragraph" w:customStyle="1" w:styleId="nzPenpara">
    <w:name w:val="nzPenpara"/>
    <w:basedOn w:val="zPenpara"/>
    <w:rsid w:val="001A30CF"/>
    <w:pPr>
      <w:spacing w:before="40" w:line="240" w:lineRule="auto"/>
    </w:pPr>
    <w:rPr>
      <w:sz w:val="20"/>
    </w:rPr>
  </w:style>
  <w:style w:type="paragraph" w:customStyle="1" w:styleId="zPenstart">
    <w:name w:val="zPenstart"/>
    <w:basedOn w:val="Normal"/>
    <w:rsid w:val="001A30CF"/>
    <w:pPr>
      <w:tabs>
        <w:tab w:val="left" w:pos="1446"/>
      </w:tabs>
      <w:spacing w:before="80" w:line="260" w:lineRule="atLeast"/>
      <w:ind w:left="1843" w:right="284" w:hanging="1021"/>
    </w:pPr>
  </w:style>
  <w:style w:type="paragraph" w:customStyle="1" w:styleId="nzPenstart">
    <w:name w:val="nzPenstart"/>
    <w:basedOn w:val="zPenstart"/>
    <w:rsid w:val="001A30CF"/>
    <w:pPr>
      <w:spacing w:before="40" w:line="240" w:lineRule="auto"/>
    </w:pPr>
    <w:rPr>
      <w:sz w:val="20"/>
    </w:rPr>
  </w:style>
  <w:style w:type="paragraph" w:customStyle="1" w:styleId="zSubsection">
    <w:name w:val="zSubsection"/>
    <w:basedOn w:val="Normal"/>
    <w:rsid w:val="001A30CF"/>
    <w:pPr>
      <w:tabs>
        <w:tab w:val="right" w:pos="1162"/>
        <w:tab w:val="left" w:pos="1446"/>
      </w:tabs>
      <w:spacing w:before="160" w:line="260" w:lineRule="atLeast"/>
      <w:ind w:left="1446" w:right="284" w:hanging="851"/>
    </w:pPr>
  </w:style>
  <w:style w:type="paragraph" w:customStyle="1" w:styleId="nzSubsection">
    <w:name w:val="nzSubsection"/>
    <w:basedOn w:val="zSubsection"/>
    <w:rsid w:val="001A30CF"/>
    <w:pPr>
      <w:spacing w:before="80" w:line="240" w:lineRule="auto"/>
    </w:pPr>
    <w:rPr>
      <w:sz w:val="20"/>
    </w:rPr>
  </w:style>
  <w:style w:type="paragraph" w:customStyle="1" w:styleId="Ednotedivision">
    <w:name w:val="Ednote(division)"/>
    <w:basedOn w:val="Ednotepart"/>
    <w:rsid w:val="001A30CF"/>
  </w:style>
  <w:style w:type="paragraph" w:customStyle="1" w:styleId="nzTable">
    <w:name w:val="nzTable"/>
    <w:basedOn w:val="Normal"/>
    <w:rsid w:val="001A30CF"/>
    <w:rPr>
      <w:sz w:val="20"/>
    </w:rPr>
  </w:style>
  <w:style w:type="character" w:styleId="PageNumber">
    <w:name w:val="page number"/>
    <w:basedOn w:val="DefaultParagraphFont"/>
    <w:rsid w:val="001A30CF"/>
    <w:rPr>
      <w:sz w:val="20"/>
    </w:rPr>
  </w:style>
  <w:style w:type="paragraph" w:customStyle="1" w:styleId="ParlHouse">
    <w:name w:val="ParlHouse"/>
    <w:basedOn w:val="WA"/>
    <w:rsid w:val="001A30CF"/>
    <w:pPr>
      <w:spacing w:after="300"/>
    </w:pPr>
    <w:rPr>
      <w:u w:val="single"/>
    </w:rPr>
  </w:style>
  <w:style w:type="paragraph" w:customStyle="1" w:styleId="Penitem">
    <w:name w:val="Penitem"/>
    <w:rsid w:val="001A30CF"/>
    <w:pPr>
      <w:tabs>
        <w:tab w:val="right" w:pos="3119"/>
        <w:tab w:val="left" w:pos="3402"/>
      </w:tabs>
      <w:spacing w:before="80" w:line="260" w:lineRule="atLeast"/>
      <w:ind w:left="3402" w:hanging="3402"/>
    </w:pPr>
    <w:rPr>
      <w:sz w:val="24"/>
      <w:lang w:eastAsia="en-US"/>
    </w:rPr>
  </w:style>
  <w:style w:type="paragraph" w:customStyle="1" w:styleId="Pensubpara">
    <w:name w:val="Pensubpara"/>
    <w:rsid w:val="001A30CF"/>
    <w:pPr>
      <w:tabs>
        <w:tab w:val="right" w:pos="2325"/>
        <w:tab w:val="left" w:pos="2608"/>
      </w:tabs>
      <w:spacing w:before="80" w:line="260" w:lineRule="atLeast"/>
      <w:ind w:left="2608" w:hanging="2608"/>
    </w:pPr>
    <w:rPr>
      <w:sz w:val="24"/>
      <w:lang w:eastAsia="en-US"/>
    </w:rPr>
  </w:style>
  <w:style w:type="paragraph" w:customStyle="1" w:styleId="Preamble">
    <w:name w:val="Preamble"/>
    <w:rsid w:val="001A30CF"/>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1A30CF"/>
    <w:pPr>
      <w:spacing w:after="480"/>
      <w:jc w:val="center"/>
    </w:pPr>
    <w:rPr>
      <w:sz w:val="24"/>
      <w:lang w:eastAsia="en-US"/>
    </w:rPr>
  </w:style>
  <w:style w:type="paragraph" w:customStyle="1" w:styleId="Repealed">
    <w:name w:val="Repealed"/>
    <w:basedOn w:val="Heading5"/>
    <w:rsid w:val="001A30CF"/>
    <w:rPr>
      <w:b w:val="0"/>
      <w:i/>
    </w:rPr>
  </w:style>
  <w:style w:type="paragraph" w:styleId="Salutation">
    <w:name w:val="Salutation"/>
    <w:basedOn w:val="Normal"/>
    <w:next w:val="Normal"/>
    <w:rsid w:val="001A30CF"/>
  </w:style>
  <w:style w:type="paragraph" w:customStyle="1" w:styleId="SectionNumbers">
    <w:name w:val="SectionNumbers"/>
    <w:basedOn w:val="Normal"/>
    <w:rsid w:val="001A30CF"/>
    <w:pPr>
      <w:tabs>
        <w:tab w:val="num" w:pos="0"/>
        <w:tab w:val="right" w:pos="1152"/>
      </w:tabs>
      <w:spacing w:line="260" w:lineRule="atLeast"/>
    </w:pPr>
  </w:style>
  <w:style w:type="paragraph" w:customStyle="1" w:styleId="ShortT">
    <w:name w:val="ShortT"/>
    <w:basedOn w:val="Normal"/>
    <w:next w:val="Normal"/>
    <w:rsid w:val="001A30CF"/>
    <w:pPr>
      <w:spacing w:before="800"/>
      <w:jc w:val="center"/>
    </w:pPr>
    <w:rPr>
      <w:b/>
      <w:snapToGrid w:val="0"/>
      <w:sz w:val="38"/>
    </w:rPr>
  </w:style>
  <w:style w:type="paragraph" w:styleId="Signature">
    <w:name w:val="Signature"/>
    <w:basedOn w:val="Normal"/>
    <w:rsid w:val="001A30CF"/>
    <w:pPr>
      <w:ind w:left="4252"/>
    </w:pPr>
  </w:style>
  <w:style w:type="character" w:styleId="Strong">
    <w:name w:val="Strong"/>
    <w:basedOn w:val="DefaultParagraphFont"/>
    <w:qFormat/>
    <w:rsid w:val="001A30CF"/>
    <w:rPr>
      <w:b/>
      <w:sz w:val="24"/>
    </w:rPr>
  </w:style>
  <w:style w:type="paragraph" w:styleId="Subtitle">
    <w:name w:val="Subtitle"/>
    <w:basedOn w:val="Normal"/>
    <w:qFormat/>
    <w:rsid w:val="001A30CF"/>
    <w:pPr>
      <w:spacing w:after="60"/>
      <w:jc w:val="center"/>
      <w:outlineLvl w:val="1"/>
    </w:pPr>
    <w:rPr>
      <w:rFonts w:ascii="Arial" w:hAnsi="Arial"/>
      <w:sz w:val="26"/>
    </w:rPr>
  </w:style>
  <w:style w:type="paragraph" w:styleId="TableofAuthorities">
    <w:name w:val="table of authorities"/>
    <w:basedOn w:val="Normal"/>
    <w:next w:val="Normal"/>
    <w:semiHidden/>
    <w:rsid w:val="001A30CF"/>
    <w:pPr>
      <w:ind w:left="220" w:hanging="220"/>
    </w:pPr>
  </w:style>
  <w:style w:type="paragraph" w:styleId="TableofFigures">
    <w:name w:val="table of figures"/>
    <w:basedOn w:val="Normal"/>
    <w:next w:val="Normal"/>
    <w:semiHidden/>
    <w:rsid w:val="001A30CF"/>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1A30CF"/>
    <w:pPr>
      <w:spacing w:before="240" w:after="60"/>
      <w:jc w:val="center"/>
      <w:outlineLvl w:val="0"/>
    </w:pPr>
    <w:rPr>
      <w:rFonts w:ascii="Arial" w:hAnsi="Arial"/>
      <w:b/>
      <w:kern w:val="28"/>
      <w:sz w:val="34"/>
    </w:rPr>
  </w:style>
  <w:style w:type="paragraph" w:styleId="TOAHeading">
    <w:name w:val="toa heading"/>
    <w:basedOn w:val="Normal"/>
    <w:next w:val="Normal"/>
    <w:semiHidden/>
    <w:rsid w:val="001A30CF"/>
    <w:pPr>
      <w:spacing w:before="120"/>
    </w:pPr>
    <w:rPr>
      <w:rFonts w:ascii="Arial" w:hAnsi="Arial"/>
      <w:b/>
      <w:sz w:val="26"/>
    </w:rPr>
  </w:style>
  <w:style w:type="paragraph" w:styleId="TOC1">
    <w:name w:val="toc 1"/>
    <w:basedOn w:val="Heading1"/>
    <w:next w:val="Normal"/>
    <w:semiHidden/>
    <w:rsid w:val="001A30CF"/>
    <w:pPr>
      <w:keepNext w:val="0"/>
      <w:keepLines w:val="0"/>
      <w:pageBreakBefore w:val="0"/>
      <w:spacing w:before="120" w:after="120"/>
      <w:jc w:val="left"/>
      <w:outlineLvl w:val="9"/>
    </w:pPr>
    <w:rPr>
      <w:caps/>
      <w:kern w:val="0"/>
      <w:sz w:val="20"/>
    </w:rPr>
  </w:style>
  <w:style w:type="paragraph" w:styleId="TOC2">
    <w:name w:val="toc 2"/>
    <w:next w:val="Normal"/>
    <w:semiHidden/>
    <w:rsid w:val="001A30CF"/>
    <w:pPr>
      <w:keepNext/>
      <w:spacing w:before="120" w:after="60"/>
      <w:ind w:left="1985" w:right="1134" w:hanging="567"/>
    </w:pPr>
    <w:rPr>
      <w:b/>
      <w:noProof/>
      <w:sz w:val="28"/>
      <w:lang w:eastAsia="en-US"/>
    </w:rPr>
  </w:style>
  <w:style w:type="paragraph" w:styleId="TOC3">
    <w:name w:val="toc 3"/>
    <w:next w:val="Normal"/>
    <w:semiHidden/>
    <w:rsid w:val="001A30CF"/>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1A30CF"/>
    <w:pPr>
      <w:keepNext/>
      <w:spacing w:before="60" w:after="20"/>
      <w:ind w:left="1985" w:right="1134" w:hanging="567"/>
    </w:pPr>
    <w:rPr>
      <w:b/>
      <w:noProof/>
      <w:sz w:val="22"/>
      <w:lang w:eastAsia="en-US"/>
    </w:rPr>
  </w:style>
  <w:style w:type="paragraph" w:styleId="TOC5">
    <w:name w:val="toc 5"/>
    <w:next w:val="Normal"/>
    <w:semiHidden/>
    <w:rsid w:val="001A30CF"/>
    <w:pPr>
      <w:keepNext/>
      <w:spacing w:before="60" w:after="20"/>
      <w:ind w:left="1985" w:right="1134" w:hanging="567"/>
    </w:pPr>
    <w:rPr>
      <w:rFonts w:ascii="Helvetica" w:hAnsi="Helvetica"/>
      <w:b/>
      <w:noProof/>
      <w:sz w:val="18"/>
      <w:lang w:eastAsia="en-US"/>
    </w:rPr>
  </w:style>
  <w:style w:type="paragraph" w:styleId="TOC6">
    <w:name w:val="toc 6"/>
    <w:next w:val="Normal"/>
    <w:semiHidden/>
    <w:rsid w:val="001A30CF"/>
    <w:pPr>
      <w:keepNext/>
      <w:spacing w:before="60" w:after="20"/>
      <w:ind w:left="1985" w:right="1134" w:hanging="567"/>
    </w:pPr>
    <w:rPr>
      <w:b/>
      <w:noProof/>
      <w:lang w:eastAsia="en-US"/>
    </w:rPr>
  </w:style>
  <w:style w:type="paragraph" w:styleId="TOC7">
    <w:name w:val="toc 7"/>
    <w:next w:val="Normal"/>
    <w:semiHidden/>
    <w:rsid w:val="001A30CF"/>
    <w:pPr>
      <w:keepNext/>
      <w:spacing w:before="60" w:after="20"/>
      <w:ind w:left="1985" w:right="1134" w:hanging="567"/>
    </w:pPr>
    <w:rPr>
      <w:rFonts w:ascii="Helvetica" w:hAnsi="Helvetica"/>
      <w:b/>
      <w:sz w:val="18"/>
      <w:lang w:eastAsia="en-US"/>
    </w:rPr>
  </w:style>
  <w:style w:type="paragraph" w:styleId="TOC8">
    <w:name w:val="toc 8"/>
    <w:next w:val="Normal"/>
    <w:semiHidden/>
    <w:rsid w:val="001A30CF"/>
    <w:pPr>
      <w:tabs>
        <w:tab w:val="left" w:pos="1418"/>
        <w:tab w:val="right" w:pos="6804"/>
      </w:tabs>
      <w:ind w:left="1418" w:right="1134" w:hanging="851"/>
    </w:pPr>
    <w:rPr>
      <w:noProof/>
      <w:sz w:val="22"/>
      <w:lang w:eastAsia="en-US"/>
    </w:rPr>
  </w:style>
  <w:style w:type="paragraph" w:styleId="TOC9">
    <w:name w:val="toc 9"/>
    <w:next w:val="Normal"/>
    <w:semiHidden/>
    <w:rsid w:val="001A30CF"/>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1A30CF"/>
    <w:pPr>
      <w:spacing w:line="240" w:lineRule="auto"/>
    </w:pPr>
    <w:rPr>
      <w:sz w:val="22"/>
    </w:rPr>
  </w:style>
  <w:style w:type="paragraph" w:customStyle="1" w:styleId="yDefpara">
    <w:name w:val="yDefpara"/>
    <w:basedOn w:val="Defpara"/>
    <w:rsid w:val="001A30CF"/>
    <w:pPr>
      <w:spacing w:line="240" w:lineRule="auto"/>
    </w:pPr>
    <w:rPr>
      <w:sz w:val="22"/>
    </w:rPr>
  </w:style>
  <w:style w:type="paragraph" w:customStyle="1" w:styleId="yDefstart">
    <w:name w:val="yDefstart"/>
    <w:basedOn w:val="Defstart"/>
    <w:rsid w:val="001A30CF"/>
    <w:pPr>
      <w:spacing w:line="240" w:lineRule="auto"/>
    </w:pPr>
    <w:rPr>
      <w:sz w:val="22"/>
    </w:rPr>
  </w:style>
  <w:style w:type="paragraph" w:customStyle="1" w:styleId="yDefsubpara">
    <w:name w:val="yDefsubpara"/>
    <w:basedOn w:val="Defsubpara"/>
    <w:rsid w:val="001A30CF"/>
    <w:pPr>
      <w:spacing w:line="240" w:lineRule="auto"/>
    </w:pPr>
    <w:rPr>
      <w:sz w:val="22"/>
    </w:rPr>
  </w:style>
  <w:style w:type="paragraph" w:customStyle="1" w:styleId="yEdnoteitem">
    <w:name w:val="yEdnote(item)"/>
    <w:basedOn w:val="Ednoteitem"/>
    <w:rsid w:val="001A30CF"/>
    <w:pPr>
      <w:spacing w:line="240" w:lineRule="auto"/>
    </w:pPr>
    <w:rPr>
      <w:sz w:val="22"/>
    </w:rPr>
  </w:style>
  <w:style w:type="paragraph" w:customStyle="1" w:styleId="yEdnotepara">
    <w:name w:val="yEdnote(para)"/>
    <w:basedOn w:val="Ednotepara"/>
    <w:rsid w:val="001A30CF"/>
    <w:pPr>
      <w:spacing w:before="80" w:line="240" w:lineRule="auto"/>
      <w:ind w:left="1610" w:hanging="1610"/>
    </w:pPr>
    <w:rPr>
      <w:sz w:val="22"/>
    </w:rPr>
  </w:style>
  <w:style w:type="paragraph" w:customStyle="1" w:styleId="yEdnotesection">
    <w:name w:val="yEdnote(section)"/>
    <w:basedOn w:val="Ednotesection"/>
    <w:rsid w:val="001A30CF"/>
    <w:pPr>
      <w:spacing w:line="240" w:lineRule="auto"/>
      <w:ind w:left="890" w:hanging="890"/>
    </w:pPr>
    <w:rPr>
      <w:sz w:val="22"/>
    </w:rPr>
  </w:style>
  <w:style w:type="paragraph" w:customStyle="1" w:styleId="yEdnotesubitem">
    <w:name w:val="yEdnote(subitem)"/>
    <w:basedOn w:val="Ednotesubitem"/>
    <w:rsid w:val="001A30CF"/>
    <w:pPr>
      <w:spacing w:line="240" w:lineRule="auto"/>
    </w:pPr>
    <w:rPr>
      <w:sz w:val="22"/>
    </w:rPr>
  </w:style>
  <w:style w:type="paragraph" w:customStyle="1" w:styleId="yEdnotesubpara">
    <w:name w:val="yEdnote(subpara)"/>
    <w:basedOn w:val="Ednotesubpara"/>
    <w:rsid w:val="001A30CF"/>
    <w:pPr>
      <w:spacing w:line="240" w:lineRule="auto"/>
    </w:pPr>
    <w:rPr>
      <w:sz w:val="22"/>
    </w:rPr>
  </w:style>
  <w:style w:type="paragraph" w:customStyle="1" w:styleId="yFootnoteheading">
    <w:name w:val="yFootnote(heading)"/>
    <w:basedOn w:val="Footnoteheading"/>
    <w:rsid w:val="001A30CF"/>
    <w:pPr>
      <w:spacing w:line="240" w:lineRule="auto"/>
    </w:pPr>
    <w:rPr>
      <w:sz w:val="22"/>
    </w:rPr>
  </w:style>
  <w:style w:type="paragraph" w:customStyle="1" w:styleId="yFootnotesection">
    <w:name w:val="yFootnote(section)"/>
    <w:basedOn w:val="Footnotesection"/>
    <w:rsid w:val="001A30CF"/>
    <w:pPr>
      <w:spacing w:line="240" w:lineRule="auto"/>
      <w:ind w:left="890" w:hanging="890"/>
    </w:pPr>
    <w:rPr>
      <w:sz w:val="22"/>
    </w:rPr>
  </w:style>
  <w:style w:type="paragraph" w:customStyle="1" w:styleId="yHeading1">
    <w:name w:val="yHeading 1"/>
    <w:basedOn w:val="Heading1"/>
    <w:rsid w:val="001A30CF"/>
    <w:pPr>
      <w:spacing w:line="240" w:lineRule="auto"/>
    </w:pPr>
    <w:rPr>
      <w:sz w:val="32"/>
    </w:rPr>
  </w:style>
  <w:style w:type="paragraph" w:customStyle="1" w:styleId="yHeading2">
    <w:name w:val="yHeading 2"/>
    <w:basedOn w:val="Heading2"/>
    <w:rsid w:val="001A30CF"/>
    <w:pPr>
      <w:pageBreakBefore w:val="0"/>
      <w:spacing w:before="240" w:line="240" w:lineRule="auto"/>
    </w:pPr>
    <w:rPr>
      <w:sz w:val="28"/>
    </w:rPr>
  </w:style>
  <w:style w:type="paragraph" w:customStyle="1" w:styleId="yHeading3">
    <w:name w:val="yHeading 3"/>
    <w:basedOn w:val="Heading3"/>
    <w:rsid w:val="001A30CF"/>
    <w:pPr>
      <w:spacing w:line="240" w:lineRule="auto"/>
    </w:pPr>
    <w:rPr>
      <w:sz w:val="24"/>
    </w:rPr>
  </w:style>
  <w:style w:type="paragraph" w:customStyle="1" w:styleId="yHeading4">
    <w:name w:val="yHeading 4"/>
    <w:basedOn w:val="Heading4"/>
    <w:rsid w:val="001A30CF"/>
    <w:rPr>
      <w:sz w:val="22"/>
    </w:rPr>
  </w:style>
  <w:style w:type="paragraph" w:customStyle="1" w:styleId="yHeading5">
    <w:name w:val="yHeading 5"/>
    <w:basedOn w:val="Heading5"/>
    <w:rsid w:val="001A30CF"/>
    <w:pPr>
      <w:spacing w:line="240" w:lineRule="auto"/>
    </w:pPr>
    <w:rPr>
      <w:sz w:val="22"/>
    </w:rPr>
  </w:style>
  <w:style w:type="paragraph" w:customStyle="1" w:styleId="yIndenta">
    <w:name w:val="yIndent(a)"/>
    <w:basedOn w:val="Indenta"/>
    <w:rsid w:val="001A30CF"/>
    <w:pPr>
      <w:spacing w:line="240" w:lineRule="auto"/>
    </w:pPr>
    <w:rPr>
      <w:sz w:val="22"/>
    </w:rPr>
  </w:style>
  <w:style w:type="paragraph" w:customStyle="1" w:styleId="yIndentA0">
    <w:name w:val="yIndent(A)"/>
    <w:basedOn w:val="IndentA0"/>
    <w:rsid w:val="001A30CF"/>
    <w:pPr>
      <w:spacing w:line="240" w:lineRule="auto"/>
    </w:pPr>
    <w:rPr>
      <w:sz w:val="22"/>
    </w:rPr>
  </w:style>
  <w:style w:type="paragraph" w:customStyle="1" w:styleId="yIndentI">
    <w:name w:val="yIndent(I)"/>
    <w:basedOn w:val="IndentI0"/>
    <w:rsid w:val="001A30CF"/>
    <w:pPr>
      <w:spacing w:line="240" w:lineRule="auto"/>
    </w:pPr>
    <w:rPr>
      <w:sz w:val="22"/>
    </w:rPr>
  </w:style>
  <w:style w:type="paragraph" w:customStyle="1" w:styleId="yIndenti0">
    <w:name w:val="yIndent(i)"/>
    <w:basedOn w:val="Indenti"/>
    <w:rsid w:val="001A30CF"/>
    <w:pPr>
      <w:spacing w:line="240" w:lineRule="auto"/>
    </w:pPr>
    <w:rPr>
      <w:sz w:val="22"/>
    </w:rPr>
  </w:style>
  <w:style w:type="paragraph" w:customStyle="1" w:styleId="yPenitem">
    <w:name w:val="yPenitem"/>
    <w:basedOn w:val="Penitem"/>
    <w:rsid w:val="001A30CF"/>
    <w:pPr>
      <w:spacing w:line="240" w:lineRule="auto"/>
    </w:pPr>
    <w:rPr>
      <w:sz w:val="22"/>
    </w:rPr>
  </w:style>
  <w:style w:type="paragraph" w:customStyle="1" w:styleId="yPenpara">
    <w:name w:val="yPenpara"/>
    <w:basedOn w:val="Penpara"/>
    <w:rsid w:val="001A30CF"/>
    <w:pPr>
      <w:spacing w:line="240" w:lineRule="auto"/>
    </w:pPr>
    <w:rPr>
      <w:sz w:val="22"/>
    </w:rPr>
  </w:style>
  <w:style w:type="paragraph" w:customStyle="1" w:styleId="yPenstart">
    <w:name w:val="yPenstart"/>
    <w:basedOn w:val="Penstart"/>
    <w:rsid w:val="001A30CF"/>
    <w:pPr>
      <w:spacing w:line="240" w:lineRule="auto"/>
    </w:pPr>
    <w:rPr>
      <w:sz w:val="22"/>
    </w:rPr>
  </w:style>
  <w:style w:type="paragraph" w:customStyle="1" w:styleId="yPensubpara">
    <w:name w:val="yPensubpara"/>
    <w:basedOn w:val="Pensubpara"/>
    <w:rsid w:val="001A30CF"/>
    <w:pPr>
      <w:spacing w:line="240" w:lineRule="auto"/>
    </w:pPr>
    <w:rPr>
      <w:sz w:val="22"/>
    </w:rPr>
  </w:style>
  <w:style w:type="paragraph" w:customStyle="1" w:styleId="yScheduleHeading">
    <w:name w:val="yScheduleHeading"/>
    <w:basedOn w:val="yHeading2"/>
    <w:rsid w:val="001A30CF"/>
    <w:pPr>
      <w:pageBreakBefore/>
      <w:spacing w:before="0"/>
    </w:pPr>
  </w:style>
  <w:style w:type="paragraph" w:customStyle="1" w:styleId="yShoulderClause">
    <w:name w:val="yShoulderClause"/>
    <w:next w:val="ySubsection"/>
    <w:rsid w:val="001A30CF"/>
    <w:pPr>
      <w:spacing w:before="120"/>
      <w:jc w:val="right"/>
    </w:pPr>
    <w:rPr>
      <w:sz w:val="22"/>
      <w:lang w:eastAsia="en-US"/>
    </w:rPr>
  </w:style>
  <w:style w:type="paragraph" w:customStyle="1" w:styleId="ySubsection">
    <w:name w:val="ySubsection"/>
    <w:basedOn w:val="Subsection"/>
    <w:rsid w:val="001A30CF"/>
    <w:pPr>
      <w:spacing w:line="240" w:lineRule="auto"/>
    </w:pPr>
    <w:rPr>
      <w:sz w:val="22"/>
    </w:rPr>
  </w:style>
  <w:style w:type="paragraph" w:customStyle="1" w:styleId="yTable">
    <w:name w:val="yTable"/>
    <w:basedOn w:val="Table"/>
    <w:rsid w:val="001A30CF"/>
    <w:pPr>
      <w:spacing w:line="240" w:lineRule="auto"/>
    </w:pPr>
  </w:style>
  <w:style w:type="paragraph" w:customStyle="1" w:styleId="zDefitem">
    <w:name w:val="zDefitem"/>
    <w:basedOn w:val="Normal"/>
    <w:rsid w:val="001A30CF"/>
    <w:pPr>
      <w:tabs>
        <w:tab w:val="right" w:pos="3459"/>
        <w:tab w:val="left" w:pos="3771"/>
      </w:tabs>
      <w:spacing w:before="80" w:line="260" w:lineRule="atLeast"/>
      <w:ind w:left="3686" w:right="284" w:hanging="851"/>
    </w:pPr>
  </w:style>
  <w:style w:type="paragraph" w:customStyle="1" w:styleId="zHeading1">
    <w:name w:val="zHeading 1"/>
    <w:basedOn w:val="Heading1"/>
    <w:rsid w:val="001A30CF"/>
    <w:pPr>
      <w:ind w:left="567" w:right="284"/>
      <w:outlineLvl w:val="9"/>
    </w:pPr>
  </w:style>
  <w:style w:type="paragraph" w:customStyle="1" w:styleId="zMiscellaneousBody">
    <w:name w:val="zMiscellaneousBody"/>
    <w:basedOn w:val="Normal"/>
    <w:rsid w:val="001A30CF"/>
    <w:pPr>
      <w:spacing w:before="160" w:line="260" w:lineRule="atLeast"/>
      <w:ind w:left="567" w:right="284"/>
    </w:pPr>
  </w:style>
  <w:style w:type="paragraph" w:customStyle="1" w:styleId="zMiscellaneousHeading">
    <w:name w:val="zMiscellaneousHeading"/>
    <w:basedOn w:val="MiscellaneousHeading"/>
    <w:rsid w:val="001A30CF"/>
    <w:pPr>
      <w:ind w:left="567" w:right="284"/>
    </w:pPr>
  </w:style>
  <w:style w:type="paragraph" w:customStyle="1" w:styleId="zPenitem">
    <w:name w:val="zPenitem"/>
    <w:basedOn w:val="Normal"/>
    <w:rsid w:val="001A30CF"/>
    <w:pPr>
      <w:tabs>
        <w:tab w:val="right" w:pos="3402"/>
        <w:tab w:val="left" w:pos="3686"/>
      </w:tabs>
      <w:spacing w:before="80" w:line="260" w:lineRule="atLeast"/>
      <w:ind w:left="3686" w:right="284" w:hanging="851"/>
    </w:pPr>
  </w:style>
  <w:style w:type="paragraph" w:customStyle="1" w:styleId="zPensubpara">
    <w:name w:val="zPensubpara"/>
    <w:basedOn w:val="Normal"/>
    <w:rsid w:val="001A30CF"/>
    <w:pPr>
      <w:tabs>
        <w:tab w:val="right" w:pos="2608"/>
        <w:tab w:val="left" w:pos="2892"/>
      </w:tabs>
      <w:spacing w:before="160" w:line="260" w:lineRule="atLeast"/>
      <w:ind w:left="2892" w:right="284" w:hanging="851"/>
    </w:pPr>
  </w:style>
  <w:style w:type="paragraph" w:customStyle="1" w:styleId="zyDefitem">
    <w:name w:val="zyDefitem"/>
    <w:basedOn w:val="zDefitem"/>
    <w:rsid w:val="001A30CF"/>
    <w:pPr>
      <w:spacing w:line="240" w:lineRule="auto"/>
    </w:pPr>
    <w:rPr>
      <w:sz w:val="22"/>
    </w:rPr>
  </w:style>
  <w:style w:type="paragraph" w:customStyle="1" w:styleId="zyDefpara">
    <w:name w:val="zyDefpara"/>
    <w:basedOn w:val="zDefpara"/>
    <w:rsid w:val="001A30CF"/>
    <w:pPr>
      <w:spacing w:line="240" w:lineRule="auto"/>
    </w:pPr>
    <w:rPr>
      <w:sz w:val="22"/>
    </w:rPr>
  </w:style>
  <w:style w:type="paragraph" w:customStyle="1" w:styleId="zyDefstart">
    <w:name w:val="zyDefstart"/>
    <w:basedOn w:val="zDefstart"/>
    <w:rsid w:val="001A30CF"/>
    <w:pPr>
      <w:spacing w:line="240" w:lineRule="auto"/>
    </w:pPr>
    <w:rPr>
      <w:sz w:val="22"/>
    </w:rPr>
  </w:style>
  <w:style w:type="paragraph" w:customStyle="1" w:styleId="zyDefsubpara">
    <w:name w:val="zyDefsubpara"/>
    <w:basedOn w:val="zDefsubpara"/>
    <w:rsid w:val="001A30CF"/>
    <w:pPr>
      <w:spacing w:line="240" w:lineRule="auto"/>
    </w:pPr>
    <w:rPr>
      <w:snapToGrid w:val="0"/>
      <w:sz w:val="22"/>
    </w:rPr>
  </w:style>
  <w:style w:type="paragraph" w:customStyle="1" w:styleId="zyHeading1">
    <w:name w:val="zyHeading 1"/>
    <w:basedOn w:val="zHeading1"/>
    <w:rsid w:val="001A30CF"/>
    <w:pPr>
      <w:spacing w:line="240" w:lineRule="auto"/>
    </w:pPr>
    <w:rPr>
      <w:sz w:val="32"/>
    </w:rPr>
  </w:style>
  <w:style w:type="paragraph" w:customStyle="1" w:styleId="zyHeading2">
    <w:name w:val="zyHeading 2"/>
    <w:basedOn w:val="zHeading2"/>
    <w:rsid w:val="001A30CF"/>
    <w:pPr>
      <w:spacing w:line="240" w:lineRule="auto"/>
    </w:pPr>
    <w:rPr>
      <w:sz w:val="28"/>
    </w:rPr>
  </w:style>
  <w:style w:type="paragraph" w:customStyle="1" w:styleId="zyHeading3">
    <w:name w:val="zyHeading 3"/>
    <w:basedOn w:val="zHeading3"/>
    <w:rsid w:val="001A30CF"/>
    <w:pPr>
      <w:spacing w:line="240" w:lineRule="auto"/>
    </w:pPr>
    <w:rPr>
      <w:sz w:val="24"/>
    </w:rPr>
  </w:style>
  <w:style w:type="paragraph" w:customStyle="1" w:styleId="zyHeading4">
    <w:name w:val="zyHeading 4"/>
    <w:basedOn w:val="zHeading4"/>
    <w:rsid w:val="001A30CF"/>
    <w:rPr>
      <w:sz w:val="22"/>
    </w:rPr>
  </w:style>
  <w:style w:type="paragraph" w:customStyle="1" w:styleId="zyHeading5">
    <w:name w:val="zyHeading 5"/>
    <w:basedOn w:val="zHeading5"/>
    <w:rsid w:val="001A30CF"/>
    <w:pPr>
      <w:spacing w:line="240" w:lineRule="auto"/>
    </w:pPr>
    <w:rPr>
      <w:sz w:val="22"/>
    </w:rPr>
  </w:style>
  <w:style w:type="paragraph" w:customStyle="1" w:styleId="zyIndenta">
    <w:name w:val="zyIndent(a)"/>
    <w:basedOn w:val="zIndenta"/>
    <w:rsid w:val="001A30CF"/>
    <w:pPr>
      <w:spacing w:line="240" w:lineRule="auto"/>
    </w:pPr>
    <w:rPr>
      <w:sz w:val="22"/>
    </w:rPr>
  </w:style>
  <w:style w:type="paragraph" w:customStyle="1" w:styleId="zyIndentA0">
    <w:name w:val="zyIndent(A)"/>
    <w:basedOn w:val="zIndentA0"/>
    <w:rsid w:val="001A30CF"/>
    <w:pPr>
      <w:spacing w:line="240" w:lineRule="auto"/>
    </w:pPr>
    <w:rPr>
      <w:sz w:val="22"/>
    </w:rPr>
  </w:style>
  <w:style w:type="paragraph" w:customStyle="1" w:styleId="zyIndenti">
    <w:name w:val="zyIndent(i)"/>
    <w:basedOn w:val="zIndenti"/>
    <w:rsid w:val="001A30CF"/>
    <w:pPr>
      <w:spacing w:line="240" w:lineRule="auto"/>
    </w:pPr>
    <w:rPr>
      <w:sz w:val="22"/>
    </w:rPr>
  </w:style>
  <w:style w:type="paragraph" w:customStyle="1" w:styleId="zyIndentI0">
    <w:name w:val="zyIndent(I)"/>
    <w:basedOn w:val="zIndentI0"/>
    <w:rsid w:val="001A30CF"/>
    <w:pPr>
      <w:spacing w:line="240" w:lineRule="auto"/>
    </w:pPr>
    <w:rPr>
      <w:sz w:val="22"/>
    </w:rPr>
  </w:style>
  <w:style w:type="paragraph" w:customStyle="1" w:styleId="zyPenitem">
    <w:name w:val="zyPenitem"/>
    <w:basedOn w:val="zPenitem"/>
    <w:rsid w:val="001A30CF"/>
    <w:pPr>
      <w:spacing w:line="240" w:lineRule="auto"/>
    </w:pPr>
    <w:rPr>
      <w:sz w:val="22"/>
    </w:rPr>
  </w:style>
  <w:style w:type="paragraph" w:customStyle="1" w:styleId="zyPenpara">
    <w:name w:val="zyPenpara"/>
    <w:basedOn w:val="zPenpara"/>
    <w:rsid w:val="001A30CF"/>
    <w:pPr>
      <w:spacing w:line="240" w:lineRule="auto"/>
    </w:pPr>
    <w:rPr>
      <w:sz w:val="22"/>
    </w:rPr>
  </w:style>
  <w:style w:type="paragraph" w:customStyle="1" w:styleId="zyPenstart">
    <w:name w:val="zyPenstart"/>
    <w:basedOn w:val="zPenstart"/>
    <w:rsid w:val="001A30CF"/>
    <w:pPr>
      <w:spacing w:line="240" w:lineRule="auto"/>
    </w:pPr>
    <w:rPr>
      <w:sz w:val="22"/>
    </w:rPr>
  </w:style>
  <w:style w:type="paragraph" w:customStyle="1" w:styleId="zyPensubpara">
    <w:name w:val="zyPensubpara"/>
    <w:basedOn w:val="zPensubpara"/>
    <w:rsid w:val="001A30CF"/>
    <w:pPr>
      <w:spacing w:line="240" w:lineRule="auto"/>
      <w:ind w:left="3459" w:hanging="2892"/>
    </w:pPr>
    <w:rPr>
      <w:sz w:val="22"/>
    </w:rPr>
  </w:style>
  <w:style w:type="paragraph" w:customStyle="1" w:styleId="zyScheduleHeading">
    <w:name w:val="zyScheduleHeading"/>
    <w:basedOn w:val="yScheduleHeading"/>
    <w:rsid w:val="001A30CF"/>
    <w:pPr>
      <w:pageBreakBefore w:val="0"/>
      <w:outlineLvl w:val="9"/>
    </w:pPr>
    <w:rPr>
      <w:sz w:val="26"/>
    </w:rPr>
  </w:style>
  <w:style w:type="paragraph" w:customStyle="1" w:styleId="zyShoulderClause">
    <w:name w:val="zyShoulderClause"/>
    <w:basedOn w:val="yShoulderClause"/>
    <w:rsid w:val="001A30CF"/>
  </w:style>
  <w:style w:type="paragraph" w:customStyle="1" w:styleId="zySubsection">
    <w:name w:val="zySubsection"/>
    <w:basedOn w:val="zSubsection"/>
    <w:rsid w:val="001A30CF"/>
    <w:pPr>
      <w:spacing w:line="240" w:lineRule="auto"/>
    </w:pPr>
    <w:rPr>
      <w:sz w:val="22"/>
    </w:rPr>
  </w:style>
  <w:style w:type="paragraph" w:styleId="Header">
    <w:name w:val="header"/>
    <w:basedOn w:val="Normal"/>
    <w:next w:val="Heading5"/>
    <w:rsid w:val="001A30CF"/>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1A30CF"/>
    <w:rPr>
      <w:b/>
      <w:i/>
    </w:rPr>
  </w:style>
  <w:style w:type="paragraph" w:customStyle="1" w:styleId="ByCommand">
    <w:name w:val="ByCommand"/>
    <w:basedOn w:val="Normal"/>
    <w:rsid w:val="001A30CF"/>
    <w:pPr>
      <w:tabs>
        <w:tab w:val="left" w:pos="4536"/>
      </w:tabs>
      <w:spacing w:before="240"/>
    </w:pPr>
  </w:style>
  <w:style w:type="paragraph" w:customStyle="1" w:styleId="DraftNo">
    <w:name w:val="DraftNo"/>
    <w:basedOn w:val="WA"/>
    <w:rsid w:val="001A30CF"/>
    <w:pPr>
      <w:spacing w:before="120" w:after="120"/>
    </w:pPr>
  </w:style>
  <w:style w:type="character" w:customStyle="1" w:styleId="CharSchText">
    <w:name w:val="CharSchText"/>
    <w:rsid w:val="001A30CF"/>
    <w:rPr>
      <w:noProof w:val="0"/>
      <w:lang w:val="en-AU"/>
    </w:rPr>
  </w:style>
  <w:style w:type="paragraph" w:customStyle="1" w:styleId="NotesPerm">
    <w:name w:val="NotesPerm"/>
    <w:basedOn w:val="Normal"/>
    <w:rsid w:val="001A30CF"/>
    <w:pPr>
      <w:tabs>
        <w:tab w:val="left" w:pos="879"/>
      </w:tabs>
      <w:spacing w:before="160"/>
      <w:ind w:left="879" w:hanging="879"/>
    </w:pPr>
    <w:rPr>
      <w:rFonts w:ascii="Arial" w:hAnsi="Arial"/>
      <w:sz w:val="18"/>
    </w:rPr>
  </w:style>
  <w:style w:type="paragraph" w:customStyle="1" w:styleId="DefinedTerms">
    <w:name w:val="Defined Terms"/>
    <w:rsid w:val="001A30CF"/>
    <w:pPr>
      <w:tabs>
        <w:tab w:val="right" w:leader="dot" w:pos="7070"/>
      </w:tabs>
      <w:ind w:left="578" w:right="578"/>
    </w:pPr>
    <w:rPr>
      <w:lang w:eastAsia="en-US"/>
    </w:rPr>
  </w:style>
  <w:style w:type="paragraph" w:customStyle="1" w:styleId="zLongTitle">
    <w:name w:val="zLong Title"/>
    <w:basedOn w:val="LongTitle"/>
    <w:rsid w:val="001A30CF"/>
    <w:pPr>
      <w:ind w:left="567" w:right="284"/>
    </w:pPr>
  </w:style>
  <w:style w:type="paragraph" w:customStyle="1" w:styleId="zytable">
    <w:name w:val="zytable"/>
    <w:basedOn w:val="yTable"/>
    <w:rsid w:val="001A30CF"/>
    <w:pPr>
      <w:ind w:left="567" w:right="284"/>
    </w:pPr>
  </w:style>
  <w:style w:type="paragraph" w:customStyle="1" w:styleId="NotesPerm2">
    <w:name w:val="NotesPerm(2)"/>
    <w:basedOn w:val="NotesPerm"/>
    <w:rsid w:val="001A30CF"/>
    <w:pPr>
      <w:numPr>
        <w:numId w:val="12"/>
      </w:numPr>
      <w:tabs>
        <w:tab w:val="clear" w:pos="879"/>
      </w:tabs>
    </w:pPr>
  </w:style>
  <w:style w:type="paragraph" w:customStyle="1" w:styleId="nzMiscellaneousBody">
    <w:name w:val="nzMiscellaneous Body"/>
    <w:basedOn w:val="zMiscellaneousBody"/>
    <w:rsid w:val="001A30CF"/>
    <w:pPr>
      <w:spacing w:before="80" w:line="240" w:lineRule="auto"/>
    </w:pPr>
    <w:rPr>
      <w:sz w:val="20"/>
    </w:rPr>
  </w:style>
  <w:style w:type="paragraph" w:customStyle="1" w:styleId="nzMiscellaneousHeading">
    <w:name w:val="nzMiscellaneous Heading"/>
    <w:basedOn w:val="zMiscellaneousHeading"/>
    <w:rsid w:val="001A30CF"/>
    <w:pPr>
      <w:spacing w:before="80" w:line="240" w:lineRule="auto"/>
    </w:pPr>
    <w:rPr>
      <w:sz w:val="20"/>
    </w:rPr>
  </w:style>
  <w:style w:type="paragraph" w:customStyle="1" w:styleId="yMiscellaneousBody">
    <w:name w:val="yMiscellaneous Body"/>
    <w:basedOn w:val="MiscellaneousBody"/>
    <w:rsid w:val="001A30CF"/>
    <w:pPr>
      <w:spacing w:line="240" w:lineRule="auto"/>
    </w:pPr>
    <w:rPr>
      <w:sz w:val="22"/>
    </w:rPr>
  </w:style>
  <w:style w:type="paragraph" w:customStyle="1" w:styleId="yMiscellaneousFootnotes">
    <w:name w:val="yMiscellaneous Footnotes"/>
    <w:basedOn w:val="MiscellaneousFootnotes"/>
    <w:rsid w:val="001A30CF"/>
    <w:pPr>
      <w:spacing w:line="240" w:lineRule="auto"/>
    </w:pPr>
    <w:rPr>
      <w:sz w:val="22"/>
    </w:rPr>
  </w:style>
  <w:style w:type="paragraph" w:customStyle="1" w:styleId="yMiscellaneousHeading">
    <w:name w:val="yMiscellaneous Heading"/>
    <w:basedOn w:val="MiscellaneousHeading"/>
    <w:rsid w:val="001A30CF"/>
    <w:pPr>
      <w:spacing w:line="240" w:lineRule="auto"/>
    </w:pPr>
    <w:rPr>
      <w:sz w:val="22"/>
    </w:rPr>
  </w:style>
  <w:style w:type="paragraph" w:customStyle="1" w:styleId="zTablet">
    <w:name w:val="zTable t"/>
    <w:basedOn w:val="Table"/>
    <w:rsid w:val="001A30CF"/>
  </w:style>
  <w:style w:type="paragraph" w:customStyle="1" w:styleId="zyMiscellaneousBody">
    <w:name w:val="zyMiscellaneous Body"/>
    <w:basedOn w:val="zMiscellaneousBody"/>
    <w:rsid w:val="001A30CF"/>
    <w:pPr>
      <w:spacing w:line="240" w:lineRule="auto"/>
    </w:pPr>
    <w:rPr>
      <w:sz w:val="22"/>
    </w:rPr>
  </w:style>
  <w:style w:type="paragraph" w:customStyle="1" w:styleId="zyMiscellaneousHeading">
    <w:name w:val="zyMiscellaneous Heading"/>
    <w:basedOn w:val="zMiscellaneousHeading"/>
    <w:rsid w:val="001A30CF"/>
    <w:pPr>
      <w:spacing w:line="240" w:lineRule="auto"/>
    </w:pPr>
    <w:rPr>
      <w:sz w:val="22"/>
    </w:rPr>
  </w:style>
  <w:style w:type="paragraph" w:customStyle="1" w:styleId="OmitFootnote">
    <w:name w:val="OmitFootnote"/>
    <w:basedOn w:val="Normal"/>
    <w:rsid w:val="001A30CF"/>
    <w:pPr>
      <w:tabs>
        <w:tab w:val="left" w:pos="893"/>
      </w:tabs>
      <w:spacing w:before="600"/>
      <w:ind w:left="890" w:hanging="890"/>
      <w:outlineLvl w:val="1"/>
    </w:pPr>
    <w:rPr>
      <w:i/>
      <w:snapToGrid w:val="0"/>
      <w:sz w:val="22"/>
    </w:rPr>
  </w:style>
  <w:style w:type="paragraph" w:customStyle="1" w:styleId="yNumberedItem">
    <w:name w:val="yNumberedItem"/>
    <w:basedOn w:val="yHeading5"/>
    <w:rsid w:val="001A30CF"/>
    <w:pPr>
      <w:keepNext w:val="0"/>
      <w:keepLines w:val="0"/>
      <w:spacing w:before="120"/>
      <w:outlineLvl w:val="9"/>
    </w:pPr>
    <w:rPr>
      <w:b w:val="0"/>
    </w:rPr>
  </w:style>
  <w:style w:type="paragraph" w:customStyle="1" w:styleId="zyNumberedItem">
    <w:name w:val="zyNumberedItem"/>
    <w:basedOn w:val="yNumberedItem"/>
    <w:rsid w:val="001A30CF"/>
    <w:pPr>
      <w:tabs>
        <w:tab w:val="clear" w:pos="879"/>
        <w:tab w:val="left" w:pos="1446"/>
      </w:tabs>
      <w:ind w:left="1446" w:right="284"/>
    </w:pPr>
  </w:style>
  <w:style w:type="paragraph" w:customStyle="1" w:styleId="nzLongTitle">
    <w:name w:val="nzLong Title"/>
    <w:basedOn w:val="zLongTitle"/>
    <w:rsid w:val="001A30CF"/>
    <w:pPr>
      <w:spacing w:before="40"/>
    </w:pPr>
    <w:rPr>
      <w:sz w:val="20"/>
    </w:rPr>
  </w:style>
  <w:style w:type="paragraph" w:customStyle="1" w:styleId="nzNotesPerm">
    <w:name w:val="nzNotesPerm"/>
    <w:basedOn w:val="NotesPerm"/>
    <w:rsid w:val="001A30CF"/>
    <w:pPr>
      <w:tabs>
        <w:tab w:val="clear" w:pos="879"/>
        <w:tab w:val="left" w:pos="1446"/>
      </w:tabs>
      <w:spacing w:before="40"/>
      <w:ind w:left="1446" w:right="284"/>
    </w:pPr>
    <w:rPr>
      <w:sz w:val="14"/>
    </w:rPr>
  </w:style>
  <w:style w:type="paragraph" w:customStyle="1" w:styleId="nzNumberedItem">
    <w:name w:val="nzNumberedItem"/>
    <w:basedOn w:val="zyNumberedItem"/>
    <w:rsid w:val="001A30CF"/>
    <w:pPr>
      <w:spacing w:before="40"/>
    </w:pPr>
    <w:rPr>
      <w:sz w:val="20"/>
    </w:rPr>
  </w:style>
  <w:style w:type="paragraph" w:customStyle="1" w:styleId="yHeading6">
    <w:name w:val="yHeading 6"/>
    <w:basedOn w:val="Heading6"/>
    <w:rsid w:val="001A30CF"/>
    <w:rPr>
      <w:sz w:val="22"/>
    </w:rPr>
  </w:style>
  <w:style w:type="paragraph" w:customStyle="1" w:styleId="yScheduleHeading2">
    <w:name w:val="yScheduleHeading 2"/>
    <w:basedOn w:val="yScheduleHeading"/>
    <w:rsid w:val="001A30CF"/>
    <w:pPr>
      <w:pageBreakBefore w:val="0"/>
      <w:spacing w:before="240"/>
    </w:pPr>
  </w:style>
  <w:style w:type="character" w:customStyle="1" w:styleId="CharSClsNo">
    <w:name w:val="CharSClsNo"/>
    <w:basedOn w:val="DefaultParagraphFont"/>
    <w:rsid w:val="001A30CF"/>
    <w:rPr>
      <w:sz w:val="22"/>
      <w:lang w:val="en-AU"/>
    </w:rPr>
  </w:style>
  <w:style w:type="character" w:customStyle="1" w:styleId="CharSDivNo">
    <w:name w:val="CharSDivNo"/>
    <w:basedOn w:val="DefaultParagraphFont"/>
    <w:rsid w:val="001A30CF"/>
    <w:rPr>
      <w:sz w:val="24"/>
      <w:lang w:val="en-AU"/>
    </w:rPr>
  </w:style>
  <w:style w:type="character" w:customStyle="1" w:styleId="CharSDivText">
    <w:name w:val="CharSDivText"/>
    <w:basedOn w:val="DefaultParagraphFont"/>
    <w:rsid w:val="001A30CF"/>
    <w:rPr>
      <w:sz w:val="24"/>
    </w:rPr>
  </w:style>
  <w:style w:type="paragraph" w:customStyle="1" w:styleId="Ednotesubdivision">
    <w:name w:val="Ednote(subdivision)"/>
    <w:basedOn w:val="Ednotepart"/>
    <w:rsid w:val="001A30CF"/>
  </w:style>
  <w:style w:type="paragraph" w:customStyle="1" w:styleId="Footnotelongtitle">
    <w:name w:val="Footnote(longtitle)"/>
    <w:basedOn w:val="Footnotesection"/>
    <w:rsid w:val="001A30CF"/>
  </w:style>
  <w:style w:type="paragraph" w:customStyle="1" w:styleId="Footnotepreamble">
    <w:name w:val="Footnote(preamble)"/>
    <w:basedOn w:val="Footnotesection"/>
    <w:rsid w:val="001A30CF"/>
  </w:style>
  <w:style w:type="paragraph" w:customStyle="1" w:styleId="LegTblHist">
    <w:name w:val="LegTblHist"/>
    <w:basedOn w:val="Heading2"/>
    <w:rsid w:val="001A30CF"/>
    <w:rPr>
      <w:bCs/>
    </w:rPr>
  </w:style>
  <w:style w:type="paragraph" w:customStyle="1" w:styleId="LongTitle2">
    <w:name w:val="Long Title2"/>
    <w:basedOn w:val="LongTitle"/>
    <w:rsid w:val="001A30CF"/>
    <w:pPr>
      <w:tabs>
        <w:tab w:val="right" w:pos="170"/>
        <w:tab w:val="left" w:pos="397"/>
      </w:tabs>
      <w:ind w:left="397" w:hanging="397"/>
    </w:pPr>
  </w:style>
  <w:style w:type="paragraph" w:customStyle="1" w:styleId="LongTitle3">
    <w:name w:val="Long Title3"/>
    <w:basedOn w:val="LongTitle"/>
    <w:rsid w:val="001A30CF"/>
    <w:pPr>
      <w:tabs>
        <w:tab w:val="right" w:pos="567"/>
        <w:tab w:val="left" w:pos="794"/>
      </w:tabs>
      <w:ind w:left="794" w:hanging="794"/>
    </w:pPr>
  </w:style>
  <w:style w:type="paragraph" w:customStyle="1" w:styleId="Preamble2">
    <w:name w:val="Preamble2"/>
    <w:basedOn w:val="Preamble"/>
    <w:rsid w:val="001A30CF"/>
    <w:pPr>
      <w:tabs>
        <w:tab w:val="clear" w:pos="567"/>
      </w:tabs>
      <w:spacing w:before="80"/>
      <w:ind w:left="0" w:firstLine="0"/>
    </w:pPr>
  </w:style>
  <w:style w:type="paragraph" w:customStyle="1" w:styleId="Preamble1">
    <w:name w:val="Preamble1"/>
    <w:basedOn w:val="Preamble2"/>
    <w:rsid w:val="001A30CF"/>
    <w:pPr>
      <w:spacing w:before="120"/>
    </w:pPr>
    <w:rPr>
      <w:b/>
    </w:rPr>
  </w:style>
  <w:style w:type="paragraph" w:customStyle="1" w:styleId="Preamble3">
    <w:name w:val="Preamble3"/>
    <w:basedOn w:val="Preamble2"/>
    <w:rsid w:val="001A30CF"/>
    <w:pPr>
      <w:tabs>
        <w:tab w:val="right" w:pos="595"/>
        <w:tab w:val="left" w:pos="879"/>
      </w:tabs>
      <w:ind w:left="879" w:hanging="879"/>
    </w:pPr>
  </w:style>
  <w:style w:type="paragraph" w:customStyle="1" w:styleId="Preamble4">
    <w:name w:val="Preamble4"/>
    <w:basedOn w:val="Preamble2"/>
    <w:rsid w:val="001A30CF"/>
    <w:pPr>
      <w:tabs>
        <w:tab w:val="right" w:pos="1332"/>
        <w:tab w:val="left" w:pos="1616"/>
      </w:tabs>
      <w:ind w:left="1616" w:hanging="1616"/>
    </w:pPr>
  </w:style>
  <w:style w:type="paragraph" w:customStyle="1" w:styleId="ReprintNo">
    <w:name w:val="ReprintNo."/>
    <w:rsid w:val="001A30CF"/>
    <w:pPr>
      <w:outlineLvl w:val="0"/>
    </w:pPr>
    <w:rPr>
      <w:b/>
      <w:noProof/>
      <w:sz w:val="28"/>
      <w:lang w:eastAsia="en-US"/>
    </w:rPr>
  </w:style>
  <w:style w:type="paragraph" w:customStyle="1" w:styleId="yEdnotedefitem">
    <w:name w:val="yEdnote(defitem)"/>
    <w:basedOn w:val="Ednotedefitem"/>
    <w:rsid w:val="001A30CF"/>
    <w:rPr>
      <w:i w:val="0"/>
      <w:sz w:val="22"/>
    </w:rPr>
  </w:style>
  <w:style w:type="paragraph" w:customStyle="1" w:styleId="yEdnotedefpara">
    <w:name w:val="yEdnote(defpara)"/>
    <w:basedOn w:val="Ednotedefpara"/>
    <w:rsid w:val="001A30CF"/>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A30CF"/>
    <w:rPr>
      <w:i w:val="0"/>
      <w:sz w:val="22"/>
    </w:rPr>
  </w:style>
  <w:style w:type="paragraph" w:customStyle="1" w:styleId="yEdnoteschedule">
    <w:name w:val="yEdnote(schedule)"/>
    <w:basedOn w:val="yEdnotesection"/>
    <w:rsid w:val="001A30CF"/>
    <w:pPr>
      <w:tabs>
        <w:tab w:val="clear" w:pos="893"/>
      </w:tabs>
      <w:ind w:left="0" w:firstLine="0"/>
    </w:pPr>
  </w:style>
  <w:style w:type="paragraph" w:customStyle="1" w:styleId="yEdnotedivision">
    <w:name w:val="yEdnote(division)"/>
    <w:basedOn w:val="yEdnoteschedule"/>
    <w:rsid w:val="001A30CF"/>
  </w:style>
  <w:style w:type="paragraph" w:customStyle="1" w:styleId="yEdnotesubdivision">
    <w:name w:val="yEdnote(subdivision)"/>
    <w:basedOn w:val="yEdnoteschedule"/>
    <w:rsid w:val="001A30CF"/>
  </w:style>
  <w:style w:type="paragraph" w:customStyle="1" w:styleId="yEdnotesubsection">
    <w:name w:val="yEdnote(subsection)"/>
    <w:basedOn w:val="Ednotesubsection"/>
    <w:rsid w:val="001A30CF"/>
    <w:rPr>
      <w:sz w:val="22"/>
    </w:rPr>
  </w:style>
  <w:style w:type="paragraph" w:customStyle="1" w:styleId="TableAm">
    <w:name w:val="TableAm"/>
    <w:basedOn w:val="Normal"/>
    <w:rsid w:val="001A30CF"/>
    <w:pPr>
      <w:tabs>
        <w:tab w:val="left" w:pos="567"/>
      </w:tabs>
      <w:spacing w:before="120"/>
    </w:pPr>
  </w:style>
  <w:style w:type="paragraph" w:customStyle="1" w:styleId="TableAmNote">
    <w:name w:val="TableAmNote"/>
    <w:basedOn w:val="NotesPerm"/>
    <w:rsid w:val="001A30CF"/>
    <w:pPr>
      <w:tabs>
        <w:tab w:val="clear" w:pos="879"/>
        <w:tab w:val="left" w:pos="567"/>
      </w:tabs>
      <w:spacing w:before="60"/>
      <w:ind w:left="0" w:firstLine="0"/>
    </w:pPr>
  </w:style>
  <w:style w:type="paragraph" w:customStyle="1" w:styleId="BlankOpen">
    <w:name w:val="BlankOpen"/>
    <w:basedOn w:val="Normal"/>
    <w:rsid w:val="001A30CF"/>
    <w:pPr>
      <w:keepNext/>
      <w:keepLines/>
      <w:jc w:val="center"/>
    </w:pPr>
    <w:rPr>
      <w:szCs w:val="24"/>
    </w:rPr>
  </w:style>
  <w:style w:type="paragraph" w:customStyle="1" w:styleId="BlankClose">
    <w:name w:val="BlankClose"/>
    <w:basedOn w:val="Normal"/>
    <w:rsid w:val="001A30CF"/>
    <w:pPr>
      <w:keepLines/>
      <w:jc w:val="center"/>
    </w:pPr>
    <w:rPr>
      <w:szCs w:val="24"/>
    </w:rPr>
  </w:style>
  <w:style w:type="paragraph" w:styleId="CommentSubject">
    <w:name w:val="annotation subject"/>
    <w:basedOn w:val="CommentText"/>
    <w:next w:val="CommentText"/>
    <w:semiHidden/>
    <w:rsid w:val="00225A8B"/>
    <w:rPr>
      <w:b/>
      <w:bCs/>
      <w:sz w:val="20"/>
    </w:rPr>
  </w:style>
  <w:style w:type="paragraph" w:styleId="BalloonText">
    <w:name w:val="Balloon Text"/>
    <w:basedOn w:val="Normal"/>
    <w:semiHidden/>
    <w:rsid w:val="00225A8B"/>
    <w:rPr>
      <w:rFonts w:ascii="Tahoma" w:hAnsi="Tahoma" w:cs="Tahoma"/>
      <w:sz w:val="16"/>
      <w:szCs w:val="16"/>
    </w:rPr>
  </w:style>
  <w:style w:type="paragraph" w:customStyle="1" w:styleId="zyTableNAm">
    <w:name w:val="zyTableNAm"/>
    <w:basedOn w:val="TableAm"/>
    <w:rsid w:val="001A30CF"/>
    <w:rPr>
      <w:sz w:val="22"/>
    </w:rPr>
  </w:style>
  <w:style w:type="paragraph" w:customStyle="1" w:styleId="DeleteClose">
    <w:name w:val="DeleteClose"/>
    <w:basedOn w:val="Normal"/>
    <w:rsid w:val="001A30CF"/>
    <w:pPr>
      <w:keepLines/>
      <w:jc w:val="center"/>
    </w:pPr>
    <w:rPr>
      <w:szCs w:val="24"/>
    </w:rPr>
  </w:style>
  <w:style w:type="paragraph" w:customStyle="1" w:styleId="DeleteListSub">
    <w:name w:val="DeleteListSub"/>
    <w:basedOn w:val="Normal"/>
    <w:rsid w:val="001A30CF"/>
    <w:pPr>
      <w:widowControl w:val="0"/>
      <w:spacing w:before="80" w:line="260" w:lineRule="atLeast"/>
      <w:ind w:left="879"/>
    </w:pPr>
  </w:style>
  <w:style w:type="paragraph" w:customStyle="1" w:styleId="DeleteListPara">
    <w:name w:val="DeleteListPara"/>
    <w:basedOn w:val="DeleteListSub"/>
    <w:rsid w:val="001A30CF"/>
    <w:pPr>
      <w:ind w:left="1616"/>
    </w:pPr>
  </w:style>
  <w:style w:type="paragraph" w:customStyle="1" w:styleId="DeleteOpen">
    <w:name w:val="DeleteOpen"/>
    <w:basedOn w:val="Normal"/>
    <w:rsid w:val="001A30CF"/>
    <w:pPr>
      <w:keepNext/>
      <w:keepLines/>
      <w:jc w:val="center"/>
    </w:pPr>
    <w:rPr>
      <w:szCs w:val="24"/>
    </w:rPr>
  </w:style>
  <w:style w:type="paragraph" w:customStyle="1" w:styleId="yDeleteListPara">
    <w:name w:val="yDeleteListPara"/>
    <w:basedOn w:val="DeleteListPara"/>
    <w:rsid w:val="001A30CF"/>
    <w:rPr>
      <w:sz w:val="22"/>
    </w:rPr>
  </w:style>
  <w:style w:type="paragraph" w:customStyle="1" w:styleId="yDeleteListSub">
    <w:name w:val="yDeleteListSub"/>
    <w:basedOn w:val="DeleteListSub"/>
    <w:rsid w:val="001A30CF"/>
    <w:rPr>
      <w:sz w:val="22"/>
    </w:rPr>
  </w:style>
  <w:style w:type="paragraph" w:customStyle="1" w:styleId="zDeleteListPara">
    <w:name w:val="zDeleteListPara"/>
    <w:basedOn w:val="DeleteListPara"/>
    <w:rsid w:val="001A30CF"/>
    <w:pPr>
      <w:ind w:left="2183"/>
    </w:pPr>
  </w:style>
  <w:style w:type="paragraph" w:customStyle="1" w:styleId="zDeleteListSub">
    <w:name w:val="zDeleteListSub"/>
    <w:basedOn w:val="DeleteListSub"/>
    <w:rsid w:val="001A30CF"/>
    <w:pPr>
      <w:ind w:left="1446"/>
    </w:pPr>
  </w:style>
  <w:style w:type="paragraph" w:customStyle="1" w:styleId="zyDeleteListPara">
    <w:name w:val="zyDeleteListPara"/>
    <w:basedOn w:val="DeleteListPara"/>
    <w:rsid w:val="001A30CF"/>
    <w:rPr>
      <w:sz w:val="22"/>
    </w:rPr>
  </w:style>
  <w:style w:type="paragraph" w:customStyle="1" w:styleId="zyDeleteListSub">
    <w:name w:val="zyDeleteListSub"/>
    <w:basedOn w:val="DeleteListSub"/>
    <w:rsid w:val="001A30CF"/>
    <w:rPr>
      <w:sz w:val="22"/>
    </w:rPr>
  </w:style>
  <w:style w:type="paragraph" w:customStyle="1" w:styleId="TableNAm">
    <w:name w:val="TableNAm"/>
    <w:basedOn w:val="TableAm"/>
    <w:rsid w:val="001A30CF"/>
  </w:style>
  <w:style w:type="paragraph" w:customStyle="1" w:styleId="THeading">
    <w:name w:val="THeading"/>
    <w:rsid w:val="001A30CF"/>
    <w:pPr>
      <w:keepNext/>
      <w:spacing w:before="160" w:after="60" w:line="260" w:lineRule="atLeast"/>
      <w:jc w:val="center"/>
    </w:pPr>
    <w:rPr>
      <w:b/>
      <w:bCs/>
      <w:sz w:val="24"/>
      <w:lang w:eastAsia="en-US"/>
    </w:rPr>
  </w:style>
  <w:style w:type="paragraph" w:customStyle="1" w:styleId="THeadingAmNote">
    <w:name w:val="THeadingAmNote"/>
    <w:basedOn w:val="THeading"/>
    <w:rsid w:val="001A30CF"/>
    <w:pPr>
      <w:spacing w:line="240" w:lineRule="auto"/>
    </w:pPr>
    <w:rPr>
      <w:rFonts w:ascii="Arial" w:hAnsi="Arial"/>
      <w:bCs w:val="0"/>
      <w:sz w:val="18"/>
    </w:rPr>
  </w:style>
  <w:style w:type="paragraph" w:customStyle="1" w:styleId="THeadingNAm">
    <w:name w:val="THeadingNAm"/>
    <w:basedOn w:val="THeading"/>
    <w:rsid w:val="001A30CF"/>
    <w:pPr>
      <w:ind w:left="879" w:right="142"/>
    </w:pPr>
  </w:style>
  <w:style w:type="paragraph" w:customStyle="1" w:styleId="yTableNAm">
    <w:name w:val="yTableNAm"/>
    <w:basedOn w:val="TableAm"/>
    <w:rsid w:val="001A30CF"/>
    <w:rPr>
      <w:sz w:val="22"/>
    </w:rPr>
  </w:style>
  <w:style w:type="paragraph" w:customStyle="1" w:styleId="yTHeadingNAm">
    <w:name w:val="yTHeadingNAm"/>
    <w:basedOn w:val="THeading"/>
    <w:rsid w:val="001A30CF"/>
    <w:pPr>
      <w:ind w:left="142" w:right="142"/>
    </w:pPr>
    <w:rPr>
      <w:sz w:val="22"/>
    </w:rPr>
  </w:style>
  <w:style w:type="paragraph" w:customStyle="1" w:styleId="zTableNAm">
    <w:name w:val="zTableNAm"/>
    <w:basedOn w:val="TableAm"/>
    <w:rsid w:val="001A30CF"/>
  </w:style>
  <w:style w:type="paragraph" w:customStyle="1" w:styleId="zTHeadingNAm">
    <w:name w:val="zTHeadingNAm"/>
    <w:basedOn w:val="THeading"/>
    <w:rsid w:val="001A30CF"/>
    <w:pPr>
      <w:ind w:left="1446" w:right="142"/>
    </w:pPr>
  </w:style>
  <w:style w:type="paragraph" w:customStyle="1" w:styleId="zyTHeadingNAm">
    <w:name w:val="zyTHeadingNAm"/>
    <w:basedOn w:val="THeading"/>
    <w:rsid w:val="001A30CF"/>
    <w:pPr>
      <w:ind w:left="709" w:right="142"/>
    </w:pPr>
    <w:rPr>
      <w:sz w:val="22"/>
    </w:rPr>
  </w:style>
  <w:style w:type="paragraph" w:customStyle="1" w:styleId="-PAGE-">
    <w:name w:val="- PAGE -"/>
    <w:rsid w:val="001A30C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F"/>
    <w:rPr>
      <w:sz w:val="24"/>
      <w:lang w:eastAsia="en-US"/>
    </w:rPr>
  </w:style>
  <w:style w:type="paragraph" w:styleId="Heading1">
    <w:name w:val="heading 1"/>
    <w:next w:val="Heading2"/>
    <w:qFormat/>
    <w:rsid w:val="001A30CF"/>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1A30CF"/>
    <w:pPr>
      <w:keepNext/>
      <w:pageBreakBefore/>
      <w:spacing w:line="260" w:lineRule="atLeast"/>
      <w:jc w:val="center"/>
      <w:outlineLvl w:val="1"/>
    </w:pPr>
    <w:rPr>
      <w:b/>
      <w:snapToGrid w:val="0"/>
      <w:sz w:val="30"/>
      <w:lang w:eastAsia="en-US"/>
    </w:rPr>
  </w:style>
  <w:style w:type="paragraph" w:styleId="Heading3">
    <w:name w:val="heading 3"/>
    <w:next w:val="Heading4"/>
    <w:qFormat/>
    <w:rsid w:val="001A30CF"/>
    <w:pPr>
      <w:keepNext/>
      <w:spacing w:before="240" w:line="260" w:lineRule="atLeast"/>
      <w:jc w:val="center"/>
      <w:outlineLvl w:val="2"/>
    </w:pPr>
    <w:rPr>
      <w:b/>
      <w:sz w:val="26"/>
      <w:lang w:eastAsia="en-US"/>
    </w:rPr>
  </w:style>
  <w:style w:type="paragraph" w:styleId="Heading4">
    <w:name w:val="heading 4"/>
    <w:next w:val="Heading5"/>
    <w:qFormat/>
    <w:rsid w:val="001A30CF"/>
    <w:pPr>
      <w:keepNext/>
      <w:spacing w:before="240"/>
      <w:jc w:val="center"/>
      <w:outlineLvl w:val="3"/>
    </w:pPr>
    <w:rPr>
      <w:b/>
      <w:sz w:val="24"/>
      <w:lang w:eastAsia="en-US"/>
    </w:rPr>
  </w:style>
  <w:style w:type="paragraph" w:styleId="Heading5">
    <w:name w:val="heading 5"/>
    <w:next w:val="Normal"/>
    <w:qFormat/>
    <w:rsid w:val="001A30CF"/>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1A30CF"/>
    <w:pPr>
      <w:keepNext/>
      <w:spacing w:before="240"/>
      <w:jc w:val="center"/>
      <w:outlineLvl w:val="5"/>
    </w:pPr>
    <w:rPr>
      <w:i/>
      <w:noProof/>
      <w:sz w:val="24"/>
      <w:lang w:eastAsia="en-US"/>
    </w:rPr>
  </w:style>
  <w:style w:type="paragraph" w:styleId="Heading7">
    <w:name w:val="heading 7"/>
    <w:basedOn w:val="Heading6"/>
    <w:next w:val="Normal"/>
    <w:qFormat/>
    <w:rsid w:val="001A30CF"/>
    <w:pPr>
      <w:spacing w:before="280"/>
      <w:outlineLvl w:val="6"/>
    </w:pPr>
    <w:rPr>
      <w:sz w:val="30"/>
    </w:rPr>
  </w:style>
  <w:style w:type="paragraph" w:styleId="Heading8">
    <w:name w:val="heading 8"/>
    <w:basedOn w:val="Heading6"/>
    <w:next w:val="Normal"/>
    <w:qFormat/>
    <w:rsid w:val="001A30CF"/>
    <w:pPr>
      <w:outlineLvl w:val="7"/>
    </w:pPr>
    <w:rPr>
      <w:sz w:val="28"/>
    </w:rPr>
  </w:style>
  <w:style w:type="paragraph" w:styleId="Heading9">
    <w:name w:val="heading 9"/>
    <w:basedOn w:val="Heading1"/>
    <w:next w:val="Normal"/>
    <w:qFormat/>
    <w:rsid w:val="001A30CF"/>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rsid w:val="001A30CF"/>
    <w:pPr>
      <w:tabs>
        <w:tab w:val="clear" w:pos="893"/>
      </w:tabs>
      <w:ind w:left="0" w:firstLine="0"/>
    </w:pPr>
  </w:style>
  <w:style w:type="paragraph" w:customStyle="1" w:styleId="ABillFor">
    <w:name w:val="ABillFor"/>
    <w:basedOn w:val="Normal"/>
    <w:rsid w:val="001A30CF"/>
    <w:pPr>
      <w:spacing w:before="240" w:after="600"/>
      <w:jc w:val="center"/>
    </w:pPr>
    <w:rPr>
      <w:b/>
    </w:rPr>
  </w:style>
  <w:style w:type="paragraph" w:customStyle="1" w:styleId="NameofActReg">
    <w:name w:val="Name of Act/Reg"/>
    <w:next w:val="Normal"/>
    <w:rsid w:val="001A30CF"/>
    <w:pPr>
      <w:spacing w:before="480" w:after="600"/>
      <w:jc w:val="center"/>
    </w:pPr>
    <w:rPr>
      <w:b/>
      <w:snapToGrid w:val="0"/>
      <w:sz w:val="34"/>
      <w:lang w:eastAsia="en-US"/>
    </w:rPr>
  </w:style>
  <w:style w:type="paragraph" w:customStyle="1" w:styleId="Actno">
    <w:name w:val="Actno"/>
    <w:basedOn w:val="NameofActReg"/>
    <w:next w:val="Normal"/>
    <w:autoRedefine/>
    <w:rsid w:val="001A30CF"/>
    <w:pPr>
      <w:spacing w:before="500"/>
    </w:pPr>
    <w:rPr>
      <w:sz w:val="26"/>
    </w:rPr>
  </w:style>
  <w:style w:type="paragraph" w:customStyle="1" w:styleId="Arrangement">
    <w:name w:val="Arrangement"/>
    <w:rsid w:val="001A30CF"/>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1A30CF"/>
    <w:pPr>
      <w:keepLines/>
      <w:spacing w:before="160" w:after="240"/>
      <w:jc w:val="right"/>
    </w:pPr>
    <w:rPr>
      <w:i/>
      <w:snapToGrid w:val="0"/>
      <w:sz w:val="24"/>
      <w:lang w:eastAsia="en-US"/>
    </w:rPr>
  </w:style>
  <w:style w:type="paragraph" w:styleId="BlockText">
    <w:name w:val="Block Text"/>
    <w:basedOn w:val="Normal"/>
    <w:rsid w:val="001A30CF"/>
    <w:pPr>
      <w:spacing w:after="120"/>
      <w:ind w:left="1440" w:right="1440"/>
    </w:pPr>
  </w:style>
  <w:style w:type="paragraph" w:styleId="BodyText">
    <w:name w:val="Body Text"/>
    <w:basedOn w:val="Normal"/>
    <w:rsid w:val="001A30CF"/>
    <w:pPr>
      <w:spacing w:after="120"/>
    </w:pPr>
  </w:style>
  <w:style w:type="paragraph" w:styleId="BodyText2">
    <w:name w:val="Body Text 2"/>
    <w:basedOn w:val="Normal"/>
    <w:rsid w:val="001A30CF"/>
    <w:pPr>
      <w:spacing w:after="120" w:line="480" w:lineRule="auto"/>
    </w:pPr>
  </w:style>
  <w:style w:type="paragraph" w:styleId="BodyText3">
    <w:name w:val="Body Text 3"/>
    <w:basedOn w:val="Normal"/>
    <w:rsid w:val="001A30CF"/>
    <w:pPr>
      <w:spacing w:after="120"/>
    </w:pPr>
    <w:rPr>
      <w:sz w:val="18"/>
    </w:rPr>
  </w:style>
  <w:style w:type="paragraph" w:styleId="BodyTextFirstIndent">
    <w:name w:val="Body Text First Indent"/>
    <w:basedOn w:val="BodyText"/>
    <w:rsid w:val="001A30CF"/>
    <w:pPr>
      <w:ind w:firstLine="210"/>
    </w:pPr>
  </w:style>
  <w:style w:type="paragraph" w:styleId="BodyTextIndent">
    <w:name w:val="Body Text Indent"/>
    <w:basedOn w:val="Normal"/>
    <w:rsid w:val="001A30CF"/>
    <w:pPr>
      <w:spacing w:after="120"/>
      <w:ind w:left="283"/>
    </w:pPr>
  </w:style>
  <w:style w:type="paragraph" w:styleId="BodyTextFirstIndent2">
    <w:name w:val="Body Text First Indent 2"/>
    <w:basedOn w:val="BodyTextIndent"/>
    <w:rsid w:val="001A30CF"/>
    <w:pPr>
      <w:ind w:firstLine="210"/>
    </w:pPr>
  </w:style>
  <w:style w:type="paragraph" w:styleId="BodyTextIndent2">
    <w:name w:val="Body Text Indent 2"/>
    <w:basedOn w:val="Normal"/>
    <w:rsid w:val="001A30CF"/>
    <w:pPr>
      <w:spacing w:after="120" w:line="480" w:lineRule="auto"/>
      <w:ind w:left="283"/>
    </w:pPr>
  </w:style>
  <w:style w:type="paragraph" w:styleId="DocumentMap">
    <w:name w:val="Document Map"/>
    <w:basedOn w:val="Normal"/>
    <w:semiHidden/>
    <w:rsid w:val="001A30CF"/>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1A30CF"/>
    <w:pPr>
      <w:spacing w:after="720"/>
      <w:jc w:val="center"/>
    </w:pPr>
    <w:rPr>
      <w:sz w:val="24"/>
      <w:lang w:eastAsia="en-US"/>
    </w:rPr>
  </w:style>
  <w:style w:type="paragraph" w:customStyle="1" w:styleId="Subsection">
    <w:name w:val="Subsection"/>
    <w:rsid w:val="001A30CF"/>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1A30CF"/>
    <w:pPr>
      <w:spacing w:after="120"/>
      <w:ind w:left="283"/>
    </w:pPr>
    <w:rPr>
      <w:sz w:val="18"/>
    </w:rPr>
  </w:style>
  <w:style w:type="paragraph" w:styleId="Caption">
    <w:name w:val="caption"/>
    <w:basedOn w:val="Normal"/>
    <w:next w:val="Normal"/>
    <w:qFormat/>
    <w:rsid w:val="001A30CF"/>
    <w:pPr>
      <w:spacing w:before="120" w:after="120"/>
    </w:pPr>
    <w:rPr>
      <w:b/>
    </w:rPr>
  </w:style>
  <w:style w:type="paragraph" w:customStyle="1" w:styleId="CentredBaseLine">
    <w:name w:val="CentredBaseLine"/>
    <w:rsid w:val="001A30CF"/>
    <w:pPr>
      <w:suppressLineNumbers/>
      <w:spacing w:before="240"/>
    </w:pPr>
    <w:rPr>
      <w:lang w:eastAsia="en-US"/>
    </w:rPr>
  </w:style>
  <w:style w:type="character" w:customStyle="1" w:styleId="CharChapNo">
    <w:name w:val="CharChapNo"/>
    <w:rsid w:val="001A30CF"/>
    <w:rPr>
      <w:noProof w:val="0"/>
      <w:lang w:val="en-AU"/>
    </w:rPr>
  </w:style>
  <w:style w:type="character" w:customStyle="1" w:styleId="CharChapText">
    <w:name w:val="CharChapText"/>
    <w:rsid w:val="001A30CF"/>
    <w:rPr>
      <w:noProof w:val="0"/>
      <w:lang w:val="en-AU"/>
    </w:rPr>
  </w:style>
  <w:style w:type="character" w:customStyle="1" w:styleId="CharDivNo">
    <w:name w:val="CharDivNo"/>
    <w:rsid w:val="001A30CF"/>
    <w:rPr>
      <w:noProof w:val="0"/>
      <w:lang w:val="en-AU"/>
    </w:rPr>
  </w:style>
  <w:style w:type="character" w:customStyle="1" w:styleId="CharDivText">
    <w:name w:val="CharDivText"/>
    <w:rsid w:val="001A30CF"/>
    <w:rPr>
      <w:noProof w:val="0"/>
      <w:lang w:val="en-AU"/>
    </w:rPr>
  </w:style>
  <w:style w:type="character" w:customStyle="1" w:styleId="CharPageNo">
    <w:name w:val="CharPageNo"/>
    <w:rsid w:val="001A30CF"/>
    <w:rPr>
      <w:noProof w:val="0"/>
      <w:sz w:val="20"/>
      <w:lang w:val="en-AU"/>
    </w:rPr>
  </w:style>
  <w:style w:type="character" w:customStyle="1" w:styleId="CharPartNo">
    <w:name w:val="CharPartNo"/>
    <w:rsid w:val="001A30CF"/>
    <w:rPr>
      <w:noProof w:val="0"/>
      <w:lang w:val="en-AU"/>
    </w:rPr>
  </w:style>
  <w:style w:type="character" w:customStyle="1" w:styleId="CharPartText">
    <w:name w:val="CharPartText"/>
    <w:rsid w:val="001A30CF"/>
    <w:rPr>
      <w:noProof w:val="0"/>
      <w:lang w:val="en-AU"/>
    </w:rPr>
  </w:style>
  <w:style w:type="character" w:customStyle="1" w:styleId="CharProduced">
    <w:name w:val="CharProduced"/>
    <w:rsid w:val="001A30CF"/>
    <w:rPr>
      <w:noProof w:val="0"/>
      <w:spacing w:val="-3"/>
      <w:lang w:val="en-AU"/>
    </w:rPr>
  </w:style>
  <w:style w:type="character" w:customStyle="1" w:styleId="CharSchNo">
    <w:name w:val="CharSchNo"/>
    <w:rsid w:val="001A30CF"/>
    <w:rPr>
      <w:noProof w:val="0"/>
      <w:lang w:val="en-AU"/>
    </w:rPr>
  </w:style>
  <w:style w:type="character" w:customStyle="1" w:styleId="CharSectno">
    <w:name w:val="CharSectno"/>
    <w:rsid w:val="001A30CF"/>
    <w:rPr>
      <w:noProof w:val="0"/>
      <w:lang w:val="en-AU"/>
    </w:rPr>
  </w:style>
  <w:style w:type="paragraph" w:styleId="Closing">
    <w:name w:val="Closing"/>
    <w:basedOn w:val="Normal"/>
    <w:rsid w:val="001A30CF"/>
    <w:pPr>
      <w:ind w:left="4252"/>
    </w:pPr>
  </w:style>
  <w:style w:type="character" w:styleId="CommentReference">
    <w:name w:val="annotation reference"/>
    <w:basedOn w:val="DefaultParagraphFont"/>
    <w:semiHidden/>
    <w:rsid w:val="001A30CF"/>
    <w:rPr>
      <w:noProof w:val="0"/>
      <w:sz w:val="18"/>
      <w:lang w:val="en-AU"/>
    </w:rPr>
  </w:style>
  <w:style w:type="paragraph" w:styleId="CommentText">
    <w:name w:val="annotation text"/>
    <w:basedOn w:val="Normal"/>
    <w:semiHidden/>
    <w:rsid w:val="001A30CF"/>
  </w:style>
  <w:style w:type="paragraph" w:styleId="Date">
    <w:name w:val="Date"/>
    <w:basedOn w:val="Normal"/>
    <w:next w:val="Normal"/>
    <w:rsid w:val="001A30CF"/>
  </w:style>
  <w:style w:type="paragraph" w:customStyle="1" w:styleId="DefinitionNumbers">
    <w:name w:val="DefinitionNumbers"/>
    <w:basedOn w:val="Normal"/>
    <w:rsid w:val="001A30CF"/>
    <w:pPr>
      <w:numPr>
        <w:numId w:val="1"/>
      </w:numPr>
    </w:pPr>
  </w:style>
  <w:style w:type="paragraph" w:customStyle="1" w:styleId="Defitem">
    <w:name w:val="Defitem"/>
    <w:rsid w:val="001A30CF"/>
    <w:pPr>
      <w:tabs>
        <w:tab w:val="right" w:pos="2892"/>
        <w:tab w:val="left" w:pos="3204"/>
      </w:tabs>
      <w:spacing w:before="80" w:line="260" w:lineRule="atLeast"/>
      <w:ind w:left="3204" w:hanging="3204"/>
    </w:pPr>
    <w:rPr>
      <w:sz w:val="24"/>
      <w:lang w:eastAsia="en-US"/>
    </w:rPr>
  </w:style>
  <w:style w:type="paragraph" w:customStyle="1" w:styleId="Defpara">
    <w:name w:val="Defpara"/>
    <w:rsid w:val="001A30CF"/>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1A30CF"/>
    <w:pPr>
      <w:tabs>
        <w:tab w:val="left" w:pos="879"/>
      </w:tabs>
      <w:spacing w:before="80" w:line="260" w:lineRule="atLeast"/>
      <w:ind w:left="879" w:hanging="879"/>
    </w:pPr>
    <w:rPr>
      <w:snapToGrid w:val="0"/>
      <w:sz w:val="24"/>
      <w:lang w:eastAsia="en-US"/>
    </w:rPr>
  </w:style>
  <w:style w:type="paragraph" w:customStyle="1" w:styleId="Defsubpara">
    <w:name w:val="Defsubpara"/>
    <w:rsid w:val="001A30CF"/>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1A30CF"/>
    <w:rPr>
      <w:b/>
      <w:i/>
      <w:sz w:val="20"/>
    </w:rPr>
  </w:style>
  <w:style w:type="paragraph" w:customStyle="1" w:styleId="Ednoteitem">
    <w:name w:val="Ednote(item)"/>
    <w:rsid w:val="001A30CF"/>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1A30CF"/>
    <w:pPr>
      <w:tabs>
        <w:tab w:val="clear" w:pos="2765"/>
        <w:tab w:val="clear" w:pos="3053"/>
        <w:tab w:val="right" w:pos="2808"/>
        <w:tab w:val="left" w:pos="3096"/>
      </w:tabs>
    </w:pPr>
  </w:style>
  <w:style w:type="paragraph" w:customStyle="1" w:styleId="Ednotepara">
    <w:name w:val="Ednote(para)"/>
    <w:rsid w:val="001A30CF"/>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1A30CF"/>
    <w:pPr>
      <w:tabs>
        <w:tab w:val="clear" w:pos="1325"/>
        <w:tab w:val="right" w:pos="1613"/>
        <w:tab w:val="left" w:pos="1901"/>
      </w:tabs>
    </w:pPr>
  </w:style>
  <w:style w:type="paragraph" w:customStyle="1" w:styleId="Ednotesubpara">
    <w:name w:val="Ednote(subpara)"/>
    <w:rsid w:val="001A30CF"/>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1A30CF"/>
    <w:pPr>
      <w:tabs>
        <w:tab w:val="right" w:pos="2333"/>
        <w:tab w:val="left" w:pos="2621"/>
      </w:tabs>
    </w:pPr>
  </w:style>
  <w:style w:type="paragraph" w:customStyle="1" w:styleId="Ednotepenitem">
    <w:name w:val="Ednote(penitem)"/>
    <w:basedOn w:val="Ednoteitem"/>
    <w:rsid w:val="001A30CF"/>
  </w:style>
  <w:style w:type="paragraph" w:customStyle="1" w:styleId="Ednotepenpara">
    <w:name w:val="Ednote(penpara)"/>
    <w:basedOn w:val="Ednotepara"/>
    <w:rsid w:val="001A30CF"/>
  </w:style>
  <w:style w:type="paragraph" w:customStyle="1" w:styleId="Ednotepensubpara">
    <w:name w:val="Ednote(pensubpara)"/>
    <w:basedOn w:val="Ednotesubpara"/>
    <w:rsid w:val="001A30CF"/>
  </w:style>
  <w:style w:type="paragraph" w:customStyle="1" w:styleId="Ednotesection">
    <w:name w:val="Ednote(section)"/>
    <w:rsid w:val="001A30CF"/>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1A30CF"/>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1A30CF"/>
    <w:pPr>
      <w:tabs>
        <w:tab w:val="clear" w:pos="893"/>
        <w:tab w:val="right" w:pos="595"/>
        <w:tab w:val="left" w:pos="879"/>
      </w:tabs>
      <w:spacing w:before="160"/>
      <w:ind w:left="890" w:hanging="890"/>
      <w:outlineLvl w:val="9"/>
    </w:pPr>
  </w:style>
  <w:style w:type="character" w:styleId="Emphasis">
    <w:name w:val="Emphasis"/>
    <w:basedOn w:val="DefaultParagraphFont"/>
    <w:qFormat/>
    <w:rsid w:val="001A30CF"/>
    <w:rPr>
      <w:i/>
      <w:sz w:val="24"/>
    </w:rPr>
  </w:style>
  <w:style w:type="paragraph" w:customStyle="1" w:styleId="Enactment">
    <w:name w:val="Enactment"/>
    <w:rsid w:val="001A30CF"/>
    <w:pPr>
      <w:spacing w:before="800"/>
    </w:pPr>
    <w:rPr>
      <w:sz w:val="24"/>
      <w:lang w:eastAsia="en-US"/>
    </w:rPr>
  </w:style>
  <w:style w:type="character" w:styleId="EndnoteReference">
    <w:name w:val="endnote reference"/>
    <w:basedOn w:val="DefaultParagraphFont"/>
    <w:semiHidden/>
    <w:rsid w:val="001A30CF"/>
    <w:rPr>
      <w:sz w:val="24"/>
      <w:vertAlign w:val="superscript"/>
    </w:rPr>
  </w:style>
  <w:style w:type="paragraph" w:styleId="EndnoteText">
    <w:name w:val="endnote text"/>
    <w:basedOn w:val="Normal"/>
    <w:semiHidden/>
    <w:rsid w:val="001A30CF"/>
    <w:pPr>
      <w:spacing w:after="40"/>
      <w:ind w:left="397" w:hanging="397"/>
    </w:pPr>
  </w:style>
  <w:style w:type="paragraph" w:styleId="EnvelopeAddress">
    <w:name w:val="envelope address"/>
    <w:basedOn w:val="Normal"/>
    <w:rsid w:val="001A30CF"/>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A30CF"/>
    <w:rPr>
      <w:rFonts w:ascii="Arial" w:hAnsi="Arial"/>
    </w:rPr>
  </w:style>
  <w:style w:type="paragraph" w:customStyle="1" w:styleId="Equation">
    <w:name w:val="Equation"/>
    <w:rsid w:val="001A30CF"/>
    <w:rPr>
      <w:noProof/>
      <w:sz w:val="24"/>
      <w:lang w:eastAsia="en-US"/>
    </w:rPr>
  </w:style>
  <w:style w:type="character" w:styleId="FollowedHyperlink">
    <w:name w:val="FollowedHyperlink"/>
    <w:basedOn w:val="DefaultParagraphFont"/>
    <w:rsid w:val="001A30CF"/>
    <w:rPr>
      <w:color w:val="800080"/>
      <w:sz w:val="24"/>
      <w:u w:val="single"/>
    </w:rPr>
  </w:style>
  <w:style w:type="paragraph" w:styleId="Footer">
    <w:name w:val="footer"/>
    <w:basedOn w:val="Normal"/>
    <w:rsid w:val="001A30CF"/>
    <w:pPr>
      <w:tabs>
        <w:tab w:val="center" w:pos="4153"/>
        <w:tab w:val="right" w:pos="8306"/>
      </w:tabs>
      <w:spacing w:line="260" w:lineRule="atLeast"/>
    </w:pPr>
    <w:rPr>
      <w:rFonts w:ascii="Arial" w:hAnsi="Arial"/>
    </w:rPr>
  </w:style>
  <w:style w:type="paragraph" w:customStyle="1" w:styleId="FooterDisclaimer">
    <w:name w:val="Footer.Disclaimer"/>
    <w:rsid w:val="001A30CF"/>
    <w:pPr>
      <w:jc w:val="center"/>
    </w:pPr>
    <w:rPr>
      <w:rFonts w:ascii="Arial" w:hAnsi="Arial"/>
      <w:i/>
      <w:sz w:val="16"/>
      <w:lang w:eastAsia="en-US"/>
    </w:rPr>
  </w:style>
  <w:style w:type="paragraph" w:customStyle="1" w:styleId="FooterPageLeft">
    <w:name w:val="Footer.Page.Left"/>
    <w:rsid w:val="001A30CF"/>
    <w:pPr>
      <w:pBdr>
        <w:top w:val="single" w:sz="4" w:space="1" w:color="auto"/>
      </w:pBdr>
    </w:pPr>
    <w:rPr>
      <w:rFonts w:ascii="Arial" w:hAnsi="Arial"/>
      <w:lang w:eastAsia="en-US"/>
    </w:rPr>
  </w:style>
  <w:style w:type="paragraph" w:customStyle="1" w:styleId="FooterPageRight">
    <w:name w:val="Footer.Page.Right"/>
    <w:rsid w:val="001A30CF"/>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1A30CF"/>
    <w:rPr>
      <w:sz w:val="24"/>
      <w:vertAlign w:val="superscript"/>
    </w:rPr>
  </w:style>
  <w:style w:type="paragraph" w:styleId="FootnoteText">
    <w:name w:val="footnote text"/>
    <w:basedOn w:val="Normal"/>
    <w:semiHidden/>
    <w:rsid w:val="001A30CF"/>
  </w:style>
  <w:style w:type="paragraph" w:customStyle="1" w:styleId="Footnoteheading">
    <w:name w:val="Footnote(heading)"/>
    <w:rsid w:val="001A30CF"/>
    <w:pPr>
      <w:tabs>
        <w:tab w:val="left" w:pos="879"/>
      </w:tabs>
      <w:spacing w:before="120" w:line="260" w:lineRule="atLeast"/>
      <w:ind w:left="879" w:hanging="879"/>
    </w:pPr>
    <w:rPr>
      <w:i/>
      <w:sz w:val="24"/>
      <w:lang w:eastAsia="en-US"/>
    </w:rPr>
  </w:style>
  <w:style w:type="paragraph" w:customStyle="1" w:styleId="Footnotesection">
    <w:name w:val="Footnote(section)"/>
    <w:rsid w:val="001A30CF"/>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1A30CF"/>
  </w:style>
  <w:style w:type="paragraph" w:customStyle="1" w:styleId="HeaderActNameLeft">
    <w:name w:val="Header.ActName.Left"/>
    <w:rsid w:val="001A30CF"/>
    <w:rPr>
      <w:rFonts w:ascii="Arial" w:hAnsi="Arial"/>
      <w:b/>
      <w:i/>
      <w:lang w:eastAsia="en-US"/>
    </w:rPr>
  </w:style>
  <w:style w:type="paragraph" w:customStyle="1" w:styleId="HeaderActNameRight">
    <w:name w:val="Header.ActName.Right"/>
    <w:rsid w:val="001A30CF"/>
    <w:pPr>
      <w:jc w:val="right"/>
    </w:pPr>
    <w:rPr>
      <w:rFonts w:ascii="Arial" w:hAnsi="Arial"/>
      <w:b/>
      <w:i/>
      <w:lang w:eastAsia="en-US"/>
    </w:rPr>
  </w:style>
  <w:style w:type="paragraph" w:customStyle="1" w:styleId="HeaderNumberLeft">
    <w:name w:val="Header.Number.Left"/>
    <w:rsid w:val="001A30CF"/>
    <w:pPr>
      <w:spacing w:before="40"/>
    </w:pPr>
    <w:rPr>
      <w:rFonts w:ascii="Arial" w:hAnsi="Arial"/>
      <w:b/>
      <w:lang w:eastAsia="en-US"/>
    </w:rPr>
  </w:style>
  <w:style w:type="paragraph" w:customStyle="1" w:styleId="HeaderNumberRight">
    <w:name w:val="Header.Number.Right"/>
    <w:rsid w:val="001A30CF"/>
    <w:pPr>
      <w:spacing w:before="40"/>
      <w:jc w:val="right"/>
    </w:pPr>
    <w:rPr>
      <w:rFonts w:ascii="Arial" w:hAnsi="Arial"/>
      <w:b/>
      <w:lang w:eastAsia="en-US"/>
    </w:rPr>
  </w:style>
  <w:style w:type="paragraph" w:customStyle="1" w:styleId="headerpart">
    <w:name w:val="header.part"/>
    <w:basedOn w:val="Normal"/>
    <w:rsid w:val="001A30CF"/>
    <w:pPr>
      <w:keepNext/>
      <w:spacing w:line="260" w:lineRule="atLeast"/>
    </w:pPr>
    <w:rPr>
      <w:rFonts w:ascii="Arial" w:hAnsi="Arial"/>
      <w:b/>
    </w:rPr>
  </w:style>
  <w:style w:type="paragraph" w:customStyle="1" w:styleId="headerpartodd">
    <w:name w:val="header.part.odd"/>
    <w:basedOn w:val="headerpart"/>
    <w:rsid w:val="001A30CF"/>
    <w:pPr>
      <w:ind w:left="5387" w:hanging="1134"/>
    </w:pPr>
  </w:style>
  <w:style w:type="paragraph" w:customStyle="1" w:styleId="HeaderSectionLeft">
    <w:name w:val="Header.Section.Left"/>
    <w:rsid w:val="001A30CF"/>
    <w:pPr>
      <w:spacing w:before="120"/>
    </w:pPr>
    <w:rPr>
      <w:rFonts w:ascii="Arial" w:hAnsi="Arial"/>
      <w:b/>
      <w:lang w:eastAsia="en-US"/>
    </w:rPr>
  </w:style>
  <w:style w:type="paragraph" w:customStyle="1" w:styleId="HeaderSectionRight">
    <w:name w:val="Header.Section.Right"/>
    <w:rsid w:val="001A30CF"/>
    <w:pPr>
      <w:spacing w:before="120"/>
      <w:jc w:val="right"/>
    </w:pPr>
    <w:rPr>
      <w:rFonts w:ascii="Arial" w:hAnsi="Arial"/>
      <w:b/>
      <w:lang w:eastAsia="en-US"/>
    </w:rPr>
  </w:style>
  <w:style w:type="paragraph" w:customStyle="1" w:styleId="HeaderTextLeft">
    <w:name w:val="Header.Text.Left"/>
    <w:rsid w:val="001A30CF"/>
    <w:pPr>
      <w:spacing w:before="40"/>
    </w:pPr>
    <w:rPr>
      <w:rFonts w:ascii="Arial" w:hAnsi="Arial"/>
      <w:lang w:eastAsia="en-US"/>
    </w:rPr>
  </w:style>
  <w:style w:type="paragraph" w:customStyle="1" w:styleId="HeaderTextRight">
    <w:name w:val="Header.Text.Right"/>
    <w:rsid w:val="001A30CF"/>
    <w:pPr>
      <w:spacing w:before="40"/>
      <w:jc w:val="right"/>
    </w:pPr>
    <w:rPr>
      <w:rFonts w:ascii="Arial" w:hAnsi="Arial"/>
      <w:lang w:eastAsia="en-US"/>
    </w:rPr>
  </w:style>
  <w:style w:type="character" w:styleId="Hyperlink">
    <w:name w:val="Hyperlink"/>
    <w:basedOn w:val="DefaultParagraphFont"/>
    <w:rsid w:val="001A30CF"/>
    <w:rPr>
      <w:color w:val="0000FF"/>
      <w:sz w:val="24"/>
      <w:u w:val="single"/>
    </w:rPr>
  </w:style>
  <w:style w:type="paragraph" w:customStyle="1" w:styleId="Indenta">
    <w:name w:val="Indent(a)"/>
    <w:rsid w:val="001A30CF"/>
    <w:pPr>
      <w:tabs>
        <w:tab w:val="right" w:pos="1332"/>
        <w:tab w:val="left" w:pos="1616"/>
      </w:tabs>
      <w:spacing w:before="80" w:line="260" w:lineRule="atLeast"/>
      <w:ind w:left="1616" w:hanging="1616"/>
    </w:pPr>
    <w:rPr>
      <w:sz w:val="24"/>
      <w:lang w:eastAsia="en-US"/>
    </w:rPr>
  </w:style>
  <w:style w:type="paragraph" w:customStyle="1" w:styleId="IndentA0">
    <w:name w:val="Indent(A)"/>
    <w:rsid w:val="001A30CF"/>
    <w:pPr>
      <w:tabs>
        <w:tab w:val="right" w:pos="3686"/>
        <w:tab w:val="left" w:pos="3969"/>
      </w:tabs>
      <w:spacing w:before="80" w:line="260" w:lineRule="atLeast"/>
      <w:ind w:left="3969" w:hanging="3969"/>
    </w:pPr>
    <w:rPr>
      <w:sz w:val="24"/>
      <w:lang w:eastAsia="en-US"/>
    </w:rPr>
  </w:style>
  <w:style w:type="paragraph" w:customStyle="1" w:styleId="Indenti">
    <w:name w:val="Indent(i)"/>
    <w:rsid w:val="001A30CF"/>
    <w:pPr>
      <w:tabs>
        <w:tab w:val="right" w:pos="2041"/>
        <w:tab w:val="left" w:pos="2325"/>
      </w:tabs>
      <w:spacing w:before="80" w:line="260" w:lineRule="atLeast"/>
      <w:ind w:left="2325" w:hanging="2325"/>
    </w:pPr>
    <w:rPr>
      <w:sz w:val="24"/>
      <w:lang w:eastAsia="en-US"/>
    </w:rPr>
  </w:style>
  <w:style w:type="paragraph" w:customStyle="1" w:styleId="IndentI0">
    <w:name w:val="Indent(I)"/>
    <w:rsid w:val="001A30CF"/>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1A30CF"/>
    <w:pPr>
      <w:ind w:left="200" w:hanging="200"/>
    </w:pPr>
  </w:style>
  <w:style w:type="paragraph" w:styleId="Index2">
    <w:name w:val="index 2"/>
    <w:basedOn w:val="Normal"/>
    <w:next w:val="Normal"/>
    <w:autoRedefine/>
    <w:semiHidden/>
    <w:rsid w:val="001A30CF"/>
    <w:pPr>
      <w:ind w:left="400" w:hanging="200"/>
    </w:pPr>
  </w:style>
  <w:style w:type="paragraph" w:styleId="Index3">
    <w:name w:val="index 3"/>
    <w:basedOn w:val="Normal"/>
    <w:next w:val="Normal"/>
    <w:autoRedefine/>
    <w:semiHidden/>
    <w:rsid w:val="001A30CF"/>
    <w:pPr>
      <w:ind w:left="600" w:hanging="200"/>
    </w:pPr>
  </w:style>
  <w:style w:type="paragraph" w:styleId="Index4">
    <w:name w:val="index 4"/>
    <w:basedOn w:val="Normal"/>
    <w:next w:val="Normal"/>
    <w:autoRedefine/>
    <w:semiHidden/>
    <w:rsid w:val="001A30CF"/>
    <w:pPr>
      <w:ind w:left="800" w:hanging="200"/>
    </w:pPr>
  </w:style>
  <w:style w:type="paragraph" w:styleId="Index5">
    <w:name w:val="index 5"/>
    <w:basedOn w:val="Normal"/>
    <w:next w:val="Normal"/>
    <w:autoRedefine/>
    <w:semiHidden/>
    <w:rsid w:val="001A30CF"/>
    <w:pPr>
      <w:ind w:left="1000" w:hanging="200"/>
    </w:pPr>
  </w:style>
  <w:style w:type="paragraph" w:styleId="Index6">
    <w:name w:val="index 6"/>
    <w:basedOn w:val="Normal"/>
    <w:next w:val="Normal"/>
    <w:autoRedefine/>
    <w:semiHidden/>
    <w:rsid w:val="001A30CF"/>
    <w:pPr>
      <w:ind w:left="1200" w:hanging="200"/>
    </w:pPr>
  </w:style>
  <w:style w:type="paragraph" w:styleId="Index7">
    <w:name w:val="index 7"/>
    <w:basedOn w:val="Normal"/>
    <w:next w:val="Normal"/>
    <w:autoRedefine/>
    <w:semiHidden/>
    <w:rsid w:val="001A30CF"/>
    <w:pPr>
      <w:ind w:left="1400" w:hanging="200"/>
    </w:pPr>
  </w:style>
  <w:style w:type="paragraph" w:styleId="Index8">
    <w:name w:val="index 8"/>
    <w:basedOn w:val="Normal"/>
    <w:next w:val="Normal"/>
    <w:autoRedefine/>
    <w:semiHidden/>
    <w:rsid w:val="001A30CF"/>
    <w:pPr>
      <w:ind w:left="1600" w:hanging="200"/>
    </w:pPr>
  </w:style>
  <w:style w:type="paragraph" w:styleId="Index9">
    <w:name w:val="index 9"/>
    <w:basedOn w:val="Normal"/>
    <w:next w:val="Normal"/>
    <w:autoRedefine/>
    <w:semiHidden/>
    <w:rsid w:val="001A30CF"/>
    <w:pPr>
      <w:ind w:left="1800" w:hanging="200"/>
    </w:pPr>
  </w:style>
  <w:style w:type="paragraph" w:styleId="IndexHeading">
    <w:name w:val="index heading"/>
    <w:basedOn w:val="Normal"/>
    <w:next w:val="Index1"/>
    <w:semiHidden/>
    <w:rsid w:val="001A30CF"/>
    <w:rPr>
      <w:rFonts w:ascii="Arial" w:hAnsi="Arial"/>
      <w:b/>
    </w:rPr>
  </w:style>
  <w:style w:type="character" w:styleId="LineNumber">
    <w:name w:val="line number"/>
    <w:basedOn w:val="DefaultParagraphFont"/>
    <w:rsid w:val="001A30CF"/>
    <w:rPr>
      <w:rFonts w:ascii="Times" w:hAnsi="Times"/>
      <w:sz w:val="18"/>
    </w:rPr>
  </w:style>
  <w:style w:type="paragraph" w:styleId="List">
    <w:name w:val="List"/>
    <w:basedOn w:val="Normal"/>
    <w:rsid w:val="001A30CF"/>
    <w:pPr>
      <w:ind w:left="283" w:hanging="283"/>
    </w:pPr>
  </w:style>
  <w:style w:type="paragraph" w:styleId="List2">
    <w:name w:val="List 2"/>
    <w:basedOn w:val="Normal"/>
    <w:rsid w:val="001A30CF"/>
    <w:pPr>
      <w:ind w:left="566" w:hanging="283"/>
    </w:pPr>
  </w:style>
  <w:style w:type="paragraph" w:styleId="List3">
    <w:name w:val="List 3"/>
    <w:basedOn w:val="Normal"/>
    <w:rsid w:val="001A30CF"/>
    <w:pPr>
      <w:ind w:left="849" w:hanging="283"/>
    </w:pPr>
  </w:style>
  <w:style w:type="paragraph" w:styleId="List4">
    <w:name w:val="List 4"/>
    <w:basedOn w:val="Normal"/>
    <w:rsid w:val="001A30CF"/>
    <w:pPr>
      <w:ind w:left="1132" w:hanging="283"/>
    </w:pPr>
  </w:style>
  <w:style w:type="paragraph" w:styleId="List5">
    <w:name w:val="List 5"/>
    <w:basedOn w:val="Normal"/>
    <w:rsid w:val="001A30CF"/>
    <w:pPr>
      <w:ind w:left="1415" w:hanging="283"/>
    </w:pPr>
  </w:style>
  <w:style w:type="paragraph" w:styleId="ListBullet">
    <w:name w:val="List Bullet"/>
    <w:basedOn w:val="Normal"/>
    <w:autoRedefine/>
    <w:rsid w:val="001A30CF"/>
    <w:pPr>
      <w:numPr>
        <w:numId w:val="2"/>
      </w:numPr>
    </w:pPr>
  </w:style>
  <w:style w:type="paragraph" w:styleId="ListBullet2">
    <w:name w:val="List Bullet 2"/>
    <w:basedOn w:val="Normal"/>
    <w:autoRedefine/>
    <w:rsid w:val="001A30CF"/>
    <w:pPr>
      <w:numPr>
        <w:numId w:val="3"/>
      </w:numPr>
      <w:tabs>
        <w:tab w:val="clear" w:pos="643"/>
        <w:tab w:val="num" w:pos="720"/>
      </w:tabs>
      <w:ind w:left="720"/>
    </w:pPr>
  </w:style>
  <w:style w:type="paragraph" w:styleId="ListBullet3">
    <w:name w:val="List Bullet 3"/>
    <w:basedOn w:val="Normal"/>
    <w:autoRedefine/>
    <w:rsid w:val="001A30CF"/>
    <w:pPr>
      <w:numPr>
        <w:numId w:val="4"/>
      </w:numPr>
      <w:tabs>
        <w:tab w:val="clear" w:pos="926"/>
        <w:tab w:val="num" w:pos="1080"/>
      </w:tabs>
      <w:ind w:left="1080"/>
    </w:pPr>
  </w:style>
  <w:style w:type="paragraph" w:styleId="ListBullet4">
    <w:name w:val="List Bullet 4"/>
    <w:basedOn w:val="Normal"/>
    <w:autoRedefine/>
    <w:rsid w:val="001A30CF"/>
    <w:pPr>
      <w:numPr>
        <w:numId w:val="5"/>
      </w:numPr>
      <w:tabs>
        <w:tab w:val="clear" w:pos="1209"/>
        <w:tab w:val="num" w:pos="1440"/>
      </w:tabs>
      <w:ind w:left="1440"/>
    </w:pPr>
  </w:style>
  <w:style w:type="paragraph" w:styleId="ListBullet5">
    <w:name w:val="List Bullet 5"/>
    <w:basedOn w:val="Normal"/>
    <w:autoRedefine/>
    <w:rsid w:val="001A30CF"/>
    <w:pPr>
      <w:numPr>
        <w:numId w:val="6"/>
      </w:numPr>
      <w:tabs>
        <w:tab w:val="clear" w:pos="1492"/>
        <w:tab w:val="num" w:pos="1800"/>
      </w:tabs>
      <w:ind w:left="1800"/>
    </w:pPr>
  </w:style>
  <w:style w:type="paragraph" w:styleId="ListContinue">
    <w:name w:val="List Continue"/>
    <w:basedOn w:val="Normal"/>
    <w:rsid w:val="001A30CF"/>
    <w:pPr>
      <w:spacing w:after="120"/>
      <w:ind w:left="283"/>
    </w:pPr>
  </w:style>
  <w:style w:type="paragraph" w:styleId="ListContinue2">
    <w:name w:val="List Continue 2"/>
    <w:basedOn w:val="Normal"/>
    <w:rsid w:val="001A30CF"/>
    <w:pPr>
      <w:spacing w:after="120"/>
      <w:ind w:left="566"/>
    </w:pPr>
  </w:style>
  <w:style w:type="paragraph" w:styleId="ListContinue3">
    <w:name w:val="List Continue 3"/>
    <w:basedOn w:val="Normal"/>
    <w:rsid w:val="001A30CF"/>
    <w:pPr>
      <w:spacing w:after="120"/>
      <w:ind w:left="849"/>
    </w:pPr>
  </w:style>
  <w:style w:type="paragraph" w:styleId="ListContinue4">
    <w:name w:val="List Continue 4"/>
    <w:basedOn w:val="Normal"/>
    <w:rsid w:val="001A30CF"/>
    <w:pPr>
      <w:spacing w:after="120"/>
      <w:ind w:left="1132"/>
    </w:pPr>
  </w:style>
  <w:style w:type="paragraph" w:styleId="ListContinue5">
    <w:name w:val="List Continue 5"/>
    <w:basedOn w:val="Normal"/>
    <w:rsid w:val="001A30CF"/>
    <w:pPr>
      <w:spacing w:after="120"/>
      <w:ind w:left="1415"/>
    </w:pPr>
  </w:style>
  <w:style w:type="paragraph" w:styleId="ListNumber">
    <w:name w:val="List Number"/>
    <w:basedOn w:val="Normal"/>
    <w:rsid w:val="001A30CF"/>
    <w:pPr>
      <w:numPr>
        <w:numId w:val="7"/>
      </w:numPr>
    </w:pPr>
  </w:style>
  <w:style w:type="paragraph" w:styleId="ListNumber2">
    <w:name w:val="List Number 2"/>
    <w:basedOn w:val="Normal"/>
    <w:rsid w:val="001A30CF"/>
    <w:pPr>
      <w:numPr>
        <w:numId w:val="8"/>
      </w:numPr>
      <w:tabs>
        <w:tab w:val="clear" w:pos="643"/>
        <w:tab w:val="num" w:pos="720"/>
      </w:tabs>
      <w:ind w:left="720"/>
    </w:pPr>
  </w:style>
  <w:style w:type="paragraph" w:styleId="ListNumber3">
    <w:name w:val="List Number 3"/>
    <w:basedOn w:val="Normal"/>
    <w:rsid w:val="001A30CF"/>
    <w:pPr>
      <w:numPr>
        <w:numId w:val="9"/>
      </w:numPr>
      <w:tabs>
        <w:tab w:val="clear" w:pos="926"/>
        <w:tab w:val="num" w:pos="1080"/>
      </w:tabs>
      <w:ind w:left="1080"/>
    </w:pPr>
  </w:style>
  <w:style w:type="paragraph" w:styleId="ListNumber4">
    <w:name w:val="List Number 4"/>
    <w:basedOn w:val="Normal"/>
    <w:rsid w:val="001A30CF"/>
    <w:pPr>
      <w:numPr>
        <w:numId w:val="10"/>
      </w:numPr>
      <w:tabs>
        <w:tab w:val="clear" w:pos="1209"/>
        <w:tab w:val="num" w:pos="1440"/>
      </w:tabs>
      <w:ind w:left="1440"/>
    </w:pPr>
  </w:style>
  <w:style w:type="paragraph" w:styleId="ListNumber5">
    <w:name w:val="List Number 5"/>
    <w:basedOn w:val="Normal"/>
    <w:rsid w:val="001A30CF"/>
    <w:pPr>
      <w:numPr>
        <w:numId w:val="11"/>
      </w:numPr>
      <w:tabs>
        <w:tab w:val="clear" w:pos="1492"/>
        <w:tab w:val="num" w:pos="1800"/>
      </w:tabs>
      <w:ind w:left="1800"/>
    </w:pPr>
  </w:style>
  <w:style w:type="paragraph" w:customStyle="1" w:styleId="LongTitle">
    <w:name w:val="Long Title"/>
    <w:rsid w:val="001A30CF"/>
    <w:rPr>
      <w:b/>
      <w:sz w:val="24"/>
      <w:lang w:eastAsia="en-US"/>
    </w:rPr>
  </w:style>
  <w:style w:type="paragraph" w:styleId="MacroText">
    <w:name w:val="macro"/>
    <w:semiHidden/>
    <w:rsid w:val="001A30CF"/>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1A30CF"/>
    <w:pPr>
      <w:spacing w:before="600"/>
    </w:pPr>
    <w:rPr>
      <w:sz w:val="24"/>
      <w:lang w:eastAsia="en-US"/>
    </w:rPr>
  </w:style>
  <w:style w:type="paragraph" w:customStyle="1" w:styleId="Mainnumbers">
    <w:name w:val="Mainnumbers"/>
    <w:basedOn w:val="Normal"/>
    <w:rsid w:val="001A30CF"/>
    <w:pPr>
      <w:tabs>
        <w:tab w:val="num" w:pos="1440"/>
      </w:tabs>
      <w:ind w:left="360" w:hanging="360"/>
    </w:pPr>
  </w:style>
  <w:style w:type="paragraph" w:styleId="MessageHeader">
    <w:name w:val="Message Header"/>
    <w:basedOn w:val="Normal"/>
    <w:rsid w:val="001A3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1A30CF"/>
    <w:pPr>
      <w:keepLines/>
      <w:tabs>
        <w:tab w:val="left" w:pos="893"/>
      </w:tabs>
      <w:spacing w:line="260" w:lineRule="atLeast"/>
      <w:jc w:val="right"/>
    </w:pPr>
  </w:style>
  <w:style w:type="paragraph" w:customStyle="1" w:styleId="MiscellaneousHeading">
    <w:name w:val="Miscellaneous Heading"/>
    <w:rsid w:val="001A30CF"/>
    <w:pPr>
      <w:keepNext/>
      <w:spacing w:before="160" w:line="260" w:lineRule="atLeast"/>
      <w:jc w:val="center"/>
    </w:pPr>
    <w:rPr>
      <w:sz w:val="24"/>
      <w:lang w:eastAsia="en-US"/>
    </w:rPr>
  </w:style>
  <w:style w:type="paragraph" w:customStyle="1" w:styleId="MiscellaneousBody">
    <w:name w:val="Miscellaneous Body"/>
    <w:basedOn w:val="MiscellaneousHeading"/>
    <w:rsid w:val="001A30CF"/>
    <w:pPr>
      <w:keepNext w:val="0"/>
      <w:jc w:val="left"/>
    </w:pPr>
  </w:style>
  <w:style w:type="paragraph" w:customStyle="1" w:styleId="MiscellaneousFootnotes">
    <w:name w:val="Miscellaneous Footnotes"/>
    <w:basedOn w:val="MiscellaneousBody"/>
    <w:rsid w:val="001A30CF"/>
  </w:style>
  <w:style w:type="paragraph" w:customStyle="1" w:styleId="MiscOpen">
    <w:name w:val="MiscOpen"/>
    <w:rsid w:val="001A30CF"/>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1A30CF"/>
    <w:pPr>
      <w:spacing w:before="0" w:after="720"/>
    </w:pPr>
  </w:style>
  <w:style w:type="paragraph" w:customStyle="1" w:styleId="nDefpara">
    <w:name w:val="nDefpara"/>
    <w:basedOn w:val="Defpara"/>
    <w:rsid w:val="001A30CF"/>
    <w:pPr>
      <w:spacing w:before="40" w:line="240" w:lineRule="auto"/>
    </w:pPr>
    <w:rPr>
      <w:sz w:val="20"/>
    </w:rPr>
  </w:style>
  <w:style w:type="paragraph" w:customStyle="1" w:styleId="nDefstart">
    <w:name w:val="nDefstart"/>
    <w:basedOn w:val="Defstart"/>
    <w:rsid w:val="001A30CF"/>
    <w:pPr>
      <w:spacing w:before="40" w:line="240" w:lineRule="auto"/>
    </w:pPr>
    <w:rPr>
      <w:sz w:val="20"/>
    </w:rPr>
  </w:style>
  <w:style w:type="paragraph" w:customStyle="1" w:styleId="nDefsubpara">
    <w:name w:val="nDefsubpara"/>
    <w:basedOn w:val="Defsubpara"/>
    <w:rsid w:val="001A30CF"/>
    <w:pPr>
      <w:spacing w:before="40" w:line="240" w:lineRule="auto"/>
    </w:pPr>
    <w:rPr>
      <w:sz w:val="20"/>
    </w:rPr>
  </w:style>
  <w:style w:type="paragraph" w:customStyle="1" w:styleId="nEdnoteitem">
    <w:name w:val="nEdnote(item)"/>
    <w:basedOn w:val="Normal"/>
    <w:rsid w:val="001A30CF"/>
    <w:pPr>
      <w:tabs>
        <w:tab w:val="right" w:pos="2765"/>
        <w:tab w:val="left" w:pos="3053"/>
      </w:tabs>
      <w:spacing w:before="60"/>
      <w:ind w:left="3050" w:hanging="3050"/>
    </w:pPr>
    <w:rPr>
      <w:i/>
      <w:sz w:val="20"/>
    </w:rPr>
  </w:style>
  <w:style w:type="paragraph" w:customStyle="1" w:styleId="nEdnotepara">
    <w:name w:val="nEdnote(para)"/>
    <w:basedOn w:val="Normal"/>
    <w:rsid w:val="001A30CF"/>
    <w:pPr>
      <w:tabs>
        <w:tab w:val="right" w:pos="1325"/>
        <w:tab w:val="left" w:pos="1613"/>
      </w:tabs>
      <w:spacing w:before="60"/>
      <w:ind w:left="1610" w:hanging="1610"/>
    </w:pPr>
    <w:rPr>
      <w:i/>
      <w:sz w:val="20"/>
    </w:rPr>
  </w:style>
  <w:style w:type="paragraph" w:customStyle="1" w:styleId="nEdnotesection">
    <w:name w:val="nEdnote(section)"/>
    <w:basedOn w:val="Normal"/>
    <w:rsid w:val="001A30CF"/>
    <w:pPr>
      <w:tabs>
        <w:tab w:val="left" w:pos="893"/>
      </w:tabs>
      <w:spacing w:before="100"/>
      <w:ind w:left="890" w:hanging="890"/>
    </w:pPr>
    <w:rPr>
      <w:i/>
      <w:snapToGrid w:val="0"/>
      <w:sz w:val="20"/>
    </w:rPr>
  </w:style>
  <w:style w:type="paragraph" w:customStyle="1" w:styleId="nEdnotesubpara">
    <w:name w:val="nEdnote(subpara)"/>
    <w:basedOn w:val="Normal"/>
    <w:rsid w:val="001A30CF"/>
    <w:pPr>
      <w:tabs>
        <w:tab w:val="right" w:pos="2047"/>
        <w:tab w:val="left" w:pos="2333"/>
      </w:tabs>
      <w:spacing w:before="80"/>
      <w:ind w:left="2330" w:hanging="2330"/>
    </w:pPr>
    <w:rPr>
      <w:i/>
      <w:sz w:val="20"/>
    </w:rPr>
  </w:style>
  <w:style w:type="paragraph" w:customStyle="1" w:styleId="nHeading2">
    <w:name w:val="nHeading 2"/>
    <w:basedOn w:val="Heading2"/>
    <w:rsid w:val="001A30CF"/>
    <w:pPr>
      <w:pageBreakBefore w:val="0"/>
      <w:spacing w:line="240" w:lineRule="auto"/>
    </w:pPr>
    <w:rPr>
      <w:sz w:val="26"/>
    </w:rPr>
  </w:style>
  <w:style w:type="paragraph" w:customStyle="1" w:styleId="nHeading3">
    <w:name w:val="nHeading 3"/>
    <w:basedOn w:val="Heading3"/>
    <w:rsid w:val="001A30CF"/>
    <w:pPr>
      <w:spacing w:after="120" w:line="240" w:lineRule="auto"/>
      <w:outlineLvl w:val="3"/>
    </w:pPr>
    <w:rPr>
      <w:sz w:val="24"/>
    </w:rPr>
  </w:style>
  <w:style w:type="paragraph" w:customStyle="1" w:styleId="nHeading4">
    <w:name w:val="nHeading 4"/>
    <w:basedOn w:val="Heading4"/>
    <w:rsid w:val="001A30CF"/>
    <w:pPr>
      <w:spacing w:before="120"/>
      <w:outlineLvl w:val="9"/>
    </w:pPr>
    <w:rPr>
      <w:sz w:val="20"/>
    </w:rPr>
  </w:style>
  <w:style w:type="paragraph" w:customStyle="1" w:styleId="nHeading5">
    <w:name w:val="nHeading 5"/>
    <w:basedOn w:val="Heading5"/>
    <w:rsid w:val="001A30CF"/>
    <w:pPr>
      <w:spacing w:before="100" w:line="240" w:lineRule="auto"/>
      <w:outlineLvl w:val="9"/>
    </w:pPr>
    <w:rPr>
      <w:sz w:val="20"/>
    </w:rPr>
  </w:style>
  <w:style w:type="paragraph" w:customStyle="1" w:styleId="nIndenta">
    <w:name w:val="nIndent(a)"/>
    <w:basedOn w:val="Indenta"/>
    <w:rsid w:val="001A30CF"/>
    <w:pPr>
      <w:spacing w:before="40" w:line="240" w:lineRule="auto"/>
    </w:pPr>
    <w:rPr>
      <w:sz w:val="20"/>
    </w:rPr>
  </w:style>
  <w:style w:type="paragraph" w:customStyle="1" w:styleId="nIndentA0">
    <w:name w:val="nIndent(A)"/>
    <w:basedOn w:val="IndentA0"/>
    <w:rsid w:val="001A30CF"/>
    <w:pPr>
      <w:spacing w:before="40" w:line="240" w:lineRule="auto"/>
    </w:pPr>
    <w:rPr>
      <w:sz w:val="20"/>
    </w:rPr>
  </w:style>
  <w:style w:type="paragraph" w:customStyle="1" w:styleId="nIndenti">
    <w:name w:val="nIndent(i)"/>
    <w:basedOn w:val="Indenti"/>
    <w:rsid w:val="001A30CF"/>
    <w:pPr>
      <w:spacing w:before="40" w:line="240" w:lineRule="auto"/>
    </w:pPr>
    <w:rPr>
      <w:sz w:val="20"/>
    </w:rPr>
  </w:style>
  <w:style w:type="paragraph" w:customStyle="1" w:styleId="nIndentI0">
    <w:name w:val="nIndent(I)"/>
    <w:basedOn w:val="IndentI0"/>
    <w:rsid w:val="001A30CF"/>
    <w:pPr>
      <w:spacing w:before="40" w:line="240" w:lineRule="auto"/>
    </w:pPr>
    <w:rPr>
      <w:sz w:val="20"/>
    </w:rPr>
  </w:style>
  <w:style w:type="paragraph" w:styleId="NormalIndent">
    <w:name w:val="Normal Indent"/>
    <w:basedOn w:val="Normal"/>
    <w:rsid w:val="001A30CF"/>
    <w:pPr>
      <w:ind w:left="720"/>
    </w:pPr>
  </w:style>
  <w:style w:type="paragraph" w:styleId="NoteHeading">
    <w:name w:val="Note Heading"/>
    <w:basedOn w:val="Normal"/>
    <w:next w:val="Normal"/>
    <w:rsid w:val="001A30CF"/>
  </w:style>
  <w:style w:type="paragraph" w:customStyle="1" w:styleId="Penpara">
    <w:name w:val="Penpara"/>
    <w:rsid w:val="001A30CF"/>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1A30CF"/>
    <w:pPr>
      <w:spacing w:before="40" w:line="240" w:lineRule="auto"/>
    </w:pPr>
    <w:rPr>
      <w:sz w:val="20"/>
    </w:rPr>
  </w:style>
  <w:style w:type="paragraph" w:customStyle="1" w:styleId="Penstart">
    <w:name w:val="Penstart"/>
    <w:basedOn w:val="Normal"/>
    <w:rsid w:val="001A30CF"/>
    <w:pPr>
      <w:tabs>
        <w:tab w:val="left" w:pos="879"/>
      </w:tabs>
      <w:spacing w:before="80" w:line="260" w:lineRule="atLeast"/>
      <w:ind w:left="1332" w:hanging="1332"/>
    </w:pPr>
  </w:style>
  <w:style w:type="paragraph" w:customStyle="1" w:styleId="nPenstart">
    <w:name w:val="nPenstart"/>
    <w:basedOn w:val="Penstart"/>
    <w:rsid w:val="001A30CF"/>
    <w:pPr>
      <w:spacing w:before="40" w:line="240" w:lineRule="auto"/>
    </w:pPr>
    <w:rPr>
      <w:sz w:val="20"/>
    </w:rPr>
  </w:style>
  <w:style w:type="paragraph" w:customStyle="1" w:styleId="nSubsection">
    <w:name w:val="nSubsection"/>
    <w:basedOn w:val="Subsection"/>
    <w:rsid w:val="001A30CF"/>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1A30CF"/>
    <w:pPr>
      <w:spacing w:before="60" w:line="240" w:lineRule="atLeast"/>
    </w:pPr>
    <w:rPr>
      <w:sz w:val="22"/>
    </w:rPr>
  </w:style>
  <w:style w:type="paragraph" w:customStyle="1" w:styleId="nTable">
    <w:name w:val="nTable"/>
    <w:basedOn w:val="Table"/>
    <w:rsid w:val="001A30CF"/>
    <w:pPr>
      <w:spacing w:before="40" w:line="240" w:lineRule="auto"/>
    </w:pPr>
    <w:rPr>
      <w:sz w:val="18"/>
    </w:rPr>
  </w:style>
  <w:style w:type="paragraph" w:customStyle="1" w:styleId="zDefpara">
    <w:name w:val="zDefpara"/>
    <w:basedOn w:val="Normal"/>
    <w:rsid w:val="001A30CF"/>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1A30CF"/>
    <w:pPr>
      <w:spacing w:before="40" w:line="240" w:lineRule="auto"/>
    </w:pPr>
    <w:rPr>
      <w:sz w:val="20"/>
    </w:rPr>
  </w:style>
  <w:style w:type="paragraph" w:customStyle="1" w:styleId="zDefstart">
    <w:name w:val="zDefstart"/>
    <w:basedOn w:val="Normal"/>
    <w:rsid w:val="001A30CF"/>
    <w:pPr>
      <w:tabs>
        <w:tab w:val="left" w:pos="312"/>
      </w:tabs>
      <w:spacing w:before="80" w:line="260" w:lineRule="atLeast"/>
      <w:ind w:left="1446" w:right="284" w:hanging="312"/>
    </w:pPr>
    <w:rPr>
      <w:snapToGrid w:val="0"/>
    </w:rPr>
  </w:style>
  <w:style w:type="paragraph" w:customStyle="1" w:styleId="nzDefstart">
    <w:name w:val="nzDefstart"/>
    <w:basedOn w:val="zDefstart"/>
    <w:rsid w:val="001A30CF"/>
    <w:pPr>
      <w:spacing w:before="40" w:line="240" w:lineRule="auto"/>
    </w:pPr>
    <w:rPr>
      <w:sz w:val="20"/>
    </w:rPr>
  </w:style>
  <w:style w:type="paragraph" w:customStyle="1" w:styleId="zDefsubpara">
    <w:name w:val="zDefsubpara"/>
    <w:basedOn w:val="Normal"/>
    <w:rsid w:val="001A30CF"/>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1A30CF"/>
    <w:pPr>
      <w:spacing w:before="40" w:line="240" w:lineRule="auto"/>
    </w:pPr>
    <w:rPr>
      <w:sz w:val="20"/>
    </w:rPr>
  </w:style>
  <w:style w:type="paragraph" w:customStyle="1" w:styleId="zHeading2">
    <w:name w:val="zHeading 2"/>
    <w:basedOn w:val="Heading2"/>
    <w:rsid w:val="001A30CF"/>
    <w:pPr>
      <w:pageBreakBefore w:val="0"/>
      <w:spacing w:before="240"/>
      <w:ind w:left="567" w:right="284"/>
      <w:outlineLvl w:val="9"/>
    </w:pPr>
  </w:style>
  <w:style w:type="paragraph" w:customStyle="1" w:styleId="nzHeading2">
    <w:name w:val="nzHeading 2"/>
    <w:basedOn w:val="zHeading2"/>
    <w:rsid w:val="001A30CF"/>
    <w:pPr>
      <w:spacing w:before="120" w:line="240" w:lineRule="auto"/>
    </w:pPr>
    <w:rPr>
      <w:sz w:val="26"/>
    </w:rPr>
  </w:style>
  <w:style w:type="paragraph" w:customStyle="1" w:styleId="zHeading3">
    <w:name w:val="zHeading 3"/>
    <w:basedOn w:val="Heading3"/>
    <w:rsid w:val="001A30CF"/>
    <w:pPr>
      <w:ind w:left="567" w:right="284"/>
      <w:outlineLvl w:val="9"/>
    </w:pPr>
  </w:style>
  <w:style w:type="paragraph" w:customStyle="1" w:styleId="nzHeading3">
    <w:name w:val="nzHeading 3"/>
    <w:basedOn w:val="zHeading3"/>
    <w:rsid w:val="001A30CF"/>
    <w:pPr>
      <w:spacing w:before="120" w:line="240" w:lineRule="auto"/>
    </w:pPr>
    <w:rPr>
      <w:sz w:val="22"/>
    </w:rPr>
  </w:style>
  <w:style w:type="paragraph" w:customStyle="1" w:styleId="zHeading4">
    <w:name w:val="zHeading 4"/>
    <w:basedOn w:val="Heading4"/>
    <w:rsid w:val="001A30CF"/>
    <w:pPr>
      <w:ind w:left="567" w:right="284"/>
      <w:outlineLvl w:val="9"/>
    </w:pPr>
  </w:style>
  <w:style w:type="paragraph" w:customStyle="1" w:styleId="nzHeading4">
    <w:name w:val="nzHeading 4"/>
    <w:basedOn w:val="zHeading4"/>
    <w:rsid w:val="001A30CF"/>
    <w:pPr>
      <w:spacing w:before="120"/>
    </w:pPr>
    <w:rPr>
      <w:sz w:val="20"/>
    </w:rPr>
  </w:style>
  <w:style w:type="paragraph" w:customStyle="1" w:styleId="zHeading5">
    <w:name w:val="zHeading 5"/>
    <w:basedOn w:val="Heading5"/>
    <w:rsid w:val="001A30CF"/>
    <w:pPr>
      <w:tabs>
        <w:tab w:val="clear" w:pos="879"/>
        <w:tab w:val="left" w:pos="1446"/>
      </w:tabs>
      <w:ind w:left="1446" w:right="284"/>
      <w:outlineLvl w:val="9"/>
    </w:pPr>
  </w:style>
  <w:style w:type="paragraph" w:customStyle="1" w:styleId="nzHeading5">
    <w:name w:val="nzHeading 5"/>
    <w:basedOn w:val="zHeading5"/>
    <w:rsid w:val="001A30CF"/>
    <w:pPr>
      <w:spacing w:before="100" w:line="240" w:lineRule="auto"/>
    </w:pPr>
    <w:rPr>
      <w:sz w:val="20"/>
    </w:rPr>
  </w:style>
  <w:style w:type="paragraph" w:customStyle="1" w:styleId="zIndenta">
    <w:name w:val="zIndent(a)"/>
    <w:basedOn w:val="Normal"/>
    <w:rsid w:val="001A30CF"/>
    <w:pPr>
      <w:tabs>
        <w:tab w:val="right" w:pos="1899"/>
        <w:tab w:val="left" w:pos="2183"/>
      </w:tabs>
      <w:spacing w:before="80" w:line="260" w:lineRule="atLeast"/>
      <w:ind w:left="2183" w:right="284" w:hanging="851"/>
    </w:pPr>
  </w:style>
  <w:style w:type="paragraph" w:customStyle="1" w:styleId="nzIndenta">
    <w:name w:val="nzIndent(a)"/>
    <w:basedOn w:val="zIndenta"/>
    <w:rsid w:val="001A30CF"/>
    <w:pPr>
      <w:spacing w:before="40" w:line="240" w:lineRule="auto"/>
    </w:pPr>
    <w:rPr>
      <w:sz w:val="20"/>
    </w:rPr>
  </w:style>
  <w:style w:type="paragraph" w:customStyle="1" w:styleId="zIndentA0">
    <w:name w:val="zIndent(A)"/>
    <w:basedOn w:val="Normal"/>
    <w:rsid w:val="001A30CF"/>
    <w:pPr>
      <w:tabs>
        <w:tab w:val="right" w:pos="4253"/>
        <w:tab w:val="left" w:pos="4536"/>
      </w:tabs>
      <w:spacing w:before="80" w:line="260" w:lineRule="atLeast"/>
      <w:ind w:left="4537" w:right="284" w:hanging="851"/>
    </w:pPr>
  </w:style>
  <w:style w:type="paragraph" w:customStyle="1" w:styleId="nzIndentA0">
    <w:name w:val="nzIndent(A)"/>
    <w:basedOn w:val="zIndentA0"/>
    <w:rsid w:val="001A30CF"/>
    <w:pPr>
      <w:spacing w:before="40" w:line="240" w:lineRule="auto"/>
    </w:pPr>
    <w:rPr>
      <w:sz w:val="20"/>
    </w:rPr>
  </w:style>
  <w:style w:type="paragraph" w:customStyle="1" w:styleId="zIndenti">
    <w:name w:val="zIndent(i)"/>
    <w:basedOn w:val="Normal"/>
    <w:rsid w:val="001A30CF"/>
    <w:pPr>
      <w:tabs>
        <w:tab w:val="right" w:pos="2608"/>
        <w:tab w:val="left" w:pos="2892"/>
      </w:tabs>
      <w:spacing w:before="80" w:line="260" w:lineRule="atLeast"/>
      <w:ind w:left="2892" w:right="284" w:hanging="851"/>
    </w:pPr>
  </w:style>
  <w:style w:type="paragraph" w:customStyle="1" w:styleId="nzIndenti">
    <w:name w:val="nzIndent(i)"/>
    <w:basedOn w:val="zIndenti"/>
    <w:rsid w:val="001A30CF"/>
    <w:pPr>
      <w:spacing w:before="40" w:line="240" w:lineRule="auto"/>
    </w:pPr>
    <w:rPr>
      <w:sz w:val="20"/>
    </w:rPr>
  </w:style>
  <w:style w:type="paragraph" w:customStyle="1" w:styleId="zIndentI0">
    <w:name w:val="zIndent(I)"/>
    <w:basedOn w:val="Normal"/>
    <w:rsid w:val="001A30CF"/>
    <w:pPr>
      <w:tabs>
        <w:tab w:val="right" w:pos="3459"/>
        <w:tab w:val="left" w:pos="3771"/>
      </w:tabs>
      <w:spacing w:before="80" w:line="260" w:lineRule="atLeast"/>
      <w:ind w:left="3743" w:right="284" w:hanging="851"/>
    </w:pPr>
  </w:style>
  <w:style w:type="paragraph" w:customStyle="1" w:styleId="nzIndentI0">
    <w:name w:val="nzIndent(I)"/>
    <w:basedOn w:val="zIndentI0"/>
    <w:rsid w:val="001A30CF"/>
    <w:pPr>
      <w:spacing w:before="40" w:line="240" w:lineRule="auto"/>
    </w:pPr>
    <w:rPr>
      <w:sz w:val="20"/>
    </w:rPr>
  </w:style>
  <w:style w:type="paragraph" w:customStyle="1" w:styleId="zPenpara">
    <w:name w:val="zPenpara"/>
    <w:basedOn w:val="Normal"/>
    <w:rsid w:val="001A30CF"/>
    <w:pPr>
      <w:tabs>
        <w:tab w:val="right" w:pos="2155"/>
        <w:tab w:val="left" w:pos="2438"/>
      </w:tabs>
      <w:spacing w:before="80" w:line="260" w:lineRule="atLeast"/>
      <w:ind w:left="2439" w:right="284" w:hanging="2070"/>
    </w:pPr>
  </w:style>
  <w:style w:type="paragraph" w:customStyle="1" w:styleId="nzPenpara">
    <w:name w:val="nzPenpara"/>
    <w:basedOn w:val="zPenpara"/>
    <w:rsid w:val="001A30CF"/>
    <w:pPr>
      <w:spacing w:before="40" w:line="240" w:lineRule="auto"/>
    </w:pPr>
    <w:rPr>
      <w:sz w:val="20"/>
    </w:rPr>
  </w:style>
  <w:style w:type="paragraph" w:customStyle="1" w:styleId="zPenstart">
    <w:name w:val="zPenstart"/>
    <w:basedOn w:val="Normal"/>
    <w:rsid w:val="001A30CF"/>
    <w:pPr>
      <w:tabs>
        <w:tab w:val="left" w:pos="1446"/>
      </w:tabs>
      <w:spacing w:before="80" w:line="260" w:lineRule="atLeast"/>
      <w:ind w:left="1843" w:right="284" w:hanging="1021"/>
    </w:pPr>
  </w:style>
  <w:style w:type="paragraph" w:customStyle="1" w:styleId="nzPenstart">
    <w:name w:val="nzPenstart"/>
    <w:basedOn w:val="zPenstart"/>
    <w:rsid w:val="001A30CF"/>
    <w:pPr>
      <w:spacing w:before="40" w:line="240" w:lineRule="auto"/>
    </w:pPr>
    <w:rPr>
      <w:sz w:val="20"/>
    </w:rPr>
  </w:style>
  <w:style w:type="paragraph" w:customStyle="1" w:styleId="zSubsection">
    <w:name w:val="zSubsection"/>
    <w:basedOn w:val="Normal"/>
    <w:rsid w:val="001A30CF"/>
    <w:pPr>
      <w:tabs>
        <w:tab w:val="right" w:pos="1162"/>
        <w:tab w:val="left" w:pos="1446"/>
      </w:tabs>
      <w:spacing w:before="160" w:line="260" w:lineRule="atLeast"/>
      <w:ind w:left="1446" w:right="284" w:hanging="851"/>
    </w:pPr>
  </w:style>
  <w:style w:type="paragraph" w:customStyle="1" w:styleId="nzSubsection">
    <w:name w:val="nzSubsection"/>
    <w:basedOn w:val="zSubsection"/>
    <w:rsid w:val="001A30CF"/>
    <w:pPr>
      <w:spacing w:before="80" w:line="240" w:lineRule="auto"/>
    </w:pPr>
    <w:rPr>
      <w:sz w:val="20"/>
    </w:rPr>
  </w:style>
  <w:style w:type="paragraph" w:customStyle="1" w:styleId="Ednotedivision">
    <w:name w:val="Ednote(division)"/>
    <w:basedOn w:val="Ednotepart"/>
    <w:rsid w:val="001A30CF"/>
  </w:style>
  <w:style w:type="paragraph" w:customStyle="1" w:styleId="nzTable">
    <w:name w:val="nzTable"/>
    <w:basedOn w:val="Normal"/>
    <w:rsid w:val="001A30CF"/>
    <w:rPr>
      <w:sz w:val="20"/>
    </w:rPr>
  </w:style>
  <w:style w:type="character" w:styleId="PageNumber">
    <w:name w:val="page number"/>
    <w:basedOn w:val="DefaultParagraphFont"/>
    <w:rsid w:val="001A30CF"/>
    <w:rPr>
      <w:sz w:val="20"/>
    </w:rPr>
  </w:style>
  <w:style w:type="paragraph" w:customStyle="1" w:styleId="ParlHouse">
    <w:name w:val="ParlHouse"/>
    <w:basedOn w:val="WA"/>
    <w:rsid w:val="001A30CF"/>
    <w:pPr>
      <w:spacing w:after="300"/>
    </w:pPr>
    <w:rPr>
      <w:u w:val="single"/>
    </w:rPr>
  </w:style>
  <w:style w:type="paragraph" w:customStyle="1" w:styleId="Penitem">
    <w:name w:val="Penitem"/>
    <w:rsid w:val="001A30CF"/>
    <w:pPr>
      <w:tabs>
        <w:tab w:val="right" w:pos="3119"/>
        <w:tab w:val="left" w:pos="3402"/>
      </w:tabs>
      <w:spacing w:before="80" w:line="260" w:lineRule="atLeast"/>
      <w:ind w:left="3402" w:hanging="3402"/>
    </w:pPr>
    <w:rPr>
      <w:sz w:val="24"/>
      <w:lang w:eastAsia="en-US"/>
    </w:rPr>
  </w:style>
  <w:style w:type="paragraph" w:customStyle="1" w:styleId="Pensubpara">
    <w:name w:val="Pensubpara"/>
    <w:rsid w:val="001A30CF"/>
    <w:pPr>
      <w:tabs>
        <w:tab w:val="right" w:pos="2325"/>
        <w:tab w:val="left" w:pos="2608"/>
      </w:tabs>
      <w:spacing w:before="80" w:line="260" w:lineRule="atLeast"/>
      <w:ind w:left="2608" w:hanging="2608"/>
    </w:pPr>
    <w:rPr>
      <w:sz w:val="24"/>
      <w:lang w:eastAsia="en-US"/>
    </w:rPr>
  </w:style>
  <w:style w:type="paragraph" w:customStyle="1" w:styleId="Preamble">
    <w:name w:val="Preamble"/>
    <w:rsid w:val="001A30CF"/>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1A30CF"/>
    <w:pPr>
      <w:spacing w:after="480"/>
      <w:jc w:val="center"/>
    </w:pPr>
    <w:rPr>
      <w:sz w:val="24"/>
      <w:lang w:eastAsia="en-US"/>
    </w:rPr>
  </w:style>
  <w:style w:type="paragraph" w:customStyle="1" w:styleId="Repealed">
    <w:name w:val="Repealed"/>
    <w:basedOn w:val="Heading5"/>
    <w:rsid w:val="001A30CF"/>
    <w:rPr>
      <w:b w:val="0"/>
      <w:i/>
    </w:rPr>
  </w:style>
  <w:style w:type="paragraph" w:styleId="Salutation">
    <w:name w:val="Salutation"/>
    <w:basedOn w:val="Normal"/>
    <w:next w:val="Normal"/>
    <w:rsid w:val="001A30CF"/>
  </w:style>
  <w:style w:type="paragraph" w:customStyle="1" w:styleId="SectionNumbers">
    <w:name w:val="SectionNumbers"/>
    <w:basedOn w:val="Normal"/>
    <w:rsid w:val="001A30CF"/>
    <w:pPr>
      <w:tabs>
        <w:tab w:val="num" w:pos="0"/>
        <w:tab w:val="right" w:pos="1152"/>
      </w:tabs>
      <w:spacing w:line="260" w:lineRule="atLeast"/>
    </w:pPr>
  </w:style>
  <w:style w:type="paragraph" w:customStyle="1" w:styleId="ShortT">
    <w:name w:val="ShortT"/>
    <w:basedOn w:val="Normal"/>
    <w:next w:val="Normal"/>
    <w:rsid w:val="001A30CF"/>
    <w:pPr>
      <w:spacing w:before="800"/>
      <w:jc w:val="center"/>
    </w:pPr>
    <w:rPr>
      <w:b/>
      <w:snapToGrid w:val="0"/>
      <w:sz w:val="38"/>
    </w:rPr>
  </w:style>
  <w:style w:type="paragraph" w:styleId="Signature">
    <w:name w:val="Signature"/>
    <w:basedOn w:val="Normal"/>
    <w:rsid w:val="001A30CF"/>
    <w:pPr>
      <w:ind w:left="4252"/>
    </w:pPr>
  </w:style>
  <w:style w:type="character" w:styleId="Strong">
    <w:name w:val="Strong"/>
    <w:basedOn w:val="DefaultParagraphFont"/>
    <w:qFormat/>
    <w:rsid w:val="001A30CF"/>
    <w:rPr>
      <w:b/>
      <w:sz w:val="24"/>
    </w:rPr>
  </w:style>
  <w:style w:type="paragraph" w:styleId="Subtitle">
    <w:name w:val="Subtitle"/>
    <w:basedOn w:val="Normal"/>
    <w:qFormat/>
    <w:rsid w:val="001A30CF"/>
    <w:pPr>
      <w:spacing w:after="60"/>
      <w:jc w:val="center"/>
      <w:outlineLvl w:val="1"/>
    </w:pPr>
    <w:rPr>
      <w:rFonts w:ascii="Arial" w:hAnsi="Arial"/>
      <w:sz w:val="26"/>
    </w:rPr>
  </w:style>
  <w:style w:type="paragraph" w:styleId="TableofAuthorities">
    <w:name w:val="table of authorities"/>
    <w:basedOn w:val="Normal"/>
    <w:next w:val="Normal"/>
    <w:semiHidden/>
    <w:rsid w:val="001A30CF"/>
    <w:pPr>
      <w:ind w:left="220" w:hanging="220"/>
    </w:pPr>
  </w:style>
  <w:style w:type="paragraph" w:styleId="TableofFigures">
    <w:name w:val="table of figures"/>
    <w:basedOn w:val="Normal"/>
    <w:next w:val="Normal"/>
    <w:semiHidden/>
    <w:rsid w:val="001A30CF"/>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1A30CF"/>
    <w:pPr>
      <w:spacing w:before="240" w:after="60"/>
      <w:jc w:val="center"/>
      <w:outlineLvl w:val="0"/>
    </w:pPr>
    <w:rPr>
      <w:rFonts w:ascii="Arial" w:hAnsi="Arial"/>
      <w:b/>
      <w:kern w:val="28"/>
      <w:sz w:val="34"/>
    </w:rPr>
  </w:style>
  <w:style w:type="paragraph" w:styleId="TOAHeading">
    <w:name w:val="toa heading"/>
    <w:basedOn w:val="Normal"/>
    <w:next w:val="Normal"/>
    <w:semiHidden/>
    <w:rsid w:val="001A30CF"/>
    <w:pPr>
      <w:spacing w:before="120"/>
    </w:pPr>
    <w:rPr>
      <w:rFonts w:ascii="Arial" w:hAnsi="Arial"/>
      <w:b/>
      <w:sz w:val="26"/>
    </w:rPr>
  </w:style>
  <w:style w:type="paragraph" w:styleId="TOC1">
    <w:name w:val="toc 1"/>
    <w:basedOn w:val="Heading1"/>
    <w:next w:val="Normal"/>
    <w:semiHidden/>
    <w:rsid w:val="001A30CF"/>
    <w:pPr>
      <w:keepNext w:val="0"/>
      <w:keepLines w:val="0"/>
      <w:pageBreakBefore w:val="0"/>
      <w:spacing w:before="120" w:after="120"/>
      <w:jc w:val="left"/>
      <w:outlineLvl w:val="9"/>
    </w:pPr>
    <w:rPr>
      <w:caps/>
      <w:kern w:val="0"/>
      <w:sz w:val="20"/>
    </w:rPr>
  </w:style>
  <w:style w:type="paragraph" w:styleId="TOC2">
    <w:name w:val="toc 2"/>
    <w:next w:val="Normal"/>
    <w:semiHidden/>
    <w:rsid w:val="001A30CF"/>
    <w:pPr>
      <w:keepNext/>
      <w:spacing w:before="120" w:after="60"/>
      <w:ind w:left="1985" w:right="1134" w:hanging="567"/>
    </w:pPr>
    <w:rPr>
      <w:b/>
      <w:noProof/>
      <w:sz w:val="28"/>
      <w:lang w:eastAsia="en-US"/>
    </w:rPr>
  </w:style>
  <w:style w:type="paragraph" w:styleId="TOC3">
    <w:name w:val="toc 3"/>
    <w:next w:val="Normal"/>
    <w:semiHidden/>
    <w:rsid w:val="001A30CF"/>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1A30CF"/>
    <w:pPr>
      <w:keepNext/>
      <w:spacing w:before="60" w:after="20"/>
      <w:ind w:left="1985" w:right="1134" w:hanging="567"/>
    </w:pPr>
    <w:rPr>
      <w:b/>
      <w:noProof/>
      <w:sz w:val="22"/>
      <w:lang w:eastAsia="en-US"/>
    </w:rPr>
  </w:style>
  <w:style w:type="paragraph" w:styleId="TOC5">
    <w:name w:val="toc 5"/>
    <w:next w:val="Normal"/>
    <w:semiHidden/>
    <w:rsid w:val="001A30CF"/>
    <w:pPr>
      <w:keepNext/>
      <w:spacing w:before="60" w:after="20"/>
      <w:ind w:left="1985" w:right="1134" w:hanging="567"/>
    </w:pPr>
    <w:rPr>
      <w:rFonts w:ascii="Helvetica" w:hAnsi="Helvetica"/>
      <w:b/>
      <w:noProof/>
      <w:sz w:val="18"/>
      <w:lang w:eastAsia="en-US"/>
    </w:rPr>
  </w:style>
  <w:style w:type="paragraph" w:styleId="TOC6">
    <w:name w:val="toc 6"/>
    <w:next w:val="Normal"/>
    <w:semiHidden/>
    <w:rsid w:val="001A30CF"/>
    <w:pPr>
      <w:keepNext/>
      <w:spacing w:before="60" w:after="20"/>
      <w:ind w:left="1985" w:right="1134" w:hanging="567"/>
    </w:pPr>
    <w:rPr>
      <w:b/>
      <w:noProof/>
      <w:lang w:eastAsia="en-US"/>
    </w:rPr>
  </w:style>
  <w:style w:type="paragraph" w:styleId="TOC7">
    <w:name w:val="toc 7"/>
    <w:next w:val="Normal"/>
    <w:semiHidden/>
    <w:rsid w:val="001A30CF"/>
    <w:pPr>
      <w:keepNext/>
      <w:spacing w:before="60" w:after="20"/>
      <w:ind w:left="1985" w:right="1134" w:hanging="567"/>
    </w:pPr>
    <w:rPr>
      <w:rFonts w:ascii="Helvetica" w:hAnsi="Helvetica"/>
      <w:b/>
      <w:sz w:val="18"/>
      <w:lang w:eastAsia="en-US"/>
    </w:rPr>
  </w:style>
  <w:style w:type="paragraph" w:styleId="TOC8">
    <w:name w:val="toc 8"/>
    <w:next w:val="Normal"/>
    <w:semiHidden/>
    <w:rsid w:val="001A30CF"/>
    <w:pPr>
      <w:tabs>
        <w:tab w:val="left" w:pos="1418"/>
        <w:tab w:val="right" w:pos="6804"/>
      </w:tabs>
      <w:ind w:left="1418" w:right="1134" w:hanging="851"/>
    </w:pPr>
    <w:rPr>
      <w:noProof/>
      <w:sz w:val="22"/>
      <w:lang w:eastAsia="en-US"/>
    </w:rPr>
  </w:style>
  <w:style w:type="paragraph" w:styleId="TOC9">
    <w:name w:val="toc 9"/>
    <w:next w:val="Normal"/>
    <w:semiHidden/>
    <w:rsid w:val="001A30CF"/>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1A30CF"/>
    <w:pPr>
      <w:spacing w:line="240" w:lineRule="auto"/>
    </w:pPr>
    <w:rPr>
      <w:sz w:val="22"/>
    </w:rPr>
  </w:style>
  <w:style w:type="paragraph" w:customStyle="1" w:styleId="yDefpara">
    <w:name w:val="yDefpara"/>
    <w:basedOn w:val="Defpara"/>
    <w:rsid w:val="001A30CF"/>
    <w:pPr>
      <w:spacing w:line="240" w:lineRule="auto"/>
    </w:pPr>
    <w:rPr>
      <w:sz w:val="22"/>
    </w:rPr>
  </w:style>
  <w:style w:type="paragraph" w:customStyle="1" w:styleId="yDefstart">
    <w:name w:val="yDefstart"/>
    <w:basedOn w:val="Defstart"/>
    <w:rsid w:val="001A30CF"/>
    <w:pPr>
      <w:spacing w:line="240" w:lineRule="auto"/>
    </w:pPr>
    <w:rPr>
      <w:sz w:val="22"/>
    </w:rPr>
  </w:style>
  <w:style w:type="paragraph" w:customStyle="1" w:styleId="yDefsubpara">
    <w:name w:val="yDefsubpara"/>
    <w:basedOn w:val="Defsubpara"/>
    <w:rsid w:val="001A30CF"/>
    <w:pPr>
      <w:spacing w:line="240" w:lineRule="auto"/>
    </w:pPr>
    <w:rPr>
      <w:sz w:val="22"/>
    </w:rPr>
  </w:style>
  <w:style w:type="paragraph" w:customStyle="1" w:styleId="yEdnoteitem">
    <w:name w:val="yEdnote(item)"/>
    <w:basedOn w:val="Ednoteitem"/>
    <w:rsid w:val="001A30CF"/>
    <w:pPr>
      <w:spacing w:line="240" w:lineRule="auto"/>
    </w:pPr>
    <w:rPr>
      <w:sz w:val="22"/>
    </w:rPr>
  </w:style>
  <w:style w:type="paragraph" w:customStyle="1" w:styleId="yEdnotepara">
    <w:name w:val="yEdnote(para)"/>
    <w:basedOn w:val="Ednotepara"/>
    <w:rsid w:val="001A30CF"/>
    <w:pPr>
      <w:spacing w:before="80" w:line="240" w:lineRule="auto"/>
      <w:ind w:left="1610" w:hanging="1610"/>
    </w:pPr>
    <w:rPr>
      <w:sz w:val="22"/>
    </w:rPr>
  </w:style>
  <w:style w:type="paragraph" w:customStyle="1" w:styleId="yEdnotesection">
    <w:name w:val="yEdnote(section)"/>
    <w:basedOn w:val="Ednotesection"/>
    <w:rsid w:val="001A30CF"/>
    <w:pPr>
      <w:spacing w:line="240" w:lineRule="auto"/>
      <w:ind w:left="890" w:hanging="890"/>
    </w:pPr>
    <w:rPr>
      <w:sz w:val="22"/>
    </w:rPr>
  </w:style>
  <w:style w:type="paragraph" w:customStyle="1" w:styleId="yEdnotesubitem">
    <w:name w:val="yEdnote(subitem)"/>
    <w:basedOn w:val="Ednotesubitem"/>
    <w:rsid w:val="001A30CF"/>
    <w:pPr>
      <w:spacing w:line="240" w:lineRule="auto"/>
    </w:pPr>
    <w:rPr>
      <w:sz w:val="22"/>
    </w:rPr>
  </w:style>
  <w:style w:type="paragraph" w:customStyle="1" w:styleId="yEdnotesubpara">
    <w:name w:val="yEdnote(subpara)"/>
    <w:basedOn w:val="Ednotesubpara"/>
    <w:rsid w:val="001A30CF"/>
    <w:pPr>
      <w:spacing w:line="240" w:lineRule="auto"/>
    </w:pPr>
    <w:rPr>
      <w:sz w:val="22"/>
    </w:rPr>
  </w:style>
  <w:style w:type="paragraph" w:customStyle="1" w:styleId="yFootnoteheading">
    <w:name w:val="yFootnote(heading)"/>
    <w:basedOn w:val="Footnoteheading"/>
    <w:rsid w:val="001A30CF"/>
    <w:pPr>
      <w:spacing w:line="240" w:lineRule="auto"/>
    </w:pPr>
    <w:rPr>
      <w:sz w:val="22"/>
    </w:rPr>
  </w:style>
  <w:style w:type="paragraph" w:customStyle="1" w:styleId="yFootnotesection">
    <w:name w:val="yFootnote(section)"/>
    <w:basedOn w:val="Footnotesection"/>
    <w:rsid w:val="001A30CF"/>
    <w:pPr>
      <w:spacing w:line="240" w:lineRule="auto"/>
      <w:ind w:left="890" w:hanging="890"/>
    </w:pPr>
    <w:rPr>
      <w:sz w:val="22"/>
    </w:rPr>
  </w:style>
  <w:style w:type="paragraph" w:customStyle="1" w:styleId="yHeading1">
    <w:name w:val="yHeading 1"/>
    <w:basedOn w:val="Heading1"/>
    <w:rsid w:val="001A30CF"/>
    <w:pPr>
      <w:spacing w:line="240" w:lineRule="auto"/>
    </w:pPr>
    <w:rPr>
      <w:sz w:val="32"/>
    </w:rPr>
  </w:style>
  <w:style w:type="paragraph" w:customStyle="1" w:styleId="yHeading2">
    <w:name w:val="yHeading 2"/>
    <w:basedOn w:val="Heading2"/>
    <w:rsid w:val="001A30CF"/>
    <w:pPr>
      <w:pageBreakBefore w:val="0"/>
      <w:spacing w:before="240" w:line="240" w:lineRule="auto"/>
    </w:pPr>
    <w:rPr>
      <w:sz w:val="28"/>
    </w:rPr>
  </w:style>
  <w:style w:type="paragraph" w:customStyle="1" w:styleId="yHeading3">
    <w:name w:val="yHeading 3"/>
    <w:basedOn w:val="Heading3"/>
    <w:rsid w:val="001A30CF"/>
    <w:pPr>
      <w:spacing w:line="240" w:lineRule="auto"/>
    </w:pPr>
    <w:rPr>
      <w:sz w:val="24"/>
    </w:rPr>
  </w:style>
  <w:style w:type="paragraph" w:customStyle="1" w:styleId="yHeading4">
    <w:name w:val="yHeading 4"/>
    <w:basedOn w:val="Heading4"/>
    <w:rsid w:val="001A30CF"/>
    <w:rPr>
      <w:sz w:val="22"/>
    </w:rPr>
  </w:style>
  <w:style w:type="paragraph" w:customStyle="1" w:styleId="yHeading5">
    <w:name w:val="yHeading 5"/>
    <w:basedOn w:val="Heading5"/>
    <w:rsid w:val="001A30CF"/>
    <w:pPr>
      <w:spacing w:line="240" w:lineRule="auto"/>
    </w:pPr>
    <w:rPr>
      <w:sz w:val="22"/>
    </w:rPr>
  </w:style>
  <w:style w:type="paragraph" w:customStyle="1" w:styleId="yIndenta">
    <w:name w:val="yIndent(a)"/>
    <w:basedOn w:val="Indenta"/>
    <w:rsid w:val="001A30CF"/>
    <w:pPr>
      <w:spacing w:line="240" w:lineRule="auto"/>
    </w:pPr>
    <w:rPr>
      <w:sz w:val="22"/>
    </w:rPr>
  </w:style>
  <w:style w:type="paragraph" w:customStyle="1" w:styleId="yIndentA0">
    <w:name w:val="yIndent(A)"/>
    <w:basedOn w:val="IndentA0"/>
    <w:rsid w:val="001A30CF"/>
    <w:pPr>
      <w:spacing w:line="240" w:lineRule="auto"/>
    </w:pPr>
    <w:rPr>
      <w:sz w:val="22"/>
    </w:rPr>
  </w:style>
  <w:style w:type="paragraph" w:customStyle="1" w:styleId="yIndentI">
    <w:name w:val="yIndent(I)"/>
    <w:basedOn w:val="IndentI0"/>
    <w:rsid w:val="001A30CF"/>
    <w:pPr>
      <w:spacing w:line="240" w:lineRule="auto"/>
    </w:pPr>
    <w:rPr>
      <w:sz w:val="22"/>
    </w:rPr>
  </w:style>
  <w:style w:type="paragraph" w:customStyle="1" w:styleId="yIndenti0">
    <w:name w:val="yIndent(i)"/>
    <w:basedOn w:val="Indenti"/>
    <w:rsid w:val="001A30CF"/>
    <w:pPr>
      <w:spacing w:line="240" w:lineRule="auto"/>
    </w:pPr>
    <w:rPr>
      <w:sz w:val="22"/>
    </w:rPr>
  </w:style>
  <w:style w:type="paragraph" w:customStyle="1" w:styleId="yPenitem">
    <w:name w:val="yPenitem"/>
    <w:basedOn w:val="Penitem"/>
    <w:rsid w:val="001A30CF"/>
    <w:pPr>
      <w:spacing w:line="240" w:lineRule="auto"/>
    </w:pPr>
    <w:rPr>
      <w:sz w:val="22"/>
    </w:rPr>
  </w:style>
  <w:style w:type="paragraph" w:customStyle="1" w:styleId="yPenpara">
    <w:name w:val="yPenpara"/>
    <w:basedOn w:val="Penpara"/>
    <w:rsid w:val="001A30CF"/>
    <w:pPr>
      <w:spacing w:line="240" w:lineRule="auto"/>
    </w:pPr>
    <w:rPr>
      <w:sz w:val="22"/>
    </w:rPr>
  </w:style>
  <w:style w:type="paragraph" w:customStyle="1" w:styleId="yPenstart">
    <w:name w:val="yPenstart"/>
    <w:basedOn w:val="Penstart"/>
    <w:rsid w:val="001A30CF"/>
    <w:pPr>
      <w:spacing w:line="240" w:lineRule="auto"/>
    </w:pPr>
    <w:rPr>
      <w:sz w:val="22"/>
    </w:rPr>
  </w:style>
  <w:style w:type="paragraph" w:customStyle="1" w:styleId="yPensubpara">
    <w:name w:val="yPensubpara"/>
    <w:basedOn w:val="Pensubpara"/>
    <w:rsid w:val="001A30CF"/>
    <w:pPr>
      <w:spacing w:line="240" w:lineRule="auto"/>
    </w:pPr>
    <w:rPr>
      <w:sz w:val="22"/>
    </w:rPr>
  </w:style>
  <w:style w:type="paragraph" w:customStyle="1" w:styleId="yScheduleHeading">
    <w:name w:val="yScheduleHeading"/>
    <w:basedOn w:val="yHeading2"/>
    <w:rsid w:val="001A30CF"/>
    <w:pPr>
      <w:pageBreakBefore/>
      <w:spacing w:before="0"/>
    </w:pPr>
  </w:style>
  <w:style w:type="paragraph" w:customStyle="1" w:styleId="yShoulderClause">
    <w:name w:val="yShoulderClause"/>
    <w:next w:val="ySubsection"/>
    <w:rsid w:val="001A30CF"/>
    <w:pPr>
      <w:spacing w:before="120"/>
      <w:jc w:val="right"/>
    </w:pPr>
    <w:rPr>
      <w:sz w:val="22"/>
      <w:lang w:eastAsia="en-US"/>
    </w:rPr>
  </w:style>
  <w:style w:type="paragraph" w:customStyle="1" w:styleId="ySubsection">
    <w:name w:val="ySubsection"/>
    <w:basedOn w:val="Subsection"/>
    <w:rsid w:val="001A30CF"/>
    <w:pPr>
      <w:spacing w:line="240" w:lineRule="auto"/>
    </w:pPr>
    <w:rPr>
      <w:sz w:val="22"/>
    </w:rPr>
  </w:style>
  <w:style w:type="paragraph" w:customStyle="1" w:styleId="yTable">
    <w:name w:val="yTable"/>
    <w:basedOn w:val="Table"/>
    <w:rsid w:val="001A30CF"/>
    <w:pPr>
      <w:spacing w:line="240" w:lineRule="auto"/>
    </w:pPr>
  </w:style>
  <w:style w:type="paragraph" w:customStyle="1" w:styleId="zDefitem">
    <w:name w:val="zDefitem"/>
    <w:basedOn w:val="Normal"/>
    <w:rsid w:val="001A30CF"/>
    <w:pPr>
      <w:tabs>
        <w:tab w:val="right" w:pos="3459"/>
        <w:tab w:val="left" w:pos="3771"/>
      </w:tabs>
      <w:spacing w:before="80" w:line="260" w:lineRule="atLeast"/>
      <w:ind w:left="3686" w:right="284" w:hanging="851"/>
    </w:pPr>
  </w:style>
  <w:style w:type="paragraph" w:customStyle="1" w:styleId="zHeading1">
    <w:name w:val="zHeading 1"/>
    <w:basedOn w:val="Heading1"/>
    <w:rsid w:val="001A30CF"/>
    <w:pPr>
      <w:ind w:left="567" w:right="284"/>
      <w:outlineLvl w:val="9"/>
    </w:pPr>
  </w:style>
  <w:style w:type="paragraph" w:customStyle="1" w:styleId="zMiscellaneousBody">
    <w:name w:val="zMiscellaneousBody"/>
    <w:basedOn w:val="Normal"/>
    <w:rsid w:val="001A30CF"/>
    <w:pPr>
      <w:spacing w:before="160" w:line="260" w:lineRule="atLeast"/>
      <w:ind w:left="567" w:right="284"/>
    </w:pPr>
  </w:style>
  <w:style w:type="paragraph" w:customStyle="1" w:styleId="zMiscellaneousHeading">
    <w:name w:val="zMiscellaneousHeading"/>
    <w:basedOn w:val="MiscellaneousHeading"/>
    <w:rsid w:val="001A30CF"/>
    <w:pPr>
      <w:ind w:left="567" w:right="284"/>
    </w:pPr>
  </w:style>
  <w:style w:type="paragraph" w:customStyle="1" w:styleId="zPenitem">
    <w:name w:val="zPenitem"/>
    <w:basedOn w:val="Normal"/>
    <w:rsid w:val="001A30CF"/>
    <w:pPr>
      <w:tabs>
        <w:tab w:val="right" w:pos="3402"/>
        <w:tab w:val="left" w:pos="3686"/>
      </w:tabs>
      <w:spacing w:before="80" w:line="260" w:lineRule="atLeast"/>
      <w:ind w:left="3686" w:right="284" w:hanging="851"/>
    </w:pPr>
  </w:style>
  <w:style w:type="paragraph" w:customStyle="1" w:styleId="zPensubpara">
    <w:name w:val="zPensubpara"/>
    <w:basedOn w:val="Normal"/>
    <w:rsid w:val="001A30CF"/>
    <w:pPr>
      <w:tabs>
        <w:tab w:val="right" w:pos="2608"/>
        <w:tab w:val="left" w:pos="2892"/>
      </w:tabs>
      <w:spacing w:before="160" w:line="260" w:lineRule="atLeast"/>
      <w:ind w:left="2892" w:right="284" w:hanging="851"/>
    </w:pPr>
  </w:style>
  <w:style w:type="paragraph" w:customStyle="1" w:styleId="zyDefitem">
    <w:name w:val="zyDefitem"/>
    <w:basedOn w:val="zDefitem"/>
    <w:rsid w:val="001A30CF"/>
    <w:pPr>
      <w:spacing w:line="240" w:lineRule="auto"/>
    </w:pPr>
    <w:rPr>
      <w:sz w:val="22"/>
    </w:rPr>
  </w:style>
  <w:style w:type="paragraph" w:customStyle="1" w:styleId="zyDefpara">
    <w:name w:val="zyDefpara"/>
    <w:basedOn w:val="zDefpara"/>
    <w:rsid w:val="001A30CF"/>
    <w:pPr>
      <w:spacing w:line="240" w:lineRule="auto"/>
    </w:pPr>
    <w:rPr>
      <w:sz w:val="22"/>
    </w:rPr>
  </w:style>
  <w:style w:type="paragraph" w:customStyle="1" w:styleId="zyDefstart">
    <w:name w:val="zyDefstart"/>
    <w:basedOn w:val="zDefstart"/>
    <w:rsid w:val="001A30CF"/>
    <w:pPr>
      <w:spacing w:line="240" w:lineRule="auto"/>
    </w:pPr>
    <w:rPr>
      <w:sz w:val="22"/>
    </w:rPr>
  </w:style>
  <w:style w:type="paragraph" w:customStyle="1" w:styleId="zyDefsubpara">
    <w:name w:val="zyDefsubpara"/>
    <w:basedOn w:val="zDefsubpara"/>
    <w:rsid w:val="001A30CF"/>
    <w:pPr>
      <w:spacing w:line="240" w:lineRule="auto"/>
    </w:pPr>
    <w:rPr>
      <w:snapToGrid w:val="0"/>
      <w:sz w:val="22"/>
    </w:rPr>
  </w:style>
  <w:style w:type="paragraph" w:customStyle="1" w:styleId="zyHeading1">
    <w:name w:val="zyHeading 1"/>
    <w:basedOn w:val="zHeading1"/>
    <w:rsid w:val="001A30CF"/>
    <w:pPr>
      <w:spacing w:line="240" w:lineRule="auto"/>
    </w:pPr>
    <w:rPr>
      <w:sz w:val="32"/>
    </w:rPr>
  </w:style>
  <w:style w:type="paragraph" w:customStyle="1" w:styleId="zyHeading2">
    <w:name w:val="zyHeading 2"/>
    <w:basedOn w:val="zHeading2"/>
    <w:rsid w:val="001A30CF"/>
    <w:pPr>
      <w:spacing w:line="240" w:lineRule="auto"/>
    </w:pPr>
    <w:rPr>
      <w:sz w:val="28"/>
    </w:rPr>
  </w:style>
  <w:style w:type="paragraph" w:customStyle="1" w:styleId="zyHeading3">
    <w:name w:val="zyHeading 3"/>
    <w:basedOn w:val="zHeading3"/>
    <w:rsid w:val="001A30CF"/>
    <w:pPr>
      <w:spacing w:line="240" w:lineRule="auto"/>
    </w:pPr>
    <w:rPr>
      <w:sz w:val="24"/>
    </w:rPr>
  </w:style>
  <w:style w:type="paragraph" w:customStyle="1" w:styleId="zyHeading4">
    <w:name w:val="zyHeading 4"/>
    <w:basedOn w:val="zHeading4"/>
    <w:rsid w:val="001A30CF"/>
    <w:rPr>
      <w:sz w:val="22"/>
    </w:rPr>
  </w:style>
  <w:style w:type="paragraph" w:customStyle="1" w:styleId="zyHeading5">
    <w:name w:val="zyHeading 5"/>
    <w:basedOn w:val="zHeading5"/>
    <w:rsid w:val="001A30CF"/>
    <w:pPr>
      <w:spacing w:line="240" w:lineRule="auto"/>
    </w:pPr>
    <w:rPr>
      <w:sz w:val="22"/>
    </w:rPr>
  </w:style>
  <w:style w:type="paragraph" w:customStyle="1" w:styleId="zyIndenta">
    <w:name w:val="zyIndent(a)"/>
    <w:basedOn w:val="zIndenta"/>
    <w:rsid w:val="001A30CF"/>
    <w:pPr>
      <w:spacing w:line="240" w:lineRule="auto"/>
    </w:pPr>
    <w:rPr>
      <w:sz w:val="22"/>
    </w:rPr>
  </w:style>
  <w:style w:type="paragraph" w:customStyle="1" w:styleId="zyIndentA0">
    <w:name w:val="zyIndent(A)"/>
    <w:basedOn w:val="zIndentA0"/>
    <w:rsid w:val="001A30CF"/>
    <w:pPr>
      <w:spacing w:line="240" w:lineRule="auto"/>
    </w:pPr>
    <w:rPr>
      <w:sz w:val="22"/>
    </w:rPr>
  </w:style>
  <w:style w:type="paragraph" w:customStyle="1" w:styleId="zyIndenti">
    <w:name w:val="zyIndent(i)"/>
    <w:basedOn w:val="zIndenti"/>
    <w:rsid w:val="001A30CF"/>
    <w:pPr>
      <w:spacing w:line="240" w:lineRule="auto"/>
    </w:pPr>
    <w:rPr>
      <w:sz w:val="22"/>
    </w:rPr>
  </w:style>
  <w:style w:type="paragraph" w:customStyle="1" w:styleId="zyIndentI0">
    <w:name w:val="zyIndent(I)"/>
    <w:basedOn w:val="zIndentI0"/>
    <w:rsid w:val="001A30CF"/>
    <w:pPr>
      <w:spacing w:line="240" w:lineRule="auto"/>
    </w:pPr>
    <w:rPr>
      <w:sz w:val="22"/>
    </w:rPr>
  </w:style>
  <w:style w:type="paragraph" w:customStyle="1" w:styleId="zyPenitem">
    <w:name w:val="zyPenitem"/>
    <w:basedOn w:val="zPenitem"/>
    <w:rsid w:val="001A30CF"/>
    <w:pPr>
      <w:spacing w:line="240" w:lineRule="auto"/>
    </w:pPr>
    <w:rPr>
      <w:sz w:val="22"/>
    </w:rPr>
  </w:style>
  <w:style w:type="paragraph" w:customStyle="1" w:styleId="zyPenpara">
    <w:name w:val="zyPenpara"/>
    <w:basedOn w:val="zPenpara"/>
    <w:rsid w:val="001A30CF"/>
    <w:pPr>
      <w:spacing w:line="240" w:lineRule="auto"/>
    </w:pPr>
    <w:rPr>
      <w:sz w:val="22"/>
    </w:rPr>
  </w:style>
  <w:style w:type="paragraph" w:customStyle="1" w:styleId="zyPenstart">
    <w:name w:val="zyPenstart"/>
    <w:basedOn w:val="zPenstart"/>
    <w:rsid w:val="001A30CF"/>
    <w:pPr>
      <w:spacing w:line="240" w:lineRule="auto"/>
    </w:pPr>
    <w:rPr>
      <w:sz w:val="22"/>
    </w:rPr>
  </w:style>
  <w:style w:type="paragraph" w:customStyle="1" w:styleId="zyPensubpara">
    <w:name w:val="zyPensubpara"/>
    <w:basedOn w:val="zPensubpara"/>
    <w:rsid w:val="001A30CF"/>
    <w:pPr>
      <w:spacing w:line="240" w:lineRule="auto"/>
      <w:ind w:left="3459" w:hanging="2892"/>
    </w:pPr>
    <w:rPr>
      <w:sz w:val="22"/>
    </w:rPr>
  </w:style>
  <w:style w:type="paragraph" w:customStyle="1" w:styleId="zyScheduleHeading">
    <w:name w:val="zyScheduleHeading"/>
    <w:basedOn w:val="yScheduleHeading"/>
    <w:rsid w:val="001A30CF"/>
    <w:pPr>
      <w:pageBreakBefore w:val="0"/>
      <w:outlineLvl w:val="9"/>
    </w:pPr>
    <w:rPr>
      <w:sz w:val="26"/>
    </w:rPr>
  </w:style>
  <w:style w:type="paragraph" w:customStyle="1" w:styleId="zyShoulderClause">
    <w:name w:val="zyShoulderClause"/>
    <w:basedOn w:val="yShoulderClause"/>
    <w:rsid w:val="001A30CF"/>
  </w:style>
  <w:style w:type="paragraph" w:customStyle="1" w:styleId="zySubsection">
    <w:name w:val="zySubsection"/>
    <w:basedOn w:val="zSubsection"/>
    <w:rsid w:val="001A30CF"/>
    <w:pPr>
      <w:spacing w:line="240" w:lineRule="auto"/>
    </w:pPr>
    <w:rPr>
      <w:sz w:val="22"/>
    </w:rPr>
  </w:style>
  <w:style w:type="paragraph" w:styleId="Header">
    <w:name w:val="header"/>
    <w:basedOn w:val="Normal"/>
    <w:next w:val="Heading5"/>
    <w:rsid w:val="001A30CF"/>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1A30CF"/>
    <w:rPr>
      <w:b/>
      <w:i/>
    </w:rPr>
  </w:style>
  <w:style w:type="paragraph" w:customStyle="1" w:styleId="ByCommand">
    <w:name w:val="ByCommand"/>
    <w:basedOn w:val="Normal"/>
    <w:rsid w:val="001A30CF"/>
    <w:pPr>
      <w:tabs>
        <w:tab w:val="left" w:pos="4536"/>
      </w:tabs>
      <w:spacing w:before="240"/>
    </w:pPr>
  </w:style>
  <w:style w:type="paragraph" w:customStyle="1" w:styleId="DraftNo">
    <w:name w:val="DraftNo"/>
    <w:basedOn w:val="WA"/>
    <w:rsid w:val="001A30CF"/>
    <w:pPr>
      <w:spacing w:before="120" w:after="120"/>
    </w:pPr>
  </w:style>
  <w:style w:type="character" w:customStyle="1" w:styleId="CharSchText">
    <w:name w:val="CharSchText"/>
    <w:rsid w:val="001A30CF"/>
    <w:rPr>
      <w:noProof w:val="0"/>
      <w:lang w:val="en-AU"/>
    </w:rPr>
  </w:style>
  <w:style w:type="paragraph" w:customStyle="1" w:styleId="NotesPerm">
    <w:name w:val="NotesPerm"/>
    <w:basedOn w:val="Normal"/>
    <w:rsid w:val="001A30CF"/>
    <w:pPr>
      <w:tabs>
        <w:tab w:val="left" w:pos="879"/>
      </w:tabs>
      <w:spacing w:before="160"/>
      <w:ind w:left="879" w:hanging="879"/>
    </w:pPr>
    <w:rPr>
      <w:rFonts w:ascii="Arial" w:hAnsi="Arial"/>
      <w:sz w:val="18"/>
    </w:rPr>
  </w:style>
  <w:style w:type="paragraph" w:customStyle="1" w:styleId="DefinedTerms">
    <w:name w:val="Defined Terms"/>
    <w:rsid w:val="001A30CF"/>
    <w:pPr>
      <w:tabs>
        <w:tab w:val="right" w:leader="dot" w:pos="7070"/>
      </w:tabs>
      <w:ind w:left="578" w:right="578"/>
    </w:pPr>
    <w:rPr>
      <w:lang w:eastAsia="en-US"/>
    </w:rPr>
  </w:style>
  <w:style w:type="paragraph" w:customStyle="1" w:styleId="zLongTitle">
    <w:name w:val="zLong Title"/>
    <w:basedOn w:val="LongTitle"/>
    <w:rsid w:val="001A30CF"/>
    <w:pPr>
      <w:ind w:left="567" w:right="284"/>
    </w:pPr>
  </w:style>
  <w:style w:type="paragraph" w:customStyle="1" w:styleId="zytable">
    <w:name w:val="zytable"/>
    <w:basedOn w:val="yTable"/>
    <w:rsid w:val="001A30CF"/>
    <w:pPr>
      <w:ind w:left="567" w:right="284"/>
    </w:pPr>
  </w:style>
  <w:style w:type="paragraph" w:customStyle="1" w:styleId="NotesPerm2">
    <w:name w:val="NotesPerm(2)"/>
    <w:basedOn w:val="NotesPerm"/>
    <w:rsid w:val="001A30CF"/>
    <w:pPr>
      <w:numPr>
        <w:numId w:val="12"/>
      </w:numPr>
      <w:tabs>
        <w:tab w:val="clear" w:pos="879"/>
      </w:tabs>
    </w:pPr>
  </w:style>
  <w:style w:type="paragraph" w:customStyle="1" w:styleId="nzMiscellaneousBody">
    <w:name w:val="nzMiscellaneous Body"/>
    <w:basedOn w:val="zMiscellaneousBody"/>
    <w:rsid w:val="001A30CF"/>
    <w:pPr>
      <w:spacing w:before="80" w:line="240" w:lineRule="auto"/>
    </w:pPr>
    <w:rPr>
      <w:sz w:val="20"/>
    </w:rPr>
  </w:style>
  <w:style w:type="paragraph" w:customStyle="1" w:styleId="nzMiscellaneousHeading">
    <w:name w:val="nzMiscellaneous Heading"/>
    <w:basedOn w:val="zMiscellaneousHeading"/>
    <w:rsid w:val="001A30CF"/>
    <w:pPr>
      <w:spacing w:before="80" w:line="240" w:lineRule="auto"/>
    </w:pPr>
    <w:rPr>
      <w:sz w:val="20"/>
    </w:rPr>
  </w:style>
  <w:style w:type="paragraph" w:customStyle="1" w:styleId="yMiscellaneousBody">
    <w:name w:val="yMiscellaneous Body"/>
    <w:basedOn w:val="MiscellaneousBody"/>
    <w:rsid w:val="001A30CF"/>
    <w:pPr>
      <w:spacing w:line="240" w:lineRule="auto"/>
    </w:pPr>
    <w:rPr>
      <w:sz w:val="22"/>
    </w:rPr>
  </w:style>
  <w:style w:type="paragraph" w:customStyle="1" w:styleId="yMiscellaneousFootnotes">
    <w:name w:val="yMiscellaneous Footnotes"/>
    <w:basedOn w:val="MiscellaneousFootnotes"/>
    <w:rsid w:val="001A30CF"/>
    <w:pPr>
      <w:spacing w:line="240" w:lineRule="auto"/>
    </w:pPr>
    <w:rPr>
      <w:sz w:val="22"/>
    </w:rPr>
  </w:style>
  <w:style w:type="paragraph" w:customStyle="1" w:styleId="yMiscellaneousHeading">
    <w:name w:val="yMiscellaneous Heading"/>
    <w:basedOn w:val="MiscellaneousHeading"/>
    <w:rsid w:val="001A30CF"/>
    <w:pPr>
      <w:spacing w:line="240" w:lineRule="auto"/>
    </w:pPr>
    <w:rPr>
      <w:sz w:val="22"/>
    </w:rPr>
  </w:style>
  <w:style w:type="paragraph" w:customStyle="1" w:styleId="zTablet">
    <w:name w:val="zTable t"/>
    <w:basedOn w:val="Table"/>
    <w:rsid w:val="001A30CF"/>
  </w:style>
  <w:style w:type="paragraph" w:customStyle="1" w:styleId="zyMiscellaneousBody">
    <w:name w:val="zyMiscellaneous Body"/>
    <w:basedOn w:val="zMiscellaneousBody"/>
    <w:rsid w:val="001A30CF"/>
    <w:pPr>
      <w:spacing w:line="240" w:lineRule="auto"/>
    </w:pPr>
    <w:rPr>
      <w:sz w:val="22"/>
    </w:rPr>
  </w:style>
  <w:style w:type="paragraph" w:customStyle="1" w:styleId="zyMiscellaneousHeading">
    <w:name w:val="zyMiscellaneous Heading"/>
    <w:basedOn w:val="zMiscellaneousHeading"/>
    <w:rsid w:val="001A30CF"/>
    <w:pPr>
      <w:spacing w:line="240" w:lineRule="auto"/>
    </w:pPr>
    <w:rPr>
      <w:sz w:val="22"/>
    </w:rPr>
  </w:style>
  <w:style w:type="paragraph" w:customStyle="1" w:styleId="OmitFootnote">
    <w:name w:val="OmitFootnote"/>
    <w:basedOn w:val="Normal"/>
    <w:rsid w:val="001A30CF"/>
    <w:pPr>
      <w:tabs>
        <w:tab w:val="left" w:pos="893"/>
      </w:tabs>
      <w:spacing w:before="600"/>
      <w:ind w:left="890" w:hanging="890"/>
      <w:outlineLvl w:val="1"/>
    </w:pPr>
    <w:rPr>
      <w:i/>
      <w:snapToGrid w:val="0"/>
      <w:sz w:val="22"/>
    </w:rPr>
  </w:style>
  <w:style w:type="paragraph" w:customStyle="1" w:styleId="yNumberedItem">
    <w:name w:val="yNumberedItem"/>
    <w:basedOn w:val="yHeading5"/>
    <w:rsid w:val="001A30CF"/>
    <w:pPr>
      <w:keepNext w:val="0"/>
      <w:keepLines w:val="0"/>
      <w:spacing w:before="120"/>
      <w:outlineLvl w:val="9"/>
    </w:pPr>
    <w:rPr>
      <w:b w:val="0"/>
    </w:rPr>
  </w:style>
  <w:style w:type="paragraph" w:customStyle="1" w:styleId="zyNumberedItem">
    <w:name w:val="zyNumberedItem"/>
    <w:basedOn w:val="yNumberedItem"/>
    <w:rsid w:val="001A30CF"/>
    <w:pPr>
      <w:tabs>
        <w:tab w:val="clear" w:pos="879"/>
        <w:tab w:val="left" w:pos="1446"/>
      </w:tabs>
      <w:ind w:left="1446" w:right="284"/>
    </w:pPr>
  </w:style>
  <w:style w:type="paragraph" w:customStyle="1" w:styleId="nzLongTitle">
    <w:name w:val="nzLong Title"/>
    <w:basedOn w:val="zLongTitle"/>
    <w:rsid w:val="001A30CF"/>
    <w:pPr>
      <w:spacing w:before="40"/>
    </w:pPr>
    <w:rPr>
      <w:sz w:val="20"/>
    </w:rPr>
  </w:style>
  <w:style w:type="paragraph" w:customStyle="1" w:styleId="nzNotesPerm">
    <w:name w:val="nzNotesPerm"/>
    <w:basedOn w:val="NotesPerm"/>
    <w:rsid w:val="001A30CF"/>
    <w:pPr>
      <w:tabs>
        <w:tab w:val="clear" w:pos="879"/>
        <w:tab w:val="left" w:pos="1446"/>
      </w:tabs>
      <w:spacing w:before="40"/>
      <w:ind w:left="1446" w:right="284"/>
    </w:pPr>
    <w:rPr>
      <w:sz w:val="14"/>
    </w:rPr>
  </w:style>
  <w:style w:type="paragraph" w:customStyle="1" w:styleId="nzNumberedItem">
    <w:name w:val="nzNumberedItem"/>
    <w:basedOn w:val="zyNumberedItem"/>
    <w:rsid w:val="001A30CF"/>
    <w:pPr>
      <w:spacing w:before="40"/>
    </w:pPr>
    <w:rPr>
      <w:sz w:val="20"/>
    </w:rPr>
  </w:style>
  <w:style w:type="paragraph" w:customStyle="1" w:styleId="yHeading6">
    <w:name w:val="yHeading 6"/>
    <w:basedOn w:val="Heading6"/>
    <w:rsid w:val="001A30CF"/>
    <w:rPr>
      <w:sz w:val="22"/>
    </w:rPr>
  </w:style>
  <w:style w:type="paragraph" w:customStyle="1" w:styleId="yScheduleHeading2">
    <w:name w:val="yScheduleHeading 2"/>
    <w:basedOn w:val="yScheduleHeading"/>
    <w:rsid w:val="001A30CF"/>
    <w:pPr>
      <w:pageBreakBefore w:val="0"/>
      <w:spacing w:before="240"/>
    </w:pPr>
  </w:style>
  <w:style w:type="character" w:customStyle="1" w:styleId="CharSClsNo">
    <w:name w:val="CharSClsNo"/>
    <w:basedOn w:val="DefaultParagraphFont"/>
    <w:rsid w:val="001A30CF"/>
    <w:rPr>
      <w:sz w:val="22"/>
      <w:lang w:val="en-AU"/>
    </w:rPr>
  </w:style>
  <w:style w:type="character" w:customStyle="1" w:styleId="CharSDivNo">
    <w:name w:val="CharSDivNo"/>
    <w:basedOn w:val="DefaultParagraphFont"/>
    <w:rsid w:val="001A30CF"/>
    <w:rPr>
      <w:sz w:val="24"/>
      <w:lang w:val="en-AU"/>
    </w:rPr>
  </w:style>
  <w:style w:type="character" w:customStyle="1" w:styleId="CharSDivText">
    <w:name w:val="CharSDivText"/>
    <w:basedOn w:val="DefaultParagraphFont"/>
    <w:rsid w:val="001A30CF"/>
    <w:rPr>
      <w:sz w:val="24"/>
    </w:rPr>
  </w:style>
  <w:style w:type="paragraph" w:customStyle="1" w:styleId="Ednotesubdivision">
    <w:name w:val="Ednote(subdivision)"/>
    <w:basedOn w:val="Ednotepart"/>
    <w:rsid w:val="001A30CF"/>
  </w:style>
  <w:style w:type="paragraph" w:customStyle="1" w:styleId="Footnotelongtitle">
    <w:name w:val="Footnote(longtitle)"/>
    <w:basedOn w:val="Footnotesection"/>
    <w:rsid w:val="001A30CF"/>
  </w:style>
  <w:style w:type="paragraph" w:customStyle="1" w:styleId="Footnotepreamble">
    <w:name w:val="Footnote(preamble)"/>
    <w:basedOn w:val="Footnotesection"/>
    <w:rsid w:val="001A30CF"/>
  </w:style>
  <w:style w:type="paragraph" w:customStyle="1" w:styleId="LegTblHist">
    <w:name w:val="LegTblHist"/>
    <w:basedOn w:val="Heading2"/>
    <w:rsid w:val="001A30CF"/>
    <w:rPr>
      <w:bCs/>
    </w:rPr>
  </w:style>
  <w:style w:type="paragraph" w:customStyle="1" w:styleId="LongTitle2">
    <w:name w:val="Long Title2"/>
    <w:basedOn w:val="LongTitle"/>
    <w:rsid w:val="001A30CF"/>
    <w:pPr>
      <w:tabs>
        <w:tab w:val="right" w:pos="170"/>
        <w:tab w:val="left" w:pos="397"/>
      </w:tabs>
      <w:ind w:left="397" w:hanging="397"/>
    </w:pPr>
  </w:style>
  <w:style w:type="paragraph" w:customStyle="1" w:styleId="LongTitle3">
    <w:name w:val="Long Title3"/>
    <w:basedOn w:val="LongTitle"/>
    <w:rsid w:val="001A30CF"/>
    <w:pPr>
      <w:tabs>
        <w:tab w:val="right" w:pos="567"/>
        <w:tab w:val="left" w:pos="794"/>
      </w:tabs>
      <w:ind w:left="794" w:hanging="794"/>
    </w:pPr>
  </w:style>
  <w:style w:type="paragraph" w:customStyle="1" w:styleId="Preamble2">
    <w:name w:val="Preamble2"/>
    <w:basedOn w:val="Preamble"/>
    <w:rsid w:val="001A30CF"/>
    <w:pPr>
      <w:tabs>
        <w:tab w:val="clear" w:pos="567"/>
      </w:tabs>
      <w:spacing w:before="80"/>
      <w:ind w:left="0" w:firstLine="0"/>
    </w:pPr>
  </w:style>
  <w:style w:type="paragraph" w:customStyle="1" w:styleId="Preamble1">
    <w:name w:val="Preamble1"/>
    <w:basedOn w:val="Preamble2"/>
    <w:rsid w:val="001A30CF"/>
    <w:pPr>
      <w:spacing w:before="120"/>
    </w:pPr>
    <w:rPr>
      <w:b/>
    </w:rPr>
  </w:style>
  <w:style w:type="paragraph" w:customStyle="1" w:styleId="Preamble3">
    <w:name w:val="Preamble3"/>
    <w:basedOn w:val="Preamble2"/>
    <w:rsid w:val="001A30CF"/>
    <w:pPr>
      <w:tabs>
        <w:tab w:val="right" w:pos="595"/>
        <w:tab w:val="left" w:pos="879"/>
      </w:tabs>
      <w:ind w:left="879" w:hanging="879"/>
    </w:pPr>
  </w:style>
  <w:style w:type="paragraph" w:customStyle="1" w:styleId="Preamble4">
    <w:name w:val="Preamble4"/>
    <w:basedOn w:val="Preamble2"/>
    <w:rsid w:val="001A30CF"/>
    <w:pPr>
      <w:tabs>
        <w:tab w:val="right" w:pos="1332"/>
        <w:tab w:val="left" w:pos="1616"/>
      </w:tabs>
      <w:ind w:left="1616" w:hanging="1616"/>
    </w:pPr>
  </w:style>
  <w:style w:type="paragraph" w:customStyle="1" w:styleId="ReprintNo">
    <w:name w:val="ReprintNo."/>
    <w:rsid w:val="001A30CF"/>
    <w:pPr>
      <w:outlineLvl w:val="0"/>
    </w:pPr>
    <w:rPr>
      <w:b/>
      <w:noProof/>
      <w:sz w:val="28"/>
      <w:lang w:eastAsia="en-US"/>
    </w:rPr>
  </w:style>
  <w:style w:type="paragraph" w:customStyle="1" w:styleId="yEdnotedefitem">
    <w:name w:val="yEdnote(defitem)"/>
    <w:basedOn w:val="Ednotedefitem"/>
    <w:rsid w:val="001A30CF"/>
    <w:rPr>
      <w:i w:val="0"/>
      <w:sz w:val="22"/>
    </w:rPr>
  </w:style>
  <w:style w:type="paragraph" w:customStyle="1" w:styleId="yEdnotedefpara">
    <w:name w:val="yEdnote(defpara)"/>
    <w:basedOn w:val="Ednotedefpara"/>
    <w:rsid w:val="001A30CF"/>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A30CF"/>
    <w:rPr>
      <w:i w:val="0"/>
      <w:sz w:val="22"/>
    </w:rPr>
  </w:style>
  <w:style w:type="paragraph" w:customStyle="1" w:styleId="yEdnoteschedule">
    <w:name w:val="yEdnote(schedule)"/>
    <w:basedOn w:val="yEdnotesection"/>
    <w:rsid w:val="001A30CF"/>
    <w:pPr>
      <w:tabs>
        <w:tab w:val="clear" w:pos="893"/>
      </w:tabs>
      <w:ind w:left="0" w:firstLine="0"/>
    </w:pPr>
  </w:style>
  <w:style w:type="paragraph" w:customStyle="1" w:styleId="yEdnotedivision">
    <w:name w:val="yEdnote(division)"/>
    <w:basedOn w:val="yEdnoteschedule"/>
    <w:rsid w:val="001A30CF"/>
  </w:style>
  <w:style w:type="paragraph" w:customStyle="1" w:styleId="yEdnotesubdivision">
    <w:name w:val="yEdnote(subdivision)"/>
    <w:basedOn w:val="yEdnoteschedule"/>
    <w:rsid w:val="001A30CF"/>
  </w:style>
  <w:style w:type="paragraph" w:customStyle="1" w:styleId="yEdnotesubsection">
    <w:name w:val="yEdnote(subsection)"/>
    <w:basedOn w:val="Ednotesubsection"/>
    <w:rsid w:val="001A30CF"/>
    <w:rPr>
      <w:sz w:val="22"/>
    </w:rPr>
  </w:style>
  <w:style w:type="paragraph" w:customStyle="1" w:styleId="TableAm">
    <w:name w:val="TableAm"/>
    <w:basedOn w:val="Normal"/>
    <w:rsid w:val="001A30CF"/>
    <w:pPr>
      <w:tabs>
        <w:tab w:val="left" w:pos="567"/>
      </w:tabs>
      <w:spacing w:before="120"/>
    </w:pPr>
  </w:style>
  <w:style w:type="paragraph" w:customStyle="1" w:styleId="TableAmNote">
    <w:name w:val="TableAmNote"/>
    <w:basedOn w:val="NotesPerm"/>
    <w:rsid w:val="001A30CF"/>
    <w:pPr>
      <w:tabs>
        <w:tab w:val="clear" w:pos="879"/>
        <w:tab w:val="left" w:pos="567"/>
      </w:tabs>
      <w:spacing w:before="60"/>
      <w:ind w:left="0" w:firstLine="0"/>
    </w:pPr>
  </w:style>
  <w:style w:type="paragraph" w:customStyle="1" w:styleId="BlankOpen">
    <w:name w:val="BlankOpen"/>
    <w:basedOn w:val="Normal"/>
    <w:rsid w:val="001A30CF"/>
    <w:pPr>
      <w:keepNext/>
      <w:keepLines/>
      <w:jc w:val="center"/>
    </w:pPr>
    <w:rPr>
      <w:szCs w:val="24"/>
    </w:rPr>
  </w:style>
  <w:style w:type="paragraph" w:customStyle="1" w:styleId="BlankClose">
    <w:name w:val="BlankClose"/>
    <w:basedOn w:val="Normal"/>
    <w:rsid w:val="001A30CF"/>
    <w:pPr>
      <w:keepLines/>
      <w:jc w:val="center"/>
    </w:pPr>
    <w:rPr>
      <w:szCs w:val="24"/>
    </w:rPr>
  </w:style>
  <w:style w:type="paragraph" w:styleId="CommentSubject">
    <w:name w:val="annotation subject"/>
    <w:basedOn w:val="CommentText"/>
    <w:next w:val="CommentText"/>
    <w:semiHidden/>
    <w:rsid w:val="00225A8B"/>
    <w:rPr>
      <w:b/>
      <w:bCs/>
      <w:sz w:val="20"/>
    </w:rPr>
  </w:style>
  <w:style w:type="paragraph" w:styleId="BalloonText">
    <w:name w:val="Balloon Text"/>
    <w:basedOn w:val="Normal"/>
    <w:semiHidden/>
    <w:rsid w:val="00225A8B"/>
    <w:rPr>
      <w:rFonts w:ascii="Tahoma" w:hAnsi="Tahoma" w:cs="Tahoma"/>
      <w:sz w:val="16"/>
      <w:szCs w:val="16"/>
    </w:rPr>
  </w:style>
  <w:style w:type="paragraph" w:customStyle="1" w:styleId="zyTableNAm">
    <w:name w:val="zyTableNAm"/>
    <w:basedOn w:val="TableAm"/>
    <w:rsid w:val="001A30CF"/>
    <w:rPr>
      <w:sz w:val="22"/>
    </w:rPr>
  </w:style>
  <w:style w:type="paragraph" w:customStyle="1" w:styleId="DeleteClose">
    <w:name w:val="DeleteClose"/>
    <w:basedOn w:val="Normal"/>
    <w:rsid w:val="001A30CF"/>
    <w:pPr>
      <w:keepLines/>
      <w:jc w:val="center"/>
    </w:pPr>
    <w:rPr>
      <w:szCs w:val="24"/>
    </w:rPr>
  </w:style>
  <w:style w:type="paragraph" w:customStyle="1" w:styleId="DeleteListSub">
    <w:name w:val="DeleteListSub"/>
    <w:basedOn w:val="Normal"/>
    <w:rsid w:val="001A30CF"/>
    <w:pPr>
      <w:widowControl w:val="0"/>
      <w:spacing w:before="80" w:line="260" w:lineRule="atLeast"/>
      <w:ind w:left="879"/>
    </w:pPr>
  </w:style>
  <w:style w:type="paragraph" w:customStyle="1" w:styleId="DeleteListPara">
    <w:name w:val="DeleteListPara"/>
    <w:basedOn w:val="DeleteListSub"/>
    <w:rsid w:val="001A30CF"/>
    <w:pPr>
      <w:ind w:left="1616"/>
    </w:pPr>
  </w:style>
  <w:style w:type="paragraph" w:customStyle="1" w:styleId="DeleteOpen">
    <w:name w:val="DeleteOpen"/>
    <w:basedOn w:val="Normal"/>
    <w:rsid w:val="001A30CF"/>
    <w:pPr>
      <w:keepNext/>
      <w:keepLines/>
      <w:jc w:val="center"/>
    </w:pPr>
    <w:rPr>
      <w:szCs w:val="24"/>
    </w:rPr>
  </w:style>
  <w:style w:type="paragraph" w:customStyle="1" w:styleId="yDeleteListPara">
    <w:name w:val="yDeleteListPara"/>
    <w:basedOn w:val="DeleteListPara"/>
    <w:rsid w:val="001A30CF"/>
    <w:rPr>
      <w:sz w:val="22"/>
    </w:rPr>
  </w:style>
  <w:style w:type="paragraph" w:customStyle="1" w:styleId="yDeleteListSub">
    <w:name w:val="yDeleteListSub"/>
    <w:basedOn w:val="DeleteListSub"/>
    <w:rsid w:val="001A30CF"/>
    <w:rPr>
      <w:sz w:val="22"/>
    </w:rPr>
  </w:style>
  <w:style w:type="paragraph" w:customStyle="1" w:styleId="zDeleteListPara">
    <w:name w:val="zDeleteListPara"/>
    <w:basedOn w:val="DeleteListPara"/>
    <w:rsid w:val="001A30CF"/>
    <w:pPr>
      <w:ind w:left="2183"/>
    </w:pPr>
  </w:style>
  <w:style w:type="paragraph" w:customStyle="1" w:styleId="zDeleteListSub">
    <w:name w:val="zDeleteListSub"/>
    <w:basedOn w:val="DeleteListSub"/>
    <w:rsid w:val="001A30CF"/>
    <w:pPr>
      <w:ind w:left="1446"/>
    </w:pPr>
  </w:style>
  <w:style w:type="paragraph" w:customStyle="1" w:styleId="zyDeleteListPara">
    <w:name w:val="zyDeleteListPara"/>
    <w:basedOn w:val="DeleteListPara"/>
    <w:rsid w:val="001A30CF"/>
    <w:rPr>
      <w:sz w:val="22"/>
    </w:rPr>
  </w:style>
  <w:style w:type="paragraph" w:customStyle="1" w:styleId="zyDeleteListSub">
    <w:name w:val="zyDeleteListSub"/>
    <w:basedOn w:val="DeleteListSub"/>
    <w:rsid w:val="001A30CF"/>
    <w:rPr>
      <w:sz w:val="22"/>
    </w:rPr>
  </w:style>
  <w:style w:type="paragraph" w:customStyle="1" w:styleId="TableNAm">
    <w:name w:val="TableNAm"/>
    <w:basedOn w:val="TableAm"/>
    <w:rsid w:val="001A30CF"/>
  </w:style>
  <w:style w:type="paragraph" w:customStyle="1" w:styleId="THeading">
    <w:name w:val="THeading"/>
    <w:rsid w:val="001A30CF"/>
    <w:pPr>
      <w:keepNext/>
      <w:spacing w:before="160" w:after="60" w:line="260" w:lineRule="atLeast"/>
      <w:jc w:val="center"/>
    </w:pPr>
    <w:rPr>
      <w:b/>
      <w:bCs/>
      <w:sz w:val="24"/>
      <w:lang w:eastAsia="en-US"/>
    </w:rPr>
  </w:style>
  <w:style w:type="paragraph" w:customStyle="1" w:styleId="THeadingAmNote">
    <w:name w:val="THeadingAmNote"/>
    <w:basedOn w:val="THeading"/>
    <w:rsid w:val="001A30CF"/>
    <w:pPr>
      <w:spacing w:line="240" w:lineRule="auto"/>
    </w:pPr>
    <w:rPr>
      <w:rFonts w:ascii="Arial" w:hAnsi="Arial"/>
      <w:bCs w:val="0"/>
      <w:sz w:val="18"/>
    </w:rPr>
  </w:style>
  <w:style w:type="paragraph" w:customStyle="1" w:styleId="THeadingNAm">
    <w:name w:val="THeadingNAm"/>
    <w:basedOn w:val="THeading"/>
    <w:rsid w:val="001A30CF"/>
    <w:pPr>
      <w:ind w:left="879" w:right="142"/>
    </w:pPr>
  </w:style>
  <w:style w:type="paragraph" w:customStyle="1" w:styleId="yTableNAm">
    <w:name w:val="yTableNAm"/>
    <w:basedOn w:val="TableAm"/>
    <w:rsid w:val="001A30CF"/>
    <w:rPr>
      <w:sz w:val="22"/>
    </w:rPr>
  </w:style>
  <w:style w:type="paragraph" w:customStyle="1" w:styleId="yTHeadingNAm">
    <w:name w:val="yTHeadingNAm"/>
    <w:basedOn w:val="THeading"/>
    <w:rsid w:val="001A30CF"/>
    <w:pPr>
      <w:ind w:left="142" w:right="142"/>
    </w:pPr>
    <w:rPr>
      <w:sz w:val="22"/>
    </w:rPr>
  </w:style>
  <w:style w:type="paragraph" w:customStyle="1" w:styleId="zTableNAm">
    <w:name w:val="zTableNAm"/>
    <w:basedOn w:val="TableAm"/>
    <w:rsid w:val="001A30CF"/>
  </w:style>
  <w:style w:type="paragraph" w:customStyle="1" w:styleId="zTHeadingNAm">
    <w:name w:val="zTHeadingNAm"/>
    <w:basedOn w:val="THeading"/>
    <w:rsid w:val="001A30CF"/>
    <w:pPr>
      <w:ind w:left="1446" w:right="142"/>
    </w:pPr>
  </w:style>
  <w:style w:type="paragraph" w:customStyle="1" w:styleId="zyTHeadingNAm">
    <w:name w:val="zyTHeadingNAm"/>
    <w:basedOn w:val="THeading"/>
    <w:rsid w:val="001A30CF"/>
    <w:pPr>
      <w:ind w:left="709" w:right="142"/>
    </w:pPr>
    <w:rPr>
      <w:sz w:val="22"/>
    </w:rPr>
  </w:style>
  <w:style w:type="paragraph" w:customStyle="1" w:styleId="-PAGE-">
    <w:name w:val="- PAGE -"/>
    <w:rsid w:val="001A30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4605</Words>
  <Characters>22843</Characters>
  <Application>Microsoft Office Word</Application>
  <DocSecurity>0</DocSecurity>
  <Lines>692</Lines>
  <Paragraphs>442</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2005 - 01-b0-01</dc:title>
  <dc:subject>Subsidiary Legislation</dc:subject>
  <dc:creator>Brian Cunnane</dc:creator>
  <cp:keywords>Brought into Production 7 June 2002</cp:keywords>
  <dc:description/>
  <cp:lastModifiedBy>svcMRProcess</cp:lastModifiedBy>
  <cp:revision>4</cp:revision>
  <cp:lastPrinted>2012-10-22T03:17:00Z</cp:lastPrinted>
  <dcterms:created xsi:type="dcterms:W3CDTF">2013-02-18T10:00:00Z</dcterms:created>
  <dcterms:modified xsi:type="dcterms:W3CDTF">2013-02-18T10:00:00Z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20121208</vt:lpwstr>
  </property>
  <property fmtid="{D5CDD505-2E9C-101B-9397-08002B2CF9AE}" pid="4" name="OwlsUID">
    <vt:i4>38332</vt:i4>
  </property>
  <property fmtid="{D5CDD505-2E9C-101B-9397-08002B2CF9AE}" pid="5" name="AsAtDate">
    <vt:lpwstr>08 Dec 2012</vt:lpwstr>
  </property>
  <property fmtid="{D5CDD505-2E9C-101B-9397-08002B2CF9AE}" pid="6" name="Suffix">
    <vt:lpwstr>01-b0-01</vt:lpwstr>
  </property>
  <property fmtid="{D5CDD505-2E9C-101B-9397-08002B2CF9AE}" pid="7" name="ReprintNo">
    <vt:lpwstr>1</vt:lpwstr>
  </property>
  <property fmtid="{D5CDD505-2E9C-101B-9397-08002B2CF9AE}" pid="8" name="ReprintedAsAt">
    <vt:filetime>2012-10-18T16:00:00Z</vt:filetime>
  </property>
  <property fmtid="{D5CDD505-2E9C-101B-9397-08002B2CF9AE}" pid="9" name="DocumentType">
    <vt:lpwstr>Reg</vt:lpwstr>
  </property>
</Properties>
</file>