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_Toc344987300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_Toc344987301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_Toc344987302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_Toc344987303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_Toc344987304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</w:t>
      </w:r>
      <w:r>
        <w:rPr>
          <w:b w:val="0"/>
        </w:rPr>
        <w:t> — </w:t>
      </w:r>
      <w:r>
        <w:t>Compensable in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</w:t>
      </w:r>
      <w:r>
        <w:rPr>
          <w:b w:val="0"/>
        </w:rPr>
        <w:t> — </w:t>
      </w:r>
      <w:r>
        <w:t>Compensable out</w:t>
      </w:r>
      <w: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</w:t>
      </w:r>
      <w:r>
        <w:rPr>
          <w:b w:val="0"/>
        </w:rPr>
        <w:t> — </w:t>
      </w:r>
      <w:r>
        <w:t>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_Toc344987310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Hospitals and Health Services Act 1927</w:t>
      </w:r>
      <w:r>
        <w:br/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34498730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3449873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44987302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344987303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344987304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222021687"/>
      <w:bookmarkStart w:id="8" w:name="_Toc233700930"/>
      <w:bookmarkStart w:id="9" w:name="_Toc233701035"/>
      <w:bookmarkStart w:id="10" w:name="_Toc251659822"/>
      <w:bookmarkStart w:id="11" w:name="_Toc265596219"/>
      <w:bookmarkStart w:id="12" w:name="_Toc294858590"/>
      <w:bookmarkStart w:id="13" w:name="_Toc297289328"/>
      <w:bookmarkStart w:id="14" w:name="_Toc312923090"/>
      <w:bookmarkStart w:id="15" w:name="_Toc317768630"/>
      <w:bookmarkStart w:id="16" w:name="_Toc317769955"/>
      <w:bookmarkStart w:id="17" w:name="_Toc317769980"/>
      <w:bookmarkStart w:id="18" w:name="_Toc328491189"/>
      <w:bookmarkStart w:id="19" w:name="_Toc328491449"/>
      <w:bookmarkStart w:id="20" w:name="_Toc34498730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Services charges for compensable patients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Jun 2008 p. 2490.]</w:t>
      </w:r>
    </w:p>
    <w:p>
      <w:pPr>
        <w:pStyle w:val="yHeading3"/>
      </w:pPr>
      <w:bookmarkStart w:id="21" w:name="_Toc222021688"/>
      <w:bookmarkStart w:id="22" w:name="_Toc233700931"/>
      <w:bookmarkStart w:id="23" w:name="_Toc233701036"/>
      <w:bookmarkStart w:id="24" w:name="_Toc251659823"/>
      <w:bookmarkStart w:id="25" w:name="_Toc265596220"/>
      <w:bookmarkStart w:id="26" w:name="_Toc294858591"/>
      <w:bookmarkStart w:id="27" w:name="_Toc297289329"/>
      <w:bookmarkStart w:id="28" w:name="_Toc312923091"/>
      <w:bookmarkStart w:id="29" w:name="_Toc317768631"/>
      <w:bookmarkStart w:id="30" w:name="_Toc317769956"/>
      <w:bookmarkStart w:id="31" w:name="_Toc317769981"/>
      <w:bookmarkStart w:id="32" w:name="_Toc328491190"/>
      <w:bookmarkStart w:id="33" w:name="_Toc328491450"/>
      <w:bookmarkStart w:id="34" w:name="_Toc344987306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yFootnoteheading"/>
      </w:pPr>
      <w:r>
        <w:tab/>
        <w:t>[Heading inserted in Gazette 10 Jun 2008 p. 2490.]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$1 850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$1 613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$1 983 </w:t>
            </w:r>
            <w:r>
              <w:t xml:space="preserve">per day 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Accommodation, maintenance, nursing care and other services in a nursing home bed ….....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 xml:space="preserve">$260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…………………………….…..</w:t>
            </w:r>
          </w:p>
        </w:tc>
        <w:tc>
          <w:tcPr>
            <w:tcW w:w="1701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rPr>
                <w:szCs w:val="22"/>
              </w:rPr>
              <w:t xml:space="preserve">$4 475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1 inserted in Gazette 10 Jun 2008 p. 2490; amended in Gazette 23 Jun 2009 p. 2465; 30 Jun 2010 p. 3101</w:t>
      </w:r>
      <w:r>
        <w:noBreakHyphen/>
        <w:t>2; 3 Jun 2011 p. 1979; 15 Jun 2012 p. 2519.]</w:t>
      </w:r>
    </w:p>
    <w:p>
      <w:pPr>
        <w:pStyle w:val="yHeading3"/>
      </w:pPr>
      <w:bookmarkStart w:id="35" w:name="_Toc222021689"/>
      <w:bookmarkStart w:id="36" w:name="_Toc233700932"/>
      <w:bookmarkStart w:id="37" w:name="_Toc233701037"/>
      <w:bookmarkStart w:id="38" w:name="_Toc251659824"/>
      <w:bookmarkStart w:id="39" w:name="_Toc265596221"/>
      <w:bookmarkStart w:id="40" w:name="_Toc294858592"/>
      <w:bookmarkStart w:id="41" w:name="_Toc297289330"/>
      <w:bookmarkStart w:id="42" w:name="_Toc312923092"/>
      <w:bookmarkStart w:id="43" w:name="_Toc317768632"/>
      <w:bookmarkStart w:id="44" w:name="_Toc317769957"/>
      <w:bookmarkStart w:id="45" w:name="_Toc317769982"/>
      <w:bookmarkStart w:id="46" w:name="_Toc328491191"/>
      <w:bookmarkStart w:id="47" w:name="_Toc328491451"/>
      <w:bookmarkStart w:id="48" w:name="_Toc344987307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yFootnoteheading"/>
      </w:pPr>
      <w:r>
        <w:tab/>
        <w:t>[Heading inserted in Gazette 10 Jun 2008 p. 2490.]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  <w:rPr>
                <w:i/>
              </w:rPr>
            </w:pPr>
            <w:r>
              <w:rPr>
                <w:i/>
              </w:rPr>
              <w:t>[5.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  <w:rPr>
                <w:i/>
              </w:rPr>
            </w:pPr>
            <w:r>
              <w:rPr>
                <w:i/>
              </w:rPr>
              <w:t>deleted]</w:t>
            </w:r>
          </w:p>
        </w:tc>
        <w:tc>
          <w:tcPr>
            <w:tcW w:w="1582" w:type="dxa"/>
          </w:tcPr>
          <w:p>
            <w:pPr>
              <w:pStyle w:val="yTableNAm"/>
            </w:pP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radiological service — for each item of service ………………………………………....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rPr>
                <w:szCs w:val="22"/>
              </w:rPr>
              <w:t>$189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 xml:space="preserve">For drugs and medications, subject to item 8, for each item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(i)</w:t>
            </w:r>
            <w:r>
              <w:tab/>
              <w:t>for an item on the PBS list ……......</w:t>
            </w:r>
          </w:p>
          <w:p>
            <w:pPr>
              <w:pStyle w:val="yTableNAm"/>
              <w:tabs>
                <w:tab w:val="left" w:pos="983"/>
              </w:tabs>
            </w:pPr>
            <w:r>
              <w:tab/>
              <w:t>(ii)</w:t>
            </w:r>
            <w:r>
              <w:tab/>
              <w:t>for an item not on the PBS list …....</w:t>
            </w:r>
          </w:p>
          <w:p>
            <w:pPr>
              <w:pStyle w:val="yTableNAm"/>
              <w:tabs>
                <w:tab w:val="left" w:pos="983"/>
              </w:tabs>
              <w:ind w:left="567" w:hanging="567"/>
            </w:pPr>
            <w:r>
              <w:t>(b)</w:t>
            </w:r>
            <w:r>
              <w:tab/>
              <w:t>at a hospital that is not a participating hospital ………………………………..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t>PBS price up to a maximum of</w:t>
            </w:r>
            <w:r>
              <w:br/>
            </w:r>
            <w:r>
              <w:br/>
              <w:t>$36.10</w:t>
            </w:r>
          </w:p>
          <w:p>
            <w:pPr>
              <w:pStyle w:val="yTableNAm"/>
            </w:pPr>
            <w:r>
              <w:rPr>
                <w:szCs w:val="22"/>
              </w:rPr>
              <w:t>$28.90</w:t>
            </w:r>
          </w:p>
          <w:p>
            <w:pPr>
              <w:pStyle w:val="yTableNAm"/>
            </w:pPr>
            <w:r>
              <w:br/>
              <w:t>$28.90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pos="983"/>
              </w:tabs>
            </w:pPr>
            <w:r>
              <w:t>For each other individual service (with any drugs and medications supplied at the time of the initial service being treated as included in that service) ………………………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$189</w:t>
            </w:r>
          </w:p>
        </w:tc>
      </w:tr>
    </w:tbl>
    <w:p>
      <w:pPr>
        <w:pStyle w:val="yFootnotesection"/>
      </w:pPr>
      <w:r>
        <w:tab/>
        <w:t>[Division 2 inserted in Gazette 10 Jun 2008 p. 2490</w:t>
      </w:r>
      <w:r>
        <w:noBreakHyphen/>
        <w:t>1; amended in Gazette 10 Feb 2009 p. 275; 23 Jun 2009 p. 2465; 19 Jan 2010 p. 150; 30 Jun 2010 p. 3101</w:t>
      </w:r>
      <w:r>
        <w:noBreakHyphen/>
        <w:t xml:space="preserve">2; </w:t>
      </w:r>
      <w:r>
        <w:rPr>
          <w:szCs w:val="22"/>
        </w:rPr>
        <w:t>11 Feb 2011 p. 481</w:t>
      </w:r>
      <w:r>
        <w:t>; 3 Jun 2011 p. 1979; 30 Dec 2011 p. 5577; 24 Feb 2012 p. 810; 15 Jun 2012 p. 2519; 4 Jan 2013 p. 5.]</w:t>
      </w:r>
    </w:p>
    <w:p>
      <w:pPr>
        <w:pStyle w:val="yHeading3"/>
      </w:pPr>
      <w:bookmarkStart w:id="49" w:name="_Toc222021690"/>
      <w:bookmarkStart w:id="50" w:name="_Toc233700933"/>
      <w:bookmarkStart w:id="51" w:name="_Toc233701038"/>
      <w:bookmarkStart w:id="52" w:name="_Toc251659825"/>
      <w:bookmarkStart w:id="53" w:name="_Toc265596222"/>
      <w:bookmarkStart w:id="54" w:name="_Toc294858593"/>
      <w:bookmarkStart w:id="55" w:name="_Toc297289331"/>
      <w:bookmarkStart w:id="56" w:name="_Toc312923093"/>
      <w:bookmarkStart w:id="57" w:name="_Toc317768633"/>
      <w:bookmarkStart w:id="58" w:name="_Toc317769958"/>
      <w:bookmarkStart w:id="59" w:name="_Toc317769983"/>
      <w:bookmarkStart w:id="60" w:name="_Toc328491192"/>
      <w:bookmarkStart w:id="61" w:name="_Toc328491452"/>
      <w:bookmarkStart w:id="62" w:name="_Toc344987308"/>
      <w:r>
        <w:rPr>
          <w:rStyle w:val="CharSDivNo"/>
        </w:rPr>
        <w:t>Division 3</w:t>
      </w:r>
      <w:r>
        <w:rPr>
          <w:b w:val="0"/>
        </w:rPr>
        <w:t> — </w:t>
      </w:r>
      <w:r>
        <w:rPr>
          <w:rStyle w:val="CharSDivText"/>
        </w:rPr>
        <w:t>Compensable same day patients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yFootnoteheading"/>
      </w:pPr>
      <w:r>
        <w:tab/>
        <w:t>[Heading inserted in Gazette 10 Jun 2008 p. 2491.]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 xml:space="preserve">In hospitals, other than day hospitals, nursing homes and nursing posts — </w:t>
            </w:r>
          </w:p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$1 650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(aa)</w:t>
            </w:r>
            <w:r>
              <w:tab/>
              <w:t xml:space="preserve">for a patient in </w:t>
            </w:r>
            <w:smartTag w:uri="urn:schemas-microsoft-com:office:smarttags" w:element="place">
              <w:smartTag w:uri="urn:schemas-microsoft-com:office:smarttags" w:element="PlaceName">
                <w:r>
                  <w:t>Princess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for Children in respect of whose care and treatment the Motor Vehicle (Third Party Insurance) Act 1943 applies or prima facie appears to apply </w:t>
            </w:r>
            <w:r>
              <w:tab/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 xml:space="preserve">$2 029 </w:t>
            </w:r>
            <w:r>
              <w:t>per day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4450" w:type="dxa"/>
          </w:tcPr>
          <w:p>
            <w:pPr>
              <w:pStyle w:val="yTableNAm"/>
              <w:tabs>
                <w:tab w:val="left" w:leader="dot" w:pos="4223"/>
              </w:tabs>
              <w:ind w:left="567" w:hanging="567"/>
            </w:pPr>
            <w:r>
              <w:t>(b)</w:t>
            </w:r>
            <w:r>
              <w:tab/>
              <w:t>for any other patient …………………...</w:t>
            </w:r>
          </w:p>
        </w:tc>
        <w:tc>
          <w:tcPr>
            <w:tcW w:w="1582" w:type="dxa"/>
          </w:tcPr>
          <w:p>
            <w:pPr>
              <w:pStyle w:val="yTableNAm"/>
            </w:pPr>
            <w:r>
              <w:rPr>
                <w:szCs w:val="22"/>
              </w:rPr>
              <w:t xml:space="preserve">$1 892 </w:t>
            </w:r>
            <w:r>
              <w:t>per day</w:t>
            </w:r>
          </w:p>
        </w:tc>
      </w:tr>
    </w:tbl>
    <w:p>
      <w:pPr>
        <w:pStyle w:val="yFootnotesection"/>
      </w:pPr>
      <w:r>
        <w:tab/>
        <w:t>[Division 3 inserted in Gazette 10 Jun 2008 p. 2491; amended in Gazette 23 Jun 2009 p. 2465; 30 Jun 2010 p. 3101</w:t>
      </w:r>
      <w:r>
        <w:noBreakHyphen/>
        <w:t>2; 3 Jun 2011 p. 1979; 15 Jun 2012 p. 2519.]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3" w:name="_Toc188956716"/>
      <w:bookmarkStart w:id="64" w:name="_Toc200966777"/>
      <w:bookmarkStart w:id="65" w:name="_Toc222021691"/>
      <w:bookmarkStart w:id="66" w:name="_Toc233700934"/>
      <w:bookmarkStart w:id="67" w:name="_Toc233701039"/>
      <w:bookmarkStart w:id="68" w:name="_Toc251659826"/>
      <w:bookmarkStart w:id="69" w:name="_Toc265596223"/>
      <w:bookmarkStart w:id="70" w:name="_Toc294858594"/>
      <w:bookmarkStart w:id="71" w:name="_Toc297289332"/>
      <w:bookmarkStart w:id="72" w:name="_Toc312923094"/>
      <w:bookmarkStart w:id="73" w:name="_Toc317768634"/>
      <w:bookmarkStart w:id="74" w:name="_Toc317769959"/>
      <w:bookmarkStart w:id="75" w:name="_Toc317769984"/>
      <w:bookmarkStart w:id="76" w:name="_Toc328491193"/>
      <w:bookmarkStart w:id="77" w:name="_Toc328491453"/>
      <w:bookmarkStart w:id="78" w:name="_Toc344987309"/>
      <w:r>
        <w:t>Notes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79" w:name="_Toc344987310"/>
      <w:r>
        <w:t>Compilation table</w:t>
      </w:r>
      <w:bookmarkEnd w:id="7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 p.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Jun 2008 p. 2489-91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10 Jun 2008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</w:t>
            </w:r>
            <w:r>
              <w:rPr>
                <w:sz w:val="19"/>
              </w:rPr>
              <w:t xml:space="preserve"> other than cl. 1 and 2: 1 Jul 2008 (see cl. 2(b))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Feb 2009 p. 274-5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Feb 2009 (see cl. 2(a));</w:t>
            </w:r>
            <w:r>
              <w:rPr>
                <w:sz w:val="19"/>
              </w:rPr>
              <w:br/>
            </w:r>
            <w:r>
              <w:rPr>
                <w:snapToGrid w:val="0"/>
                <w:sz w:val="19"/>
                <w:lang w:val="en-US"/>
              </w:rPr>
              <w:t>Determination other than cl. 1 and 2</w:t>
            </w:r>
            <w:r>
              <w:rPr>
                <w:sz w:val="19"/>
              </w:rPr>
              <w:t>: 11 Feb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2)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Jun 2009 p. 2464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23 Jun 2009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 Jul 2009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(No. 3)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19 Jan 2010 p. 149-50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 1 and 2: 19 Jan 2010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20 Jan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2010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Jun 2010 p. 3101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 1 and 2: 30 Jun 2010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 Jul 2010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 Feb 2011 p. 481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 1 and 2: 11 Feb 2011 (see 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12 Feb 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2) 2011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 Jun 2011 p. 1978-9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cl. 1 and 2: 3 Jun 2011 (see cl. 2(a));</w:t>
            </w:r>
            <w:r>
              <w:rPr>
                <w:sz w:val="19"/>
              </w:rPr>
              <w:br/>
              <w:t>Notice other than cl. 1 and 2: 1 Jul 2011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(No. 4)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30 Dec 2011 p. 5576-7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30 Dec 2011 (see cl. 2(a));</w:t>
            </w:r>
            <w:r>
              <w:rPr>
                <w:sz w:val="19"/>
              </w:rPr>
              <w:br/>
              <w:t>Notice other than cl. 1 and 2: 1 Jan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Determination Amendment Notice 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 Feb 2012 p. 810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24 Feb 2012 (see cl. 2(a));</w:t>
            </w:r>
            <w:r>
              <w:rPr>
                <w:sz w:val="19"/>
              </w:rPr>
              <w:br/>
              <w:t>Notice other than cl. 1 and 2: 25 Feb 2012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 2012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15 Jun 2012 p. 2518-19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 1 and 2: 15 Jun 2012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1 Jul 2012 (see cl.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Hospitals (Services Charges for Compensable Patients) Amendment Determination (No. 2)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4 Jan 2013 p. 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cl. 1 and 2: 4 Jan 2013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 2: 5 Jan 2013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00-t0-02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  <w:jc w:val="left"/>
          </w:pPr>
          <w:r>
            <w:rPr>
              <w:noProof/>
              <w:sz w:val="19"/>
            </w:rPr>
            <w:fldChar w:fldCharType="begin"/>
          </w:r>
          <w:r>
            <w:rPr>
              <w:noProof/>
              <w:sz w:val="19"/>
            </w:rPr>
            <w:instrText xml:space="preserve"> STYLEREF "Name of Act/Reg" \* MERGEFORMAT </w:instrText>
          </w:r>
          <w:r>
            <w:rPr>
              <w:noProof/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noProof/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E41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1449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AFE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62FE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E4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644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887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6C3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24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2B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1EE3A8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2FB2310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1914"/>
    <w:docVar w:name="WAFER_20151211131914" w:val="RemoveTrackChanges"/>
    <w:docVar w:name="WAFER_20151211131914_GUID" w:val="f68bc953-b3e0-479e-81ac-b86d775ff3e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1605</Words>
  <Characters>8059</Characters>
  <Application>Microsoft Office Word</Application>
  <DocSecurity>0</DocSecurity>
  <Lines>383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2005 - 00-t0-02</dc:title>
  <dc:subject/>
  <dc:creator/>
  <cp:keywords/>
  <dc:description/>
  <cp:lastModifiedBy>svcMRProcess</cp:lastModifiedBy>
  <cp:revision>4</cp:revision>
  <cp:lastPrinted>2009-06-24T04:28:00Z</cp:lastPrinted>
  <dcterms:created xsi:type="dcterms:W3CDTF">2018-09-12T07:33:00Z</dcterms:created>
  <dcterms:modified xsi:type="dcterms:W3CDTF">2018-09-12T07:33:00Z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20130105</vt:lpwstr>
  </property>
  <property fmtid="{D5CDD505-2E9C-101B-9397-08002B2CF9AE}" pid="4" name="OwlsUID">
    <vt:i4>37644</vt:i4>
  </property>
  <property fmtid="{D5CDD505-2E9C-101B-9397-08002B2CF9AE}" pid="5" name="AsAtDate">
    <vt:lpwstr>05 Jan 2013</vt:lpwstr>
  </property>
  <property fmtid="{D5CDD505-2E9C-101B-9397-08002B2CF9AE}" pid="6" name="Suffix">
    <vt:lpwstr>00-t0-02</vt:lpwstr>
  </property>
  <property fmtid="{D5CDD505-2E9C-101B-9397-08002B2CF9AE}" pid="7" name="DocumentType">
    <vt:lpwstr>Reg</vt:lpwstr>
  </property>
</Properties>
</file>