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03" w:rsidRDefault="00A130E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F3F03">
            <w:t>Western Australia</w:t>
          </w:r>
        </w:smartTag>
      </w:smartTag>
    </w:p>
    <w:p w:rsidR="003F3F03" w:rsidRDefault="003F3F03">
      <w:pPr>
        <w:pStyle w:val="PrincipalActReg"/>
        <w:spacing w:before="2600" w:after="0"/>
      </w:pPr>
      <w:r>
        <w:t>Agriculture and Related Resources Protection Act 1976</w:t>
      </w:r>
    </w:p>
    <w:p w:rsidR="003F3F03" w:rsidRDefault="003F3F03">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691714">
        <w:rPr>
          <w:noProof/>
          <w:sz w:val="48"/>
        </w:rPr>
        <w:t>Agriculture and Related Resources Protection (Poison) Regulations 1983</w:t>
      </w:r>
      <w:r>
        <w:rPr>
          <w:sz w:val="48"/>
        </w:rPr>
        <w:fldChar w:fldCharType="end"/>
      </w:r>
    </w:p>
    <w:p w:rsidR="003F3F03" w:rsidRDefault="003F3F03">
      <w:pPr>
        <w:jc w:val="center"/>
        <w:rPr>
          <w:b/>
        </w:rPr>
        <w:sectPr w:rsidR="003F3F0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3F03" w:rsidRDefault="003F3F03">
      <w:pPr>
        <w:pStyle w:val="WA"/>
        <w:spacing w:before="120"/>
      </w:pPr>
      <w:smartTag w:uri="urn:schemas-microsoft-com:office:smarttags" w:element="State">
        <w:smartTag w:uri="urn:schemas-microsoft-com:office:smarttags" w:element="place">
          <w:r>
            <w:lastRenderedPageBreak/>
            <w:t>Western Australia</w:t>
          </w:r>
        </w:smartTag>
      </w:smartTag>
    </w:p>
    <w:p w:rsidR="003F3F03" w:rsidRDefault="003F3F03">
      <w:pPr>
        <w:pStyle w:val="NameofActRegPage1"/>
      </w:pPr>
      <w:r>
        <w:fldChar w:fldCharType="begin"/>
      </w:r>
      <w:r>
        <w:instrText xml:space="preserve"> STYLEREF "Name Of Act/Reg"</w:instrText>
      </w:r>
      <w:r>
        <w:fldChar w:fldCharType="separate"/>
      </w:r>
      <w:r w:rsidR="00691714">
        <w:rPr>
          <w:noProof/>
        </w:rPr>
        <w:t>Agriculture and Related Resources Protection (Poison) Regulations 1983</w:t>
      </w:r>
      <w:r>
        <w:fldChar w:fldCharType="end"/>
      </w:r>
    </w:p>
    <w:p w:rsidR="003F3F03" w:rsidRPr="003C4C58" w:rsidRDefault="003F3F03">
      <w:pPr>
        <w:pStyle w:val="Arrangement"/>
        <w:rPr>
          <w:lang w:val="fr-FR"/>
        </w:rPr>
      </w:pPr>
      <w:r w:rsidRPr="003C4C58">
        <w:rPr>
          <w:lang w:val="fr-FR"/>
        </w:rPr>
        <w:t>CONTENTS</w:t>
      </w:r>
    </w:p>
    <w:p w:rsidR="003F3F03" w:rsidRPr="003C4C58" w:rsidRDefault="003F3F03">
      <w:pPr>
        <w:pStyle w:val="TOC8"/>
        <w:rPr>
          <w:sz w:val="24"/>
          <w:szCs w:val="24"/>
          <w:lang w:val="fr-FR"/>
        </w:rPr>
      </w:pPr>
      <w:r>
        <w:fldChar w:fldCharType="begin"/>
      </w:r>
      <w:r w:rsidRPr="003C4C58">
        <w:rPr>
          <w:lang w:val="fr-FR"/>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3C4C58">
        <w:rPr>
          <w:lang w:val="fr-FR"/>
        </w:rPr>
        <w:noBreakHyphen/>
        <w:instrText xml:space="preserve">7" \w \* MERGEFORMAT </w:instrText>
      </w:r>
      <w:r>
        <w:fldChar w:fldCharType="separate"/>
      </w:r>
      <w:r w:rsidRPr="003C4C58">
        <w:rPr>
          <w:szCs w:val="24"/>
          <w:lang w:val="fr-FR"/>
        </w:rPr>
        <w:t>1</w:t>
      </w:r>
      <w:r w:rsidRPr="003C4C58">
        <w:rPr>
          <w:snapToGrid w:val="0"/>
          <w:szCs w:val="24"/>
          <w:lang w:val="fr-FR"/>
        </w:rPr>
        <w:t>.</w:t>
      </w:r>
      <w:r w:rsidRPr="003C4C58">
        <w:rPr>
          <w:snapToGrid w:val="0"/>
          <w:szCs w:val="24"/>
          <w:lang w:val="fr-FR"/>
        </w:rPr>
        <w:tab/>
        <w:t>Citation</w:t>
      </w:r>
      <w:r w:rsidRPr="003C4C58">
        <w:rPr>
          <w:lang w:val="fr-FR"/>
        </w:rPr>
        <w:tab/>
      </w:r>
      <w:r>
        <w:fldChar w:fldCharType="begin"/>
      </w:r>
      <w:r w:rsidRPr="003C4C58">
        <w:rPr>
          <w:lang w:val="fr-FR"/>
        </w:rPr>
        <w:instrText xml:space="preserve"> PAGEREF _Toc284239067 \h </w:instrText>
      </w:r>
      <w:r>
        <w:fldChar w:fldCharType="separate"/>
      </w:r>
      <w:r w:rsidR="00691714">
        <w:rPr>
          <w:lang w:val="fr-FR"/>
        </w:rPr>
        <w:t>1</w:t>
      </w:r>
      <w:r>
        <w:fldChar w:fldCharType="end"/>
      </w:r>
    </w:p>
    <w:p w:rsidR="003F3F03" w:rsidRPr="003C4C58" w:rsidRDefault="003F3F03">
      <w:pPr>
        <w:pStyle w:val="TOC8"/>
        <w:rPr>
          <w:sz w:val="24"/>
          <w:szCs w:val="24"/>
          <w:lang w:val="fr-FR"/>
        </w:rPr>
      </w:pPr>
      <w:r w:rsidRPr="003C4C58">
        <w:rPr>
          <w:szCs w:val="24"/>
          <w:lang w:val="fr-FR"/>
        </w:rPr>
        <w:t>2</w:t>
      </w:r>
      <w:r w:rsidRPr="003C4C58">
        <w:rPr>
          <w:snapToGrid w:val="0"/>
          <w:szCs w:val="24"/>
          <w:lang w:val="fr-FR"/>
        </w:rPr>
        <w:t>.</w:t>
      </w:r>
      <w:r w:rsidRPr="003C4C58">
        <w:rPr>
          <w:snapToGrid w:val="0"/>
          <w:szCs w:val="24"/>
          <w:lang w:val="fr-FR"/>
        </w:rPr>
        <w:tab/>
        <w:t>Commencement</w:t>
      </w:r>
      <w:r w:rsidRPr="003C4C58">
        <w:rPr>
          <w:lang w:val="fr-FR"/>
        </w:rPr>
        <w:tab/>
      </w:r>
      <w:r>
        <w:fldChar w:fldCharType="begin"/>
      </w:r>
      <w:r w:rsidRPr="003C4C58">
        <w:rPr>
          <w:lang w:val="fr-FR"/>
        </w:rPr>
        <w:instrText xml:space="preserve"> PAGEREF _Toc284239068 \h </w:instrText>
      </w:r>
      <w:r>
        <w:fldChar w:fldCharType="separate"/>
      </w:r>
      <w:r w:rsidR="00691714">
        <w:rPr>
          <w:lang w:val="fr-FR"/>
        </w:rPr>
        <w:t>1</w:t>
      </w:r>
      <w:r>
        <w:fldChar w:fldCharType="end"/>
      </w:r>
    </w:p>
    <w:p w:rsidR="003F3F03" w:rsidRPr="003C4C58" w:rsidRDefault="003F3F03">
      <w:pPr>
        <w:pStyle w:val="TOC8"/>
        <w:rPr>
          <w:sz w:val="24"/>
          <w:szCs w:val="24"/>
          <w:lang w:val="fr-FR"/>
        </w:rPr>
      </w:pPr>
      <w:r w:rsidRPr="003C4C58">
        <w:rPr>
          <w:szCs w:val="24"/>
          <w:lang w:val="fr-FR"/>
        </w:rPr>
        <w:t>3</w:t>
      </w:r>
      <w:r w:rsidRPr="003C4C58">
        <w:rPr>
          <w:snapToGrid w:val="0"/>
          <w:szCs w:val="24"/>
          <w:lang w:val="fr-FR"/>
        </w:rPr>
        <w:t>.</w:t>
      </w:r>
      <w:r w:rsidRPr="003C4C58">
        <w:rPr>
          <w:snapToGrid w:val="0"/>
          <w:szCs w:val="24"/>
          <w:lang w:val="fr-FR"/>
        </w:rPr>
        <w:tab/>
        <w:t>Repeal</w:t>
      </w:r>
      <w:r w:rsidRPr="003C4C58">
        <w:rPr>
          <w:lang w:val="fr-FR"/>
        </w:rPr>
        <w:tab/>
      </w:r>
      <w:r>
        <w:fldChar w:fldCharType="begin"/>
      </w:r>
      <w:r w:rsidRPr="003C4C58">
        <w:rPr>
          <w:lang w:val="fr-FR"/>
        </w:rPr>
        <w:instrText xml:space="preserve"> PAGEREF _Toc284239069 \h </w:instrText>
      </w:r>
      <w:r>
        <w:fldChar w:fldCharType="separate"/>
      </w:r>
      <w:r w:rsidR="00691714">
        <w:rPr>
          <w:lang w:val="fr-FR"/>
        </w:rPr>
        <w:t>1</w:t>
      </w:r>
      <w:r>
        <w:fldChar w:fldCharType="end"/>
      </w:r>
    </w:p>
    <w:p w:rsidR="003F3F03" w:rsidRPr="003C4C58" w:rsidRDefault="003F3F03">
      <w:pPr>
        <w:pStyle w:val="TOC8"/>
        <w:rPr>
          <w:sz w:val="24"/>
          <w:szCs w:val="24"/>
          <w:lang w:val="fr-FR"/>
        </w:rPr>
      </w:pPr>
      <w:r w:rsidRPr="003C4C58">
        <w:rPr>
          <w:szCs w:val="24"/>
          <w:lang w:val="fr-FR"/>
        </w:rPr>
        <w:t>4</w:t>
      </w:r>
      <w:r w:rsidRPr="003C4C58">
        <w:rPr>
          <w:snapToGrid w:val="0"/>
          <w:szCs w:val="24"/>
          <w:lang w:val="fr-FR"/>
        </w:rPr>
        <w:t>.</w:t>
      </w:r>
      <w:r w:rsidRPr="003C4C58">
        <w:rPr>
          <w:snapToGrid w:val="0"/>
          <w:szCs w:val="24"/>
          <w:lang w:val="fr-FR"/>
        </w:rPr>
        <w:tab/>
        <w:t>Interpretation</w:t>
      </w:r>
      <w:r w:rsidRPr="003C4C58">
        <w:rPr>
          <w:lang w:val="fr-FR"/>
        </w:rPr>
        <w:tab/>
      </w:r>
      <w:r>
        <w:fldChar w:fldCharType="begin"/>
      </w:r>
      <w:r w:rsidRPr="003C4C58">
        <w:rPr>
          <w:lang w:val="fr-FR"/>
        </w:rPr>
        <w:instrText xml:space="preserve"> PAGEREF _Toc284239070 \h </w:instrText>
      </w:r>
      <w:r>
        <w:fldChar w:fldCharType="separate"/>
      </w:r>
      <w:r w:rsidR="00691714">
        <w:rPr>
          <w:lang w:val="fr-FR"/>
        </w:rPr>
        <w:t>1</w:t>
      </w:r>
      <w:r>
        <w:fldChar w:fldCharType="end"/>
      </w:r>
    </w:p>
    <w:p w:rsidR="003F3F03" w:rsidRDefault="003F3F03">
      <w:pPr>
        <w:pStyle w:val="TOC8"/>
        <w:rPr>
          <w:sz w:val="24"/>
          <w:szCs w:val="24"/>
        </w:rPr>
      </w:pPr>
      <w:r>
        <w:rPr>
          <w:szCs w:val="24"/>
        </w:rPr>
        <w:t>5</w:t>
      </w:r>
      <w:r>
        <w:rPr>
          <w:snapToGrid w:val="0"/>
          <w:szCs w:val="24"/>
        </w:rPr>
        <w:t>.</w:t>
      </w:r>
      <w:r>
        <w:rPr>
          <w:snapToGrid w:val="0"/>
          <w:szCs w:val="24"/>
        </w:rPr>
        <w:tab/>
        <w:t>Sodium fluoroacetate</w:t>
      </w:r>
      <w:r>
        <w:tab/>
      </w:r>
      <w:r>
        <w:fldChar w:fldCharType="begin"/>
      </w:r>
      <w:r>
        <w:instrText xml:space="preserve"> PAGEREF _Toc284239071 \h </w:instrText>
      </w:r>
      <w:r>
        <w:fldChar w:fldCharType="separate"/>
      </w:r>
      <w:r w:rsidR="00691714">
        <w:t>2</w:t>
      </w:r>
      <w:r>
        <w:fldChar w:fldCharType="end"/>
      </w:r>
    </w:p>
    <w:p w:rsidR="003F3F03" w:rsidRDefault="003F3F03">
      <w:pPr>
        <w:pStyle w:val="TOC8"/>
        <w:rPr>
          <w:sz w:val="24"/>
          <w:szCs w:val="24"/>
        </w:rPr>
      </w:pPr>
      <w:r>
        <w:rPr>
          <w:szCs w:val="24"/>
        </w:rPr>
        <w:t>6</w:t>
      </w:r>
      <w:r>
        <w:rPr>
          <w:snapToGrid w:val="0"/>
          <w:szCs w:val="24"/>
        </w:rPr>
        <w:t>.</w:t>
      </w:r>
      <w:r>
        <w:rPr>
          <w:snapToGrid w:val="0"/>
          <w:szCs w:val="24"/>
        </w:rPr>
        <w:tab/>
        <w:t>Laying poison prohibited in certain areas</w:t>
      </w:r>
      <w:r>
        <w:tab/>
      </w:r>
      <w:r>
        <w:fldChar w:fldCharType="begin"/>
      </w:r>
      <w:r>
        <w:instrText xml:space="preserve"> PAGEREF _Toc284239072 \h </w:instrText>
      </w:r>
      <w:r>
        <w:fldChar w:fldCharType="separate"/>
      </w:r>
      <w:r w:rsidR="00691714">
        <w:t>2</w:t>
      </w:r>
      <w:r>
        <w:fldChar w:fldCharType="end"/>
      </w:r>
    </w:p>
    <w:p w:rsidR="003F3F03" w:rsidRDefault="003F3F03">
      <w:pPr>
        <w:pStyle w:val="TOC8"/>
        <w:rPr>
          <w:sz w:val="24"/>
          <w:szCs w:val="24"/>
        </w:rPr>
      </w:pPr>
      <w:r>
        <w:rPr>
          <w:szCs w:val="24"/>
        </w:rPr>
        <w:t>7</w:t>
      </w:r>
      <w:r>
        <w:rPr>
          <w:snapToGrid w:val="0"/>
          <w:szCs w:val="24"/>
        </w:rPr>
        <w:t>.</w:t>
      </w:r>
      <w:r>
        <w:rPr>
          <w:snapToGrid w:val="0"/>
          <w:szCs w:val="24"/>
        </w:rPr>
        <w:tab/>
        <w:t>Notice of intention to lay poison</w:t>
      </w:r>
      <w:r>
        <w:tab/>
      </w:r>
      <w:r>
        <w:fldChar w:fldCharType="begin"/>
      </w:r>
      <w:r>
        <w:instrText xml:space="preserve"> PAGEREF _Toc284239073 \h </w:instrText>
      </w:r>
      <w:r>
        <w:fldChar w:fldCharType="separate"/>
      </w:r>
      <w:r w:rsidR="00691714">
        <w:t>2</w:t>
      </w:r>
      <w:r>
        <w:fldChar w:fldCharType="end"/>
      </w:r>
    </w:p>
    <w:p w:rsidR="003F3F03" w:rsidRDefault="003F3F03">
      <w:pPr>
        <w:pStyle w:val="TOC8"/>
        <w:rPr>
          <w:sz w:val="24"/>
          <w:szCs w:val="24"/>
        </w:rPr>
      </w:pPr>
      <w:r>
        <w:rPr>
          <w:szCs w:val="24"/>
        </w:rPr>
        <w:t>8</w:t>
      </w:r>
      <w:r>
        <w:rPr>
          <w:snapToGrid w:val="0"/>
          <w:szCs w:val="24"/>
        </w:rPr>
        <w:t>.</w:t>
      </w:r>
      <w:r>
        <w:rPr>
          <w:snapToGrid w:val="0"/>
          <w:szCs w:val="24"/>
        </w:rPr>
        <w:tab/>
        <w:t>Erection of signs</w:t>
      </w:r>
      <w:r>
        <w:tab/>
      </w:r>
      <w:r>
        <w:fldChar w:fldCharType="begin"/>
      </w:r>
      <w:r>
        <w:instrText xml:space="preserve"> PAGEREF _Toc284239074 \h </w:instrText>
      </w:r>
      <w:r>
        <w:fldChar w:fldCharType="separate"/>
      </w:r>
      <w:r w:rsidR="00691714">
        <w:t>3</w:t>
      </w:r>
      <w:r>
        <w:fldChar w:fldCharType="end"/>
      </w:r>
    </w:p>
    <w:p w:rsidR="003F3F03" w:rsidRDefault="003F3F03">
      <w:pPr>
        <w:pStyle w:val="TOC8"/>
        <w:rPr>
          <w:sz w:val="24"/>
          <w:szCs w:val="24"/>
        </w:rPr>
      </w:pPr>
      <w:r>
        <w:rPr>
          <w:szCs w:val="24"/>
        </w:rPr>
        <w:t>9</w:t>
      </w:r>
      <w:r>
        <w:rPr>
          <w:snapToGrid w:val="0"/>
          <w:szCs w:val="24"/>
        </w:rPr>
        <w:t>.</w:t>
      </w:r>
      <w:r>
        <w:rPr>
          <w:snapToGrid w:val="0"/>
          <w:szCs w:val="24"/>
        </w:rPr>
        <w:tab/>
        <w:t>Securing bait</w:t>
      </w:r>
      <w:r>
        <w:tab/>
      </w:r>
      <w:r>
        <w:fldChar w:fldCharType="begin"/>
      </w:r>
      <w:r>
        <w:instrText xml:space="preserve"> PAGEREF _Toc284239075 \h </w:instrText>
      </w:r>
      <w:r>
        <w:fldChar w:fldCharType="separate"/>
      </w:r>
      <w:r w:rsidR="00691714">
        <w:t>3</w:t>
      </w:r>
      <w:r>
        <w:fldChar w:fldCharType="end"/>
      </w:r>
    </w:p>
    <w:p w:rsidR="003F3F03" w:rsidRDefault="003F3F03">
      <w:pPr>
        <w:pStyle w:val="TOC8"/>
        <w:rPr>
          <w:sz w:val="24"/>
          <w:szCs w:val="24"/>
        </w:rPr>
      </w:pPr>
      <w:r>
        <w:rPr>
          <w:szCs w:val="24"/>
        </w:rPr>
        <w:t>10</w:t>
      </w:r>
      <w:r>
        <w:rPr>
          <w:snapToGrid w:val="0"/>
          <w:szCs w:val="24"/>
        </w:rPr>
        <w:t>.</w:t>
      </w:r>
      <w:r>
        <w:rPr>
          <w:snapToGrid w:val="0"/>
          <w:szCs w:val="24"/>
        </w:rPr>
        <w:tab/>
        <w:t>Destroying baits</w:t>
      </w:r>
      <w:r>
        <w:tab/>
      </w:r>
      <w:r>
        <w:fldChar w:fldCharType="begin"/>
      </w:r>
      <w:r>
        <w:instrText xml:space="preserve"> PAGEREF _Toc284239076 \h </w:instrText>
      </w:r>
      <w:r>
        <w:fldChar w:fldCharType="separate"/>
      </w:r>
      <w:r w:rsidR="00691714">
        <w:t>3</w:t>
      </w:r>
      <w:r>
        <w:fldChar w:fldCharType="end"/>
      </w:r>
    </w:p>
    <w:p w:rsidR="003F3F03" w:rsidRDefault="003F3F03">
      <w:pPr>
        <w:pStyle w:val="TOC2"/>
        <w:tabs>
          <w:tab w:val="right" w:leader="dot" w:pos="7086"/>
        </w:tabs>
        <w:rPr>
          <w:b w:val="0"/>
          <w:sz w:val="24"/>
          <w:szCs w:val="24"/>
        </w:rPr>
      </w:pPr>
      <w:r>
        <w:rPr>
          <w:szCs w:val="28"/>
        </w:rPr>
        <w:t>Schedule</w:t>
      </w:r>
    </w:p>
    <w:p w:rsidR="003F3F03" w:rsidRDefault="003F3F03">
      <w:pPr>
        <w:pStyle w:val="TOC2"/>
        <w:tabs>
          <w:tab w:val="right" w:leader="dot" w:pos="7086"/>
        </w:tabs>
        <w:rPr>
          <w:b w:val="0"/>
          <w:sz w:val="24"/>
          <w:szCs w:val="24"/>
        </w:rPr>
      </w:pPr>
      <w:r>
        <w:rPr>
          <w:szCs w:val="26"/>
        </w:rPr>
        <w:t>Notes</w:t>
      </w:r>
    </w:p>
    <w:p w:rsidR="003F3F03" w:rsidRDefault="003F3F03">
      <w:pPr>
        <w:pStyle w:val="TOC8"/>
        <w:rPr>
          <w:sz w:val="24"/>
          <w:szCs w:val="24"/>
        </w:rPr>
      </w:pPr>
      <w:r>
        <w:rPr>
          <w:snapToGrid w:val="0"/>
          <w:szCs w:val="24"/>
        </w:rPr>
        <w:tab/>
        <w:t>Compilation table</w:t>
      </w:r>
      <w:r>
        <w:tab/>
      </w:r>
      <w:r>
        <w:fldChar w:fldCharType="begin"/>
      </w:r>
      <w:r>
        <w:instrText xml:space="preserve"> PAGEREF _Toc284239079 \h </w:instrText>
      </w:r>
      <w:r>
        <w:fldChar w:fldCharType="separate"/>
      </w:r>
      <w:r w:rsidR="00691714">
        <w:t>5</w:t>
      </w:r>
      <w:r>
        <w:fldChar w:fldCharType="end"/>
      </w:r>
    </w:p>
    <w:p w:rsidR="003F3F03" w:rsidRDefault="003F3F03">
      <w:pPr>
        <w:pStyle w:val="TOC8"/>
      </w:pPr>
      <w:r>
        <w:fldChar w:fldCharType="end"/>
      </w:r>
    </w:p>
    <w:p w:rsidR="003F3F03" w:rsidRDefault="003F3F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F3F03" w:rsidRDefault="003F3F03">
      <w:pPr>
        <w:pStyle w:val="NoteHeading"/>
        <w:sectPr w:rsidR="003F3F0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3F03" w:rsidRDefault="003F3F03">
      <w:pPr>
        <w:pStyle w:val="WA"/>
        <w:spacing w:before="120"/>
      </w:pPr>
      <w:smartTag w:uri="urn:schemas-microsoft-com:office:smarttags" w:element="State">
        <w:smartTag w:uri="urn:schemas-microsoft-com:office:smarttags" w:element="place">
          <w:r>
            <w:lastRenderedPageBreak/>
            <w:t>Western Australia</w:t>
          </w:r>
        </w:smartTag>
      </w:smartTag>
    </w:p>
    <w:p w:rsidR="003F3F03" w:rsidRDefault="003F3F03">
      <w:pPr>
        <w:pStyle w:val="PrincipalActReg"/>
        <w:rPr>
          <w:snapToGrid w:val="0"/>
        </w:rPr>
      </w:pPr>
      <w:r>
        <w:rPr>
          <w:snapToGrid w:val="0"/>
        </w:rPr>
        <w:t>Agriculture and Related Resources Protection Act 1976</w:t>
      </w:r>
    </w:p>
    <w:p w:rsidR="003F3F03" w:rsidRDefault="003F3F03">
      <w:pPr>
        <w:pStyle w:val="NameofActReg"/>
      </w:pPr>
      <w:r>
        <w:t>Agriculture and Related Resources Protection (Poison) Regulations 1983</w:t>
      </w:r>
    </w:p>
    <w:p w:rsidR="003F3F03" w:rsidRDefault="003F3F03">
      <w:pPr>
        <w:pStyle w:val="Heading5"/>
        <w:rPr>
          <w:snapToGrid w:val="0"/>
        </w:rPr>
      </w:pPr>
      <w:bookmarkStart w:id="1" w:name="_Toc58226631"/>
      <w:bookmarkStart w:id="2" w:name="_Toc61250828"/>
      <w:bookmarkStart w:id="3" w:name="_Toc125513698"/>
      <w:bookmarkStart w:id="4" w:name="_Toc28423906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3F3F03" w:rsidRDefault="003F3F03">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rsidR="003F3F03" w:rsidRDefault="003F3F03">
      <w:pPr>
        <w:pStyle w:val="Heading5"/>
        <w:rPr>
          <w:snapToGrid w:val="0"/>
        </w:rPr>
      </w:pPr>
      <w:bookmarkStart w:id="5" w:name="_Toc58226632"/>
      <w:bookmarkStart w:id="6" w:name="_Toc61250829"/>
      <w:bookmarkStart w:id="7" w:name="_Toc125513699"/>
      <w:bookmarkStart w:id="8" w:name="_Toc28423906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F3F03" w:rsidRDefault="003F3F03">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rsidR="003F3F03" w:rsidRDefault="003F3F03">
      <w:pPr>
        <w:pStyle w:val="Heading5"/>
        <w:rPr>
          <w:snapToGrid w:val="0"/>
        </w:rPr>
      </w:pPr>
      <w:bookmarkStart w:id="9" w:name="_Toc58226633"/>
      <w:bookmarkStart w:id="10" w:name="_Toc61250830"/>
      <w:bookmarkStart w:id="11" w:name="_Toc125513700"/>
      <w:bookmarkStart w:id="12" w:name="_Toc284239069"/>
      <w:r>
        <w:rPr>
          <w:rStyle w:val="CharSectno"/>
        </w:rPr>
        <w:t>3</w:t>
      </w:r>
      <w:r>
        <w:rPr>
          <w:snapToGrid w:val="0"/>
        </w:rPr>
        <w:t>.</w:t>
      </w:r>
      <w:r>
        <w:rPr>
          <w:snapToGrid w:val="0"/>
        </w:rPr>
        <w:tab/>
        <w:t>Repeal</w:t>
      </w:r>
      <w:bookmarkEnd w:id="9"/>
      <w:bookmarkEnd w:id="10"/>
      <w:bookmarkEnd w:id="11"/>
      <w:bookmarkEnd w:id="12"/>
    </w:p>
    <w:p w:rsidR="003F3F03" w:rsidRDefault="003F3F03">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rsidR="003F3F03" w:rsidRDefault="003F3F03">
      <w:pPr>
        <w:pStyle w:val="Heading5"/>
        <w:rPr>
          <w:snapToGrid w:val="0"/>
        </w:rPr>
      </w:pPr>
      <w:bookmarkStart w:id="13" w:name="_Toc58226634"/>
      <w:bookmarkStart w:id="14" w:name="_Toc61250831"/>
      <w:bookmarkStart w:id="15" w:name="_Toc125513701"/>
      <w:bookmarkStart w:id="16" w:name="_Toc284239070"/>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rsidR="003F3F03" w:rsidRDefault="003F3F03">
      <w:pPr>
        <w:pStyle w:val="Subsection"/>
        <w:rPr>
          <w:snapToGrid w:val="0"/>
        </w:rPr>
      </w:pPr>
      <w:r>
        <w:rPr>
          <w:snapToGrid w:val="0"/>
        </w:rPr>
        <w:tab/>
      </w:r>
      <w:r>
        <w:rPr>
          <w:snapToGrid w:val="0"/>
        </w:rPr>
        <w:tab/>
        <w:t>In these regulations, unless the contrary intention appears — </w:t>
      </w:r>
    </w:p>
    <w:p w:rsidR="003F3F03" w:rsidRDefault="003F3F03">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rsidR="003F3F03" w:rsidRDefault="003F3F03">
      <w:pPr>
        <w:pStyle w:val="Defstart"/>
      </w:pPr>
      <w:r>
        <w:rPr>
          <w:b/>
        </w:rPr>
        <w:tab/>
      </w:r>
      <w:r>
        <w:rPr>
          <w:rStyle w:val="CharDefText"/>
        </w:rPr>
        <w:t>poison</w:t>
      </w:r>
      <w:r>
        <w:t xml:space="preserve"> means a poison listed in the Schedule to these regulations;</w:t>
      </w:r>
    </w:p>
    <w:p w:rsidR="003F3F03" w:rsidRDefault="003F3F03">
      <w:pPr>
        <w:pStyle w:val="Defstart"/>
      </w:pPr>
      <w:r>
        <w:rPr>
          <w:b/>
        </w:rPr>
        <w:lastRenderedPageBreak/>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rsidR="003F3F03" w:rsidRDefault="003F3F03">
      <w:pPr>
        <w:pStyle w:val="Defstart"/>
      </w:pPr>
      <w:r>
        <w:rPr>
          <w:b/>
        </w:rPr>
        <w:tab/>
      </w:r>
      <w:r>
        <w:rPr>
          <w:rStyle w:val="CharDefText"/>
        </w:rPr>
        <w:t>subregulation</w:t>
      </w:r>
      <w:r>
        <w:t xml:space="preserve"> means a subregulation of the regulation in which the term is used.</w:t>
      </w:r>
    </w:p>
    <w:p w:rsidR="003F3F03" w:rsidRDefault="003F3F03">
      <w:pPr>
        <w:pStyle w:val="Heading5"/>
        <w:rPr>
          <w:snapToGrid w:val="0"/>
        </w:rPr>
      </w:pPr>
      <w:bookmarkStart w:id="17" w:name="_Toc58226635"/>
      <w:bookmarkStart w:id="18" w:name="_Toc61250832"/>
      <w:bookmarkStart w:id="19" w:name="_Toc125513702"/>
      <w:bookmarkStart w:id="20" w:name="_Toc284239071"/>
      <w:r>
        <w:rPr>
          <w:rStyle w:val="CharSectno"/>
        </w:rPr>
        <w:t>5</w:t>
      </w:r>
      <w:r>
        <w:rPr>
          <w:snapToGrid w:val="0"/>
        </w:rPr>
        <w:t>.</w:t>
      </w:r>
      <w:r>
        <w:rPr>
          <w:snapToGrid w:val="0"/>
        </w:rPr>
        <w:tab/>
        <w:t>Sodium fluoroacetate</w:t>
      </w:r>
      <w:bookmarkEnd w:id="17"/>
      <w:bookmarkEnd w:id="18"/>
      <w:bookmarkEnd w:id="19"/>
      <w:bookmarkEnd w:id="20"/>
      <w:r>
        <w:rPr>
          <w:snapToGrid w:val="0"/>
        </w:rPr>
        <w:t xml:space="preserve"> </w:t>
      </w:r>
    </w:p>
    <w:p w:rsidR="003F3F03" w:rsidRDefault="003F3F03">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unless the baits are laid by a person who is authorised to do so under the </w:t>
      </w:r>
      <w:r>
        <w:rPr>
          <w:i/>
        </w:rPr>
        <w:t>Health (Pesticides) Regulations 2011</w:t>
      </w:r>
      <w:r>
        <w:rPr>
          <w:iCs/>
        </w:rPr>
        <w:t>.</w:t>
      </w:r>
    </w:p>
    <w:p w:rsidR="003F3F03" w:rsidRDefault="003F3F03">
      <w:pPr>
        <w:pStyle w:val="Footnotesection"/>
      </w:pPr>
      <w:bookmarkStart w:id="21" w:name="_Toc58226636"/>
      <w:bookmarkStart w:id="22" w:name="_Toc61250833"/>
      <w:bookmarkStart w:id="23" w:name="_Toc125513703"/>
      <w:r>
        <w:tab/>
        <w:t>[Regulation 5 amended in Gazette 1 Feb 2011 p. 377.]</w:t>
      </w:r>
    </w:p>
    <w:p w:rsidR="003F3F03" w:rsidRDefault="003F3F03">
      <w:pPr>
        <w:pStyle w:val="Heading5"/>
        <w:rPr>
          <w:snapToGrid w:val="0"/>
        </w:rPr>
      </w:pPr>
      <w:bookmarkStart w:id="24" w:name="_Toc284239072"/>
      <w:r>
        <w:rPr>
          <w:rStyle w:val="CharSectno"/>
        </w:rPr>
        <w:t>6</w:t>
      </w:r>
      <w:r>
        <w:rPr>
          <w:snapToGrid w:val="0"/>
        </w:rPr>
        <w:t>.</w:t>
      </w:r>
      <w:r>
        <w:rPr>
          <w:snapToGrid w:val="0"/>
        </w:rPr>
        <w:tab/>
        <w:t>Laying poison prohibited in certain areas</w:t>
      </w:r>
      <w:bookmarkEnd w:id="21"/>
      <w:bookmarkEnd w:id="22"/>
      <w:bookmarkEnd w:id="23"/>
      <w:bookmarkEnd w:id="24"/>
      <w:r>
        <w:rPr>
          <w:snapToGrid w:val="0"/>
        </w:rPr>
        <w:t xml:space="preserve"> </w:t>
      </w:r>
    </w:p>
    <w:p w:rsidR="003F3F03" w:rsidRDefault="003F3F03">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Footnotesection"/>
      </w:pPr>
      <w:r>
        <w:tab/>
        <w:t>[Regulation 6 amended in Gazette 17 Dec 2010 p. 6425.]</w:t>
      </w:r>
    </w:p>
    <w:p w:rsidR="003F3F03" w:rsidRDefault="003F3F03">
      <w:pPr>
        <w:pStyle w:val="Heading5"/>
        <w:rPr>
          <w:snapToGrid w:val="0"/>
        </w:rPr>
      </w:pPr>
      <w:bookmarkStart w:id="25" w:name="_Toc58226637"/>
      <w:bookmarkStart w:id="26" w:name="_Toc61250834"/>
      <w:bookmarkStart w:id="27" w:name="_Toc125513704"/>
      <w:bookmarkStart w:id="28" w:name="_Toc284239073"/>
      <w:r>
        <w:rPr>
          <w:rStyle w:val="CharSectno"/>
        </w:rPr>
        <w:t>7</w:t>
      </w:r>
      <w:r>
        <w:rPr>
          <w:snapToGrid w:val="0"/>
        </w:rPr>
        <w:t>.</w:t>
      </w:r>
      <w:r>
        <w:rPr>
          <w:snapToGrid w:val="0"/>
        </w:rPr>
        <w:tab/>
        <w:t>Notice of intention to lay poison</w:t>
      </w:r>
      <w:bookmarkEnd w:id="25"/>
      <w:bookmarkEnd w:id="26"/>
      <w:bookmarkEnd w:id="27"/>
      <w:bookmarkEnd w:id="28"/>
      <w:r>
        <w:rPr>
          <w:snapToGrid w:val="0"/>
        </w:rPr>
        <w:t xml:space="preserve"> </w:t>
      </w:r>
    </w:p>
    <w:p w:rsidR="003F3F03" w:rsidRDefault="003F3F03">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Subsection"/>
        <w:keepNext/>
        <w:rPr>
          <w:snapToGrid w:val="0"/>
        </w:rPr>
      </w:pPr>
      <w:r>
        <w:rPr>
          <w:snapToGrid w:val="0"/>
        </w:rPr>
        <w:tab/>
        <w:t>(2)</w:t>
      </w:r>
      <w:r>
        <w:rPr>
          <w:snapToGrid w:val="0"/>
        </w:rPr>
        <w:tab/>
        <w:t>A notice referred to in subregulation (1) shall be in writing and shall specify — </w:t>
      </w:r>
    </w:p>
    <w:p w:rsidR="003F3F03" w:rsidRDefault="003F3F03">
      <w:pPr>
        <w:pStyle w:val="Indenta"/>
        <w:rPr>
          <w:snapToGrid w:val="0"/>
        </w:rPr>
      </w:pPr>
      <w:r>
        <w:rPr>
          <w:snapToGrid w:val="0"/>
        </w:rPr>
        <w:tab/>
        <w:t>(a)</w:t>
      </w:r>
      <w:r>
        <w:rPr>
          <w:snapToGrid w:val="0"/>
        </w:rPr>
        <w:tab/>
        <w:t>the date on which it is intended to lay the poison;</w:t>
      </w:r>
    </w:p>
    <w:p w:rsidR="003F3F03" w:rsidRDefault="003F3F03">
      <w:pPr>
        <w:pStyle w:val="Indenta"/>
        <w:rPr>
          <w:snapToGrid w:val="0"/>
        </w:rPr>
      </w:pPr>
      <w:r>
        <w:rPr>
          <w:snapToGrid w:val="0"/>
        </w:rPr>
        <w:lastRenderedPageBreak/>
        <w:tab/>
        <w:t>(b)</w:t>
      </w:r>
      <w:r>
        <w:rPr>
          <w:snapToGrid w:val="0"/>
        </w:rPr>
        <w:tab/>
        <w:t>the location of the land on which it is intended to lay the poison; and</w:t>
      </w:r>
    </w:p>
    <w:p w:rsidR="003F3F03" w:rsidRDefault="003F3F03">
      <w:pPr>
        <w:pStyle w:val="Indenta"/>
        <w:rPr>
          <w:snapToGrid w:val="0"/>
        </w:rPr>
      </w:pPr>
      <w:r>
        <w:rPr>
          <w:snapToGrid w:val="0"/>
        </w:rPr>
        <w:tab/>
        <w:t>(c)</w:t>
      </w:r>
      <w:r>
        <w:rPr>
          <w:snapToGrid w:val="0"/>
        </w:rPr>
        <w:tab/>
        <w:t>the type of poison it is intended to lay.</w:t>
      </w:r>
    </w:p>
    <w:p w:rsidR="003F3F03" w:rsidRDefault="003F3F03">
      <w:pPr>
        <w:pStyle w:val="Footnotesection"/>
      </w:pPr>
      <w:bookmarkStart w:id="29" w:name="_Toc58226638"/>
      <w:bookmarkStart w:id="30" w:name="_Toc61250835"/>
      <w:bookmarkStart w:id="31" w:name="_Toc125513705"/>
      <w:r>
        <w:tab/>
        <w:t>[Regulation 7 amended in Gazette 17 Dec 2010 p. 6425.]</w:t>
      </w:r>
    </w:p>
    <w:p w:rsidR="003F3F03" w:rsidRDefault="003F3F03">
      <w:pPr>
        <w:pStyle w:val="Heading5"/>
        <w:rPr>
          <w:snapToGrid w:val="0"/>
        </w:rPr>
      </w:pPr>
      <w:bookmarkStart w:id="32" w:name="_Toc284239074"/>
      <w:r>
        <w:rPr>
          <w:rStyle w:val="CharSectno"/>
        </w:rPr>
        <w:t>8</w:t>
      </w:r>
      <w:r>
        <w:rPr>
          <w:snapToGrid w:val="0"/>
        </w:rPr>
        <w:t>.</w:t>
      </w:r>
      <w:r>
        <w:rPr>
          <w:snapToGrid w:val="0"/>
        </w:rPr>
        <w:tab/>
        <w:t>Erection of signs</w:t>
      </w:r>
      <w:bookmarkEnd w:id="29"/>
      <w:bookmarkEnd w:id="30"/>
      <w:bookmarkEnd w:id="31"/>
      <w:bookmarkEnd w:id="32"/>
      <w:r>
        <w:rPr>
          <w:snapToGrid w:val="0"/>
        </w:rPr>
        <w:t xml:space="preserve"> </w:t>
      </w:r>
    </w:p>
    <w:p w:rsidR="003F3F03" w:rsidRDefault="003F3F03">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Footnotesection"/>
      </w:pPr>
      <w:bookmarkStart w:id="33" w:name="_Toc58226639"/>
      <w:bookmarkStart w:id="34" w:name="_Toc61250836"/>
      <w:bookmarkStart w:id="35" w:name="_Toc125513706"/>
      <w:r>
        <w:tab/>
        <w:t>[Regulation 8 amended in Gazette 17 Dec 2010 p. 6425.]</w:t>
      </w:r>
    </w:p>
    <w:p w:rsidR="003F3F03" w:rsidRDefault="003F3F03">
      <w:pPr>
        <w:pStyle w:val="Heading5"/>
        <w:rPr>
          <w:snapToGrid w:val="0"/>
        </w:rPr>
      </w:pPr>
      <w:bookmarkStart w:id="36" w:name="_Toc284239075"/>
      <w:r>
        <w:rPr>
          <w:rStyle w:val="CharSectno"/>
        </w:rPr>
        <w:t>9</w:t>
      </w:r>
      <w:r>
        <w:rPr>
          <w:snapToGrid w:val="0"/>
        </w:rPr>
        <w:t>.</w:t>
      </w:r>
      <w:r>
        <w:rPr>
          <w:snapToGrid w:val="0"/>
        </w:rPr>
        <w:tab/>
        <w:t>Securing bait</w:t>
      </w:r>
      <w:bookmarkEnd w:id="33"/>
      <w:bookmarkEnd w:id="34"/>
      <w:bookmarkEnd w:id="35"/>
      <w:bookmarkEnd w:id="36"/>
      <w:r>
        <w:rPr>
          <w:snapToGrid w:val="0"/>
        </w:rPr>
        <w:t xml:space="preserve"> </w:t>
      </w:r>
    </w:p>
    <w:p w:rsidR="003F3F03" w:rsidRDefault="003F3F03">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Footnotesection"/>
      </w:pPr>
      <w:bookmarkStart w:id="37" w:name="_Toc58226640"/>
      <w:bookmarkStart w:id="38" w:name="_Toc61250837"/>
      <w:bookmarkStart w:id="39" w:name="_Toc125513707"/>
      <w:r>
        <w:tab/>
        <w:t>[Regulation 9 amended in Gazette 17 Dec 2010 p. 6425.]</w:t>
      </w:r>
    </w:p>
    <w:p w:rsidR="003F3F03" w:rsidRDefault="003F3F03">
      <w:pPr>
        <w:pStyle w:val="Heading5"/>
        <w:rPr>
          <w:snapToGrid w:val="0"/>
        </w:rPr>
      </w:pPr>
      <w:bookmarkStart w:id="40" w:name="_Toc284239076"/>
      <w:r>
        <w:rPr>
          <w:rStyle w:val="CharSectno"/>
        </w:rPr>
        <w:t>10</w:t>
      </w:r>
      <w:r>
        <w:rPr>
          <w:snapToGrid w:val="0"/>
        </w:rPr>
        <w:t>.</w:t>
      </w:r>
      <w:r>
        <w:rPr>
          <w:snapToGrid w:val="0"/>
        </w:rPr>
        <w:tab/>
        <w:t>Destroying baits</w:t>
      </w:r>
      <w:bookmarkEnd w:id="37"/>
      <w:bookmarkEnd w:id="38"/>
      <w:bookmarkEnd w:id="39"/>
      <w:bookmarkEnd w:id="40"/>
      <w:r>
        <w:rPr>
          <w:snapToGrid w:val="0"/>
        </w:rPr>
        <w:t xml:space="preserve"> </w:t>
      </w:r>
    </w:p>
    <w:p w:rsidR="003F3F03" w:rsidRDefault="003F3F03">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rsidR="003F3F03" w:rsidRDefault="003F3F03">
      <w:pPr>
        <w:pStyle w:val="Penstart"/>
        <w:rPr>
          <w:snapToGrid w:val="0"/>
        </w:rPr>
      </w:pPr>
      <w:r>
        <w:rPr>
          <w:snapToGrid w:val="0"/>
        </w:rPr>
        <w:tab/>
        <w:t>Penalty:</w:t>
      </w:r>
      <w:r>
        <w:t xml:space="preserve"> a fine of $2 000</w:t>
      </w:r>
      <w:r>
        <w:rPr>
          <w:snapToGrid w:val="0"/>
        </w:rPr>
        <w:t>.</w:t>
      </w:r>
    </w:p>
    <w:p w:rsidR="003F3F03" w:rsidRDefault="003F3F03">
      <w:pPr>
        <w:pStyle w:val="Footnotesection"/>
      </w:pPr>
      <w:r>
        <w:tab/>
        <w:t>[Regulation 10 amended in Gazette 17 Dec 2010 p. 6425.]</w:t>
      </w:r>
    </w:p>
    <w:p w:rsidR="003F3F03" w:rsidRDefault="003F3F03">
      <w:pPr>
        <w:sectPr w:rsidR="003F3F0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3F03" w:rsidRDefault="003F3F03">
      <w:pPr>
        <w:pStyle w:val="yScheduleHeading"/>
      </w:pPr>
      <w:bookmarkStart w:id="41" w:name="_Toc61250838"/>
      <w:bookmarkStart w:id="42" w:name="_Toc125513708"/>
      <w:bookmarkStart w:id="43" w:name="_Toc280603902"/>
      <w:bookmarkStart w:id="44" w:name="_Toc280619526"/>
      <w:bookmarkStart w:id="45" w:name="_Toc284236586"/>
      <w:bookmarkStart w:id="46" w:name="_Toc284239077"/>
      <w:r>
        <w:rPr>
          <w:rStyle w:val="CharSchNo"/>
        </w:rPr>
        <w:lastRenderedPageBreak/>
        <w:t>Schedule</w:t>
      </w:r>
      <w:bookmarkEnd w:id="41"/>
      <w:bookmarkEnd w:id="42"/>
      <w:bookmarkEnd w:id="43"/>
      <w:bookmarkEnd w:id="44"/>
      <w:bookmarkEnd w:id="45"/>
      <w:bookmarkEnd w:id="46"/>
      <w:r>
        <w:rPr>
          <w:rStyle w:val="CharSchText"/>
        </w:rPr>
        <w:t xml:space="preserve"> </w:t>
      </w:r>
    </w:p>
    <w:p w:rsidR="003F3F03" w:rsidRDefault="003F3F03">
      <w:pPr>
        <w:pStyle w:val="yNumberedItem"/>
        <w:rPr>
          <w:snapToGrid w:val="0"/>
        </w:rPr>
      </w:pPr>
      <w:r>
        <w:rPr>
          <w:snapToGrid w:val="0"/>
        </w:rPr>
        <w:tab/>
        <w:t>Strychnine.</w:t>
      </w:r>
    </w:p>
    <w:p w:rsidR="003F3F03" w:rsidRDefault="003F3F03">
      <w:pPr>
        <w:sectPr w:rsidR="003F3F0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F3F03" w:rsidRDefault="003F3F03">
      <w:pPr>
        <w:pStyle w:val="nHeading2"/>
      </w:pPr>
      <w:bookmarkStart w:id="47" w:name="_Toc125513709"/>
      <w:bookmarkStart w:id="48" w:name="_Toc280603903"/>
      <w:bookmarkStart w:id="49" w:name="_Toc280619527"/>
      <w:bookmarkStart w:id="50" w:name="_Toc284236587"/>
      <w:bookmarkStart w:id="51" w:name="_Toc284239078"/>
      <w:r>
        <w:lastRenderedPageBreak/>
        <w:t>Notes</w:t>
      </w:r>
      <w:bookmarkEnd w:id="47"/>
      <w:bookmarkEnd w:id="48"/>
      <w:bookmarkEnd w:id="49"/>
      <w:bookmarkEnd w:id="50"/>
      <w:bookmarkEnd w:id="51"/>
    </w:p>
    <w:p w:rsidR="003F3F03" w:rsidRDefault="003F3F03">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and includes the amendments made by the other written laws referred to in the following table</w:t>
      </w:r>
      <w:r w:rsidR="0037716B">
        <w:rPr>
          <w:snapToGrid w:val="0"/>
        </w:rPr>
        <w:t> </w:t>
      </w:r>
      <w:r w:rsidR="0037716B" w:rsidRPr="0037716B">
        <w:rPr>
          <w:snapToGrid w:val="0"/>
          <w:vertAlign w:val="superscript"/>
        </w:rPr>
        <w:t>1a</w:t>
      </w:r>
      <w:r>
        <w:rPr>
          <w:snapToGrid w:val="0"/>
        </w:rPr>
        <w:t>.  The table also contains information about any reprint.</w:t>
      </w:r>
      <w:bookmarkStart w:id="52" w:name="UpToHere"/>
      <w:bookmarkEnd w:id="52"/>
    </w:p>
    <w:p w:rsidR="003F3F03" w:rsidRDefault="003F3F03">
      <w:pPr>
        <w:pStyle w:val="nHeading3"/>
        <w:rPr>
          <w:snapToGrid w:val="0"/>
        </w:rPr>
      </w:pPr>
      <w:bookmarkStart w:id="53" w:name="_Toc61250839"/>
      <w:bookmarkStart w:id="54" w:name="_Toc284239079"/>
      <w:r>
        <w:rPr>
          <w:snapToGrid w:val="0"/>
        </w:rPr>
        <w:t>Compilation table</w:t>
      </w:r>
      <w:bookmarkEnd w:id="53"/>
      <w:bookmarkEnd w:id="5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F3F03">
        <w:trPr>
          <w:tblHeader/>
        </w:trPr>
        <w:tc>
          <w:tcPr>
            <w:tcW w:w="3118" w:type="dxa"/>
            <w:tcBorders>
              <w:top w:val="single" w:sz="8" w:space="0" w:color="auto"/>
              <w:bottom w:val="nil"/>
            </w:tcBorders>
          </w:tcPr>
          <w:p w:rsidR="003F3F03" w:rsidRDefault="003F3F03">
            <w:pPr>
              <w:pStyle w:val="nTable"/>
              <w:spacing w:after="40"/>
              <w:rPr>
                <w:b/>
                <w:sz w:val="19"/>
              </w:rPr>
            </w:pPr>
            <w:r>
              <w:rPr>
                <w:b/>
                <w:sz w:val="19"/>
              </w:rPr>
              <w:t>Citation</w:t>
            </w:r>
          </w:p>
        </w:tc>
        <w:tc>
          <w:tcPr>
            <w:tcW w:w="1276" w:type="dxa"/>
            <w:tcBorders>
              <w:top w:val="single" w:sz="8" w:space="0" w:color="auto"/>
              <w:bottom w:val="nil"/>
            </w:tcBorders>
          </w:tcPr>
          <w:p w:rsidR="003F3F03" w:rsidRDefault="003F3F03">
            <w:pPr>
              <w:pStyle w:val="nTable"/>
              <w:spacing w:after="40"/>
              <w:rPr>
                <w:b/>
                <w:sz w:val="19"/>
              </w:rPr>
            </w:pPr>
            <w:r>
              <w:rPr>
                <w:b/>
                <w:sz w:val="19"/>
              </w:rPr>
              <w:t>Gazettal</w:t>
            </w:r>
          </w:p>
        </w:tc>
        <w:tc>
          <w:tcPr>
            <w:tcW w:w="2693" w:type="dxa"/>
            <w:tcBorders>
              <w:top w:val="single" w:sz="8" w:space="0" w:color="auto"/>
              <w:bottom w:val="nil"/>
            </w:tcBorders>
          </w:tcPr>
          <w:p w:rsidR="003F3F03" w:rsidRDefault="003F3F03">
            <w:pPr>
              <w:pStyle w:val="nTable"/>
              <w:spacing w:after="40"/>
              <w:rPr>
                <w:b/>
                <w:sz w:val="19"/>
              </w:rPr>
            </w:pPr>
            <w:r>
              <w:rPr>
                <w:b/>
                <w:sz w:val="19"/>
              </w:rPr>
              <w:t>Commencement</w:t>
            </w:r>
          </w:p>
        </w:tc>
      </w:tr>
      <w:tr w:rsidR="003F3F03">
        <w:tc>
          <w:tcPr>
            <w:tcW w:w="3118" w:type="dxa"/>
            <w:tcBorders>
              <w:top w:val="single" w:sz="8" w:space="0" w:color="auto"/>
              <w:bottom w:val="nil"/>
            </w:tcBorders>
          </w:tcPr>
          <w:p w:rsidR="003F3F03" w:rsidRDefault="003F3F03">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rsidR="003F3F03" w:rsidRDefault="003F3F03">
            <w:pPr>
              <w:pStyle w:val="nTable"/>
              <w:spacing w:after="40"/>
              <w:rPr>
                <w:sz w:val="19"/>
              </w:rPr>
            </w:pPr>
            <w:r>
              <w:rPr>
                <w:sz w:val="19"/>
              </w:rPr>
              <w:t>29 Apr 1983 p. 1349</w:t>
            </w:r>
          </w:p>
        </w:tc>
        <w:tc>
          <w:tcPr>
            <w:tcW w:w="2693" w:type="dxa"/>
            <w:tcBorders>
              <w:top w:val="single" w:sz="8" w:space="0" w:color="auto"/>
              <w:bottom w:val="nil"/>
            </w:tcBorders>
          </w:tcPr>
          <w:p w:rsidR="003F3F03" w:rsidRDefault="003F3F03">
            <w:pPr>
              <w:pStyle w:val="nTable"/>
              <w:spacing w:after="40"/>
              <w:rPr>
                <w:sz w:val="19"/>
              </w:rPr>
            </w:pPr>
            <w:r>
              <w:rPr>
                <w:sz w:val="19"/>
              </w:rPr>
              <w:t>27 May 1983 (see r. 2)</w:t>
            </w:r>
          </w:p>
        </w:tc>
      </w:tr>
      <w:tr w:rsidR="003F3F03">
        <w:trPr>
          <w:cantSplit/>
        </w:trPr>
        <w:tc>
          <w:tcPr>
            <w:tcW w:w="7087" w:type="dxa"/>
            <w:gridSpan w:val="3"/>
            <w:tcBorders>
              <w:top w:val="nil"/>
              <w:bottom w:val="nil"/>
            </w:tcBorders>
          </w:tcPr>
          <w:p w:rsidR="003F3F03" w:rsidRDefault="003F3F03">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rsidR="003F3F03">
        <w:tc>
          <w:tcPr>
            <w:tcW w:w="3118" w:type="dxa"/>
            <w:tcBorders>
              <w:top w:val="nil"/>
              <w:bottom w:val="nil"/>
            </w:tcBorders>
          </w:tcPr>
          <w:p w:rsidR="003F3F03" w:rsidRDefault="003F3F03">
            <w:pPr>
              <w:pStyle w:val="nTable"/>
              <w:spacing w:after="40"/>
              <w:rPr>
                <w:iCs/>
                <w:sz w:val="19"/>
              </w:rPr>
            </w:pPr>
            <w:r>
              <w:rPr>
                <w:i/>
                <w:sz w:val="19"/>
              </w:rPr>
              <w:t>Agriculture and Related Resources Protection (Repeals and Amendments) Regulations 2010</w:t>
            </w:r>
            <w:r>
              <w:rPr>
                <w:iCs/>
                <w:sz w:val="19"/>
              </w:rPr>
              <w:t xml:space="preserve"> Pt. 9</w:t>
            </w:r>
          </w:p>
        </w:tc>
        <w:tc>
          <w:tcPr>
            <w:tcW w:w="1276" w:type="dxa"/>
            <w:tcBorders>
              <w:top w:val="nil"/>
              <w:bottom w:val="nil"/>
            </w:tcBorders>
          </w:tcPr>
          <w:p w:rsidR="003F3F03" w:rsidRDefault="003F3F03">
            <w:pPr>
              <w:pStyle w:val="nTable"/>
              <w:spacing w:after="40"/>
              <w:rPr>
                <w:sz w:val="19"/>
              </w:rPr>
            </w:pPr>
            <w:r>
              <w:rPr>
                <w:sz w:val="19"/>
              </w:rPr>
              <w:t>17 Dec 2010 p. 6403-32</w:t>
            </w:r>
          </w:p>
        </w:tc>
        <w:tc>
          <w:tcPr>
            <w:tcW w:w="2693" w:type="dxa"/>
            <w:tcBorders>
              <w:top w:val="nil"/>
              <w:bottom w:val="nil"/>
            </w:tcBorders>
          </w:tcPr>
          <w:p w:rsidR="003F3F03" w:rsidRDefault="003F3F03">
            <w:pPr>
              <w:pStyle w:val="nTable"/>
              <w:spacing w:after="40"/>
              <w:rPr>
                <w:sz w:val="19"/>
              </w:rPr>
            </w:pPr>
            <w:r>
              <w:rPr>
                <w:sz w:val="19"/>
              </w:rPr>
              <w:t xml:space="preserve">18 Dec 2010 (see r. 2(b) and </w:t>
            </w:r>
            <w:r>
              <w:rPr>
                <w:i/>
                <w:iCs/>
                <w:sz w:val="19"/>
              </w:rPr>
              <w:t>Gazette</w:t>
            </w:r>
            <w:r>
              <w:rPr>
                <w:sz w:val="19"/>
              </w:rPr>
              <w:t xml:space="preserve"> 17 Dec 2010 p. 6349)</w:t>
            </w:r>
          </w:p>
        </w:tc>
      </w:tr>
      <w:tr w:rsidR="003F3F03">
        <w:tc>
          <w:tcPr>
            <w:tcW w:w="3118" w:type="dxa"/>
            <w:tcBorders>
              <w:top w:val="nil"/>
              <w:bottom w:val="single" w:sz="4" w:space="0" w:color="auto"/>
            </w:tcBorders>
          </w:tcPr>
          <w:p w:rsidR="003F3F03" w:rsidRDefault="003F3F03">
            <w:pPr>
              <w:pStyle w:val="nTable"/>
              <w:spacing w:after="40"/>
              <w:rPr>
                <w:i/>
                <w:sz w:val="19"/>
              </w:rPr>
            </w:pPr>
            <w:r>
              <w:rPr>
                <w:i/>
                <w:sz w:val="19"/>
              </w:rPr>
              <w:t>Agriculture and Related Resources Protection (Poison) Amendment Regulations 2011</w:t>
            </w:r>
          </w:p>
        </w:tc>
        <w:tc>
          <w:tcPr>
            <w:tcW w:w="1276" w:type="dxa"/>
            <w:tcBorders>
              <w:top w:val="nil"/>
              <w:bottom w:val="single" w:sz="4" w:space="0" w:color="auto"/>
            </w:tcBorders>
          </w:tcPr>
          <w:p w:rsidR="003F3F03" w:rsidRDefault="003F3F03">
            <w:pPr>
              <w:pStyle w:val="nTable"/>
              <w:spacing w:after="40"/>
              <w:rPr>
                <w:sz w:val="19"/>
              </w:rPr>
            </w:pPr>
            <w:r>
              <w:rPr>
                <w:sz w:val="19"/>
              </w:rPr>
              <w:t>1 Feb 2011 p. 376-7</w:t>
            </w:r>
          </w:p>
        </w:tc>
        <w:tc>
          <w:tcPr>
            <w:tcW w:w="2693" w:type="dxa"/>
            <w:tcBorders>
              <w:top w:val="nil"/>
              <w:bottom w:val="single" w:sz="4" w:space="0" w:color="auto"/>
            </w:tcBorders>
          </w:tcPr>
          <w:p w:rsidR="003F3F03" w:rsidRDefault="003F3F03">
            <w:pPr>
              <w:pStyle w:val="nTable"/>
              <w:spacing w:after="40"/>
              <w:rPr>
                <w:sz w:val="19"/>
              </w:rPr>
            </w:pPr>
            <w:r>
              <w:rPr>
                <w:sz w:val="19"/>
              </w:rPr>
              <w:t>r. 1 and 2: 1 Feb 2011 (see r. 2(a));</w:t>
            </w:r>
            <w:r>
              <w:rPr>
                <w:sz w:val="19"/>
              </w:rPr>
              <w:br/>
              <w:t>Regulations other than r. 1 and 2: 2 Feb 2011 (see r. 2(b)(ii))</w:t>
            </w:r>
          </w:p>
        </w:tc>
      </w:tr>
    </w:tbl>
    <w:p w:rsidR="0037716B" w:rsidRDefault="0037716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7716B" w:rsidRDefault="0037716B">
      <w:pPr>
        <w:pStyle w:val="nHeading3"/>
        <w:rPr>
          <w:snapToGrid w:val="0"/>
        </w:rPr>
      </w:pPr>
      <w:bookmarkStart w:id="55" w:name="_Toc534778309"/>
      <w:bookmarkStart w:id="56" w:name="_Toc7405063"/>
      <w:bookmarkStart w:id="57" w:name="_Toc296601212"/>
      <w:bookmarkStart w:id="58" w:name="_Toc309727460"/>
      <w:r>
        <w:rPr>
          <w:snapToGrid w:val="0"/>
        </w:rPr>
        <w:t>Provisions that have not come into operation</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7716B">
        <w:trPr>
          <w:cantSplit/>
          <w:tblHeader/>
        </w:trPr>
        <w:tc>
          <w:tcPr>
            <w:tcW w:w="3119" w:type="dxa"/>
            <w:tcBorders>
              <w:top w:val="single" w:sz="8" w:space="0" w:color="auto"/>
              <w:bottom w:val="single" w:sz="8" w:space="0" w:color="auto"/>
            </w:tcBorders>
          </w:tcPr>
          <w:p w:rsidR="0037716B" w:rsidRDefault="0037716B">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37716B" w:rsidRDefault="0037716B">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37716B" w:rsidRDefault="0037716B">
            <w:pPr>
              <w:pStyle w:val="nTable"/>
              <w:keepNext/>
              <w:spacing w:before="60" w:after="60"/>
              <w:rPr>
                <w:b/>
                <w:sz w:val="19"/>
              </w:rPr>
            </w:pPr>
            <w:r>
              <w:rPr>
                <w:b/>
                <w:sz w:val="19"/>
              </w:rPr>
              <w:t>Commencement</w:t>
            </w:r>
          </w:p>
        </w:tc>
      </w:tr>
      <w:tr w:rsidR="0037716B">
        <w:tblPrEx>
          <w:tblBorders>
            <w:top w:val="single" w:sz="8" w:space="0" w:color="auto"/>
            <w:bottom w:val="single" w:sz="4" w:space="0" w:color="auto"/>
            <w:insideH w:val="single" w:sz="8" w:space="0" w:color="auto"/>
          </w:tblBorders>
        </w:tblPrEx>
        <w:tc>
          <w:tcPr>
            <w:tcW w:w="3119" w:type="dxa"/>
          </w:tcPr>
          <w:p w:rsidR="0037716B" w:rsidRPr="00900E54" w:rsidRDefault="0037716B">
            <w:pPr>
              <w:pStyle w:val="nTable"/>
              <w:spacing w:after="40"/>
              <w:rPr>
                <w:sz w:val="19"/>
                <w:vertAlign w:val="superscript"/>
              </w:rPr>
            </w:pPr>
            <w:r>
              <w:rPr>
                <w:i/>
                <w:noProof/>
                <w:snapToGrid w:val="0"/>
              </w:rPr>
              <w:t>Biosecurity and Agriculture Management Regulations 2013</w:t>
            </w:r>
            <w:r>
              <w:rPr>
                <w:noProof/>
                <w:snapToGrid w:val="0"/>
              </w:rPr>
              <w:t xml:space="preserve"> r. 137(f)</w:t>
            </w:r>
            <w:r w:rsidR="007A4D38">
              <w:rPr>
                <w:noProof/>
                <w:snapToGrid w:val="0"/>
              </w:rPr>
              <w:t xml:space="preserve"> and 138</w:t>
            </w:r>
            <w:r>
              <w:rPr>
                <w:noProof/>
                <w:snapToGrid w:val="0"/>
              </w:rPr>
              <w:t> </w:t>
            </w:r>
            <w:r>
              <w:rPr>
                <w:noProof/>
                <w:snapToGrid w:val="0"/>
                <w:vertAlign w:val="superscript"/>
              </w:rPr>
              <w:t>2</w:t>
            </w:r>
          </w:p>
        </w:tc>
        <w:tc>
          <w:tcPr>
            <w:tcW w:w="1276" w:type="dxa"/>
          </w:tcPr>
          <w:p w:rsidR="0037716B" w:rsidRDefault="0037716B">
            <w:pPr>
              <w:pStyle w:val="nTable"/>
              <w:spacing w:after="40"/>
              <w:rPr>
                <w:sz w:val="19"/>
              </w:rPr>
            </w:pPr>
            <w:r>
              <w:rPr>
                <w:sz w:val="19"/>
              </w:rPr>
              <w:t>5 Feb 2013 p. 465</w:t>
            </w:r>
            <w:r>
              <w:rPr>
                <w:sz w:val="19"/>
              </w:rPr>
              <w:noBreakHyphen/>
              <w:t>591</w:t>
            </w:r>
          </w:p>
        </w:tc>
        <w:tc>
          <w:tcPr>
            <w:tcW w:w="2693" w:type="dxa"/>
          </w:tcPr>
          <w:p w:rsidR="0037716B" w:rsidRDefault="005360D1">
            <w:pPr>
              <w:pStyle w:val="nTable"/>
              <w:spacing w:after="40"/>
              <w:rPr>
                <w:sz w:val="19"/>
              </w:rPr>
            </w:pPr>
            <w:r>
              <w:rPr>
                <w:sz w:val="19"/>
              </w:rPr>
              <w:t xml:space="preserve">1 May 2013 (see r. 2(b) and </w:t>
            </w:r>
            <w:r>
              <w:rPr>
                <w:i/>
                <w:sz w:val="19"/>
              </w:rPr>
              <w:t>Gazette</w:t>
            </w:r>
            <w:r>
              <w:rPr>
                <w:sz w:val="19"/>
              </w:rPr>
              <w:t xml:space="preserve"> 5 Feb 2013 p. 823)</w:t>
            </w:r>
          </w:p>
        </w:tc>
      </w:tr>
    </w:tbl>
    <w:p w:rsidR="0037716B" w:rsidRDefault="0037716B">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137(f)</w:t>
      </w:r>
      <w:r w:rsidR="007A4D38">
        <w:rPr>
          <w:noProof/>
          <w:snapToGrid w:val="0"/>
        </w:rPr>
        <w:t xml:space="preserve"> and 138</w:t>
      </w:r>
      <w:r>
        <w:rPr>
          <w:noProof/>
          <w:snapToGrid w:val="0"/>
        </w:rPr>
        <w:t xml:space="preserve"> </w:t>
      </w:r>
      <w:r>
        <w:rPr>
          <w:snapToGrid w:val="0"/>
        </w:rPr>
        <w:t xml:space="preserve">had not come into operation.  </w:t>
      </w:r>
      <w:r w:rsidR="007A4D38">
        <w:rPr>
          <w:snapToGrid w:val="0"/>
        </w:rPr>
        <w:t>They read</w:t>
      </w:r>
      <w:r>
        <w:rPr>
          <w:snapToGrid w:val="0"/>
        </w:rPr>
        <w:t xml:space="preserve"> as follows:</w:t>
      </w:r>
    </w:p>
    <w:p w:rsidR="0037716B" w:rsidRDefault="0037716B" w:rsidP="0037716B">
      <w:pPr>
        <w:pStyle w:val="BlankOpen"/>
      </w:pPr>
    </w:p>
    <w:p w:rsidR="0037716B" w:rsidRDefault="0037716B">
      <w:pPr>
        <w:pStyle w:val="nzHeading5"/>
      </w:pPr>
      <w:bookmarkStart w:id="59" w:name="_Toc346111048"/>
      <w:r>
        <w:rPr>
          <w:rStyle w:val="CharSectno"/>
        </w:rPr>
        <w:t>137</w:t>
      </w:r>
      <w:r>
        <w:t>.</w:t>
      </w:r>
      <w:r>
        <w:tab/>
        <w:t>Regulations repealed</w:t>
      </w:r>
      <w:bookmarkEnd w:id="59"/>
    </w:p>
    <w:p w:rsidR="0037716B" w:rsidRDefault="0037716B">
      <w:pPr>
        <w:pStyle w:val="nzSubsection"/>
      </w:pPr>
      <w:r>
        <w:tab/>
      </w:r>
      <w:r>
        <w:tab/>
        <w:t>These regulations are repealed:</w:t>
      </w:r>
    </w:p>
    <w:p w:rsidR="0037716B" w:rsidRDefault="0037716B">
      <w:pPr>
        <w:pStyle w:val="nzIndenta"/>
      </w:pPr>
      <w:r>
        <w:tab/>
        <w:t>(f)</w:t>
      </w:r>
      <w:r>
        <w:tab/>
      </w:r>
      <w:r>
        <w:rPr>
          <w:i/>
        </w:rPr>
        <w:t>Agriculture and Related Resources Protection (Poison) Regulations 1983</w:t>
      </w:r>
      <w:r>
        <w:t>;</w:t>
      </w:r>
    </w:p>
    <w:p w:rsidR="007A4D38" w:rsidRDefault="007A4D38">
      <w:pPr>
        <w:pStyle w:val="nzHeading5"/>
      </w:pPr>
      <w:bookmarkStart w:id="60" w:name="_Toc346111049"/>
      <w:r>
        <w:rPr>
          <w:rStyle w:val="CharSectno"/>
        </w:rPr>
        <w:t>138</w:t>
      </w:r>
      <w:r>
        <w:t>.</w:t>
      </w:r>
      <w:r>
        <w:tab/>
        <w:t>Fees and expenses</w:t>
      </w:r>
      <w:bookmarkEnd w:id="60"/>
    </w:p>
    <w:p w:rsidR="007A4D38" w:rsidRDefault="007A4D38">
      <w:pPr>
        <w:pStyle w:val="nzSubsection"/>
      </w:pPr>
      <w:r>
        <w:tab/>
      </w:r>
      <w:r>
        <w:tab/>
        <w:t xml:space="preserve">On and from the commencement day — </w:t>
      </w:r>
    </w:p>
    <w:p w:rsidR="007A4D38" w:rsidRDefault="007A4D38">
      <w:pPr>
        <w:pStyle w:val="nzIndenta"/>
      </w:pPr>
      <w:r>
        <w:lastRenderedPageBreak/>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7A4D38" w:rsidRDefault="007A4D38">
      <w:pPr>
        <w:pStyle w:val="nzIndenta"/>
      </w:pPr>
      <w:r>
        <w:tab/>
        <w:t>(b)</w:t>
      </w:r>
      <w:r>
        <w:tab/>
        <w:t>any expenses recoverable under a regulation repealed under regulation 137 and outstanding on the commencement day may be recovered under regulation 128.</w:t>
      </w:r>
    </w:p>
    <w:p w:rsidR="007A4D38" w:rsidRDefault="007A4D38">
      <w:pPr>
        <w:pStyle w:val="nzPenstart"/>
      </w:pPr>
      <w:r>
        <w:tab/>
        <w:t>Penalty: a fine of $10 000.</w:t>
      </w:r>
    </w:p>
    <w:p w:rsidR="007A4D38" w:rsidRDefault="007A4D38" w:rsidP="007A4D38">
      <w:pPr>
        <w:pStyle w:val="BlankClose"/>
      </w:pPr>
    </w:p>
    <w:p w:rsidR="003F3F03" w:rsidRDefault="003F3F03"/>
    <w:p w:rsidR="003F3F03" w:rsidRDefault="003F3F03">
      <w:pPr>
        <w:sectPr w:rsidR="003F3F0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F3F03" w:rsidRDefault="003F3F03"/>
    <w:sectPr w:rsidR="003F3F0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38" w:rsidRDefault="00B67938">
      <w:r>
        <w:separator/>
      </w:r>
    </w:p>
  </w:endnote>
  <w:endnote w:type="continuationSeparator" w:id="0">
    <w:p w:rsidR="00B67938" w:rsidRDefault="00B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3F3F03" w:rsidRDefault="003F3F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3F3F03" w:rsidRDefault="003F3F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1714">
      <w:rPr>
        <w:rStyle w:val="PageNumber"/>
        <w:rFonts w:ascii="Arial" w:hAnsi="Arial" w:cs="Arial"/>
        <w:noProof/>
      </w:rPr>
      <w:t>i</w:t>
    </w:r>
    <w:r>
      <w:rPr>
        <w:rStyle w:val="PageNumber"/>
        <w:rFonts w:ascii="Arial" w:hAnsi="Arial" w:cs="Arial"/>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71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3F3F03" w:rsidRDefault="003F3F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714">
      <w:rPr>
        <w:rStyle w:val="CharPageNo"/>
        <w:rFonts w:ascii="Arial" w:hAnsi="Arial"/>
        <w:noProof/>
      </w:rPr>
      <w:t>5</w:t>
    </w:r>
    <w:r>
      <w:rPr>
        <w:rStyle w:val="CharPageNo"/>
        <w:rFonts w:ascii="Arial" w:hAnsi="Arial"/>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Footer"/>
      <w:tabs>
        <w:tab w:val="clear" w:pos="4153"/>
        <w:tab w:val="right" w:pos="7088"/>
      </w:tabs>
      <w:rPr>
        <w:rStyle w:val="PageNumber"/>
      </w:rPr>
    </w:pPr>
  </w:p>
  <w:p w:rsidR="003F3F03" w:rsidRDefault="003F3F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714">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71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714">
      <w:rPr>
        <w:rStyle w:val="CharPageNo"/>
        <w:rFonts w:ascii="Arial" w:hAnsi="Arial"/>
        <w:noProof/>
      </w:rPr>
      <w:t>1</w:t>
    </w:r>
    <w:r>
      <w:rPr>
        <w:rStyle w:val="CharPageNo"/>
        <w:rFonts w:ascii="Arial" w:hAnsi="Arial"/>
      </w:rPr>
      <w:fldChar w:fldCharType="end"/>
    </w:r>
  </w:p>
  <w:p w:rsidR="003F3F03" w:rsidRDefault="003F3F0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38" w:rsidRDefault="00B67938">
      <w:r>
        <w:separator/>
      </w:r>
    </w:p>
  </w:footnote>
  <w:footnote w:type="continuationSeparator" w:id="0">
    <w:p w:rsidR="00B67938" w:rsidRDefault="00B6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F3F03">
      <w:trPr>
        <w:gridAfter w:val="1"/>
        <w:wAfter w:w="36" w:type="dxa"/>
        <w:cantSplit/>
      </w:trPr>
      <w:tc>
        <w:tcPr>
          <w:tcW w:w="7312" w:type="dxa"/>
          <w:gridSpan w:val="3"/>
        </w:tcPr>
        <w:p w:rsidR="003F3F03" w:rsidRDefault="003F3F03">
          <w:pPr>
            <w:pStyle w:val="HeaderActNameRight"/>
          </w:pPr>
          <w:fldSimple w:instr=" Styleref &quot;Name of Act/Reg&quot; ">
            <w:r w:rsidR="00691714">
              <w:rPr>
                <w:noProof/>
              </w:rPr>
              <w:t>Agriculture and Related Resources Protection (Poison) Regulations 1983</w:t>
            </w:r>
          </w:fldSimple>
        </w:p>
      </w:tc>
    </w:tr>
    <w:tr w:rsidR="003F3F03">
      <w:tblPrEx>
        <w:tblCellMar>
          <w:left w:w="72" w:type="dxa"/>
          <w:right w:w="72" w:type="dxa"/>
        </w:tblCellMar>
      </w:tblPrEx>
      <w:trPr>
        <w:gridBefore w:val="1"/>
        <w:wBefore w:w="36" w:type="dxa"/>
      </w:trPr>
      <w:tc>
        <w:tcPr>
          <w:tcW w:w="5760" w:type="dxa"/>
        </w:tcPr>
        <w:p w:rsidR="003F3F03" w:rsidRDefault="003F3F03">
          <w:pPr>
            <w:pStyle w:val="HeaderTextRight"/>
          </w:pPr>
        </w:p>
      </w:tc>
      <w:tc>
        <w:tcPr>
          <w:tcW w:w="1552" w:type="dxa"/>
          <w:gridSpan w:val="2"/>
        </w:tcPr>
        <w:p w:rsidR="003F3F03" w:rsidRDefault="003F3F03">
          <w:pPr>
            <w:pStyle w:val="HeaderNumberRight"/>
          </w:pPr>
        </w:p>
      </w:tc>
    </w:tr>
    <w:tr w:rsidR="003F3F03">
      <w:tblPrEx>
        <w:tblCellMar>
          <w:left w:w="72" w:type="dxa"/>
          <w:right w:w="72" w:type="dxa"/>
        </w:tblCellMar>
      </w:tblPrEx>
      <w:trPr>
        <w:gridBefore w:val="1"/>
        <w:wBefore w:w="36" w:type="dxa"/>
      </w:trPr>
      <w:tc>
        <w:tcPr>
          <w:tcW w:w="5760" w:type="dxa"/>
        </w:tcPr>
        <w:p w:rsidR="003F3F03" w:rsidRDefault="003F3F03">
          <w:pPr>
            <w:pStyle w:val="HeaderTextRight"/>
          </w:pPr>
        </w:p>
      </w:tc>
      <w:tc>
        <w:tcPr>
          <w:tcW w:w="1552" w:type="dxa"/>
          <w:gridSpan w:val="2"/>
        </w:tcPr>
        <w:p w:rsidR="003F3F03" w:rsidRDefault="003F3F03">
          <w:pPr>
            <w:pStyle w:val="HeaderNumberRight"/>
          </w:pPr>
        </w:p>
      </w:tc>
    </w:tr>
    <w:tr w:rsidR="003F3F03">
      <w:trPr>
        <w:gridAfter w:val="1"/>
        <w:wAfter w:w="36" w:type="dxa"/>
        <w:cantSplit/>
      </w:trPr>
      <w:tc>
        <w:tcPr>
          <w:tcW w:w="7312" w:type="dxa"/>
          <w:gridSpan w:val="3"/>
        </w:tcPr>
        <w:p w:rsidR="003F3F03" w:rsidRDefault="003F3F03">
          <w:pPr>
            <w:pStyle w:val="HeaderSectionRight"/>
          </w:pPr>
          <w:r>
            <w:t xml:space="preserve">Sch. </w:t>
          </w:r>
          <w:r>
            <w:fldChar w:fldCharType="begin"/>
          </w:r>
          <w:r>
            <w:instrText xml:space="preserve"> styleref CharSchNo </w:instrText>
          </w:r>
          <w:r>
            <w:fldChar w:fldCharType="end"/>
          </w:r>
        </w:p>
      </w:tc>
    </w:tr>
  </w:tbl>
  <w:p w:rsidR="003F3F03" w:rsidRDefault="003F3F03">
    <w:pPr>
      <w:pStyle w:val="Header"/>
      <w:pBdr>
        <w:top w:val="single" w:sz="4" w:space="1" w:color="auto"/>
      </w:pBdr>
    </w:pPr>
  </w:p>
  <w:p w:rsidR="003F3F03" w:rsidRDefault="003F3F0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3F03">
      <w:trPr>
        <w:cantSplit/>
      </w:trPr>
      <w:tc>
        <w:tcPr>
          <w:tcW w:w="7312" w:type="dxa"/>
          <w:gridSpan w:val="2"/>
        </w:tcPr>
        <w:p w:rsidR="003F3F03" w:rsidRDefault="003F3F03">
          <w:pPr>
            <w:pStyle w:val="HeaderActNameLeft"/>
          </w:pPr>
          <w:fldSimple w:instr=" Styleref &quot;Name of Act/Reg&quot; ">
            <w:r w:rsidR="00691714">
              <w:rPr>
                <w:noProof/>
              </w:rPr>
              <w:t>Agriculture and Related Resources Protection (Poison) Regulations 1983</w:t>
            </w:r>
          </w:fldSimple>
        </w:p>
      </w:tc>
    </w:tr>
    <w:tr w:rsidR="003F3F03">
      <w:tc>
        <w:tcPr>
          <w:tcW w:w="1548" w:type="dxa"/>
        </w:tcPr>
        <w:p w:rsidR="003F3F03" w:rsidRDefault="003F3F03">
          <w:pPr>
            <w:pStyle w:val="HeaderNumberLeft"/>
          </w:pPr>
        </w:p>
      </w:tc>
      <w:tc>
        <w:tcPr>
          <w:tcW w:w="5764" w:type="dxa"/>
        </w:tcPr>
        <w:p w:rsidR="003F3F03" w:rsidRDefault="003F3F03">
          <w:pPr>
            <w:pStyle w:val="HeaderTextLeft"/>
          </w:pPr>
        </w:p>
      </w:tc>
    </w:tr>
    <w:tr w:rsidR="003F3F03">
      <w:tc>
        <w:tcPr>
          <w:tcW w:w="1548" w:type="dxa"/>
        </w:tcPr>
        <w:p w:rsidR="003F3F03" w:rsidRDefault="003F3F03">
          <w:pPr>
            <w:pStyle w:val="HeaderNumberLeft"/>
          </w:pPr>
        </w:p>
      </w:tc>
      <w:tc>
        <w:tcPr>
          <w:tcW w:w="5764" w:type="dxa"/>
        </w:tcPr>
        <w:p w:rsidR="003F3F03" w:rsidRDefault="003F3F03">
          <w:pPr>
            <w:pStyle w:val="HeaderTextLeft"/>
          </w:pPr>
        </w:p>
      </w:tc>
    </w:tr>
    <w:tr w:rsidR="003F3F03">
      <w:trPr>
        <w:cantSplit/>
      </w:trPr>
      <w:tc>
        <w:tcPr>
          <w:tcW w:w="7312" w:type="dxa"/>
          <w:gridSpan w:val="2"/>
        </w:tcPr>
        <w:p w:rsidR="003F3F03" w:rsidRDefault="003F3F03">
          <w:pPr>
            <w:pStyle w:val="HeaderSectionLeft"/>
          </w:pPr>
        </w:p>
      </w:tc>
    </w:tr>
  </w:tbl>
  <w:p w:rsidR="003F3F03" w:rsidRDefault="003F3F0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F03">
      <w:trPr>
        <w:cantSplit/>
      </w:trPr>
      <w:tc>
        <w:tcPr>
          <w:tcW w:w="7258" w:type="dxa"/>
          <w:gridSpan w:val="2"/>
        </w:tcPr>
        <w:p w:rsidR="003F3F03" w:rsidRDefault="003F3F03">
          <w:pPr>
            <w:pStyle w:val="HeaderActNameRight"/>
            <w:ind w:right="17"/>
          </w:pPr>
          <w:fldSimple w:instr=" Styleref &quot;Name of Act/Reg&quot; ">
            <w:r w:rsidR="00691714">
              <w:rPr>
                <w:noProof/>
              </w:rPr>
              <w:t>Agriculture and Related Resources Protection (Poison) Regulations 1983</w:t>
            </w:r>
          </w:fldSimple>
        </w:p>
      </w:tc>
    </w:tr>
    <w:tr w:rsidR="003F3F03">
      <w:tc>
        <w:tcPr>
          <w:tcW w:w="5715" w:type="dxa"/>
        </w:tcPr>
        <w:p w:rsidR="003F3F03" w:rsidRDefault="003F3F03">
          <w:pPr>
            <w:pStyle w:val="HeaderTextRight"/>
          </w:pPr>
        </w:p>
      </w:tc>
      <w:tc>
        <w:tcPr>
          <w:tcW w:w="1548" w:type="dxa"/>
        </w:tcPr>
        <w:p w:rsidR="003F3F03" w:rsidRDefault="003F3F03">
          <w:pPr>
            <w:pStyle w:val="HeaderNumberRight"/>
            <w:ind w:right="17"/>
          </w:pPr>
        </w:p>
      </w:tc>
    </w:tr>
    <w:tr w:rsidR="003F3F03">
      <w:tc>
        <w:tcPr>
          <w:tcW w:w="5715" w:type="dxa"/>
        </w:tcPr>
        <w:p w:rsidR="003F3F03" w:rsidRDefault="003F3F03">
          <w:pPr>
            <w:pStyle w:val="HeaderTextRight"/>
          </w:pPr>
        </w:p>
      </w:tc>
      <w:tc>
        <w:tcPr>
          <w:tcW w:w="1548" w:type="dxa"/>
        </w:tcPr>
        <w:p w:rsidR="003F3F03" w:rsidRDefault="003F3F03">
          <w:pPr>
            <w:pStyle w:val="HeaderNumberRight"/>
            <w:ind w:right="17"/>
          </w:pPr>
        </w:p>
      </w:tc>
    </w:tr>
    <w:tr w:rsidR="003F3F03">
      <w:trPr>
        <w:cantSplit/>
      </w:trPr>
      <w:tc>
        <w:tcPr>
          <w:tcW w:w="7258" w:type="dxa"/>
          <w:gridSpan w:val="2"/>
        </w:tcPr>
        <w:p w:rsidR="003F3F03" w:rsidRDefault="003F3F03">
          <w:pPr>
            <w:pStyle w:val="HeaderSectionRight"/>
            <w:ind w:right="17"/>
          </w:pPr>
        </w:p>
      </w:tc>
    </w:tr>
  </w:tbl>
  <w:p w:rsidR="003F3F03" w:rsidRDefault="003F3F0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partodd"/>
      <w:ind w:left="0" w:firstLine="0"/>
      <w:rPr>
        <w:i/>
      </w:rPr>
    </w:pPr>
    <w:r>
      <w:rPr>
        <w:i/>
      </w:rPr>
      <w:fldChar w:fldCharType="begin"/>
    </w:r>
    <w:r>
      <w:rPr>
        <w:i/>
      </w:rPr>
      <w:instrText xml:space="preserve"> Styleref "Name of Act/Reg" </w:instrText>
    </w:r>
    <w:r>
      <w:rPr>
        <w:i/>
      </w:rPr>
      <w:fldChar w:fldCharType="separate"/>
    </w:r>
    <w:r w:rsidR="00691714">
      <w:rPr>
        <w:i/>
        <w:noProof/>
      </w:rPr>
      <w:t>Agriculture and Related Resources Protection (Poison) Regulations 1983</w:t>
    </w:r>
    <w:r>
      <w:rPr>
        <w:i/>
      </w:rPr>
      <w:fldChar w:fldCharType="end"/>
    </w:r>
  </w:p>
  <w:p w:rsidR="003F3F03" w:rsidRDefault="003F3F03">
    <w:pPr>
      <w:pStyle w:val="headerpartodd"/>
      <w:ind w:left="0" w:firstLine="0"/>
      <w:rPr>
        <w:b w:val="0"/>
        <w:i/>
      </w:rPr>
    </w:pPr>
  </w:p>
  <w:p w:rsidR="003F3F03" w:rsidRDefault="003F3F03">
    <w:pPr>
      <w:pStyle w:val="headerpart"/>
    </w:pPr>
  </w:p>
  <w:p w:rsidR="003F3F03" w:rsidRDefault="003F3F03">
    <w:pPr>
      <w:pStyle w:val="headerpart"/>
    </w:pPr>
  </w:p>
  <w:p w:rsidR="003F3F03" w:rsidRDefault="003F3F03">
    <w:pPr>
      <w:pBdr>
        <w:bottom w:val="single" w:sz="6" w:space="1" w:color="auto"/>
      </w:pBdr>
      <w:rPr>
        <w:b/>
      </w:rPr>
    </w:pPr>
  </w:p>
  <w:p w:rsidR="003F3F03" w:rsidRDefault="003F3F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partodd"/>
      <w:ind w:left="0" w:firstLine="0"/>
      <w:jc w:val="right"/>
      <w:rPr>
        <w:i/>
      </w:rPr>
    </w:pPr>
    <w:r>
      <w:rPr>
        <w:i/>
      </w:rPr>
      <w:fldChar w:fldCharType="begin"/>
    </w:r>
    <w:r>
      <w:rPr>
        <w:i/>
      </w:rPr>
      <w:instrText xml:space="preserve"> Styleref "Name of Act/Reg" </w:instrText>
    </w:r>
    <w:r>
      <w:rPr>
        <w:i/>
      </w:rPr>
      <w:fldChar w:fldCharType="separate"/>
    </w:r>
    <w:r w:rsidR="00691714">
      <w:rPr>
        <w:i/>
        <w:noProof/>
      </w:rPr>
      <w:t>Agriculture and Related Resources Protection (Poison) Regulations 1983</w:t>
    </w:r>
    <w:r>
      <w:rPr>
        <w:i/>
      </w:rPr>
      <w:fldChar w:fldCharType="end"/>
    </w:r>
  </w:p>
  <w:p w:rsidR="003F3F03" w:rsidRDefault="003F3F03">
    <w:pPr>
      <w:pStyle w:val="headerpartodd"/>
      <w:ind w:left="0" w:firstLine="0"/>
      <w:jc w:val="right"/>
      <w:rPr>
        <w:b w:val="0"/>
        <w:i/>
      </w:rPr>
    </w:pPr>
  </w:p>
  <w:p w:rsidR="003F3F03" w:rsidRDefault="003F3F03">
    <w:pPr>
      <w:pStyle w:val="headerpart"/>
      <w:jc w:val="right"/>
    </w:pPr>
  </w:p>
  <w:p w:rsidR="003F3F03" w:rsidRDefault="003F3F03">
    <w:pPr>
      <w:pStyle w:val="headerpart"/>
      <w:jc w:val="right"/>
    </w:pPr>
  </w:p>
  <w:p w:rsidR="003F3F03" w:rsidRDefault="003F3F03">
    <w:pPr>
      <w:pBdr>
        <w:bottom w:val="single" w:sz="6" w:space="1" w:color="auto"/>
      </w:pBdr>
      <w:jc w:val="right"/>
      <w:rPr>
        <w:b/>
      </w:rPr>
    </w:pPr>
  </w:p>
  <w:p w:rsidR="003F3F03" w:rsidRDefault="003F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F03">
      <w:trPr>
        <w:cantSplit/>
      </w:trPr>
      <w:tc>
        <w:tcPr>
          <w:tcW w:w="7258" w:type="dxa"/>
          <w:gridSpan w:val="2"/>
        </w:tcPr>
        <w:p w:rsidR="003F3F03" w:rsidRDefault="003F3F03">
          <w:pPr>
            <w:pStyle w:val="HeaderActNameLeft"/>
          </w:pPr>
          <w:fldSimple w:instr=" Styleref &quot;Name of Act/Reg&quot; ">
            <w:r w:rsidR="00691714">
              <w:rPr>
                <w:noProof/>
              </w:rPr>
              <w:t>Agriculture and Related Resources Protection (Poison) Regulations 1983</w:t>
            </w:r>
          </w:fldSimple>
        </w:p>
      </w:tc>
    </w:tr>
    <w:tr w:rsidR="003F3F03">
      <w:tc>
        <w:tcPr>
          <w:tcW w:w="1548" w:type="dxa"/>
        </w:tcPr>
        <w:p w:rsidR="003F3F03" w:rsidRDefault="003F3F03">
          <w:pPr>
            <w:pStyle w:val="HeaderNumberLeft"/>
          </w:pPr>
        </w:p>
      </w:tc>
      <w:tc>
        <w:tcPr>
          <w:tcW w:w="5715" w:type="dxa"/>
        </w:tcPr>
        <w:p w:rsidR="003F3F03" w:rsidRDefault="003F3F03">
          <w:pPr>
            <w:pStyle w:val="HeaderTextLeft"/>
          </w:pPr>
        </w:p>
      </w:tc>
    </w:tr>
    <w:tr w:rsidR="003F3F03">
      <w:tc>
        <w:tcPr>
          <w:tcW w:w="1548" w:type="dxa"/>
        </w:tcPr>
        <w:p w:rsidR="003F3F03" w:rsidRDefault="003F3F03">
          <w:pPr>
            <w:pStyle w:val="HeaderNumberLeft"/>
          </w:pPr>
        </w:p>
      </w:tc>
      <w:tc>
        <w:tcPr>
          <w:tcW w:w="5715" w:type="dxa"/>
        </w:tcPr>
        <w:p w:rsidR="003F3F03" w:rsidRDefault="003F3F03">
          <w:pPr>
            <w:pStyle w:val="HeaderTextLeft"/>
          </w:pPr>
        </w:p>
      </w:tc>
    </w:tr>
    <w:tr w:rsidR="003F3F03">
      <w:trPr>
        <w:cantSplit/>
      </w:trPr>
      <w:tc>
        <w:tcPr>
          <w:tcW w:w="7258" w:type="dxa"/>
          <w:gridSpan w:val="2"/>
        </w:tcPr>
        <w:p w:rsidR="003F3F03" w:rsidRDefault="003F3F03">
          <w:pPr>
            <w:pStyle w:val="HeaderSectionLeft"/>
            <w:rPr>
              <w:b w:val="0"/>
            </w:rPr>
          </w:pPr>
          <w:r>
            <w:rPr>
              <w:b w:val="0"/>
            </w:rPr>
            <w:t>Contents</w:t>
          </w:r>
        </w:p>
      </w:tc>
    </w:tr>
  </w:tbl>
  <w:p w:rsidR="003F3F03" w:rsidRDefault="003F3F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F03">
      <w:trPr>
        <w:cantSplit/>
      </w:trPr>
      <w:tc>
        <w:tcPr>
          <w:tcW w:w="7258" w:type="dxa"/>
          <w:gridSpan w:val="2"/>
        </w:tcPr>
        <w:p w:rsidR="003F3F03" w:rsidRDefault="003F3F03">
          <w:pPr>
            <w:pStyle w:val="HeaderActNameRight"/>
            <w:ind w:right="17"/>
          </w:pPr>
          <w:fldSimple w:instr=" Styleref &quot;Name of Act/Reg&quot; ">
            <w:r w:rsidR="00691714">
              <w:rPr>
                <w:noProof/>
              </w:rPr>
              <w:t>Agriculture and Related Resources Protection (Poison) Regulations 1983</w:t>
            </w:r>
          </w:fldSimple>
        </w:p>
      </w:tc>
    </w:tr>
    <w:tr w:rsidR="003F3F03">
      <w:tc>
        <w:tcPr>
          <w:tcW w:w="5715" w:type="dxa"/>
        </w:tcPr>
        <w:p w:rsidR="003F3F03" w:rsidRDefault="003F3F03">
          <w:pPr>
            <w:pStyle w:val="HeaderTextRight"/>
          </w:pPr>
        </w:p>
      </w:tc>
      <w:tc>
        <w:tcPr>
          <w:tcW w:w="1548" w:type="dxa"/>
        </w:tcPr>
        <w:p w:rsidR="003F3F03" w:rsidRDefault="003F3F03">
          <w:pPr>
            <w:pStyle w:val="HeaderNumberRight"/>
            <w:ind w:right="17"/>
          </w:pPr>
        </w:p>
      </w:tc>
    </w:tr>
    <w:tr w:rsidR="003F3F03">
      <w:tc>
        <w:tcPr>
          <w:tcW w:w="5715" w:type="dxa"/>
        </w:tcPr>
        <w:p w:rsidR="003F3F03" w:rsidRDefault="003F3F03">
          <w:pPr>
            <w:pStyle w:val="HeaderTextRight"/>
          </w:pPr>
        </w:p>
      </w:tc>
      <w:tc>
        <w:tcPr>
          <w:tcW w:w="1548" w:type="dxa"/>
        </w:tcPr>
        <w:p w:rsidR="003F3F03" w:rsidRDefault="003F3F03">
          <w:pPr>
            <w:pStyle w:val="HeaderNumberRight"/>
            <w:ind w:right="17"/>
          </w:pPr>
        </w:p>
      </w:tc>
    </w:tr>
    <w:tr w:rsidR="003F3F03">
      <w:trPr>
        <w:cantSplit/>
      </w:trPr>
      <w:tc>
        <w:tcPr>
          <w:tcW w:w="7258" w:type="dxa"/>
          <w:gridSpan w:val="2"/>
        </w:tcPr>
        <w:p w:rsidR="003F3F03" w:rsidRDefault="003F3F03">
          <w:pPr>
            <w:pStyle w:val="HeaderSectionRight"/>
            <w:ind w:right="17"/>
            <w:rPr>
              <w:b w:val="0"/>
            </w:rPr>
          </w:pPr>
          <w:r>
            <w:rPr>
              <w:b w:val="0"/>
            </w:rPr>
            <w:t>Contents</w:t>
          </w:r>
        </w:p>
      </w:tc>
    </w:tr>
  </w:tbl>
  <w:p w:rsidR="003F3F03" w:rsidRDefault="003F3F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F03">
      <w:trPr>
        <w:cantSplit/>
      </w:trPr>
      <w:tc>
        <w:tcPr>
          <w:tcW w:w="7258" w:type="dxa"/>
          <w:gridSpan w:val="2"/>
        </w:tcPr>
        <w:p w:rsidR="003F3F03" w:rsidRDefault="003F3F03">
          <w:pPr>
            <w:pStyle w:val="HeaderActNameLeft"/>
          </w:pPr>
          <w:fldSimple w:instr=" Styleref &quot;Name of Act/Reg&quot; ">
            <w:r w:rsidR="00691714">
              <w:rPr>
                <w:noProof/>
              </w:rPr>
              <w:t>Agriculture and Related Resources Protection (Poison) Regulations 1983</w:t>
            </w:r>
          </w:fldSimple>
        </w:p>
      </w:tc>
    </w:tr>
    <w:tr w:rsidR="003F3F03">
      <w:tc>
        <w:tcPr>
          <w:tcW w:w="1548" w:type="dxa"/>
        </w:tcPr>
        <w:p w:rsidR="003F3F03" w:rsidRDefault="003F3F03">
          <w:pPr>
            <w:pStyle w:val="HeaderNumberLeft"/>
          </w:pPr>
          <w:r>
            <w:fldChar w:fldCharType="begin"/>
          </w:r>
          <w:r>
            <w:instrText xml:space="preserve"> styleref CharPartNo </w:instrText>
          </w:r>
          <w:r>
            <w:fldChar w:fldCharType="end"/>
          </w:r>
        </w:p>
      </w:tc>
      <w:tc>
        <w:tcPr>
          <w:tcW w:w="5715" w:type="dxa"/>
        </w:tcPr>
        <w:p w:rsidR="003F3F03" w:rsidRDefault="003F3F03">
          <w:pPr>
            <w:pStyle w:val="HeaderTextLeft"/>
          </w:pPr>
          <w:r>
            <w:fldChar w:fldCharType="begin"/>
          </w:r>
          <w:r>
            <w:instrText xml:space="preserve"> styleref CharPartText </w:instrText>
          </w:r>
          <w:r>
            <w:fldChar w:fldCharType="end"/>
          </w:r>
        </w:p>
      </w:tc>
    </w:tr>
    <w:tr w:rsidR="003F3F03">
      <w:tc>
        <w:tcPr>
          <w:tcW w:w="1548" w:type="dxa"/>
        </w:tcPr>
        <w:p w:rsidR="003F3F03" w:rsidRDefault="003F3F03">
          <w:pPr>
            <w:pStyle w:val="HeaderNumberLeft"/>
          </w:pPr>
          <w:r>
            <w:fldChar w:fldCharType="begin"/>
          </w:r>
          <w:r>
            <w:instrText xml:space="preserve"> styleref CharDivNo </w:instrText>
          </w:r>
          <w:r>
            <w:fldChar w:fldCharType="end"/>
          </w:r>
        </w:p>
      </w:tc>
      <w:tc>
        <w:tcPr>
          <w:tcW w:w="5715" w:type="dxa"/>
        </w:tcPr>
        <w:p w:rsidR="003F3F03" w:rsidRDefault="003F3F03">
          <w:pPr>
            <w:pStyle w:val="HeaderTextLeft"/>
          </w:pPr>
          <w:r>
            <w:fldChar w:fldCharType="begin"/>
          </w:r>
          <w:r>
            <w:instrText xml:space="preserve"> styleref CharDivText </w:instrText>
          </w:r>
          <w:r>
            <w:fldChar w:fldCharType="end"/>
          </w:r>
        </w:p>
      </w:tc>
    </w:tr>
    <w:tr w:rsidR="003F3F03">
      <w:trPr>
        <w:cantSplit/>
      </w:trPr>
      <w:tc>
        <w:tcPr>
          <w:tcW w:w="7258" w:type="dxa"/>
          <w:gridSpan w:val="2"/>
        </w:tcPr>
        <w:p w:rsidR="003F3F03" w:rsidRDefault="003F3F03">
          <w:pPr>
            <w:pStyle w:val="HeaderSectionLeft"/>
          </w:pPr>
          <w:r>
            <w:t xml:space="preserve">r. </w:t>
          </w:r>
          <w:fldSimple w:instr=" styleref CharSectno ">
            <w:r w:rsidR="00691714">
              <w:rPr>
                <w:noProof/>
              </w:rPr>
              <w:t>1</w:t>
            </w:r>
          </w:fldSimple>
        </w:p>
      </w:tc>
    </w:tr>
  </w:tbl>
  <w:p w:rsidR="003F3F03" w:rsidRDefault="003F3F0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F03">
      <w:trPr>
        <w:cantSplit/>
      </w:trPr>
      <w:tc>
        <w:tcPr>
          <w:tcW w:w="7258" w:type="dxa"/>
          <w:gridSpan w:val="2"/>
        </w:tcPr>
        <w:p w:rsidR="003F3F03" w:rsidRDefault="003F3F03">
          <w:pPr>
            <w:pStyle w:val="HeaderActNameRight"/>
            <w:ind w:right="17"/>
          </w:pPr>
          <w:fldSimple w:instr=" Styleref &quot;Name of Act/Reg&quot; ">
            <w:r w:rsidR="00691714">
              <w:rPr>
                <w:noProof/>
              </w:rPr>
              <w:t>Agriculture and Related Resources Protection (Poison) Regulations 1983</w:t>
            </w:r>
          </w:fldSimple>
        </w:p>
      </w:tc>
    </w:tr>
    <w:tr w:rsidR="003F3F03">
      <w:tc>
        <w:tcPr>
          <w:tcW w:w="5715" w:type="dxa"/>
        </w:tcPr>
        <w:p w:rsidR="003F3F03" w:rsidRDefault="003F3F03">
          <w:pPr>
            <w:pStyle w:val="HeaderTextRight"/>
          </w:pPr>
          <w:r>
            <w:fldChar w:fldCharType="begin"/>
          </w:r>
          <w:r>
            <w:instrText xml:space="preserve"> styleref CharPartText </w:instrText>
          </w:r>
          <w:r>
            <w:fldChar w:fldCharType="end"/>
          </w:r>
        </w:p>
      </w:tc>
      <w:tc>
        <w:tcPr>
          <w:tcW w:w="1548" w:type="dxa"/>
        </w:tcPr>
        <w:p w:rsidR="003F3F03" w:rsidRDefault="003F3F03">
          <w:pPr>
            <w:pStyle w:val="HeaderNumberRight"/>
            <w:ind w:right="17"/>
          </w:pPr>
          <w:r>
            <w:fldChar w:fldCharType="begin"/>
          </w:r>
          <w:r>
            <w:instrText xml:space="preserve"> styleref CharPartNo </w:instrText>
          </w:r>
          <w:r>
            <w:fldChar w:fldCharType="end"/>
          </w:r>
        </w:p>
      </w:tc>
    </w:tr>
    <w:tr w:rsidR="003F3F03">
      <w:tc>
        <w:tcPr>
          <w:tcW w:w="5715" w:type="dxa"/>
        </w:tcPr>
        <w:p w:rsidR="003F3F03" w:rsidRDefault="003F3F03">
          <w:pPr>
            <w:pStyle w:val="HeaderTextRight"/>
          </w:pPr>
          <w:r>
            <w:fldChar w:fldCharType="begin"/>
          </w:r>
          <w:r>
            <w:instrText xml:space="preserve"> styleref CharDivText </w:instrText>
          </w:r>
          <w:r>
            <w:fldChar w:fldCharType="end"/>
          </w:r>
        </w:p>
      </w:tc>
      <w:tc>
        <w:tcPr>
          <w:tcW w:w="1548" w:type="dxa"/>
        </w:tcPr>
        <w:p w:rsidR="003F3F03" w:rsidRDefault="003F3F03">
          <w:pPr>
            <w:pStyle w:val="HeaderNumberRight"/>
            <w:ind w:right="17"/>
          </w:pPr>
          <w:r>
            <w:fldChar w:fldCharType="begin"/>
          </w:r>
          <w:r>
            <w:instrText xml:space="preserve"> styleref CharDivNo </w:instrText>
          </w:r>
          <w:r>
            <w:fldChar w:fldCharType="end"/>
          </w:r>
        </w:p>
      </w:tc>
    </w:tr>
    <w:tr w:rsidR="003F3F03">
      <w:trPr>
        <w:cantSplit/>
      </w:trPr>
      <w:tc>
        <w:tcPr>
          <w:tcW w:w="7258" w:type="dxa"/>
          <w:gridSpan w:val="2"/>
        </w:tcPr>
        <w:p w:rsidR="003F3F03" w:rsidRDefault="003F3F03">
          <w:pPr>
            <w:pStyle w:val="HeaderSectionRight"/>
            <w:ind w:right="17"/>
          </w:pPr>
          <w:r>
            <w:t xml:space="preserve">r. </w:t>
          </w:r>
          <w:fldSimple w:instr=" styleref CharSectno ">
            <w:r w:rsidR="00691714">
              <w:rPr>
                <w:noProof/>
              </w:rPr>
              <w:t>1</w:t>
            </w:r>
          </w:fldSimple>
        </w:p>
      </w:tc>
    </w:tr>
  </w:tbl>
  <w:p w:rsidR="003F3F03" w:rsidRDefault="003F3F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3" w:rsidRDefault="003F3F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F03">
      <w:trPr>
        <w:cantSplit/>
      </w:trPr>
      <w:tc>
        <w:tcPr>
          <w:tcW w:w="7258" w:type="dxa"/>
          <w:gridSpan w:val="2"/>
        </w:tcPr>
        <w:p w:rsidR="003F3F03" w:rsidRDefault="00691714">
          <w:pPr>
            <w:pStyle w:val="HeaderActNameLeft"/>
          </w:pPr>
          <w:r>
            <w:fldChar w:fldCharType="begin"/>
          </w:r>
          <w:r>
            <w:instrText xml:space="preserve"> STYLEREF "Name of Act/Reg" \* MERGEFORMAT </w:instrText>
          </w:r>
          <w:r>
            <w:fldChar w:fldCharType="separate"/>
          </w:r>
          <w:r>
            <w:rPr>
              <w:noProof/>
            </w:rPr>
            <w:t>Agriculture and Related Resources Protection (Poison) Regulations 1983</w:t>
          </w:r>
          <w:r>
            <w:rPr>
              <w:noProof/>
            </w:rPr>
            <w:fldChar w:fldCharType="end"/>
          </w:r>
        </w:p>
      </w:tc>
    </w:tr>
    <w:tr w:rsidR="003F3F03">
      <w:tc>
        <w:tcPr>
          <w:tcW w:w="1548" w:type="dxa"/>
        </w:tcPr>
        <w:p w:rsidR="003F3F03" w:rsidRDefault="003F3F03">
          <w:pPr>
            <w:pStyle w:val="HeaderNumberLeft"/>
            <w:rPr>
              <w:b w:val="0"/>
            </w:rPr>
          </w:pPr>
          <w:r>
            <w:fldChar w:fldCharType="begin"/>
          </w:r>
          <w:r>
            <w:instrText xml:space="preserve"> styleref CharSchno </w:instrText>
          </w:r>
          <w:r>
            <w:fldChar w:fldCharType="end"/>
          </w:r>
        </w:p>
      </w:tc>
      <w:tc>
        <w:tcPr>
          <w:tcW w:w="5715" w:type="dxa"/>
        </w:tcPr>
        <w:p w:rsidR="003F3F03" w:rsidRDefault="003F3F03">
          <w:pPr>
            <w:pStyle w:val="HeaderTextLeft"/>
          </w:pPr>
          <w:r>
            <w:fldChar w:fldCharType="begin"/>
          </w:r>
          <w:r>
            <w:instrText xml:space="preserve"> styleref CharSchText </w:instrText>
          </w:r>
          <w:r>
            <w:fldChar w:fldCharType="end"/>
          </w:r>
        </w:p>
      </w:tc>
    </w:tr>
    <w:tr w:rsidR="003F3F03">
      <w:tc>
        <w:tcPr>
          <w:tcW w:w="1548" w:type="dxa"/>
        </w:tcPr>
        <w:p w:rsidR="003F3F03" w:rsidRDefault="003F3F03">
          <w:pPr>
            <w:pStyle w:val="HeaderNumberLeft"/>
            <w:rPr>
              <w:b w:val="0"/>
            </w:rPr>
          </w:pPr>
        </w:p>
      </w:tc>
      <w:tc>
        <w:tcPr>
          <w:tcW w:w="5715" w:type="dxa"/>
        </w:tcPr>
        <w:p w:rsidR="003F3F03" w:rsidRDefault="003F3F03">
          <w:pPr>
            <w:pStyle w:val="HeaderTextLeft"/>
          </w:pPr>
        </w:p>
      </w:tc>
    </w:tr>
    <w:tr w:rsidR="003F3F03">
      <w:tc>
        <w:tcPr>
          <w:tcW w:w="1548" w:type="dxa"/>
        </w:tcPr>
        <w:p w:rsidR="003F3F03" w:rsidRDefault="003F3F03">
          <w:pPr>
            <w:pStyle w:val="HeaderNumberLeft"/>
          </w:pPr>
        </w:p>
      </w:tc>
      <w:tc>
        <w:tcPr>
          <w:tcW w:w="5715" w:type="dxa"/>
        </w:tcPr>
        <w:p w:rsidR="003F3F03" w:rsidRDefault="003F3F03">
          <w:pPr>
            <w:pStyle w:val="HeaderTextLeft"/>
          </w:pPr>
        </w:p>
      </w:tc>
    </w:tr>
  </w:tbl>
  <w:p w:rsidR="003F3F03" w:rsidRDefault="003F3F0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6B"/>
    <w:rsid w:val="0004515C"/>
    <w:rsid w:val="0037716B"/>
    <w:rsid w:val="003C4C58"/>
    <w:rsid w:val="003F3F03"/>
    <w:rsid w:val="005360D1"/>
    <w:rsid w:val="00691714"/>
    <w:rsid w:val="007A4D38"/>
    <w:rsid w:val="008317A4"/>
    <w:rsid w:val="00A130ED"/>
    <w:rsid w:val="00B10672"/>
    <w:rsid w:val="00B67938"/>
    <w:rsid w:val="00C9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1227</Words>
  <Characters>5964</Characters>
  <Application>Microsoft Office Word</Application>
  <DocSecurity>0</DocSecurity>
  <Lines>205</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1983 - 01-d0-01</dc:title>
  <dc:subject/>
  <dc:creator>B02</dc:creator>
  <cp:keywords/>
  <cp:lastModifiedBy>svcMRProcess</cp:lastModifiedBy>
  <cp:revision>4</cp:revision>
  <cp:lastPrinted>2003-12-12T06:43:00Z</cp:lastPrinted>
  <dcterms:created xsi:type="dcterms:W3CDTF">2013-02-13T05:45:00Z</dcterms:created>
  <dcterms:modified xsi:type="dcterms:W3CDTF">2013-02-13T05:45:00Z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4270</vt:i4>
  </property>
  <property fmtid="{D5CDD505-2E9C-101B-9397-08002B2CF9AE}" pid="6" name="AsAtDate">
    <vt:lpwstr>05 Feb 2013</vt:lpwstr>
  </property>
  <property fmtid="{D5CDD505-2E9C-101B-9397-08002B2CF9AE}" pid="7" name="Suffix">
    <vt:lpwstr>01-d0-01</vt:lpwstr>
  </property>
  <property fmtid="{D5CDD505-2E9C-101B-9397-08002B2CF9AE}" pid="8" name="ThisVersion">
    <vt:lpwstr>01-a0-06</vt:lpwstr>
  </property>
</Properties>
</file>