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Plant Diseases Act 1914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62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Plant Diseases Act 1914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_Toc425946855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_Toc425946856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Purposes of this Act</w:t>
      </w:r>
      <w:r>
        <w:tab/>
      </w:r>
      <w:r>
        <w:fldChar w:fldCharType="begin"/>
      </w:r>
      <w:r>
        <w:instrText xml:space="preserve"> PAGEREF _Toc425946857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Inspector’s powers of detention</w:t>
      </w:r>
      <w:r>
        <w:tab/>
      </w:r>
      <w:r>
        <w:fldChar w:fldCharType="begin"/>
      </w:r>
      <w:r>
        <w:instrText xml:space="preserve"> PAGEREF _Toc425946858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officers</w:t>
      </w:r>
      <w:r>
        <w:tab/>
      </w:r>
      <w:r>
        <w:fldChar w:fldCharType="begin"/>
      </w:r>
      <w:r>
        <w:instrText xml:space="preserve"> PAGEREF _Toc425946859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Authorised inspector</w:t>
      </w:r>
      <w:r>
        <w:tab/>
      </w:r>
      <w:r>
        <w:fldChar w:fldCharType="begin"/>
      </w:r>
      <w:r>
        <w:instrText xml:space="preserve"> PAGEREF _Toc425946860 \h </w:instrText>
      </w:r>
      <w:r>
        <w:fldChar w:fldCharType="separate"/>
      </w:r>
      <w:r>
        <w:t>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Relationship to Public Service</w:t>
      </w:r>
      <w:r>
        <w:tab/>
      </w:r>
      <w:r>
        <w:fldChar w:fldCharType="begin"/>
      </w:r>
      <w:r>
        <w:instrText xml:space="preserve"> PAGEREF _Toc425946861 \h </w:instrText>
      </w:r>
      <w:r>
        <w:fldChar w:fldCharType="separate"/>
      </w:r>
      <w:r>
        <w:t>5</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Arrangements for services</w:t>
      </w:r>
      <w:r>
        <w:tab/>
      </w:r>
      <w:r>
        <w:fldChar w:fldCharType="begin"/>
      </w:r>
      <w:r>
        <w:instrText xml:space="preserve"> PAGEREF _Toc425946862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to be given of appearance of disease</w:t>
      </w:r>
      <w:r>
        <w:tab/>
      </w:r>
      <w:r>
        <w:fldChar w:fldCharType="begin"/>
      </w:r>
      <w:r>
        <w:instrText xml:space="preserve"> PAGEREF _Toc425946863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Obligation to carry out treatment for plant diseases</w:t>
      </w:r>
      <w:r>
        <w:tab/>
      </w:r>
      <w:r>
        <w:fldChar w:fldCharType="begin"/>
      </w:r>
      <w:r>
        <w:instrText xml:space="preserve"> PAGEREF _Toc425946864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may declare certain areas to be infected</w:t>
      </w:r>
      <w:r>
        <w:tab/>
      </w:r>
      <w:r>
        <w:fldChar w:fldCharType="begin"/>
      </w:r>
      <w:r>
        <w:instrText xml:space="preserve"> PAGEREF _Toc425946865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entry and search</w:t>
      </w:r>
      <w:r>
        <w:tab/>
      </w:r>
      <w:r>
        <w:fldChar w:fldCharType="begin"/>
      </w:r>
      <w:r>
        <w:instrText xml:space="preserve"> PAGEREF _Toc425946866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Steps to be taken by inspector when orchard infected</w:t>
      </w:r>
      <w:r>
        <w:tab/>
      </w:r>
      <w:r>
        <w:fldChar w:fldCharType="begin"/>
      </w:r>
      <w:r>
        <w:instrText xml:space="preserve"> PAGEREF _Toc425946867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Declaration of infected places</w:t>
      </w:r>
      <w:r>
        <w:tab/>
      </w:r>
      <w:r>
        <w:fldChar w:fldCharType="begin"/>
      </w:r>
      <w:r>
        <w:instrText xml:space="preserve"> PAGEREF _Toc425946868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order infected things to be dealt with so as to eradicate disease</w:t>
      </w:r>
      <w:r>
        <w:rPr>
          <w:snapToGrid w:val="0"/>
          <w:vertAlign w:val="superscript"/>
        </w:rPr>
        <w:t> 4</w:t>
      </w:r>
      <w:r>
        <w:tab/>
      </w:r>
      <w:r>
        <w:fldChar w:fldCharType="begin"/>
      </w:r>
      <w:r>
        <w:instrText xml:space="preserve"> PAGEREF _Toc425946869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destroy infected plants, coverings etc.</w:t>
      </w:r>
      <w:r>
        <w:tab/>
      </w:r>
      <w:r>
        <w:fldChar w:fldCharType="begin"/>
      </w:r>
      <w:r>
        <w:instrText xml:space="preserve"> PAGEREF _Toc425946870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 xml:space="preserve">Powers under the </w:t>
      </w:r>
      <w:r>
        <w:rPr>
          <w:i/>
          <w:snapToGrid w:val="0"/>
        </w:rPr>
        <w:t>Agricultural Produce Commission Act 1988</w:t>
      </w:r>
      <w:r>
        <w:tab/>
      </w:r>
      <w:r>
        <w:fldChar w:fldCharType="begin"/>
      </w:r>
      <w:r>
        <w:instrText xml:space="preserve"> PAGEREF _Toc425946871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require owner or occupier of orchard to take steps to prevent spread of disease</w:t>
      </w:r>
      <w:r>
        <w:tab/>
      </w:r>
      <w:r>
        <w:fldChar w:fldCharType="begin"/>
      </w:r>
      <w:r>
        <w:instrText xml:space="preserve"> PAGEREF _Toc425946872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require information</w:t>
      </w:r>
      <w:r>
        <w:tab/>
      </w:r>
      <w:r>
        <w:fldChar w:fldCharType="begin"/>
      </w:r>
      <w:r>
        <w:instrText xml:space="preserve"> PAGEREF _Toc425946873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destroy plants in neglected orchards</w:t>
      </w:r>
      <w:r>
        <w:tab/>
      </w:r>
      <w:r>
        <w:fldChar w:fldCharType="begin"/>
      </w:r>
      <w:r>
        <w:instrText xml:space="preserve"> PAGEREF _Toc425946874 \h </w:instrText>
      </w:r>
      <w:r>
        <w:fldChar w:fldCharType="separate"/>
      </w:r>
      <w:r>
        <w:t>12</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Private inspection and treatment premises may be used</w:t>
      </w:r>
      <w:r>
        <w:tab/>
      </w:r>
      <w:r>
        <w:fldChar w:fldCharType="begin"/>
      </w:r>
      <w:r>
        <w:instrText xml:space="preserve"> PAGEREF _Toc425946875 \h </w:instrText>
      </w:r>
      <w:r>
        <w:fldChar w:fldCharType="separate"/>
      </w:r>
      <w:r>
        <w:t>13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Prescribed standards, conduct and registration of private inspection and treatment premises</w:t>
      </w:r>
      <w:r>
        <w:tab/>
      </w:r>
      <w:r>
        <w:fldChar w:fldCharType="begin"/>
      </w:r>
      <w:r>
        <w:instrText xml:space="preserve"> PAGEREF _Toc425946876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to prevent introduction and spread of disease</w:t>
      </w:r>
      <w:r>
        <w:tab/>
      </w:r>
      <w:r>
        <w:fldChar w:fldCharType="begin"/>
      </w:r>
      <w:r>
        <w:instrText xml:space="preserve"> PAGEREF _Toc425946877 \h </w:instrText>
      </w:r>
      <w:r>
        <w:fldChar w:fldCharType="separate"/>
      </w:r>
      <w:r>
        <w:t>14</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Minister may give directions for urgent measures to control disease</w:t>
      </w:r>
      <w:r>
        <w:tab/>
      </w:r>
      <w:r>
        <w:fldChar w:fldCharType="begin"/>
      </w:r>
      <w:r>
        <w:instrText xml:space="preserve"> PAGEREF _Toc425946878 \h </w:instrText>
      </w:r>
      <w:r>
        <w:fldChar w:fldCharType="separate"/>
      </w:r>
      <w:r>
        <w:t>16</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The Director General may approve an alternative procedure</w:t>
      </w:r>
      <w:r>
        <w:tab/>
      </w:r>
      <w:r>
        <w:fldChar w:fldCharType="begin"/>
      </w:r>
      <w:r>
        <w:instrText xml:space="preserve"> PAGEREF _Toc425946879 \h </w:instrText>
      </w:r>
      <w:r>
        <w:fldChar w:fldCharType="separate"/>
      </w:r>
      <w:r>
        <w:t>16</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Procedures specified under section 23A or 23B may be prescribed in regulations</w:t>
      </w:r>
      <w:r>
        <w:tab/>
      </w:r>
      <w:r>
        <w:fldChar w:fldCharType="begin"/>
      </w:r>
      <w:r>
        <w:instrText xml:space="preserve"> PAGEREF _Toc425946880 \h </w:instrText>
      </w:r>
      <w:r>
        <w:fldChar w:fldCharType="separate"/>
      </w:r>
      <w:r>
        <w:t>17</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Person to declare any plants or potential carriers</w:t>
      </w:r>
      <w:r>
        <w:tab/>
      </w:r>
      <w:r>
        <w:fldChar w:fldCharType="begin"/>
      </w:r>
      <w:r>
        <w:instrText xml:space="preserve"> PAGEREF _Toc425946881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Recovery of expenses</w:t>
      </w:r>
      <w:r>
        <w:tab/>
      </w:r>
      <w:r>
        <w:fldChar w:fldCharType="begin"/>
      </w:r>
      <w:r>
        <w:instrText xml:space="preserve"> PAGEREF _Toc425946882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for work done as between owner and occupier</w:t>
      </w:r>
      <w:r>
        <w:rPr>
          <w:snapToGrid w:val="0"/>
          <w:vertAlign w:val="superscript"/>
        </w:rPr>
        <w:t> 4</w:t>
      </w:r>
      <w:r>
        <w:tab/>
      </w:r>
      <w:r>
        <w:fldChar w:fldCharType="begin"/>
      </w:r>
      <w:r>
        <w:instrText xml:space="preserve"> PAGEREF _Toc425946883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Penalty if owner or occupier hinders the other</w:t>
      </w:r>
      <w:r>
        <w:tab/>
      </w:r>
      <w:r>
        <w:fldChar w:fldCharType="begin"/>
      </w:r>
      <w:r>
        <w:instrText xml:space="preserve"> PAGEREF _Toc425946884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Employment of assistants</w:t>
      </w:r>
      <w:r>
        <w:rPr>
          <w:snapToGrid w:val="0"/>
          <w:vertAlign w:val="superscript"/>
        </w:rPr>
        <w:t> 4</w:t>
      </w:r>
      <w:r>
        <w:tab/>
      </w:r>
      <w:r>
        <w:fldChar w:fldCharType="begin"/>
      </w:r>
      <w:r>
        <w:instrText xml:space="preserve"> PAGEREF _Toc425946885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Use of force in case of resistance</w:t>
      </w:r>
      <w:r>
        <w:rPr>
          <w:snapToGrid w:val="0"/>
          <w:vertAlign w:val="superscript"/>
        </w:rPr>
        <w:t> 4</w:t>
      </w:r>
      <w:r>
        <w:tab/>
      </w:r>
      <w:r>
        <w:fldChar w:fldCharType="begin"/>
      </w:r>
      <w:r>
        <w:instrText xml:space="preserve"> PAGEREF _Toc425946886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Persons obstructing officers</w:t>
      </w:r>
      <w:r>
        <w:tab/>
      </w:r>
      <w:r>
        <w:fldChar w:fldCharType="begin"/>
      </w:r>
      <w:r>
        <w:instrText xml:space="preserve"> PAGEREF _Toc425946887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Officers not to be trespassers</w:t>
      </w:r>
      <w:r>
        <w:rPr>
          <w:snapToGrid w:val="0"/>
          <w:vertAlign w:val="superscript"/>
        </w:rPr>
        <w:t> 4</w:t>
      </w:r>
      <w:r>
        <w:tab/>
      </w:r>
      <w:r>
        <w:fldChar w:fldCharType="begin"/>
      </w:r>
      <w:r>
        <w:instrText xml:space="preserve"> PAGEREF _Toc425946888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Notices to be given in writing</w:t>
      </w:r>
      <w:r>
        <w:rPr>
          <w:snapToGrid w:val="0"/>
          <w:vertAlign w:val="superscript"/>
        </w:rPr>
        <w:t> 4</w:t>
      </w:r>
      <w:r>
        <w:tab/>
      </w:r>
      <w:r>
        <w:fldChar w:fldCharType="begin"/>
      </w:r>
      <w:r>
        <w:instrText xml:space="preserve"> PAGEREF _Toc425946889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not entitled to compensation</w:t>
      </w:r>
      <w:r>
        <w:rPr>
          <w:snapToGrid w:val="0"/>
          <w:vertAlign w:val="superscript"/>
        </w:rPr>
        <w:t> 4</w:t>
      </w:r>
      <w:r>
        <w:tab/>
      </w:r>
      <w:r>
        <w:fldChar w:fldCharType="begin"/>
      </w:r>
      <w:r>
        <w:instrText xml:space="preserve"> PAGEREF _Toc425946890 \h </w:instrText>
      </w:r>
      <w:r>
        <w:fldChar w:fldCharType="separate"/>
      </w:r>
      <w:r>
        <w:t>21</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Removal of plants from quarantine prohibited</w:t>
      </w:r>
      <w:r>
        <w:tab/>
      </w:r>
      <w:r>
        <w:fldChar w:fldCharType="begin"/>
      </w:r>
      <w:r>
        <w:instrText xml:space="preserve"> PAGEREF _Toc425946891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w:t>
      </w:r>
      <w:r>
        <w:tab/>
      </w:r>
      <w:r>
        <w:fldChar w:fldCharType="begin"/>
      </w:r>
      <w:r>
        <w:instrText xml:space="preserve"> PAGEREF _Toc425946892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_Toc425946893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Infringement notices</w:t>
      </w:r>
      <w:r>
        <w:tab/>
      </w:r>
      <w:r>
        <w:fldChar w:fldCharType="begin"/>
      </w:r>
      <w:r>
        <w:instrText xml:space="preserve"> PAGEREF _Toc425946894 \h </w:instrText>
      </w:r>
      <w:r>
        <w:fldChar w:fldCharType="separate"/>
      </w:r>
      <w:r>
        <w:t>23</w:t>
      </w:r>
      <w:r>
        <w:fldChar w:fldCharType="end"/>
      </w:r>
    </w:p>
    <w:p>
      <w:pPr>
        <w:pStyle w:val="TOC8"/>
        <w:rPr>
          <w:rFonts w:asciiTheme="minorHAnsi" w:eastAsiaTheme="minorEastAsia" w:hAnsiTheme="minorHAnsi" w:cstheme="minorBidi"/>
          <w:szCs w:val="22"/>
        </w:rPr>
      </w:pPr>
      <w:r>
        <w:t>35AA</w:t>
      </w:r>
      <w:r>
        <w:rPr>
          <w:snapToGrid w:val="0"/>
        </w:rPr>
        <w:t>.</w:t>
      </w:r>
      <w:r>
        <w:rPr>
          <w:snapToGrid w:val="0"/>
        </w:rPr>
        <w:tab/>
        <w:t>Plant Diseases Modified Penalties Revenue Account</w:t>
      </w:r>
      <w:r>
        <w:tab/>
      </w:r>
      <w:r>
        <w:fldChar w:fldCharType="begin"/>
      </w:r>
      <w:r>
        <w:instrText xml:space="preserve"> PAGEREF _Toc425946895 \h </w:instrText>
      </w:r>
      <w:r>
        <w:fldChar w:fldCharType="separate"/>
      </w:r>
      <w:r>
        <w:t>25</w:t>
      </w:r>
      <w:r>
        <w:fldChar w:fldCharType="end"/>
      </w:r>
    </w:p>
    <w:p>
      <w:pPr>
        <w:pStyle w:val="TOC8"/>
        <w:rPr>
          <w:rFonts w:asciiTheme="minorHAnsi" w:eastAsiaTheme="minorEastAsia" w:hAnsiTheme="minorHAnsi" w:cstheme="minorBidi"/>
          <w:szCs w:val="22"/>
        </w:rPr>
      </w:pPr>
      <w:r>
        <w:t>35AB</w:t>
      </w:r>
      <w:r>
        <w:rPr>
          <w:snapToGrid w:val="0"/>
        </w:rPr>
        <w:t>.</w:t>
      </w:r>
      <w:r>
        <w:rPr>
          <w:snapToGrid w:val="0"/>
        </w:rPr>
        <w:tab/>
        <w:t>Use of money in the Account</w:t>
      </w:r>
      <w:r>
        <w:tab/>
      </w:r>
      <w:r>
        <w:fldChar w:fldCharType="begin"/>
      </w:r>
      <w:r>
        <w:instrText xml:space="preserve"> PAGEREF _Toc425946896 \h </w:instrText>
      </w:r>
      <w:r>
        <w:fldChar w:fldCharType="separate"/>
      </w:r>
      <w:r>
        <w:t>26</w:t>
      </w:r>
      <w:r>
        <w:fldChar w:fldCharType="end"/>
      </w:r>
    </w:p>
    <w:p>
      <w:pPr>
        <w:pStyle w:val="TOC8"/>
        <w:rPr>
          <w:rFonts w:asciiTheme="minorHAnsi" w:eastAsiaTheme="minorEastAsia" w:hAnsiTheme="minorHAnsi" w:cstheme="minorBidi"/>
          <w:szCs w:val="22"/>
        </w:rPr>
      </w:pPr>
      <w:r>
        <w:t>35AC</w:t>
      </w:r>
      <w:r>
        <w:rPr>
          <w:snapToGrid w:val="0"/>
        </w:rPr>
        <w:t>.</w:t>
      </w:r>
      <w:r>
        <w:rPr>
          <w:snapToGrid w:val="0"/>
        </w:rPr>
        <w:tab/>
        <w:t>Limitation period</w:t>
      </w:r>
      <w:r>
        <w:tab/>
      </w:r>
      <w:r>
        <w:fldChar w:fldCharType="begin"/>
      </w:r>
      <w:r>
        <w:instrText xml:space="preserve"> PAGEREF _Toc425946897 \h </w:instrText>
      </w:r>
      <w:r>
        <w:fldChar w:fldCharType="separate"/>
      </w:r>
      <w:r>
        <w:t>26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Liability of directors</w:t>
      </w:r>
      <w:r>
        <w:tab/>
      </w:r>
      <w:r>
        <w:fldChar w:fldCharType="begin"/>
      </w:r>
      <w:r>
        <w:instrText xml:space="preserve"> PAGEREF _Toc425946898 \h </w:instrText>
      </w:r>
      <w:r>
        <w:fldChar w:fldCharType="separate"/>
      </w:r>
      <w:r>
        <w:t>27</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Liability of principal for acts of agent</w:t>
      </w:r>
      <w:r>
        <w:tab/>
      </w:r>
      <w:r>
        <w:fldChar w:fldCharType="begin"/>
      </w:r>
      <w:r>
        <w:instrText xml:space="preserve"> PAGEREF _Toc425946899 \h </w:instrText>
      </w:r>
      <w:r>
        <w:fldChar w:fldCharType="separate"/>
      </w:r>
      <w:r>
        <w:t>27</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Liability of employer for offence of employee</w:t>
      </w:r>
      <w:r>
        <w:tab/>
      </w:r>
      <w:r>
        <w:fldChar w:fldCharType="begin"/>
      </w:r>
      <w:r>
        <w:instrText xml:space="preserve"> PAGEREF _Toc425946900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Onus of proof</w:t>
      </w:r>
      <w:r>
        <w:tab/>
      </w:r>
      <w:r>
        <w:fldChar w:fldCharType="begin"/>
      </w:r>
      <w:r>
        <w:instrText xml:space="preserve"> PAGEREF _Toc425946901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knowledge</w:t>
      </w:r>
      <w:r>
        <w:tab/>
      </w:r>
      <w:r>
        <w:fldChar w:fldCharType="begin"/>
      </w:r>
      <w:r>
        <w:instrText xml:space="preserve"> PAGEREF _Toc425946902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Proof of ownership or occupancy</w:t>
      </w:r>
      <w:r>
        <w:tab/>
      </w:r>
      <w:r>
        <w:fldChar w:fldCharType="begin"/>
      </w:r>
      <w:r>
        <w:instrText xml:space="preserve"> PAGEREF _Toc425946903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_Toc425946904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Judicial notice to be taken of regulations and proclamations</w:t>
      </w:r>
      <w:r>
        <w:rPr>
          <w:snapToGrid w:val="0"/>
          <w:vertAlign w:val="superscript"/>
        </w:rPr>
        <w:t> 4</w:t>
      </w:r>
      <w:r>
        <w:tab/>
      </w:r>
      <w:r>
        <w:fldChar w:fldCharType="begin"/>
      </w:r>
      <w:r>
        <w:instrText xml:space="preserve"> PAGEREF _Toc425946905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_Toc425946907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Plant Diseases Act 1914 </w:t>
      </w:r>
    </w:p>
    <w:p>
      <w:pPr>
        <w:pStyle w:val="LongTitle"/>
        <w:spacing w:before="120" w:after="240"/>
        <w:rPr>
          <w:snapToGrid w:val="0"/>
        </w:rPr>
      </w:pPr>
      <w:r>
        <w:rPr>
          <w:snapToGrid w:val="0"/>
        </w:rPr>
        <w:t xml:space="preserve">An Act to prevent the introduction into </w:t>
      </w:r>
      <w:smartTag w:uri="urn:schemas-microsoft-com:office:smarttags" w:element="place">
        <w:smartTag w:uri="urn:schemas-microsoft-com:office:smarttags" w:element="State">
          <w:r>
            <w:rPr>
              <w:snapToGrid w:val="0"/>
            </w:rPr>
            <w:t>Western Australia</w:t>
          </w:r>
        </w:smartTag>
      </w:smartTag>
      <w:r>
        <w:rPr>
          <w:snapToGrid w:val="0"/>
        </w:rPr>
        <w:t xml:space="preserve"> of diseases affecting plants, to provide for the eradication of such diseases and to prevent the spread thereof, and to amend and consolidate the law relating to such matters. </w:t>
      </w:r>
    </w:p>
    <w:p>
      <w:pPr>
        <w:pStyle w:val="Heading5"/>
        <w:rPr>
          <w:snapToGrid w:val="0"/>
        </w:rPr>
      </w:pPr>
      <w:bookmarkStart w:id="3" w:name="_Toc378254763"/>
      <w:bookmarkStart w:id="4" w:name="_Toc425946855"/>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t xml:space="preserve">Deleted by No. 51 of 1984 s. 3.] </w:t>
      </w:r>
    </w:p>
    <w:p>
      <w:pPr>
        <w:pStyle w:val="Heading5"/>
        <w:rPr>
          <w:snapToGrid w:val="0"/>
        </w:rPr>
      </w:pPr>
      <w:bookmarkStart w:id="5" w:name="_Toc378254764"/>
      <w:bookmarkStart w:id="6" w:name="_Toc425946856"/>
      <w:r>
        <w:rPr>
          <w:rStyle w:val="CharSectno"/>
        </w:rPr>
        <w:t>4</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inspector</w:t>
      </w:r>
      <w:r>
        <w:t xml:space="preserve"> means an inspector appointed under section 7A;</w:t>
      </w:r>
    </w:p>
    <w:p>
      <w:pPr>
        <w:pStyle w:val="Defstart"/>
      </w:pPr>
      <w:r>
        <w:rPr>
          <w:b/>
        </w:rPr>
        <w:tab/>
      </w:r>
      <w:r>
        <w:rPr>
          <w:rStyle w:val="CharDefText"/>
        </w:rPr>
        <w:t>covering</w:t>
      </w:r>
      <w:r>
        <w:t xml:space="preserve"> includes any case, box, bag, wrapper, packing, or material of whatsoever description used to cover any thing or designed to contain or be used in the packing of anything;</w:t>
      </w:r>
    </w:p>
    <w:p>
      <w:pPr>
        <w:pStyle w:val="Defstart"/>
        <w:keepNext/>
        <w:keepLines/>
      </w:pPr>
      <w:r>
        <w:rPr>
          <w:b/>
        </w:rPr>
        <w:tab/>
      </w:r>
      <w:r>
        <w:rPr>
          <w:rStyle w:val="CharDefText"/>
        </w:rPr>
        <w:t>Director General</w:t>
      </w:r>
      <w:r>
        <w:t xml:space="preserve"> means Director General of Agriculture or a person authorised by him;</w:t>
      </w:r>
    </w:p>
    <w:p>
      <w:pPr>
        <w:pStyle w:val="Defstart"/>
      </w:pPr>
      <w:r>
        <w:rPr>
          <w:b/>
        </w:rPr>
        <w:tab/>
      </w:r>
      <w:r>
        <w:rPr>
          <w:rStyle w:val="CharDefText"/>
        </w:rPr>
        <w:t>disease</w:t>
      </w:r>
      <w:r>
        <w:t xml:space="preserve"> means any disease that commonly attacks plants and includes any plant, animal, fungus, bacteria, virus or nematode commonly found in or on plants;</w:t>
      </w:r>
    </w:p>
    <w:p>
      <w:pPr>
        <w:pStyle w:val="Defstart"/>
      </w:pPr>
      <w:r>
        <w:rPr>
          <w:b/>
        </w:rPr>
        <w:tab/>
      </w:r>
      <w:r>
        <w:rPr>
          <w:rStyle w:val="CharDefText"/>
        </w:rPr>
        <w:t>fruit</w:t>
      </w:r>
      <w:r>
        <w:t xml:space="preserve"> means the product of any plant, and includes the peel, skin, or shell of any such product, and also the seeds of any plant;</w:t>
      </w:r>
    </w:p>
    <w:p>
      <w:pPr>
        <w:pStyle w:val="Defstart"/>
      </w:pPr>
      <w:r>
        <w:rPr>
          <w:b/>
        </w:rPr>
        <w:tab/>
      </w:r>
      <w:r>
        <w:rPr>
          <w:rStyle w:val="CharDefText"/>
        </w:rPr>
        <w:t>infected</w:t>
      </w:r>
      <w:r>
        <w:t xml:space="preserve"> means actually infected with disease or liable, by reason of contact or proximity, to be infected;</w:t>
      </w:r>
    </w:p>
    <w:p>
      <w:pPr>
        <w:pStyle w:val="Defstart"/>
      </w:pPr>
      <w:r>
        <w:rPr>
          <w:b/>
        </w:rPr>
        <w:tab/>
      </w:r>
      <w:r>
        <w:rPr>
          <w:rStyle w:val="CharDefText"/>
        </w:rPr>
        <w:t>inspector</w:t>
      </w:r>
      <w:r>
        <w:t xml:space="preserve"> means a person appointed as an inspector under or for the purposes of this Act;</w:t>
      </w:r>
    </w:p>
    <w:p>
      <w:pPr>
        <w:pStyle w:val="Defstart"/>
      </w:pPr>
      <w:r>
        <w:rPr>
          <w:b/>
        </w:rPr>
        <w:tab/>
      </w:r>
      <w:r>
        <w:rPr>
          <w:rStyle w:val="CharDefText"/>
        </w:rPr>
        <w:t>occupier</w:t>
      </w:r>
      <w:r>
        <w:t xml:space="preserve"> as applied to any orchard or other land or premises includes any person having the charge, management, or control thereof;</w:t>
      </w:r>
    </w:p>
    <w:p>
      <w:pPr>
        <w:pStyle w:val="Defstart"/>
      </w:pPr>
      <w:r>
        <w:rPr>
          <w:b/>
        </w:rPr>
        <w:tab/>
      </w:r>
      <w:r>
        <w:rPr>
          <w:rStyle w:val="CharDefText"/>
        </w:rPr>
        <w:t>orchard</w:t>
      </w:r>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r>
      <w:r>
        <w:rPr>
          <w:rStyle w:val="CharDefText"/>
        </w:rPr>
        <w:t>owner</w:t>
      </w:r>
      <w:r>
        <w:t>,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keepNext/>
      </w:pPr>
      <w:r>
        <w:rPr>
          <w:b/>
        </w:rPr>
        <w:tab/>
      </w:r>
      <w:r>
        <w:rPr>
          <w:rStyle w:val="CharDefText"/>
        </w:rPr>
        <w:t>plant</w:t>
      </w:r>
      <w:r>
        <w:t xml:space="preserve"> includes any part of a plant, and extends to fruit;</w:t>
      </w:r>
    </w:p>
    <w:p>
      <w:pPr>
        <w:pStyle w:val="Defstart"/>
      </w:pPr>
      <w:r>
        <w:rPr>
          <w:b/>
        </w:rPr>
        <w:tab/>
      </w:r>
      <w:r>
        <w:rPr>
          <w:rStyle w:val="CharDefText"/>
        </w:rPr>
        <w:t>potential carrier</w:t>
      </w:r>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r>
      <w:r>
        <w:rPr>
          <w:rStyle w:val="CharDefText"/>
        </w:rPr>
        <w:t>private inspection and treatment premises</w:t>
      </w:r>
      <w:r>
        <w:t xml:space="preserve"> means private inspection and treatment premises registered under this Act.</w:t>
      </w:r>
    </w:p>
    <w:p>
      <w:pPr>
        <w:pStyle w:val="Footnotesection"/>
        <w:ind w:left="890" w:hanging="890"/>
      </w:pPr>
      <w:r>
        <w:tab/>
        <w:t xml:space="preserve">[Section 4 amended by No. 3 of 1949 s. 3; No. 3 of 1974 s. 3; No. 51 of 1984 s. 4; No. 40 of 1993 s. 4.] </w:t>
      </w:r>
    </w:p>
    <w:p>
      <w:pPr>
        <w:pStyle w:val="Heading5"/>
        <w:rPr>
          <w:snapToGrid w:val="0"/>
        </w:rPr>
      </w:pPr>
      <w:bookmarkStart w:id="7" w:name="_Toc378254765"/>
      <w:bookmarkStart w:id="8" w:name="_Toc425946857"/>
      <w:r>
        <w:rPr>
          <w:rStyle w:val="CharSectno"/>
        </w:rPr>
        <w:t>5</w:t>
      </w:r>
      <w:r>
        <w:rPr>
          <w:snapToGrid w:val="0"/>
        </w:rPr>
        <w:t>.</w:t>
      </w:r>
      <w:r>
        <w:rPr>
          <w:snapToGrid w:val="0"/>
        </w:rPr>
        <w:tab/>
        <w:t>Purposes of this Act</w:t>
      </w:r>
      <w:bookmarkEnd w:id="7"/>
      <w:bookmarkEnd w:id="8"/>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t xml:space="preserve">Deleted by No. 51 of 1984 s. 6.] </w:t>
      </w:r>
    </w:p>
    <w:p>
      <w:pPr>
        <w:pStyle w:val="Heading5"/>
        <w:rPr>
          <w:snapToGrid w:val="0"/>
        </w:rPr>
      </w:pPr>
      <w:bookmarkStart w:id="9" w:name="_Toc378254766"/>
      <w:bookmarkStart w:id="10" w:name="_Toc425946858"/>
      <w:r>
        <w:rPr>
          <w:rStyle w:val="CharSectno"/>
        </w:rPr>
        <w:t>6A</w:t>
      </w:r>
      <w:r>
        <w:rPr>
          <w:snapToGrid w:val="0"/>
        </w:rPr>
        <w:t>.</w:t>
      </w:r>
      <w:r>
        <w:rPr>
          <w:snapToGrid w:val="0"/>
        </w:rPr>
        <w:tab/>
        <w:t>Inspector’s powers of detention</w:t>
      </w:r>
      <w:bookmarkEnd w:id="9"/>
      <w:bookmarkEnd w:id="10"/>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11" w:name="_Toc378254767"/>
      <w:bookmarkStart w:id="12" w:name="_Toc425946859"/>
      <w:r>
        <w:rPr>
          <w:rStyle w:val="CharSectno"/>
        </w:rPr>
        <w:t>7</w:t>
      </w:r>
      <w:r>
        <w:rPr>
          <w:snapToGrid w:val="0"/>
        </w:rPr>
        <w:t>.</w:t>
      </w:r>
      <w:r>
        <w:rPr>
          <w:snapToGrid w:val="0"/>
        </w:rPr>
        <w:tab/>
        <w:t>Appointment of officers</w:t>
      </w:r>
      <w:bookmarkEnd w:id="11"/>
      <w:bookmarkEnd w:id="1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13" w:name="_Toc378254768"/>
      <w:bookmarkStart w:id="14" w:name="_Toc425946860"/>
      <w:r>
        <w:rPr>
          <w:rStyle w:val="CharSectno"/>
        </w:rPr>
        <w:t>7A</w:t>
      </w:r>
      <w:r>
        <w:rPr>
          <w:snapToGrid w:val="0"/>
        </w:rPr>
        <w:t>.</w:t>
      </w:r>
      <w:r>
        <w:rPr>
          <w:snapToGrid w:val="0"/>
        </w:rPr>
        <w:tab/>
        <w:t>Authorised inspector</w:t>
      </w:r>
      <w:bookmarkEnd w:id="13"/>
      <w:bookmarkEnd w:id="14"/>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rPr>
          <w:snapToGrid w:val="0"/>
        </w:rPr>
      </w:pPr>
      <w:bookmarkStart w:id="15" w:name="_Toc378254769"/>
      <w:bookmarkStart w:id="16" w:name="_Toc425946861"/>
      <w:r>
        <w:rPr>
          <w:rStyle w:val="CharSectno"/>
        </w:rPr>
        <w:t>7B</w:t>
      </w:r>
      <w:r>
        <w:rPr>
          <w:snapToGrid w:val="0"/>
        </w:rPr>
        <w:t>.</w:t>
      </w:r>
      <w:r>
        <w:rPr>
          <w:snapToGrid w:val="0"/>
        </w:rPr>
        <w:tab/>
        <w:t>Relationship to Public Service</w:t>
      </w:r>
      <w:bookmarkEnd w:id="15"/>
      <w:bookmarkEnd w:id="16"/>
      <w:r>
        <w:rPr>
          <w:snapToGrid w:val="0"/>
        </w:rPr>
        <w:t xml:space="preserve"> </w:t>
      </w:r>
    </w:p>
    <w:p>
      <w:pPr>
        <w:pStyle w:val="Subsection"/>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rPr>
          <w:snapToGrid w:val="0"/>
        </w:rPr>
      </w:pPr>
      <w:bookmarkStart w:id="17" w:name="_Toc378254770"/>
      <w:bookmarkStart w:id="18" w:name="_Toc425946862"/>
      <w:r>
        <w:rPr>
          <w:rStyle w:val="CharSectno"/>
        </w:rPr>
        <w:t>7C</w:t>
      </w:r>
      <w:r>
        <w:rPr>
          <w:snapToGrid w:val="0"/>
        </w:rPr>
        <w:t>.</w:t>
      </w:r>
      <w:r>
        <w:rPr>
          <w:snapToGrid w:val="0"/>
        </w:rPr>
        <w:tab/>
        <w:t>Arrangements for services</w:t>
      </w:r>
      <w:bookmarkEnd w:id="17"/>
      <w:bookmarkEnd w:id="18"/>
      <w:r>
        <w:rPr>
          <w:snapToGrid w:val="0"/>
        </w:rPr>
        <w:t xml:space="preserve"> </w:t>
      </w:r>
    </w:p>
    <w:p>
      <w:pPr>
        <w:pStyle w:val="Subsection"/>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ind w:left="890" w:hanging="890"/>
      </w:pPr>
      <w:r>
        <w:t>[</w:t>
      </w:r>
      <w:r>
        <w:rPr>
          <w:b/>
        </w:rPr>
        <w:t>8.</w:t>
      </w:r>
      <w:r>
        <w:tab/>
      </w:r>
      <w:r>
        <w:tab/>
        <w:t xml:space="preserve">Deleted by No. 55 of 1981 s. 2.] </w:t>
      </w:r>
    </w:p>
    <w:p>
      <w:pPr>
        <w:pStyle w:val="Ednotesection"/>
        <w:ind w:left="890" w:hanging="890"/>
      </w:pPr>
      <w:r>
        <w:t>[</w:t>
      </w:r>
      <w:r>
        <w:rPr>
          <w:b/>
        </w:rPr>
        <w:t>9.</w:t>
      </w:r>
      <w:r>
        <w:tab/>
      </w:r>
      <w:r>
        <w:tab/>
        <w:t xml:space="preserve">Deleted by No. 40 of 1993 s. 6.] </w:t>
      </w:r>
    </w:p>
    <w:p>
      <w:pPr>
        <w:pStyle w:val="Heading5"/>
        <w:keepLines w:val="0"/>
        <w:rPr>
          <w:snapToGrid w:val="0"/>
        </w:rPr>
      </w:pPr>
      <w:bookmarkStart w:id="19" w:name="_Toc378254771"/>
      <w:bookmarkStart w:id="20" w:name="_Toc425946863"/>
      <w:r>
        <w:rPr>
          <w:rStyle w:val="CharSectno"/>
        </w:rPr>
        <w:t>10</w:t>
      </w:r>
      <w:r>
        <w:rPr>
          <w:snapToGrid w:val="0"/>
        </w:rPr>
        <w:t>.</w:t>
      </w:r>
      <w:r>
        <w:rPr>
          <w:snapToGrid w:val="0"/>
        </w:rPr>
        <w:tab/>
        <w:t>Notice to be given of appearance of disease</w:t>
      </w:r>
      <w:bookmarkEnd w:id="19"/>
      <w:bookmarkEnd w:id="20"/>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21" w:name="_Toc378254772"/>
      <w:bookmarkStart w:id="22" w:name="_Toc425946864"/>
      <w:r>
        <w:rPr>
          <w:rStyle w:val="CharSectno"/>
        </w:rPr>
        <w:t>11</w:t>
      </w:r>
      <w:r>
        <w:rPr>
          <w:snapToGrid w:val="0"/>
        </w:rPr>
        <w:t>.</w:t>
      </w:r>
      <w:r>
        <w:rPr>
          <w:snapToGrid w:val="0"/>
        </w:rPr>
        <w:tab/>
        <w:t>Obligation to carry out treatment for plant diseases</w:t>
      </w:r>
      <w:bookmarkEnd w:id="21"/>
      <w:bookmarkEnd w:id="22"/>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keepLines w:val="0"/>
        <w:rPr>
          <w:snapToGrid w:val="0"/>
        </w:rPr>
      </w:pPr>
      <w:bookmarkStart w:id="23" w:name="_Toc378254773"/>
      <w:bookmarkStart w:id="24" w:name="_Toc425946865"/>
      <w:r>
        <w:rPr>
          <w:rStyle w:val="CharSectno"/>
        </w:rPr>
        <w:t>12</w:t>
      </w:r>
      <w:r>
        <w:rPr>
          <w:snapToGrid w:val="0"/>
        </w:rPr>
        <w:t>.</w:t>
      </w:r>
      <w:r>
        <w:rPr>
          <w:snapToGrid w:val="0"/>
        </w:rPr>
        <w:tab/>
        <w:t>Minister may declare certain areas to be infected</w:t>
      </w:r>
      <w:bookmarkEnd w:id="23"/>
      <w:bookmarkEnd w:id="2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ind w:left="890" w:hanging="890"/>
      </w:pPr>
      <w:r>
        <w:t>[</w:t>
      </w:r>
      <w:r>
        <w:rPr>
          <w:b/>
        </w:rPr>
        <w:t>12A</w:t>
      </w:r>
      <w:r>
        <w:rPr>
          <w:b/>
        </w:rPr>
        <w:noBreakHyphen/>
        <w:t>12F.</w:t>
      </w:r>
      <w:r>
        <w:tab/>
        <w:t>Deleted by No. 40 of 1993 s. 9.]</w:t>
      </w:r>
    </w:p>
    <w:p>
      <w:pPr>
        <w:pStyle w:val="Heading5"/>
        <w:rPr>
          <w:snapToGrid w:val="0"/>
        </w:rPr>
      </w:pPr>
      <w:bookmarkStart w:id="25" w:name="_Toc378254774"/>
      <w:bookmarkStart w:id="26" w:name="_Toc425946866"/>
      <w:r>
        <w:rPr>
          <w:rStyle w:val="CharSectno"/>
        </w:rPr>
        <w:t>13</w:t>
      </w:r>
      <w:r>
        <w:rPr>
          <w:snapToGrid w:val="0"/>
        </w:rPr>
        <w:t>.</w:t>
      </w:r>
      <w:r>
        <w:rPr>
          <w:snapToGrid w:val="0"/>
        </w:rPr>
        <w:tab/>
        <w:t>Power of entry and search</w:t>
      </w:r>
      <w:bookmarkEnd w:id="25"/>
      <w:bookmarkEnd w:id="26"/>
      <w:r>
        <w:rPr>
          <w:snapToGrid w:val="0"/>
        </w:rPr>
        <w:t xml:space="preserve"> </w:t>
      </w:r>
    </w:p>
    <w:p>
      <w:pPr>
        <w:pStyle w:val="Subsection"/>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 xml:space="preserve">[Section 13 inserted by No. 53 of 1962 s. 5; amended by No. 22 of 1966 s. 6; No. 55 of 1981 s. 12; No. 51 of 1984 s. 13; No. 40 of 1993 s. 10.] </w:t>
      </w:r>
    </w:p>
    <w:p>
      <w:pPr>
        <w:pStyle w:val="Heading5"/>
        <w:rPr>
          <w:snapToGrid w:val="0"/>
        </w:rPr>
      </w:pPr>
      <w:bookmarkStart w:id="27" w:name="_Toc378254775"/>
      <w:bookmarkStart w:id="28" w:name="_Toc425946867"/>
      <w:r>
        <w:rPr>
          <w:rStyle w:val="CharSectno"/>
        </w:rPr>
        <w:t>14</w:t>
      </w:r>
      <w:r>
        <w:rPr>
          <w:snapToGrid w:val="0"/>
        </w:rPr>
        <w:t>.</w:t>
      </w:r>
      <w:r>
        <w:rPr>
          <w:snapToGrid w:val="0"/>
        </w:rPr>
        <w:tab/>
        <w:t>Steps to be taken by inspector when orchard infected</w:t>
      </w:r>
      <w:bookmarkEnd w:id="27"/>
      <w:bookmarkEnd w:id="28"/>
      <w:r>
        <w:rPr>
          <w:snapToGrid w:val="0"/>
        </w:rPr>
        <w:t xml:space="preserve"> </w:t>
      </w:r>
    </w:p>
    <w:p>
      <w:pPr>
        <w:pStyle w:val="Subsection"/>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29" w:name="_Toc378254776"/>
      <w:bookmarkStart w:id="30" w:name="_Toc425946868"/>
      <w:r>
        <w:rPr>
          <w:rStyle w:val="CharSectno"/>
        </w:rPr>
        <w:t>15</w:t>
      </w:r>
      <w:r>
        <w:rPr>
          <w:snapToGrid w:val="0"/>
        </w:rPr>
        <w:t>.</w:t>
      </w:r>
      <w:r>
        <w:rPr>
          <w:snapToGrid w:val="0"/>
        </w:rPr>
        <w:tab/>
        <w:t>Declaration of infected places</w:t>
      </w:r>
      <w:bookmarkEnd w:id="29"/>
      <w:bookmarkEnd w:id="30"/>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31" w:name="_Toc378254777"/>
      <w:bookmarkStart w:id="32" w:name="_Toc425946869"/>
      <w:r>
        <w:rPr>
          <w:rStyle w:val="CharSectno"/>
        </w:rPr>
        <w:t>16</w:t>
      </w:r>
      <w:r>
        <w:rPr>
          <w:snapToGrid w:val="0"/>
        </w:rPr>
        <w:t>.</w:t>
      </w:r>
      <w:r>
        <w:rPr>
          <w:snapToGrid w:val="0"/>
        </w:rPr>
        <w:tab/>
        <w:t>Power to order infected things to be dealt with so as to eradicate disease</w:t>
      </w:r>
      <w:r>
        <w:rPr>
          <w:snapToGrid w:val="0"/>
          <w:vertAlign w:val="superscript"/>
        </w:rPr>
        <w:t> </w:t>
      </w:r>
      <w:r>
        <w:rPr>
          <w:b w:val="0"/>
          <w:snapToGrid w:val="0"/>
          <w:vertAlign w:val="superscript"/>
        </w:rPr>
        <w:t>4</w:t>
      </w:r>
      <w:bookmarkEnd w:id="31"/>
      <w:bookmarkEnd w:id="32"/>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rPr>
          <w:snapToGrid w:val="0"/>
        </w:rPr>
      </w:pPr>
      <w:bookmarkStart w:id="33" w:name="_Toc378254778"/>
      <w:bookmarkStart w:id="34" w:name="_Toc425946870"/>
      <w:r>
        <w:rPr>
          <w:rStyle w:val="CharSectno"/>
        </w:rPr>
        <w:t>17</w:t>
      </w:r>
      <w:r>
        <w:rPr>
          <w:snapToGrid w:val="0"/>
        </w:rPr>
        <w:t>.</w:t>
      </w:r>
      <w:r>
        <w:rPr>
          <w:snapToGrid w:val="0"/>
        </w:rPr>
        <w:tab/>
        <w:t>Power to destroy infected plants, coverings etc.</w:t>
      </w:r>
      <w:bookmarkEnd w:id="33"/>
      <w:bookmarkEnd w:id="34"/>
      <w:r>
        <w:rPr>
          <w:snapToGrid w:val="0"/>
        </w:rPr>
        <w:t xml:space="preserve"> </w:t>
      </w:r>
    </w:p>
    <w:p>
      <w:pPr>
        <w:pStyle w:val="Subsection"/>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rPr>
          <w:snapToGrid w:val="0"/>
        </w:rPr>
      </w:pPr>
      <w:bookmarkStart w:id="35" w:name="_Toc378254779"/>
      <w:bookmarkStart w:id="36" w:name="_Toc425946871"/>
      <w:r>
        <w:rPr>
          <w:rStyle w:val="CharSectno"/>
        </w:rPr>
        <w:t>17A</w:t>
      </w:r>
      <w:r>
        <w:rPr>
          <w:snapToGrid w:val="0"/>
        </w:rPr>
        <w:t>.</w:t>
      </w:r>
      <w:r>
        <w:rPr>
          <w:snapToGrid w:val="0"/>
        </w:rPr>
        <w:tab/>
        <w:t xml:space="preserve">Powers under the </w:t>
      </w:r>
      <w:r>
        <w:rPr>
          <w:i/>
          <w:snapToGrid w:val="0"/>
        </w:rPr>
        <w:t>Agricultural Produce Commission Act 1988</w:t>
      </w:r>
      <w:bookmarkEnd w:id="35"/>
      <w:bookmarkEnd w:id="36"/>
      <w:r>
        <w:rPr>
          <w:snapToGrid w:val="0"/>
        </w:rPr>
        <w:t xml:space="preserve"> </w:t>
      </w:r>
    </w:p>
    <w:p>
      <w:pPr>
        <w:pStyle w:val="Subsection"/>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rPr>
          <w:snapToGrid w:val="0"/>
        </w:rPr>
      </w:pPr>
      <w:r>
        <w:rPr>
          <w:snapToGrid w:val="0"/>
        </w:rPr>
        <w:tab/>
        <w:t>(2)</w:t>
      </w:r>
      <w:r>
        <w:rPr>
          <w:snapToGrid w:val="0"/>
        </w:rPr>
        <w:tab/>
        <w:t xml:space="preserve">In subsection (1) </w:t>
      </w:r>
      <w:r>
        <w:rPr>
          <w:rStyle w:val="CharDefText"/>
        </w:rPr>
        <w:t>specified area</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rPr>
          <w:snapToGrid w:val="0"/>
        </w:rPr>
      </w:pPr>
      <w:bookmarkStart w:id="37" w:name="_Toc378254780"/>
      <w:bookmarkStart w:id="38" w:name="_Toc425946872"/>
      <w:r>
        <w:rPr>
          <w:rStyle w:val="CharSectno"/>
        </w:rPr>
        <w:t>18</w:t>
      </w:r>
      <w:r>
        <w:rPr>
          <w:snapToGrid w:val="0"/>
        </w:rPr>
        <w:t>.</w:t>
      </w:r>
      <w:r>
        <w:rPr>
          <w:snapToGrid w:val="0"/>
        </w:rPr>
        <w:tab/>
        <w:t>Power to require owner or occupier of orchard to take steps to prevent spread of disease</w:t>
      </w:r>
      <w:bookmarkEnd w:id="37"/>
      <w:bookmarkEnd w:id="38"/>
    </w:p>
    <w:p>
      <w:pPr>
        <w:pStyle w:val="Subsection"/>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 18</w:t>
      </w:r>
      <w:r>
        <w:rPr>
          <w:vertAlign w:val="superscript"/>
        </w:rPr>
        <w:t> 4</w:t>
      </w:r>
      <w:r>
        <w:t xml:space="preserve"> amended by No. 55 of 2004 s. 945.]</w:t>
      </w:r>
    </w:p>
    <w:p>
      <w:pPr>
        <w:pStyle w:val="Ednotesection"/>
        <w:ind w:left="890" w:hanging="890"/>
      </w:pPr>
      <w:r>
        <w:t>[</w:t>
      </w:r>
      <w:r>
        <w:rPr>
          <w:b/>
        </w:rPr>
        <w:t>19, 20.</w:t>
      </w:r>
      <w:r>
        <w:tab/>
        <w:t>Deleted by No. 40 of 1993 s. 12.]</w:t>
      </w:r>
    </w:p>
    <w:p>
      <w:pPr>
        <w:pStyle w:val="Heading5"/>
        <w:rPr>
          <w:snapToGrid w:val="0"/>
        </w:rPr>
      </w:pPr>
      <w:bookmarkStart w:id="39" w:name="_Toc378254781"/>
      <w:bookmarkStart w:id="40" w:name="_Toc425946873"/>
      <w:r>
        <w:rPr>
          <w:rStyle w:val="CharSectno"/>
        </w:rPr>
        <w:t>21</w:t>
      </w:r>
      <w:r>
        <w:rPr>
          <w:snapToGrid w:val="0"/>
        </w:rPr>
        <w:t>.</w:t>
      </w:r>
      <w:r>
        <w:rPr>
          <w:snapToGrid w:val="0"/>
        </w:rPr>
        <w:tab/>
        <w:t>Power to require information</w:t>
      </w:r>
      <w:bookmarkEnd w:id="39"/>
      <w:bookmarkEnd w:id="40"/>
      <w:r>
        <w:rPr>
          <w:snapToGrid w:val="0"/>
        </w:rPr>
        <w:t xml:space="preserve"> </w:t>
      </w:r>
    </w:p>
    <w:p>
      <w:pPr>
        <w:pStyle w:val="Subsection"/>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41" w:name="_Toc378254782"/>
      <w:bookmarkStart w:id="42" w:name="_Toc425946874"/>
      <w:r>
        <w:rPr>
          <w:rStyle w:val="CharSectno"/>
        </w:rPr>
        <w:t>22</w:t>
      </w:r>
      <w:r>
        <w:rPr>
          <w:snapToGrid w:val="0"/>
        </w:rPr>
        <w:t>.</w:t>
      </w:r>
      <w:r>
        <w:rPr>
          <w:snapToGrid w:val="0"/>
        </w:rPr>
        <w:tab/>
        <w:t>Power to destroy plants in neglected orchards</w:t>
      </w:r>
      <w:bookmarkEnd w:id="41"/>
      <w:bookmarkEnd w:id="42"/>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t>deleted]</w:t>
      </w:r>
    </w:p>
    <w:p>
      <w:pPr>
        <w:pStyle w:val="Subsection"/>
        <w:spacing w:before="120"/>
        <w:rPr>
          <w:snapToGrid w:val="0"/>
        </w:rPr>
      </w:pPr>
      <w:r>
        <w:rPr>
          <w:snapToGrid w:val="0"/>
        </w:rPr>
        <w:tab/>
        <w:t>(7)</w:t>
      </w:r>
      <w:r>
        <w:rPr>
          <w:snapToGrid w:val="0"/>
        </w:rPr>
        <w:tab/>
        <w:t>The making of an application under subsection (5) operates to stay any action by the Minister under subsection (2).</w:t>
      </w:r>
    </w:p>
    <w:p>
      <w:pPr>
        <w:pStyle w:val="Subsection"/>
        <w:spacing w:before="120"/>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80"/>
        <w:rPr>
          <w:snapToGrid w:val="0"/>
        </w:rPr>
      </w:pPr>
      <w:bookmarkStart w:id="43" w:name="_Toc378254783"/>
      <w:bookmarkStart w:id="44" w:name="_Toc425946875"/>
      <w:r>
        <w:rPr>
          <w:rStyle w:val="CharSectno"/>
        </w:rPr>
        <w:t>22A</w:t>
      </w:r>
      <w:r>
        <w:rPr>
          <w:snapToGrid w:val="0"/>
        </w:rPr>
        <w:t>.</w:t>
      </w:r>
      <w:r>
        <w:rPr>
          <w:snapToGrid w:val="0"/>
        </w:rPr>
        <w:tab/>
        <w:t>Private inspection and treatment premises may be used</w:t>
      </w:r>
      <w:bookmarkEnd w:id="43"/>
      <w:bookmarkEnd w:id="44"/>
      <w:r>
        <w:rPr>
          <w:snapToGrid w:val="0"/>
        </w:rPr>
        <w:t xml:space="preserve"> </w:t>
      </w:r>
    </w:p>
    <w:p>
      <w:pPr>
        <w:pStyle w:val="Subsection"/>
        <w:spacing w:before="12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80"/>
        <w:rPr>
          <w:snapToGrid w:val="0"/>
        </w:rPr>
      </w:pPr>
      <w:bookmarkStart w:id="45" w:name="_Toc378254784"/>
      <w:bookmarkStart w:id="46" w:name="_Toc425946876"/>
      <w:r>
        <w:rPr>
          <w:rStyle w:val="CharSectno"/>
        </w:rPr>
        <w:t>22B</w:t>
      </w:r>
      <w:r>
        <w:rPr>
          <w:snapToGrid w:val="0"/>
        </w:rPr>
        <w:t>.</w:t>
      </w:r>
      <w:r>
        <w:rPr>
          <w:snapToGrid w:val="0"/>
        </w:rPr>
        <w:tab/>
        <w:t>Prescribed standards, conduct and registration of private inspection and treatment premises</w:t>
      </w:r>
      <w:bookmarkEnd w:id="45"/>
      <w:bookmarkEnd w:id="46"/>
      <w:r>
        <w:rPr>
          <w:snapToGrid w:val="0"/>
        </w:rPr>
        <w:t xml:space="preserve"> </w:t>
      </w:r>
    </w:p>
    <w:p>
      <w:pPr>
        <w:pStyle w:val="Subsection"/>
        <w:spacing w:before="12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2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2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47" w:name="_Toc378254785"/>
      <w:bookmarkStart w:id="48" w:name="_Toc425946877"/>
      <w:r>
        <w:rPr>
          <w:rStyle w:val="CharSectno"/>
        </w:rPr>
        <w:t>23</w:t>
      </w:r>
      <w:r>
        <w:rPr>
          <w:snapToGrid w:val="0"/>
        </w:rPr>
        <w:t>.</w:t>
      </w:r>
      <w:r>
        <w:rPr>
          <w:snapToGrid w:val="0"/>
        </w:rPr>
        <w:tab/>
        <w:t>Powers to prevent introduction and spread of disease</w:t>
      </w:r>
      <w:bookmarkEnd w:id="47"/>
      <w:bookmarkEnd w:id="48"/>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r>
      <w:r>
        <w:rPr>
          <w:rStyle w:val="CharDefText"/>
        </w:rPr>
        <w:t>consignment</w:t>
      </w:r>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keepLines/>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49" w:name="_Toc378254786"/>
      <w:bookmarkStart w:id="50" w:name="_Toc425946878"/>
      <w:r>
        <w:rPr>
          <w:rStyle w:val="CharSectno"/>
        </w:rPr>
        <w:t>23A</w:t>
      </w:r>
      <w:r>
        <w:rPr>
          <w:snapToGrid w:val="0"/>
        </w:rPr>
        <w:t>.</w:t>
      </w:r>
      <w:r>
        <w:rPr>
          <w:snapToGrid w:val="0"/>
        </w:rPr>
        <w:tab/>
        <w:t>Minister may give directions for urgent measures to control disease</w:t>
      </w:r>
      <w:bookmarkEnd w:id="49"/>
      <w:bookmarkEnd w:id="50"/>
      <w:r>
        <w:rPr>
          <w:snapToGrid w:val="0"/>
        </w:rPr>
        <w:t xml:space="preserve"> </w:t>
      </w:r>
    </w:p>
    <w:p>
      <w:pPr>
        <w:pStyle w:val="Subsection"/>
        <w:spacing w:before="120"/>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spacing w:before="120"/>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spacing w:before="120"/>
        <w:rPr>
          <w:snapToGrid w:val="0"/>
        </w:rPr>
      </w:pPr>
      <w:r>
        <w:rPr>
          <w:snapToGrid w:val="0"/>
        </w:rPr>
        <w:tab/>
        <w:t>(3)</w:t>
      </w:r>
      <w:r>
        <w:rPr>
          <w:snapToGrid w:val="0"/>
        </w:rPr>
        <w:tab/>
        <w:t xml:space="preserve">In subsection (2) </w:t>
      </w:r>
      <w:r>
        <w:rPr>
          <w:rStyle w:val="CharDefText"/>
        </w:rPr>
        <w:t>proposed procedure</w:t>
      </w:r>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51" w:name="_Toc378254787"/>
      <w:bookmarkStart w:id="52" w:name="_Toc425946879"/>
      <w:r>
        <w:rPr>
          <w:rStyle w:val="CharSectno"/>
        </w:rPr>
        <w:t>23B</w:t>
      </w:r>
      <w:r>
        <w:rPr>
          <w:snapToGrid w:val="0"/>
        </w:rPr>
        <w:t>.</w:t>
      </w:r>
      <w:r>
        <w:rPr>
          <w:snapToGrid w:val="0"/>
        </w:rPr>
        <w:tab/>
        <w:t>The Director General may approve an alternative procedure</w:t>
      </w:r>
      <w:bookmarkEnd w:id="51"/>
      <w:bookmarkEnd w:id="52"/>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t>deleted]</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53" w:name="_Toc378254788"/>
      <w:bookmarkStart w:id="54" w:name="_Toc425946880"/>
      <w:r>
        <w:rPr>
          <w:rStyle w:val="CharSectno"/>
        </w:rPr>
        <w:t>23C</w:t>
      </w:r>
      <w:r>
        <w:rPr>
          <w:snapToGrid w:val="0"/>
        </w:rPr>
        <w:t>.</w:t>
      </w:r>
      <w:r>
        <w:rPr>
          <w:snapToGrid w:val="0"/>
        </w:rPr>
        <w:tab/>
        <w:t>Procedures specified under section 23A or 23B may be prescribed in regulations</w:t>
      </w:r>
      <w:bookmarkEnd w:id="53"/>
      <w:bookmarkEnd w:id="54"/>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55" w:name="_Toc378254789"/>
      <w:bookmarkStart w:id="56" w:name="_Toc425946881"/>
      <w:r>
        <w:rPr>
          <w:rStyle w:val="CharSectno"/>
        </w:rPr>
        <w:t>23D</w:t>
      </w:r>
      <w:r>
        <w:rPr>
          <w:snapToGrid w:val="0"/>
        </w:rPr>
        <w:t>.</w:t>
      </w:r>
      <w:r>
        <w:rPr>
          <w:snapToGrid w:val="0"/>
        </w:rPr>
        <w:tab/>
        <w:t>Person to declare any plants or potential carriers</w:t>
      </w:r>
      <w:bookmarkEnd w:id="55"/>
      <w:bookmarkEnd w:id="56"/>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keepNext/>
        <w:rPr>
          <w:snapToGrid w:val="0"/>
        </w:rPr>
      </w:pPr>
      <w:r>
        <w:rPr>
          <w:snapToGrid w:val="0"/>
        </w:rPr>
        <w:tab/>
        <w:t>(5)</w:t>
      </w:r>
      <w:r>
        <w:rPr>
          <w:snapToGrid w:val="0"/>
        </w:rPr>
        <w:tab/>
        <w:t>For the purposes of this section — </w:t>
      </w:r>
    </w:p>
    <w:p>
      <w:pPr>
        <w:pStyle w:val="Defstart"/>
      </w:pPr>
      <w:r>
        <w:rPr>
          <w:b/>
        </w:rPr>
        <w:tab/>
      </w:r>
      <w:r>
        <w:rPr>
          <w:rStyle w:val="CharDefText"/>
        </w:rPr>
        <w:t>nearest point of entry</w:t>
      </w:r>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r>
      <w:r>
        <w:rPr>
          <w:rStyle w:val="CharDefText"/>
        </w:rPr>
        <w:t>vessel</w:t>
      </w:r>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57" w:name="_Toc378254790"/>
      <w:bookmarkStart w:id="58" w:name="_Toc425946882"/>
      <w:r>
        <w:rPr>
          <w:rStyle w:val="CharSectno"/>
        </w:rPr>
        <w:t>24</w:t>
      </w:r>
      <w:r>
        <w:rPr>
          <w:snapToGrid w:val="0"/>
        </w:rPr>
        <w:t>.</w:t>
      </w:r>
      <w:r>
        <w:rPr>
          <w:snapToGrid w:val="0"/>
        </w:rPr>
        <w:tab/>
        <w:t>Recovery of expenses</w:t>
      </w:r>
      <w:bookmarkEnd w:id="57"/>
      <w:bookmarkEnd w:id="58"/>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59" w:name="_Toc378254791"/>
      <w:bookmarkStart w:id="60" w:name="_Toc425946883"/>
      <w:r>
        <w:rPr>
          <w:rStyle w:val="CharSectno"/>
        </w:rPr>
        <w:t>25</w:t>
      </w:r>
      <w:r>
        <w:rPr>
          <w:snapToGrid w:val="0"/>
        </w:rPr>
        <w:t>.</w:t>
      </w:r>
      <w:r>
        <w:rPr>
          <w:snapToGrid w:val="0"/>
        </w:rPr>
        <w:tab/>
        <w:t>Payment for work done as between owner and occupier</w:t>
      </w:r>
      <w:r>
        <w:rPr>
          <w:snapToGrid w:val="0"/>
          <w:vertAlign w:val="superscript"/>
        </w:rPr>
        <w:t> </w:t>
      </w:r>
      <w:r>
        <w:rPr>
          <w:b w:val="0"/>
          <w:snapToGrid w:val="0"/>
          <w:vertAlign w:val="superscript"/>
        </w:rPr>
        <w:t>4</w:t>
      </w:r>
      <w:bookmarkEnd w:id="59"/>
      <w:bookmarkEnd w:id="60"/>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61" w:name="_Toc378254792"/>
      <w:bookmarkStart w:id="62" w:name="_Toc425946884"/>
      <w:r>
        <w:rPr>
          <w:rStyle w:val="CharSectno"/>
        </w:rPr>
        <w:t>26</w:t>
      </w:r>
      <w:r>
        <w:rPr>
          <w:snapToGrid w:val="0"/>
        </w:rPr>
        <w:t>.</w:t>
      </w:r>
      <w:r>
        <w:rPr>
          <w:snapToGrid w:val="0"/>
        </w:rPr>
        <w:tab/>
        <w:t>Penalty if owner or occupier hinders the other</w:t>
      </w:r>
      <w:bookmarkEnd w:id="61"/>
      <w:bookmarkEnd w:id="62"/>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b w:val="0"/>
          <w:snapToGrid w:val="0"/>
        </w:rPr>
      </w:pPr>
      <w:bookmarkStart w:id="63" w:name="_Toc378254793"/>
      <w:bookmarkStart w:id="64" w:name="_Toc425946885"/>
      <w:r>
        <w:rPr>
          <w:rStyle w:val="CharSectno"/>
        </w:rPr>
        <w:t>27</w:t>
      </w:r>
      <w:r>
        <w:rPr>
          <w:snapToGrid w:val="0"/>
        </w:rPr>
        <w:t>.</w:t>
      </w:r>
      <w:r>
        <w:rPr>
          <w:snapToGrid w:val="0"/>
        </w:rPr>
        <w:tab/>
        <w:t>Employment of assistants</w:t>
      </w:r>
      <w:r>
        <w:rPr>
          <w:snapToGrid w:val="0"/>
          <w:vertAlign w:val="superscript"/>
        </w:rPr>
        <w:t> </w:t>
      </w:r>
      <w:r>
        <w:rPr>
          <w:b w:val="0"/>
          <w:snapToGrid w:val="0"/>
          <w:vertAlign w:val="superscript"/>
        </w:rPr>
        <w:t>4</w:t>
      </w:r>
      <w:bookmarkEnd w:id="63"/>
      <w:bookmarkEnd w:id="64"/>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b w:val="0"/>
          <w:snapToGrid w:val="0"/>
        </w:rPr>
      </w:pPr>
      <w:bookmarkStart w:id="65" w:name="_Toc378254794"/>
      <w:bookmarkStart w:id="66" w:name="_Toc425946886"/>
      <w:r>
        <w:rPr>
          <w:rStyle w:val="CharSectno"/>
        </w:rPr>
        <w:t>28</w:t>
      </w:r>
      <w:r>
        <w:rPr>
          <w:snapToGrid w:val="0"/>
        </w:rPr>
        <w:t>.</w:t>
      </w:r>
      <w:r>
        <w:rPr>
          <w:snapToGrid w:val="0"/>
        </w:rPr>
        <w:tab/>
        <w:t>Use of force in case of resistance</w:t>
      </w:r>
      <w:r>
        <w:rPr>
          <w:snapToGrid w:val="0"/>
          <w:vertAlign w:val="superscript"/>
        </w:rPr>
        <w:t> </w:t>
      </w:r>
      <w:r>
        <w:rPr>
          <w:b w:val="0"/>
          <w:snapToGrid w:val="0"/>
          <w:vertAlign w:val="superscript"/>
        </w:rPr>
        <w:t>4</w:t>
      </w:r>
      <w:bookmarkEnd w:id="65"/>
      <w:bookmarkEnd w:id="66"/>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67" w:name="_Toc378254795"/>
      <w:bookmarkStart w:id="68" w:name="_Toc425946887"/>
      <w:r>
        <w:rPr>
          <w:rStyle w:val="CharSectno"/>
        </w:rPr>
        <w:t>29</w:t>
      </w:r>
      <w:r>
        <w:rPr>
          <w:snapToGrid w:val="0"/>
        </w:rPr>
        <w:t>.</w:t>
      </w:r>
      <w:r>
        <w:rPr>
          <w:snapToGrid w:val="0"/>
        </w:rPr>
        <w:tab/>
        <w:t>Persons obstructing officers</w:t>
      </w:r>
      <w:bookmarkEnd w:id="67"/>
      <w:bookmarkEnd w:id="68"/>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69" w:name="_Toc378254796"/>
      <w:bookmarkStart w:id="70" w:name="_Toc425946888"/>
      <w:r>
        <w:rPr>
          <w:rStyle w:val="CharSectno"/>
        </w:rPr>
        <w:t>30</w:t>
      </w:r>
      <w:r>
        <w:rPr>
          <w:snapToGrid w:val="0"/>
        </w:rPr>
        <w:t>.</w:t>
      </w:r>
      <w:r>
        <w:rPr>
          <w:snapToGrid w:val="0"/>
        </w:rPr>
        <w:tab/>
        <w:t>Officers not to be trespassers</w:t>
      </w:r>
      <w:r>
        <w:rPr>
          <w:snapToGrid w:val="0"/>
          <w:vertAlign w:val="superscript"/>
        </w:rPr>
        <w:t> </w:t>
      </w:r>
      <w:r>
        <w:rPr>
          <w:b w:val="0"/>
          <w:snapToGrid w:val="0"/>
          <w:vertAlign w:val="superscript"/>
        </w:rPr>
        <w:t>4</w:t>
      </w:r>
      <w:bookmarkEnd w:id="69"/>
      <w:bookmarkEnd w:id="70"/>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b w:val="0"/>
          <w:snapToGrid w:val="0"/>
        </w:rPr>
      </w:pPr>
      <w:bookmarkStart w:id="71" w:name="_Toc378254797"/>
      <w:bookmarkStart w:id="72" w:name="_Toc425946889"/>
      <w:r>
        <w:rPr>
          <w:rStyle w:val="CharSectno"/>
        </w:rPr>
        <w:t>31</w:t>
      </w:r>
      <w:r>
        <w:rPr>
          <w:snapToGrid w:val="0"/>
        </w:rPr>
        <w:t>.</w:t>
      </w:r>
      <w:r>
        <w:rPr>
          <w:snapToGrid w:val="0"/>
        </w:rPr>
        <w:tab/>
        <w:t>Notices to be given in writing</w:t>
      </w:r>
      <w:r>
        <w:rPr>
          <w:snapToGrid w:val="0"/>
          <w:vertAlign w:val="superscript"/>
        </w:rPr>
        <w:t> </w:t>
      </w:r>
      <w:r>
        <w:rPr>
          <w:b w:val="0"/>
          <w:snapToGrid w:val="0"/>
          <w:vertAlign w:val="superscript"/>
        </w:rPr>
        <w:t>4</w:t>
      </w:r>
      <w:bookmarkEnd w:id="71"/>
      <w:bookmarkEnd w:id="72"/>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b w:val="0"/>
          <w:snapToGrid w:val="0"/>
        </w:rPr>
      </w:pPr>
      <w:bookmarkStart w:id="73" w:name="_Toc378254798"/>
      <w:bookmarkStart w:id="74" w:name="_Toc425946890"/>
      <w:r>
        <w:rPr>
          <w:rStyle w:val="CharSectno"/>
        </w:rPr>
        <w:t>32</w:t>
      </w:r>
      <w:r>
        <w:rPr>
          <w:snapToGrid w:val="0"/>
        </w:rPr>
        <w:t>.</w:t>
      </w:r>
      <w:r>
        <w:rPr>
          <w:snapToGrid w:val="0"/>
        </w:rPr>
        <w:tab/>
        <w:t>Persons not entitled to compensation</w:t>
      </w:r>
      <w:r>
        <w:rPr>
          <w:snapToGrid w:val="0"/>
          <w:vertAlign w:val="superscript"/>
        </w:rPr>
        <w:t> </w:t>
      </w:r>
      <w:r>
        <w:rPr>
          <w:b w:val="0"/>
          <w:snapToGrid w:val="0"/>
          <w:vertAlign w:val="superscript"/>
        </w:rPr>
        <w:t>4</w:t>
      </w:r>
      <w:bookmarkEnd w:id="73"/>
      <w:bookmarkEnd w:id="74"/>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75" w:name="_Toc378254799"/>
      <w:bookmarkStart w:id="76" w:name="_Toc425946891"/>
      <w:r>
        <w:rPr>
          <w:rStyle w:val="CharSectno"/>
        </w:rPr>
        <w:t>32A</w:t>
      </w:r>
      <w:r>
        <w:rPr>
          <w:snapToGrid w:val="0"/>
        </w:rPr>
        <w:t>.</w:t>
      </w:r>
      <w:r>
        <w:rPr>
          <w:snapToGrid w:val="0"/>
        </w:rPr>
        <w:tab/>
        <w:t>Removal of plants from quarantine prohibited</w:t>
      </w:r>
      <w:bookmarkEnd w:id="75"/>
      <w:bookmarkEnd w:id="76"/>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77" w:name="_Toc378254800"/>
      <w:bookmarkStart w:id="78" w:name="_Toc425946892"/>
      <w:r>
        <w:rPr>
          <w:rStyle w:val="CharSectno"/>
        </w:rPr>
        <w:t>33</w:t>
      </w:r>
      <w:r>
        <w:rPr>
          <w:snapToGrid w:val="0"/>
        </w:rPr>
        <w:t>.</w:t>
      </w:r>
      <w:r>
        <w:rPr>
          <w:snapToGrid w:val="0"/>
        </w:rPr>
        <w:tab/>
        <w:t>Offences</w:t>
      </w:r>
      <w:bookmarkEnd w:id="77"/>
      <w:bookmarkEnd w:id="78"/>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79" w:name="_Toc378254801"/>
      <w:bookmarkStart w:id="80" w:name="_Toc425946893"/>
      <w:r>
        <w:rPr>
          <w:rStyle w:val="CharSectno"/>
        </w:rPr>
        <w:t>34</w:t>
      </w:r>
      <w:r>
        <w:rPr>
          <w:snapToGrid w:val="0"/>
        </w:rPr>
        <w:t>.</w:t>
      </w:r>
      <w:r>
        <w:rPr>
          <w:snapToGrid w:val="0"/>
        </w:rPr>
        <w:tab/>
        <w:t>Penalties</w:t>
      </w:r>
      <w:bookmarkEnd w:id="79"/>
      <w:bookmarkEnd w:id="80"/>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keepNext/>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81" w:name="_Toc378254802"/>
      <w:bookmarkStart w:id="82" w:name="_Toc425946894"/>
      <w:r>
        <w:rPr>
          <w:rStyle w:val="CharSectno"/>
        </w:rPr>
        <w:t>35</w:t>
      </w:r>
      <w:r>
        <w:rPr>
          <w:snapToGrid w:val="0"/>
        </w:rPr>
        <w:t>.</w:t>
      </w:r>
      <w:r>
        <w:rPr>
          <w:snapToGrid w:val="0"/>
        </w:rPr>
        <w:tab/>
        <w:t>Infringement notices</w:t>
      </w:r>
      <w:bookmarkEnd w:id="81"/>
      <w:bookmarkEnd w:id="82"/>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An amount paid as a modified penalty must, subject to subsection (8), be credited to the Plant Diseases Modified Penalties Revenue Account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 xml:space="preserve">[Section 35 inserted by No. 40 of 1993 s. 17; amended by No. 49 of 1996 s. 64; No. 84 of 2004 s. 80; No. 77 of 2006 s. 17.] </w:t>
      </w:r>
    </w:p>
    <w:p>
      <w:pPr>
        <w:pStyle w:val="Heading5"/>
        <w:spacing w:before="180"/>
        <w:rPr>
          <w:snapToGrid w:val="0"/>
        </w:rPr>
      </w:pPr>
      <w:bookmarkStart w:id="83" w:name="_Toc378254803"/>
      <w:bookmarkStart w:id="84" w:name="_Toc425946895"/>
      <w:r>
        <w:rPr>
          <w:rStyle w:val="CharSectno"/>
        </w:rPr>
        <w:t>35AA</w:t>
      </w:r>
      <w:r>
        <w:rPr>
          <w:snapToGrid w:val="0"/>
        </w:rPr>
        <w:t>.</w:t>
      </w:r>
      <w:r>
        <w:rPr>
          <w:snapToGrid w:val="0"/>
        </w:rPr>
        <w:tab/>
        <w:t>Plant Diseases Modified Penalties Revenue Account</w:t>
      </w:r>
      <w:bookmarkEnd w:id="83"/>
      <w:bookmarkEnd w:id="84"/>
    </w:p>
    <w:p>
      <w:pPr>
        <w:pStyle w:val="Subsection"/>
      </w:pPr>
      <w:r>
        <w:tab/>
        <w:t>(1)</w:t>
      </w:r>
      <w:r>
        <w:tab/>
        <w:t xml:space="preserve">An agency special purpose account called the Plant Diseases Modified Penalties Revenue Account (in this section and section 35AB referred to as the </w:t>
      </w:r>
      <w:r>
        <w:rPr>
          <w:rStyle w:val="CharDefText"/>
        </w:rPr>
        <w:t>Account</w:t>
      </w:r>
      <w:r>
        <w:t xml:space="preserve">) is established under section 16 of the </w:t>
      </w:r>
      <w:r>
        <w:rPr>
          <w:i/>
        </w:rPr>
        <w:t>Financial Management Act 2006</w:t>
      </w:r>
      <w:r>
        <w:t>.</w:t>
      </w:r>
    </w:p>
    <w:p>
      <w:pPr>
        <w:pStyle w:val="Subsection"/>
        <w:keepNext/>
        <w:rPr>
          <w:snapToGrid w:val="0"/>
        </w:rPr>
      </w:pPr>
      <w:r>
        <w:rPr>
          <w:snapToGrid w:val="0"/>
        </w:rPr>
        <w:tab/>
        <w:t>(2)</w:t>
      </w:r>
      <w:r>
        <w:rPr>
          <w:snapToGrid w:val="0"/>
        </w:rPr>
        <w:tab/>
        <w:t>The Director General must ensure that all money received in the Department of Agriculture</w:t>
      </w:r>
      <w:r>
        <w:rPr>
          <w:snapToGrid w:val="0"/>
          <w:vertAlign w:val="superscript"/>
        </w:rPr>
        <w:t> 6</w:t>
      </w:r>
      <w:r>
        <w:rPr>
          <w:snapToGrid w:val="0"/>
        </w:rPr>
        <w:t xml:space="preserve"> as payment of modified penalties or other amounts in connection with infringement notices given under section 35 is credited to the Account.</w:t>
      </w:r>
    </w:p>
    <w:p>
      <w:pPr>
        <w:pStyle w:val="Footnotesection"/>
      </w:pPr>
      <w:r>
        <w:tab/>
        <w:t xml:space="preserve">[Section 35AA inserted by No. 40 of 1993 s. 17; amended by No. 49 of 1996 s. 64; No. 57 of 1997 s. 95; No. 77 of 2006 s. 17.] </w:t>
      </w:r>
    </w:p>
    <w:p>
      <w:pPr>
        <w:pStyle w:val="Heading5"/>
        <w:spacing w:before="180"/>
        <w:rPr>
          <w:snapToGrid w:val="0"/>
        </w:rPr>
      </w:pPr>
      <w:bookmarkStart w:id="85" w:name="_Toc378254804"/>
      <w:bookmarkStart w:id="86" w:name="_Toc425946896"/>
      <w:r>
        <w:rPr>
          <w:rStyle w:val="CharSectno"/>
        </w:rPr>
        <w:t>35AB</w:t>
      </w:r>
      <w:r>
        <w:rPr>
          <w:snapToGrid w:val="0"/>
        </w:rPr>
        <w:t>.</w:t>
      </w:r>
      <w:r>
        <w:rPr>
          <w:snapToGrid w:val="0"/>
        </w:rPr>
        <w:tab/>
        <w:t>Use of money in the Account</w:t>
      </w:r>
      <w:bookmarkEnd w:id="85"/>
      <w:bookmarkEnd w:id="86"/>
    </w:p>
    <w:p>
      <w:pPr>
        <w:pStyle w:val="Subsection"/>
        <w:rPr>
          <w:snapToGrid w:val="0"/>
        </w:rPr>
      </w:pPr>
      <w:r>
        <w:rPr>
          <w:snapToGrid w:val="0"/>
        </w:rPr>
        <w:tab/>
        <w:t>(1)</w:t>
      </w:r>
      <w:r>
        <w:rPr>
          <w:snapToGrid w:val="0"/>
        </w:rPr>
        <w:tab/>
        <w:t>Money standing to the credit of the Account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keepNext/>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The amount that is to be charged to the Account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No amount is to be charged to the Account for any purpose specified in subsection (1)(b) to (d) except as determined by the Minister.</w:t>
      </w:r>
    </w:p>
    <w:p>
      <w:pPr>
        <w:pStyle w:val="Footnotesection"/>
      </w:pPr>
      <w:r>
        <w:tab/>
        <w:t xml:space="preserve">[Section 35AB inserted by No. 40 of 1993 s. 17; amended by No. 49 of 1996 s. 64; No. 77 of 2006 s. 17.] </w:t>
      </w:r>
    </w:p>
    <w:p>
      <w:pPr>
        <w:pStyle w:val="Heading5"/>
        <w:spacing w:before="180"/>
        <w:rPr>
          <w:snapToGrid w:val="0"/>
        </w:rPr>
      </w:pPr>
      <w:bookmarkStart w:id="87" w:name="_Toc378254805"/>
      <w:bookmarkStart w:id="88" w:name="_Toc425946897"/>
      <w:r>
        <w:rPr>
          <w:rStyle w:val="CharSectno"/>
        </w:rPr>
        <w:t>35AC</w:t>
      </w:r>
      <w:r>
        <w:rPr>
          <w:snapToGrid w:val="0"/>
        </w:rPr>
        <w:t>.</w:t>
      </w:r>
      <w:r>
        <w:rPr>
          <w:snapToGrid w:val="0"/>
        </w:rPr>
        <w:tab/>
        <w:t>Limitation period</w:t>
      </w:r>
      <w:bookmarkEnd w:id="87"/>
      <w:bookmarkEnd w:id="88"/>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spacing w:before="180"/>
        <w:rPr>
          <w:snapToGrid w:val="0"/>
        </w:rPr>
      </w:pPr>
      <w:bookmarkStart w:id="89" w:name="_Toc378254806"/>
      <w:bookmarkStart w:id="90" w:name="_Toc425946898"/>
      <w:r>
        <w:rPr>
          <w:rStyle w:val="CharSectno"/>
        </w:rPr>
        <w:t>35A</w:t>
      </w:r>
      <w:r>
        <w:rPr>
          <w:snapToGrid w:val="0"/>
        </w:rPr>
        <w:t>.</w:t>
      </w:r>
      <w:r>
        <w:rPr>
          <w:snapToGrid w:val="0"/>
        </w:rPr>
        <w:tab/>
        <w:t>Liability of directors</w:t>
      </w:r>
      <w:bookmarkEnd w:id="89"/>
      <w:bookmarkEnd w:id="90"/>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spacing w:before="80"/>
        <w:ind w:left="890" w:hanging="890"/>
      </w:pPr>
      <w:r>
        <w:tab/>
        <w:t xml:space="preserve">[Section 35A inserted by No. 51 of 1984 s. 21; amended by No. 84 of 2004 s. 80.] </w:t>
      </w:r>
    </w:p>
    <w:p>
      <w:pPr>
        <w:pStyle w:val="Heading5"/>
        <w:rPr>
          <w:snapToGrid w:val="0"/>
        </w:rPr>
      </w:pPr>
      <w:bookmarkStart w:id="91" w:name="_Toc378254807"/>
      <w:bookmarkStart w:id="92" w:name="_Toc425946899"/>
      <w:r>
        <w:rPr>
          <w:rStyle w:val="CharSectno"/>
        </w:rPr>
        <w:t>35B</w:t>
      </w:r>
      <w:r>
        <w:rPr>
          <w:snapToGrid w:val="0"/>
        </w:rPr>
        <w:t>.</w:t>
      </w:r>
      <w:r>
        <w:rPr>
          <w:snapToGrid w:val="0"/>
        </w:rPr>
        <w:tab/>
        <w:t>Liability of principal for acts of agent</w:t>
      </w:r>
      <w:bookmarkEnd w:id="91"/>
      <w:bookmarkEnd w:id="92"/>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rStyle w:val="CharDefText"/>
        </w:rPr>
        <w:t>the agent</w:t>
      </w:r>
      <w:r>
        <w:rPr>
          <w:snapToGrid w:val="0"/>
        </w:rPr>
        <w:t xml:space="preserve">) acting, otherwise than as an employee, for or on behalf of another person (in this section referred to as </w:t>
      </w:r>
      <w:r>
        <w:rPr>
          <w:rStyle w:val="CharDefText"/>
        </w:rPr>
        <w:t>the principal</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rPr>
          <w:snapToGrid w:val="0"/>
        </w:rPr>
      </w:pPr>
      <w:bookmarkStart w:id="93" w:name="_Toc378254808"/>
      <w:bookmarkStart w:id="94" w:name="_Toc425946900"/>
      <w:r>
        <w:rPr>
          <w:rStyle w:val="CharSectno"/>
        </w:rPr>
        <w:t>35C</w:t>
      </w:r>
      <w:r>
        <w:rPr>
          <w:snapToGrid w:val="0"/>
        </w:rPr>
        <w:t>.</w:t>
      </w:r>
      <w:r>
        <w:rPr>
          <w:snapToGrid w:val="0"/>
        </w:rPr>
        <w:tab/>
        <w:t>Liability of employer for offence of employee</w:t>
      </w:r>
      <w:bookmarkEnd w:id="93"/>
      <w:bookmarkEnd w:id="94"/>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as the employee of another person (in this section referred to as </w:t>
      </w:r>
      <w:r>
        <w:rPr>
          <w:rStyle w:val="CharDefText"/>
        </w:rPr>
        <w:t>the employer</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b w:val="0"/>
          <w:snapToGrid w:val="0"/>
        </w:rPr>
      </w:pPr>
      <w:bookmarkStart w:id="95" w:name="_Toc378254809"/>
      <w:bookmarkStart w:id="96" w:name="_Toc425946901"/>
      <w:r>
        <w:rPr>
          <w:rStyle w:val="CharSectno"/>
        </w:rPr>
        <w:t>36</w:t>
      </w:r>
      <w:r>
        <w:rPr>
          <w:snapToGrid w:val="0"/>
        </w:rPr>
        <w:t>.</w:t>
      </w:r>
      <w:r>
        <w:rPr>
          <w:snapToGrid w:val="0"/>
        </w:rPr>
        <w:tab/>
        <w:t>Onus of proof</w:t>
      </w:r>
      <w:bookmarkEnd w:id="95"/>
      <w:bookmarkEnd w:id="96"/>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[Section 36</w:t>
      </w:r>
      <w:r>
        <w:rPr>
          <w:vertAlign w:val="superscript"/>
        </w:rPr>
        <w:t> 4</w:t>
      </w:r>
      <w:r>
        <w:t xml:space="preserve"> amended by No. 84 of 2004 s. 80.] </w:t>
      </w:r>
    </w:p>
    <w:p>
      <w:pPr>
        <w:pStyle w:val="Heading5"/>
        <w:rPr>
          <w:b w:val="0"/>
          <w:snapToGrid w:val="0"/>
        </w:rPr>
      </w:pPr>
      <w:bookmarkStart w:id="97" w:name="_Toc378254810"/>
      <w:bookmarkStart w:id="98" w:name="_Toc425946902"/>
      <w:r>
        <w:rPr>
          <w:rStyle w:val="CharSectno"/>
        </w:rPr>
        <w:t>37</w:t>
      </w:r>
      <w:r>
        <w:rPr>
          <w:snapToGrid w:val="0"/>
        </w:rPr>
        <w:t>.</w:t>
      </w:r>
      <w:r>
        <w:rPr>
          <w:snapToGrid w:val="0"/>
        </w:rPr>
        <w:tab/>
        <w:t>Proof of knowledge</w:t>
      </w:r>
      <w:bookmarkEnd w:id="97"/>
      <w:bookmarkEnd w:id="98"/>
    </w:p>
    <w:p>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pPr>
        <w:pStyle w:val="Footnotesection"/>
      </w:pPr>
      <w:r>
        <w:tab/>
        <w:t>[Section 37</w:t>
      </w:r>
      <w:r>
        <w:rPr>
          <w:vertAlign w:val="superscript"/>
        </w:rPr>
        <w:t> 4</w:t>
      </w:r>
      <w:r>
        <w:t xml:space="preserve"> amended by No. 84 of 2004 s. 82.] </w:t>
      </w:r>
    </w:p>
    <w:p>
      <w:pPr>
        <w:pStyle w:val="Heading5"/>
        <w:rPr>
          <w:snapToGrid w:val="0"/>
        </w:rPr>
      </w:pPr>
      <w:bookmarkStart w:id="99" w:name="_Toc378254811"/>
      <w:bookmarkStart w:id="100" w:name="_Toc425946903"/>
      <w:r>
        <w:rPr>
          <w:rStyle w:val="CharSectno"/>
        </w:rPr>
        <w:t>38</w:t>
      </w:r>
      <w:r>
        <w:rPr>
          <w:snapToGrid w:val="0"/>
        </w:rPr>
        <w:t>.</w:t>
      </w:r>
      <w:r>
        <w:rPr>
          <w:snapToGrid w:val="0"/>
        </w:rPr>
        <w:tab/>
        <w:t>Proof of ownership or occupancy</w:t>
      </w:r>
      <w:bookmarkEnd w:id="99"/>
      <w:bookmarkEnd w:id="100"/>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xml:space="preserve"> that any person is registered in the department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pPr>
        <w:pStyle w:val="Heading5"/>
        <w:rPr>
          <w:snapToGrid w:val="0"/>
        </w:rPr>
      </w:pPr>
      <w:bookmarkStart w:id="101" w:name="_Toc378254812"/>
      <w:bookmarkStart w:id="102" w:name="_Toc425946904"/>
      <w:r>
        <w:rPr>
          <w:rStyle w:val="CharSectno"/>
        </w:rPr>
        <w:t>39</w:t>
      </w:r>
      <w:r>
        <w:rPr>
          <w:snapToGrid w:val="0"/>
        </w:rPr>
        <w:t>.</w:t>
      </w:r>
      <w:r>
        <w:rPr>
          <w:snapToGrid w:val="0"/>
        </w:rPr>
        <w:tab/>
        <w:t>Regulations</w:t>
      </w:r>
      <w:bookmarkEnd w:id="101"/>
      <w:bookmarkEnd w:id="102"/>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spacing w:before="90"/>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spacing w:before="90"/>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spacing w:before="90"/>
        <w:rPr>
          <w:snapToGrid w:val="0"/>
        </w:rPr>
      </w:pPr>
      <w:r>
        <w:rPr>
          <w:snapToGrid w:val="0"/>
        </w:rPr>
        <w:tab/>
        <w:t>(ac)</w:t>
      </w:r>
      <w:r>
        <w:rPr>
          <w:snapToGrid w:val="0"/>
        </w:rPr>
        <w:tab/>
        <w:t>regulate the issue of notices under section 23(2)(d) and (4)(c);</w:t>
      </w:r>
    </w:p>
    <w:p>
      <w:pPr>
        <w:pStyle w:val="Indenta"/>
        <w:spacing w:before="90"/>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spacing w:before="90"/>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spacing w:before="90"/>
        <w:rPr>
          <w:snapToGrid w:val="0"/>
        </w:rPr>
      </w:pPr>
      <w:r>
        <w:rPr>
          <w:snapToGrid w:val="0"/>
        </w:rPr>
        <w:tab/>
        <w:t>(bb)</w:t>
      </w:r>
      <w:r>
        <w:rPr>
          <w:snapToGrid w:val="0"/>
        </w:rPr>
        <w:tab/>
        <w:t>prescribe places to be the places at which plants or fruit are permitted to enter the State;</w:t>
      </w:r>
    </w:p>
    <w:p>
      <w:pPr>
        <w:pStyle w:val="Indenta"/>
        <w:spacing w:before="90"/>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spacing w:before="90"/>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spacing w:before="90"/>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keepNext/>
        <w:keepLines/>
        <w:spacing w:before="90"/>
        <w:rPr>
          <w:snapToGrid w:val="0"/>
        </w:rPr>
      </w:pPr>
      <w:r>
        <w:rPr>
          <w:snapToGrid w:val="0"/>
        </w:rPr>
        <w:tab/>
        <w:t>(bf)</w:t>
      </w:r>
      <w:r>
        <w:rPr>
          <w:snapToGrid w:val="0"/>
        </w:rPr>
        <w:tab/>
        <w:t>for the purposes of section 22B — </w:t>
      </w:r>
    </w:p>
    <w:p>
      <w:pPr>
        <w:pStyle w:val="Indenti"/>
        <w:keepNext/>
        <w:keepLines/>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keepNext/>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spacing w:before="60"/>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keepLines w:val="0"/>
        <w:ind w:left="890" w:hanging="890"/>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b w:val="0"/>
          <w:snapToGrid w:val="0"/>
          <w:vertAlign w:val="superscript"/>
        </w:rPr>
      </w:pPr>
      <w:bookmarkStart w:id="103" w:name="_Toc378254813"/>
      <w:bookmarkStart w:id="104" w:name="_Toc425946905"/>
      <w:r>
        <w:rPr>
          <w:rStyle w:val="CharSectno"/>
        </w:rPr>
        <w:t>40</w:t>
      </w:r>
      <w:r>
        <w:rPr>
          <w:snapToGrid w:val="0"/>
        </w:rPr>
        <w:t>.</w:t>
      </w:r>
      <w:r>
        <w:rPr>
          <w:snapToGrid w:val="0"/>
        </w:rPr>
        <w:tab/>
        <w:t>Judicial notice to be taken of regulations and proclamations</w:t>
      </w:r>
      <w:r>
        <w:rPr>
          <w:snapToGrid w:val="0"/>
          <w:vertAlign w:val="superscript"/>
        </w:rPr>
        <w:t> </w:t>
      </w:r>
      <w:r>
        <w:rPr>
          <w:b w:val="0"/>
          <w:snapToGrid w:val="0"/>
          <w:vertAlign w:val="superscript"/>
        </w:rPr>
        <w:t>4</w:t>
      </w:r>
      <w:bookmarkEnd w:id="103"/>
      <w:bookmarkEnd w:id="104"/>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t xml:space="preserve">Deleted by No. 31 of 1965 s. 3.] </w:t>
      </w:r>
    </w:p>
    <w:p>
      <w:pPr>
        <w:pStyle w:val="yEdnoteschedule"/>
      </w:pPr>
      <w:r>
        <w:t>[Schedule deleted by No. 64 of 1979 s. 7.]</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05" w:name="_Toc378254814"/>
      <w:bookmarkStart w:id="106" w:name="_Toc425946906"/>
      <w:r>
        <w:t>Notes</w:t>
      </w:r>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Act 1914</w:t>
      </w:r>
      <w:r>
        <w:rPr>
          <w:snapToGrid w:val="0"/>
        </w:rPr>
        <w:t xml:space="preserve"> and includes the amendments made by the other written laws referred to in the following table </w:t>
      </w:r>
      <w:r>
        <w:rPr>
          <w:snapToGrid w:val="0"/>
          <w:vertAlign w:val="superscript"/>
        </w:rPr>
        <w:t>11, 12</w:t>
      </w:r>
      <w:r>
        <w:rPr>
          <w:snapToGrid w:val="0"/>
        </w:rPr>
        <w:t>.  The table also contains information about any reprint.</w:t>
      </w:r>
    </w:p>
    <w:p>
      <w:pPr>
        <w:pStyle w:val="nHeading3"/>
        <w:rPr>
          <w:snapToGrid w:val="0"/>
        </w:rPr>
      </w:pPr>
      <w:bookmarkStart w:id="107" w:name="_Toc378254815"/>
      <w:bookmarkStart w:id="108" w:name="_Toc425946907"/>
      <w:r>
        <w:rPr>
          <w:snapToGrid w:val="0"/>
        </w:rPr>
        <w:t>Compilation table</w:t>
      </w:r>
      <w:bookmarkEnd w:id="107"/>
      <w:bookmarkEnd w:id="1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left="57"/>
              <w:rPr>
                <w:b/>
              </w:rPr>
            </w:pPr>
            <w:r>
              <w:rPr>
                <w:b/>
              </w:rPr>
              <w:t>Commencement</w:t>
            </w:r>
          </w:p>
        </w:tc>
      </w:tr>
      <w:tr>
        <w:trPr>
          <w:cantSplit/>
        </w:trPr>
        <w:tc>
          <w:tcPr>
            <w:tcW w:w="2268" w:type="dxa"/>
            <w:tcBorders>
              <w:top w:val="single" w:sz="8" w:space="0" w:color="auto"/>
            </w:tcBorders>
          </w:tcPr>
          <w:p>
            <w:pPr>
              <w:pStyle w:val="nTable"/>
              <w:spacing w:after="40"/>
              <w:ind w:right="113"/>
            </w:pPr>
            <w:r>
              <w:rPr>
                <w:i/>
              </w:rPr>
              <w:t>Plant Diseases Act 1914</w:t>
            </w:r>
          </w:p>
        </w:tc>
        <w:tc>
          <w:tcPr>
            <w:tcW w:w="1134" w:type="dxa"/>
            <w:tcBorders>
              <w:top w:val="single" w:sz="8" w:space="0" w:color="auto"/>
            </w:tcBorders>
          </w:tcPr>
          <w:p>
            <w:pPr>
              <w:pStyle w:val="nTable"/>
              <w:spacing w:after="40"/>
            </w:pPr>
            <w:r>
              <w:t xml:space="preserve">23 of 1914 </w:t>
            </w:r>
            <w:r>
              <w:rPr>
                <w:color w:val="000000"/>
              </w:rPr>
              <w:t>(5 Geo. V No. 23)</w:t>
            </w:r>
          </w:p>
        </w:tc>
        <w:tc>
          <w:tcPr>
            <w:tcW w:w="1134" w:type="dxa"/>
            <w:tcBorders>
              <w:top w:val="single" w:sz="8" w:space="0" w:color="auto"/>
            </w:tcBorders>
          </w:tcPr>
          <w:p>
            <w:pPr>
              <w:pStyle w:val="nTable"/>
              <w:spacing w:after="40"/>
            </w:pPr>
            <w:r>
              <w:t>22 Sep 1914</w:t>
            </w:r>
          </w:p>
        </w:tc>
        <w:tc>
          <w:tcPr>
            <w:tcW w:w="2552" w:type="dxa"/>
            <w:tcBorders>
              <w:top w:val="single" w:sz="8" w:space="0" w:color="auto"/>
            </w:tcBorders>
          </w:tcPr>
          <w:p>
            <w:pPr>
              <w:pStyle w:val="nTable"/>
              <w:spacing w:after="40"/>
              <w:ind w:left="57"/>
            </w:pPr>
            <w:r>
              <w:t xml:space="preserve">29 Dec 1914 (see s. 1 and </w:t>
            </w:r>
            <w:r>
              <w:rPr>
                <w:i/>
              </w:rPr>
              <w:t>Gazette</w:t>
            </w:r>
            <w:r>
              <w:t xml:space="preserve"> 24 Dec 1914 p. 4655)</w:t>
            </w:r>
          </w:p>
        </w:tc>
      </w:tr>
      <w:tr>
        <w:trPr>
          <w:cantSplit/>
        </w:trPr>
        <w:tc>
          <w:tcPr>
            <w:tcW w:w="2268" w:type="dxa"/>
          </w:tcPr>
          <w:p>
            <w:pPr>
              <w:pStyle w:val="nTable"/>
              <w:spacing w:after="40"/>
              <w:ind w:right="113"/>
            </w:pPr>
            <w:r>
              <w:rPr>
                <w:i/>
              </w:rPr>
              <w:t>Plant Diseases Act Amendment Act 1925</w:t>
            </w:r>
          </w:p>
        </w:tc>
        <w:tc>
          <w:tcPr>
            <w:tcW w:w="1134" w:type="dxa"/>
          </w:tcPr>
          <w:p>
            <w:pPr>
              <w:pStyle w:val="nTable"/>
              <w:spacing w:after="40"/>
            </w:pPr>
            <w:r>
              <w:t xml:space="preserve">4 of 1925 </w:t>
            </w:r>
            <w:r>
              <w:rPr>
                <w:color w:val="000000"/>
              </w:rPr>
              <w:t>(16 Geo. V No. 4)</w:t>
            </w:r>
          </w:p>
        </w:tc>
        <w:tc>
          <w:tcPr>
            <w:tcW w:w="1134" w:type="dxa"/>
          </w:tcPr>
          <w:p>
            <w:pPr>
              <w:pStyle w:val="nTable"/>
              <w:spacing w:after="40"/>
            </w:pPr>
            <w:r>
              <w:t>24 Sep 1925</w:t>
            </w:r>
          </w:p>
        </w:tc>
        <w:tc>
          <w:tcPr>
            <w:tcW w:w="2552" w:type="dxa"/>
          </w:tcPr>
          <w:p>
            <w:pPr>
              <w:pStyle w:val="nTable"/>
              <w:spacing w:after="40"/>
              <w:ind w:left="57"/>
            </w:pPr>
            <w:r>
              <w:t>24 Sep 1925</w:t>
            </w:r>
          </w:p>
        </w:tc>
      </w:tr>
      <w:tr>
        <w:trPr>
          <w:cantSplit/>
        </w:trPr>
        <w:tc>
          <w:tcPr>
            <w:tcW w:w="2268" w:type="dxa"/>
          </w:tcPr>
          <w:p>
            <w:pPr>
              <w:pStyle w:val="nTable"/>
              <w:spacing w:after="40"/>
              <w:ind w:right="113"/>
            </w:pPr>
            <w:r>
              <w:rPr>
                <w:i/>
              </w:rPr>
              <w:t>Plant Diseases Act Amendment Act 1926</w:t>
            </w:r>
          </w:p>
        </w:tc>
        <w:tc>
          <w:tcPr>
            <w:tcW w:w="1134" w:type="dxa"/>
          </w:tcPr>
          <w:p>
            <w:pPr>
              <w:pStyle w:val="nTable"/>
              <w:spacing w:after="40"/>
            </w:pPr>
            <w:r>
              <w:t xml:space="preserve">6 of 1926 </w:t>
            </w:r>
            <w:r>
              <w:rPr>
                <w:color w:val="000000"/>
              </w:rPr>
              <w:t>(17 Geo. V No. 6)</w:t>
            </w:r>
          </w:p>
        </w:tc>
        <w:tc>
          <w:tcPr>
            <w:tcW w:w="1134" w:type="dxa"/>
          </w:tcPr>
          <w:p>
            <w:pPr>
              <w:pStyle w:val="nTable"/>
              <w:spacing w:after="40"/>
            </w:pPr>
            <w:r>
              <w:t>7 Oct 1926</w:t>
            </w:r>
          </w:p>
        </w:tc>
        <w:tc>
          <w:tcPr>
            <w:tcW w:w="2552" w:type="dxa"/>
          </w:tcPr>
          <w:p>
            <w:pPr>
              <w:pStyle w:val="nTable"/>
              <w:spacing w:after="40"/>
              <w:ind w:left="57"/>
            </w:pPr>
            <w:r>
              <w:t>7 Oct 1926</w:t>
            </w:r>
          </w:p>
        </w:tc>
      </w:tr>
      <w:tr>
        <w:trPr>
          <w:cantSplit/>
        </w:trPr>
        <w:tc>
          <w:tcPr>
            <w:tcW w:w="2268" w:type="dxa"/>
          </w:tcPr>
          <w:p>
            <w:pPr>
              <w:pStyle w:val="nTable"/>
              <w:spacing w:after="40"/>
              <w:ind w:right="113"/>
            </w:pPr>
            <w:r>
              <w:rPr>
                <w:i/>
              </w:rPr>
              <w:t>Plant Diseases Act Amendment Act 1933</w:t>
            </w:r>
          </w:p>
        </w:tc>
        <w:tc>
          <w:tcPr>
            <w:tcW w:w="1134" w:type="dxa"/>
          </w:tcPr>
          <w:p>
            <w:pPr>
              <w:pStyle w:val="nTable"/>
              <w:spacing w:after="40"/>
            </w:pPr>
            <w:r>
              <w:t xml:space="preserve">21 of 1933 </w:t>
            </w:r>
            <w:r>
              <w:rPr>
                <w:color w:val="000000"/>
              </w:rPr>
              <w:t>(24 Geo. V No. 21)</w:t>
            </w:r>
          </w:p>
        </w:tc>
        <w:tc>
          <w:tcPr>
            <w:tcW w:w="1134" w:type="dxa"/>
          </w:tcPr>
          <w:p>
            <w:pPr>
              <w:pStyle w:val="nTable"/>
              <w:spacing w:after="40"/>
            </w:pPr>
            <w:r>
              <w:t>13 Nov 1933</w:t>
            </w:r>
          </w:p>
        </w:tc>
        <w:tc>
          <w:tcPr>
            <w:tcW w:w="2552" w:type="dxa"/>
          </w:tcPr>
          <w:p>
            <w:pPr>
              <w:pStyle w:val="nTable"/>
              <w:spacing w:after="40"/>
              <w:ind w:left="57"/>
            </w:pPr>
            <w:r>
              <w:t>13 Nov 1933</w:t>
            </w:r>
          </w:p>
        </w:tc>
      </w:tr>
      <w:tr>
        <w:trPr>
          <w:cantSplit/>
        </w:trPr>
        <w:tc>
          <w:tcPr>
            <w:tcW w:w="2268" w:type="dxa"/>
          </w:tcPr>
          <w:p>
            <w:pPr>
              <w:pStyle w:val="nTable"/>
              <w:spacing w:after="40"/>
              <w:ind w:right="113"/>
            </w:pPr>
            <w:r>
              <w:rPr>
                <w:i/>
              </w:rPr>
              <w:t>Plant Diseases Act Amendment Act 1935</w:t>
            </w:r>
          </w:p>
        </w:tc>
        <w:tc>
          <w:tcPr>
            <w:tcW w:w="1134" w:type="dxa"/>
          </w:tcPr>
          <w:p>
            <w:pPr>
              <w:pStyle w:val="nTable"/>
              <w:spacing w:after="40"/>
            </w:pPr>
            <w:r>
              <w:rPr>
                <w:color w:val="000000"/>
              </w:rPr>
              <w:t>10 of 1935 (26 Geo. V No. 10)</w:t>
            </w:r>
          </w:p>
        </w:tc>
        <w:tc>
          <w:tcPr>
            <w:tcW w:w="1134" w:type="dxa"/>
          </w:tcPr>
          <w:p>
            <w:pPr>
              <w:pStyle w:val="nTable"/>
              <w:spacing w:after="40"/>
            </w:pPr>
            <w:r>
              <w:t>24 Oct 1935</w:t>
            </w:r>
          </w:p>
        </w:tc>
        <w:tc>
          <w:tcPr>
            <w:tcW w:w="2552" w:type="dxa"/>
          </w:tcPr>
          <w:p>
            <w:pPr>
              <w:pStyle w:val="nTable"/>
              <w:spacing w:after="40"/>
              <w:ind w:left="57"/>
            </w:pPr>
            <w:r>
              <w:t>24 Oct 1935</w:t>
            </w:r>
          </w:p>
        </w:tc>
      </w:tr>
      <w:tr>
        <w:trPr>
          <w:cantSplit/>
        </w:trPr>
        <w:tc>
          <w:tcPr>
            <w:tcW w:w="2268" w:type="dxa"/>
          </w:tcPr>
          <w:p>
            <w:pPr>
              <w:pStyle w:val="nTable"/>
              <w:spacing w:after="40"/>
              <w:ind w:right="113"/>
            </w:pPr>
            <w:r>
              <w:rPr>
                <w:i/>
              </w:rPr>
              <w:t>Plant Diseases Act Amendment Act 1939</w:t>
            </w:r>
          </w:p>
        </w:tc>
        <w:tc>
          <w:tcPr>
            <w:tcW w:w="1134" w:type="dxa"/>
          </w:tcPr>
          <w:p>
            <w:pPr>
              <w:pStyle w:val="nTable"/>
              <w:spacing w:after="40"/>
            </w:pPr>
            <w:r>
              <w:rPr>
                <w:color w:val="000000"/>
              </w:rPr>
              <w:t>5 of 1939 (3 Geo. VI No. 5)</w:t>
            </w:r>
          </w:p>
        </w:tc>
        <w:tc>
          <w:tcPr>
            <w:tcW w:w="1134" w:type="dxa"/>
          </w:tcPr>
          <w:p>
            <w:pPr>
              <w:pStyle w:val="nTable"/>
              <w:spacing w:after="40"/>
            </w:pPr>
            <w:r>
              <w:t>5 Oct 1939</w:t>
            </w:r>
          </w:p>
        </w:tc>
        <w:tc>
          <w:tcPr>
            <w:tcW w:w="2552" w:type="dxa"/>
          </w:tcPr>
          <w:p>
            <w:pPr>
              <w:pStyle w:val="nTable"/>
              <w:spacing w:after="40"/>
              <w:ind w:left="57"/>
            </w:pPr>
            <w:r>
              <w:t>5 Oct 1939</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in Volume 2 of Reprinted Acts</w:t>
            </w:r>
            <w:r>
              <w:br/>
              <w:t>(includes amendments listed above)</w:t>
            </w:r>
          </w:p>
        </w:tc>
      </w:tr>
      <w:tr>
        <w:trPr>
          <w:cantSplit/>
        </w:trPr>
        <w:tc>
          <w:tcPr>
            <w:tcW w:w="2268" w:type="dxa"/>
          </w:tcPr>
          <w:p>
            <w:pPr>
              <w:pStyle w:val="nTable"/>
              <w:spacing w:after="40"/>
              <w:ind w:right="113"/>
            </w:pPr>
            <w:r>
              <w:rPr>
                <w:i/>
              </w:rPr>
              <w:t>Plant Diseases Act Amendment Act 1946</w:t>
            </w:r>
          </w:p>
        </w:tc>
        <w:tc>
          <w:tcPr>
            <w:tcW w:w="1134" w:type="dxa"/>
          </w:tcPr>
          <w:p>
            <w:pPr>
              <w:pStyle w:val="nTable"/>
              <w:spacing w:after="40"/>
            </w:pPr>
            <w:r>
              <w:t xml:space="preserve">25 of 1946 </w:t>
            </w:r>
            <w:r>
              <w:rPr>
                <w:color w:val="000000"/>
              </w:rPr>
              <w:t>(10 &amp; 11 Geo. VI No. 25)</w:t>
            </w:r>
          </w:p>
        </w:tc>
        <w:tc>
          <w:tcPr>
            <w:tcW w:w="1134" w:type="dxa"/>
          </w:tcPr>
          <w:p>
            <w:pPr>
              <w:pStyle w:val="nTable"/>
              <w:spacing w:after="40"/>
            </w:pPr>
            <w:r>
              <w:t>14 Jan 1947</w:t>
            </w:r>
          </w:p>
        </w:tc>
        <w:tc>
          <w:tcPr>
            <w:tcW w:w="2552" w:type="dxa"/>
          </w:tcPr>
          <w:p>
            <w:pPr>
              <w:pStyle w:val="nTable"/>
              <w:spacing w:after="40"/>
              <w:ind w:left="57"/>
            </w:pPr>
            <w:r>
              <w:t>14 Jan 1947</w:t>
            </w:r>
          </w:p>
        </w:tc>
      </w:tr>
      <w:tr>
        <w:trPr>
          <w:cantSplit/>
        </w:trPr>
        <w:tc>
          <w:tcPr>
            <w:tcW w:w="2268" w:type="dxa"/>
          </w:tcPr>
          <w:p>
            <w:pPr>
              <w:pStyle w:val="nTable"/>
              <w:spacing w:after="40"/>
              <w:ind w:right="113"/>
            </w:pPr>
            <w:r>
              <w:rPr>
                <w:i/>
              </w:rPr>
              <w:t>Plant Diseases Act Amendment Act 1947</w:t>
            </w:r>
          </w:p>
        </w:tc>
        <w:tc>
          <w:tcPr>
            <w:tcW w:w="1134" w:type="dxa"/>
          </w:tcPr>
          <w:p>
            <w:pPr>
              <w:pStyle w:val="nTable"/>
              <w:spacing w:after="40"/>
            </w:pPr>
            <w:r>
              <w:t xml:space="preserve">35 of 1947 </w:t>
            </w:r>
            <w:r>
              <w:rPr>
                <w:color w:val="000000"/>
              </w:rPr>
              <w:t>(11 Geo. VI No. 35)</w:t>
            </w:r>
          </w:p>
        </w:tc>
        <w:tc>
          <w:tcPr>
            <w:tcW w:w="1134" w:type="dxa"/>
          </w:tcPr>
          <w:p>
            <w:pPr>
              <w:pStyle w:val="nTable"/>
              <w:spacing w:after="40"/>
            </w:pPr>
            <w:r>
              <w:t>1 Dec 1947</w:t>
            </w:r>
          </w:p>
        </w:tc>
        <w:tc>
          <w:tcPr>
            <w:tcW w:w="2552" w:type="dxa"/>
          </w:tcPr>
          <w:p>
            <w:pPr>
              <w:pStyle w:val="nTable"/>
              <w:spacing w:after="40"/>
              <w:ind w:left="57"/>
            </w:pPr>
            <w:r>
              <w:t>1 Dec 1947</w:t>
            </w:r>
          </w:p>
        </w:tc>
      </w:tr>
      <w:tr>
        <w:trPr>
          <w:cantSplit/>
        </w:trPr>
        <w:tc>
          <w:tcPr>
            <w:tcW w:w="2268" w:type="dxa"/>
          </w:tcPr>
          <w:p>
            <w:pPr>
              <w:pStyle w:val="nTable"/>
              <w:spacing w:after="40"/>
              <w:ind w:right="113"/>
            </w:pPr>
            <w:r>
              <w:rPr>
                <w:i/>
              </w:rPr>
              <w:t xml:space="preserve">Plant Diseases Act Amendment Act </w:t>
            </w:r>
            <w:r>
              <w:rPr>
                <w:i/>
              </w:rPr>
              <w:br/>
              <w:t>(No. 2) 1949</w:t>
            </w:r>
          </w:p>
        </w:tc>
        <w:tc>
          <w:tcPr>
            <w:tcW w:w="1134" w:type="dxa"/>
          </w:tcPr>
          <w:p>
            <w:pPr>
              <w:pStyle w:val="nTable"/>
              <w:spacing w:after="40"/>
            </w:pPr>
            <w:r>
              <w:t xml:space="preserve">3 of 1949 </w:t>
            </w:r>
            <w:r>
              <w:rPr>
                <w:color w:val="000000"/>
              </w:rPr>
              <w:t>(13 Geo. VI No. 89)</w:t>
            </w:r>
          </w:p>
        </w:tc>
        <w:tc>
          <w:tcPr>
            <w:tcW w:w="1134" w:type="dxa"/>
          </w:tcPr>
          <w:p>
            <w:pPr>
              <w:pStyle w:val="nTable"/>
              <w:spacing w:after="40"/>
            </w:pPr>
            <w:r>
              <w:t>24 Aug 1949</w:t>
            </w:r>
          </w:p>
        </w:tc>
        <w:tc>
          <w:tcPr>
            <w:tcW w:w="2552" w:type="dxa"/>
          </w:tcPr>
          <w:p>
            <w:pPr>
              <w:pStyle w:val="nTable"/>
              <w:spacing w:after="40"/>
              <w:ind w:left="57"/>
            </w:pPr>
            <w:r>
              <w:t>24 Aug 1949</w:t>
            </w:r>
          </w:p>
        </w:tc>
      </w:tr>
      <w:tr>
        <w:trPr>
          <w:cantSplit/>
        </w:trPr>
        <w:tc>
          <w:tcPr>
            <w:tcW w:w="2268" w:type="dxa"/>
          </w:tcPr>
          <w:p>
            <w:pPr>
              <w:pStyle w:val="nTable"/>
              <w:spacing w:after="40"/>
              <w:ind w:right="113"/>
            </w:pPr>
            <w:r>
              <w:rPr>
                <w:i/>
              </w:rPr>
              <w:t>Plant Diseases Act Amendment Act 1949</w:t>
            </w:r>
          </w:p>
        </w:tc>
        <w:tc>
          <w:tcPr>
            <w:tcW w:w="1134" w:type="dxa"/>
          </w:tcPr>
          <w:p>
            <w:pPr>
              <w:pStyle w:val="nTable"/>
              <w:spacing w:after="40"/>
            </w:pPr>
            <w:r>
              <w:t xml:space="preserve">11 of 1949 </w:t>
            </w:r>
            <w:r>
              <w:rPr>
                <w:color w:val="000000"/>
              </w:rPr>
              <w:t>(13 Geo. VI No. 97)</w:t>
            </w:r>
          </w:p>
        </w:tc>
        <w:tc>
          <w:tcPr>
            <w:tcW w:w="1134" w:type="dxa"/>
          </w:tcPr>
          <w:p>
            <w:pPr>
              <w:pStyle w:val="nTable"/>
              <w:spacing w:after="40"/>
            </w:pPr>
            <w:r>
              <w:t>14 Sep 1949</w:t>
            </w:r>
          </w:p>
        </w:tc>
        <w:tc>
          <w:tcPr>
            <w:tcW w:w="2552" w:type="dxa"/>
          </w:tcPr>
          <w:p>
            <w:pPr>
              <w:pStyle w:val="nTable"/>
              <w:spacing w:after="40"/>
              <w:ind w:left="57"/>
            </w:pPr>
            <w:r>
              <w:t>14 Sep 1949</w:t>
            </w:r>
          </w:p>
        </w:tc>
      </w:tr>
      <w:tr>
        <w:trPr>
          <w:cantSplit/>
        </w:trPr>
        <w:tc>
          <w:tcPr>
            <w:tcW w:w="2268" w:type="dxa"/>
          </w:tcPr>
          <w:p>
            <w:pPr>
              <w:pStyle w:val="nTable"/>
              <w:spacing w:after="40"/>
              <w:ind w:right="113"/>
            </w:pPr>
            <w:r>
              <w:rPr>
                <w:i/>
              </w:rPr>
              <w:t>Plant Diseases Act Amendment Act 1950</w:t>
            </w:r>
          </w:p>
        </w:tc>
        <w:tc>
          <w:tcPr>
            <w:tcW w:w="1134" w:type="dxa"/>
          </w:tcPr>
          <w:p>
            <w:pPr>
              <w:pStyle w:val="nTable"/>
              <w:spacing w:after="40"/>
            </w:pPr>
            <w:r>
              <w:t xml:space="preserve">3 of 1950 </w:t>
            </w:r>
            <w:r>
              <w:rPr>
                <w:color w:val="000000"/>
              </w:rPr>
              <w:t>(14 Geo. VI No. 3)</w:t>
            </w:r>
          </w:p>
        </w:tc>
        <w:tc>
          <w:tcPr>
            <w:tcW w:w="1134" w:type="dxa"/>
          </w:tcPr>
          <w:p>
            <w:pPr>
              <w:pStyle w:val="nTable"/>
              <w:spacing w:after="40"/>
            </w:pPr>
            <w:r>
              <w:t>15 Nov 1950</w:t>
            </w:r>
          </w:p>
        </w:tc>
        <w:tc>
          <w:tcPr>
            <w:tcW w:w="2552" w:type="dxa"/>
          </w:tcPr>
          <w:p>
            <w:pPr>
              <w:pStyle w:val="nTable"/>
              <w:spacing w:after="40"/>
              <w:ind w:left="57"/>
            </w:pPr>
            <w:r>
              <w:t>15 Nov 1950</w:t>
            </w:r>
          </w:p>
        </w:tc>
      </w:tr>
      <w:tr>
        <w:trPr>
          <w:cantSplit/>
        </w:trPr>
        <w:tc>
          <w:tcPr>
            <w:tcW w:w="2268" w:type="dxa"/>
          </w:tcPr>
          <w:p>
            <w:pPr>
              <w:pStyle w:val="nTable"/>
              <w:spacing w:after="40"/>
              <w:ind w:right="113"/>
            </w:pPr>
            <w:r>
              <w:rPr>
                <w:i/>
              </w:rPr>
              <w:t>Plant Diseases Act Amendment Act 1952</w:t>
            </w:r>
          </w:p>
        </w:tc>
        <w:tc>
          <w:tcPr>
            <w:tcW w:w="1134" w:type="dxa"/>
          </w:tcPr>
          <w:p>
            <w:pPr>
              <w:pStyle w:val="nTable"/>
              <w:spacing w:after="40"/>
            </w:pPr>
            <w:r>
              <w:t xml:space="preserve">45 of 1952 </w:t>
            </w:r>
            <w:r>
              <w:rPr>
                <w:color w:val="000000"/>
              </w:rPr>
              <w:t>(1 Eliz. II No. 45)</w:t>
            </w:r>
          </w:p>
        </w:tc>
        <w:tc>
          <w:tcPr>
            <w:tcW w:w="1134" w:type="dxa"/>
          </w:tcPr>
          <w:p>
            <w:pPr>
              <w:pStyle w:val="nTable"/>
              <w:spacing w:after="40"/>
            </w:pPr>
            <w:r>
              <w:t>18 Dec 1952</w:t>
            </w:r>
          </w:p>
        </w:tc>
        <w:tc>
          <w:tcPr>
            <w:tcW w:w="2552" w:type="dxa"/>
          </w:tcPr>
          <w:p>
            <w:pPr>
              <w:pStyle w:val="nTable"/>
              <w:spacing w:after="40"/>
              <w:ind w:left="57"/>
            </w:pPr>
            <w:r>
              <w:t>18 Dec 1952</w:t>
            </w:r>
          </w:p>
        </w:tc>
      </w:tr>
      <w:tr>
        <w:trPr>
          <w:cantSplit/>
        </w:trPr>
        <w:tc>
          <w:tcPr>
            <w:tcW w:w="2268" w:type="dxa"/>
          </w:tcPr>
          <w:p>
            <w:pPr>
              <w:pStyle w:val="nTable"/>
              <w:spacing w:after="40"/>
              <w:ind w:right="113"/>
            </w:pPr>
            <w:r>
              <w:rPr>
                <w:i/>
              </w:rPr>
              <w:t>Plant Diseases Act Amendment Act 1954</w:t>
            </w:r>
          </w:p>
        </w:tc>
        <w:tc>
          <w:tcPr>
            <w:tcW w:w="1134" w:type="dxa"/>
          </w:tcPr>
          <w:p>
            <w:pPr>
              <w:pStyle w:val="nTable"/>
              <w:spacing w:after="40"/>
            </w:pPr>
            <w:r>
              <w:t xml:space="preserve">57 of 1954 </w:t>
            </w:r>
            <w:r>
              <w:rPr>
                <w:color w:val="000000"/>
              </w:rPr>
              <w:t>(3 Eliz. II No. 57)</w:t>
            </w:r>
          </w:p>
        </w:tc>
        <w:tc>
          <w:tcPr>
            <w:tcW w:w="1134" w:type="dxa"/>
          </w:tcPr>
          <w:p>
            <w:pPr>
              <w:pStyle w:val="nTable"/>
              <w:spacing w:after="40"/>
            </w:pPr>
            <w:r>
              <w:t>23 Dec 1954</w:t>
            </w:r>
          </w:p>
        </w:tc>
        <w:tc>
          <w:tcPr>
            <w:tcW w:w="2552" w:type="dxa"/>
          </w:tcPr>
          <w:p>
            <w:pPr>
              <w:pStyle w:val="nTable"/>
              <w:spacing w:after="40"/>
              <w:ind w:left="57"/>
            </w:pPr>
            <w:r>
              <w:t>23 Dec 1954</w:t>
            </w:r>
          </w:p>
        </w:tc>
      </w:tr>
      <w:tr>
        <w:trPr>
          <w:cantSplit/>
        </w:trPr>
        <w:tc>
          <w:tcPr>
            <w:tcW w:w="2268" w:type="dxa"/>
          </w:tcPr>
          <w:p>
            <w:pPr>
              <w:pStyle w:val="nTable"/>
              <w:keepNext/>
              <w:spacing w:after="40"/>
              <w:ind w:right="113"/>
            </w:pPr>
            <w:r>
              <w:rPr>
                <w:i/>
              </w:rPr>
              <w:t>Plant Diseases Act Amendment Act 1956</w:t>
            </w:r>
          </w:p>
        </w:tc>
        <w:tc>
          <w:tcPr>
            <w:tcW w:w="1134" w:type="dxa"/>
          </w:tcPr>
          <w:p>
            <w:pPr>
              <w:pStyle w:val="nTable"/>
              <w:keepNext/>
              <w:spacing w:after="40"/>
            </w:pPr>
            <w:r>
              <w:t xml:space="preserve">4 of 1956 </w:t>
            </w:r>
            <w:r>
              <w:rPr>
                <w:color w:val="000000"/>
              </w:rPr>
              <w:t>(5 Eliz. II No. 4)</w:t>
            </w:r>
          </w:p>
        </w:tc>
        <w:tc>
          <w:tcPr>
            <w:tcW w:w="1134" w:type="dxa"/>
          </w:tcPr>
          <w:p>
            <w:pPr>
              <w:pStyle w:val="nTable"/>
              <w:keepNext/>
              <w:spacing w:after="40"/>
            </w:pPr>
            <w:r>
              <w:t>3 Oct 1956</w:t>
            </w:r>
          </w:p>
        </w:tc>
        <w:tc>
          <w:tcPr>
            <w:tcW w:w="2552" w:type="dxa"/>
          </w:tcPr>
          <w:p>
            <w:pPr>
              <w:pStyle w:val="nTable"/>
              <w:keepNext/>
              <w:spacing w:after="40"/>
              <w:ind w:left="57"/>
            </w:pPr>
            <w:r>
              <w:t>3 Oct 1956</w:t>
            </w:r>
          </w:p>
        </w:tc>
      </w:tr>
      <w:tr>
        <w:trPr>
          <w:cantSplit/>
        </w:trPr>
        <w:tc>
          <w:tcPr>
            <w:tcW w:w="2268" w:type="dxa"/>
          </w:tcPr>
          <w:p>
            <w:pPr>
              <w:pStyle w:val="nTable"/>
              <w:spacing w:after="40"/>
              <w:ind w:right="113"/>
            </w:pPr>
            <w:r>
              <w:rPr>
                <w:i/>
              </w:rPr>
              <w:t>Plant Diseases Act Amendment Act 1958</w:t>
            </w:r>
          </w:p>
        </w:tc>
        <w:tc>
          <w:tcPr>
            <w:tcW w:w="1134" w:type="dxa"/>
          </w:tcPr>
          <w:p>
            <w:pPr>
              <w:pStyle w:val="nTable"/>
              <w:spacing w:after="40"/>
            </w:pPr>
            <w:r>
              <w:t xml:space="preserve">7 of 1958 </w:t>
            </w:r>
            <w:r>
              <w:rPr>
                <w:color w:val="000000"/>
              </w:rPr>
              <w:t>(7 Eliz. II No. 7)</w:t>
            </w:r>
          </w:p>
        </w:tc>
        <w:tc>
          <w:tcPr>
            <w:tcW w:w="1134" w:type="dxa"/>
          </w:tcPr>
          <w:p>
            <w:pPr>
              <w:pStyle w:val="nTable"/>
              <w:spacing w:after="40"/>
            </w:pPr>
            <w:r>
              <w:t>29 Sep 1958</w:t>
            </w:r>
          </w:p>
        </w:tc>
        <w:tc>
          <w:tcPr>
            <w:tcW w:w="2552" w:type="dxa"/>
          </w:tcPr>
          <w:p>
            <w:pPr>
              <w:pStyle w:val="nTable"/>
              <w:spacing w:after="40"/>
              <w:ind w:left="57"/>
            </w:pPr>
            <w:r>
              <w:t>1 Jul 1959 (see s. 2 and</w:t>
            </w:r>
            <w:r>
              <w:rPr>
                <w:i/>
              </w:rPr>
              <w:t xml:space="preserve"> Gazette</w:t>
            </w:r>
            <w:r>
              <w:t xml:space="preserve"> 26 Mar 1959 p. 820)</w:t>
            </w:r>
          </w:p>
        </w:tc>
      </w:tr>
      <w:tr>
        <w:trPr>
          <w:cantSplit/>
        </w:trPr>
        <w:tc>
          <w:tcPr>
            <w:tcW w:w="2268" w:type="dxa"/>
          </w:tcPr>
          <w:p>
            <w:pPr>
              <w:pStyle w:val="nTable"/>
              <w:spacing w:after="40"/>
              <w:ind w:right="113"/>
            </w:pPr>
            <w:r>
              <w:rPr>
                <w:i/>
              </w:rPr>
              <w:t xml:space="preserve">Plant Diseases Act Amendment Act </w:t>
            </w:r>
            <w:r>
              <w:rPr>
                <w:i/>
              </w:rPr>
              <w:br/>
              <w:t>(No. 2) 1958</w:t>
            </w:r>
          </w:p>
        </w:tc>
        <w:tc>
          <w:tcPr>
            <w:tcW w:w="1134" w:type="dxa"/>
          </w:tcPr>
          <w:p>
            <w:pPr>
              <w:pStyle w:val="nTable"/>
              <w:spacing w:after="40"/>
            </w:pPr>
            <w:r>
              <w:t xml:space="preserve">60 of 1958 </w:t>
            </w:r>
            <w:r>
              <w:rPr>
                <w:color w:val="000000"/>
              </w:rPr>
              <w:t>(7 Eliz. II No. 60)</w:t>
            </w:r>
          </w:p>
        </w:tc>
        <w:tc>
          <w:tcPr>
            <w:tcW w:w="1134" w:type="dxa"/>
          </w:tcPr>
          <w:p>
            <w:pPr>
              <w:pStyle w:val="nTable"/>
              <w:spacing w:after="40"/>
            </w:pPr>
            <w:r>
              <w:t>24 Dec 1958</w:t>
            </w:r>
          </w:p>
        </w:tc>
        <w:tc>
          <w:tcPr>
            <w:tcW w:w="2552" w:type="dxa"/>
          </w:tcPr>
          <w:p>
            <w:pPr>
              <w:pStyle w:val="nTable"/>
              <w:spacing w:after="40"/>
              <w:ind w:left="57"/>
            </w:pPr>
            <w:r>
              <w:t>1 Jul 1959 (see s. 2 and</w:t>
            </w:r>
            <w:r>
              <w:rPr>
                <w:i/>
              </w:rPr>
              <w:t xml:space="preserve"> Gazette</w:t>
            </w:r>
            <w:r>
              <w:t xml:space="preserve"> 26 Mar 1959 p. 820)</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approved 9 Jun 1959 in Volume 14 of Reprinted Acts </w:t>
            </w:r>
            <w:r>
              <w:t xml:space="preserve">(includes amendments listed above except those in the </w:t>
            </w:r>
            <w:r>
              <w:rPr>
                <w:i/>
              </w:rPr>
              <w:t xml:space="preserve">Plant Diseases Act 1958 </w:t>
            </w:r>
            <w:r>
              <w:t>and the</w:t>
            </w:r>
            <w:r>
              <w:rPr>
                <w:i/>
              </w:rPr>
              <w:t xml:space="preserve"> Plant Diseases Act Amendment Act (No. 2) 1958</w:t>
            </w:r>
            <w:r>
              <w:t>)</w:t>
            </w:r>
          </w:p>
        </w:tc>
      </w:tr>
      <w:tr>
        <w:trPr>
          <w:cantSplit/>
        </w:trPr>
        <w:tc>
          <w:tcPr>
            <w:tcW w:w="2268" w:type="dxa"/>
          </w:tcPr>
          <w:p>
            <w:pPr>
              <w:pStyle w:val="nTable"/>
              <w:spacing w:after="40"/>
              <w:ind w:right="113"/>
            </w:pPr>
            <w:r>
              <w:rPr>
                <w:i/>
              </w:rPr>
              <w:t>Plant Diseases Act Amendment Act 1960</w:t>
            </w:r>
          </w:p>
        </w:tc>
        <w:tc>
          <w:tcPr>
            <w:tcW w:w="1134" w:type="dxa"/>
          </w:tcPr>
          <w:p>
            <w:pPr>
              <w:pStyle w:val="nTable"/>
              <w:spacing w:after="40"/>
            </w:pPr>
            <w:r>
              <w:t xml:space="preserve">34 of 1960 </w:t>
            </w:r>
            <w:r>
              <w:rPr>
                <w:color w:val="000000"/>
              </w:rPr>
              <w:t>(9 Eliz. II No. 34)</w:t>
            </w:r>
          </w:p>
        </w:tc>
        <w:tc>
          <w:tcPr>
            <w:tcW w:w="1134" w:type="dxa"/>
          </w:tcPr>
          <w:p>
            <w:pPr>
              <w:pStyle w:val="nTable"/>
              <w:spacing w:after="40"/>
            </w:pPr>
            <w:r>
              <w:t>1 Nov 1960</w:t>
            </w:r>
          </w:p>
        </w:tc>
        <w:tc>
          <w:tcPr>
            <w:tcW w:w="2552" w:type="dxa"/>
          </w:tcPr>
          <w:p>
            <w:pPr>
              <w:pStyle w:val="nTable"/>
              <w:spacing w:after="40"/>
              <w:ind w:left="57"/>
            </w:pPr>
            <w:r>
              <w:t>1 Nov 1960</w:t>
            </w:r>
          </w:p>
        </w:tc>
      </w:tr>
      <w:tr>
        <w:trPr>
          <w:cantSplit/>
        </w:trPr>
        <w:tc>
          <w:tcPr>
            <w:tcW w:w="2268" w:type="dxa"/>
          </w:tcPr>
          <w:p>
            <w:pPr>
              <w:pStyle w:val="nTable"/>
              <w:spacing w:after="40"/>
              <w:ind w:right="113"/>
            </w:pPr>
            <w:r>
              <w:rPr>
                <w:i/>
              </w:rPr>
              <w:t>Plant Diseases Act Amendment Act 1962</w:t>
            </w:r>
          </w:p>
        </w:tc>
        <w:tc>
          <w:tcPr>
            <w:tcW w:w="1134" w:type="dxa"/>
          </w:tcPr>
          <w:p>
            <w:pPr>
              <w:pStyle w:val="nTable"/>
              <w:spacing w:after="40"/>
            </w:pPr>
            <w:r>
              <w:t xml:space="preserve">53 of 1962 </w:t>
            </w:r>
            <w:r>
              <w:rPr>
                <w:color w:val="000000"/>
              </w:rPr>
              <w:t>(11 Eliz. II No. 53)</w:t>
            </w:r>
          </w:p>
        </w:tc>
        <w:tc>
          <w:tcPr>
            <w:tcW w:w="1134" w:type="dxa"/>
          </w:tcPr>
          <w:p>
            <w:pPr>
              <w:pStyle w:val="nTable"/>
              <w:spacing w:after="40"/>
            </w:pPr>
            <w:r>
              <w:t>20 Nov 1962</w:t>
            </w:r>
          </w:p>
        </w:tc>
        <w:tc>
          <w:tcPr>
            <w:tcW w:w="2552" w:type="dxa"/>
          </w:tcPr>
          <w:p>
            <w:pPr>
              <w:pStyle w:val="nTable"/>
              <w:spacing w:after="40"/>
              <w:ind w:left="57"/>
            </w:pPr>
            <w:r>
              <w:t>20 Nov 1962</w:t>
            </w:r>
          </w:p>
        </w:tc>
      </w:tr>
      <w:tr>
        <w:trPr>
          <w:cantSplit/>
        </w:trPr>
        <w:tc>
          <w:tcPr>
            <w:tcW w:w="2268" w:type="dxa"/>
          </w:tcPr>
          <w:p>
            <w:pPr>
              <w:pStyle w:val="nTable"/>
              <w:spacing w:after="40"/>
              <w:ind w:right="113"/>
            </w:pPr>
            <w:r>
              <w:rPr>
                <w:i/>
              </w:rPr>
              <w:t>Plant Diseases Act Amendment Act 1965</w:t>
            </w:r>
          </w:p>
        </w:tc>
        <w:tc>
          <w:tcPr>
            <w:tcW w:w="1134" w:type="dxa"/>
          </w:tcPr>
          <w:p>
            <w:pPr>
              <w:pStyle w:val="nTable"/>
              <w:spacing w:after="40"/>
            </w:pPr>
            <w:r>
              <w:t>31 of 1965</w:t>
            </w:r>
          </w:p>
        </w:tc>
        <w:tc>
          <w:tcPr>
            <w:tcW w:w="1134" w:type="dxa"/>
          </w:tcPr>
          <w:p>
            <w:pPr>
              <w:pStyle w:val="nTable"/>
              <w:spacing w:after="40"/>
            </w:pPr>
            <w:r>
              <w:t>21 Oct 1965</w:t>
            </w:r>
          </w:p>
        </w:tc>
        <w:tc>
          <w:tcPr>
            <w:tcW w:w="2552" w:type="dxa"/>
          </w:tcPr>
          <w:p>
            <w:pPr>
              <w:pStyle w:val="nTable"/>
              <w:spacing w:after="40"/>
              <w:ind w:left="57"/>
            </w:pPr>
            <w:r>
              <w:t>21 Oct 1965</w:t>
            </w:r>
          </w:p>
        </w:tc>
      </w:tr>
      <w:tr>
        <w:trPr>
          <w:cantSplit/>
        </w:trPr>
        <w:tc>
          <w:tcPr>
            <w:tcW w:w="2268" w:type="dxa"/>
          </w:tcPr>
          <w:p>
            <w:pPr>
              <w:pStyle w:val="nTable"/>
              <w:spacing w:after="40"/>
              <w:ind w:right="113"/>
            </w:pPr>
            <w:r>
              <w:rPr>
                <w:i/>
              </w:rPr>
              <w:t>Plant Diseases Act Amendment Act 1966</w:t>
            </w:r>
          </w:p>
        </w:tc>
        <w:tc>
          <w:tcPr>
            <w:tcW w:w="1134" w:type="dxa"/>
          </w:tcPr>
          <w:p>
            <w:pPr>
              <w:pStyle w:val="nTable"/>
              <w:spacing w:after="40"/>
            </w:pPr>
            <w:r>
              <w:t>22 of 1966</w:t>
            </w:r>
          </w:p>
        </w:tc>
        <w:tc>
          <w:tcPr>
            <w:tcW w:w="1134" w:type="dxa"/>
          </w:tcPr>
          <w:p>
            <w:pPr>
              <w:pStyle w:val="nTable"/>
              <w:spacing w:after="40"/>
            </w:pPr>
            <w:r>
              <w:t>17 Oct 1966</w:t>
            </w:r>
          </w:p>
        </w:tc>
        <w:tc>
          <w:tcPr>
            <w:tcW w:w="2552" w:type="dxa"/>
          </w:tcPr>
          <w:p>
            <w:pPr>
              <w:pStyle w:val="nTable"/>
              <w:spacing w:after="40"/>
              <w:ind w:left="57"/>
            </w:pPr>
            <w:r>
              <w:t>17 Oct 1966</w:t>
            </w:r>
          </w:p>
        </w:tc>
      </w:tr>
      <w:tr>
        <w:trPr>
          <w:cantSplit/>
        </w:trPr>
        <w:tc>
          <w:tcPr>
            <w:tcW w:w="2268" w:type="dxa"/>
          </w:tcPr>
          <w:p>
            <w:pPr>
              <w:pStyle w:val="nTable"/>
              <w:spacing w:after="40"/>
              <w:ind w:right="113"/>
            </w:pPr>
            <w:r>
              <w:rPr>
                <w:i/>
              </w:rPr>
              <w:t>Plant Diseases Act Amendment Act 1967</w:t>
            </w:r>
          </w:p>
        </w:tc>
        <w:tc>
          <w:tcPr>
            <w:tcW w:w="1134" w:type="dxa"/>
          </w:tcPr>
          <w:p>
            <w:pPr>
              <w:pStyle w:val="nTable"/>
              <w:spacing w:after="40"/>
            </w:pPr>
            <w:r>
              <w:t>39 of 1967</w:t>
            </w:r>
          </w:p>
        </w:tc>
        <w:tc>
          <w:tcPr>
            <w:tcW w:w="1134" w:type="dxa"/>
          </w:tcPr>
          <w:p>
            <w:pPr>
              <w:pStyle w:val="nTable"/>
              <w:spacing w:after="40"/>
            </w:pPr>
            <w:r>
              <w:t>21 Nov 1967</w:t>
            </w:r>
          </w:p>
        </w:tc>
        <w:tc>
          <w:tcPr>
            <w:tcW w:w="2552" w:type="dxa"/>
          </w:tcPr>
          <w:p>
            <w:pPr>
              <w:pStyle w:val="nTable"/>
              <w:spacing w:after="40"/>
              <w:ind w:left="57"/>
            </w:pPr>
            <w:r>
              <w:t>21 Nov 1967</w:t>
            </w:r>
          </w:p>
        </w:tc>
      </w:tr>
      <w:tr>
        <w:trPr>
          <w:cantSplit/>
        </w:trPr>
        <w:tc>
          <w:tcPr>
            <w:tcW w:w="2268" w:type="dxa"/>
          </w:tcPr>
          <w:p>
            <w:pPr>
              <w:pStyle w:val="nTable"/>
              <w:spacing w:after="40"/>
              <w:ind w:right="113"/>
            </w:pPr>
            <w:r>
              <w:rPr>
                <w:i/>
              </w:rPr>
              <w:t>Plant Diseases Act Amendment Act 1969</w:t>
            </w:r>
          </w:p>
        </w:tc>
        <w:tc>
          <w:tcPr>
            <w:tcW w:w="1134" w:type="dxa"/>
          </w:tcPr>
          <w:p>
            <w:pPr>
              <w:pStyle w:val="nTable"/>
              <w:spacing w:after="40"/>
            </w:pPr>
            <w:r>
              <w:t>7 of 1969</w:t>
            </w:r>
          </w:p>
        </w:tc>
        <w:tc>
          <w:tcPr>
            <w:tcW w:w="1134" w:type="dxa"/>
          </w:tcPr>
          <w:p>
            <w:pPr>
              <w:pStyle w:val="nTable"/>
              <w:spacing w:after="40"/>
            </w:pPr>
            <w:r>
              <w:t>6 May 1969</w:t>
            </w:r>
          </w:p>
        </w:tc>
        <w:tc>
          <w:tcPr>
            <w:tcW w:w="2552" w:type="dxa"/>
          </w:tcPr>
          <w:p>
            <w:pPr>
              <w:pStyle w:val="nTable"/>
              <w:spacing w:after="40"/>
              <w:ind w:left="57"/>
              <w:rPr>
                <w:i/>
              </w:rPr>
            </w:pPr>
            <w:r>
              <w:t>6 May 1969</w:t>
            </w:r>
          </w:p>
        </w:tc>
      </w:tr>
      <w:tr>
        <w:trPr>
          <w:cantSplit/>
        </w:trPr>
        <w:tc>
          <w:tcPr>
            <w:tcW w:w="2268" w:type="dxa"/>
          </w:tcPr>
          <w:p>
            <w:pPr>
              <w:pStyle w:val="nTable"/>
              <w:spacing w:after="40"/>
              <w:ind w:right="113"/>
            </w:pPr>
            <w:r>
              <w:rPr>
                <w:i/>
              </w:rPr>
              <w:t>Plant Diseases Act Amendment Act (No. 2) 1969</w:t>
            </w:r>
          </w:p>
        </w:tc>
        <w:tc>
          <w:tcPr>
            <w:tcW w:w="1134" w:type="dxa"/>
          </w:tcPr>
          <w:p>
            <w:pPr>
              <w:pStyle w:val="nTable"/>
              <w:spacing w:after="40"/>
            </w:pPr>
            <w:r>
              <w:t>68 of 1969</w:t>
            </w:r>
          </w:p>
        </w:tc>
        <w:tc>
          <w:tcPr>
            <w:tcW w:w="1134" w:type="dxa"/>
          </w:tcPr>
          <w:p>
            <w:pPr>
              <w:pStyle w:val="nTable"/>
              <w:spacing w:after="40"/>
            </w:pPr>
            <w:r>
              <w:t>27 Oct 1969</w:t>
            </w:r>
          </w:p>
        </w:tc>
        <w:tc>
          <w:tcPr>
            <w:tcW w:w="2552" w:type="dxa"/>
          </w:tcPr>
          <w:p>
            <w:pPr>
              <w:pStyle w:val="nTable"/>
              <w:spacing w:after="40"/>
              <w:ind w:left="57"/>
            </w:pPr>
            <w:r>
              <w:t>27 Oct 1969</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approved 8 Jul 1971 </w:t>
            </w:r>
            <w:r>
              <w:t>(includes amendments listed above)</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 (as amended by No. 19 and 83 of 1973, 42 of 1975)</w:t>
            </w:r>
          </w:p>
        </w:tc>
        <w:tc>
          <w:tcPr>
            <w:tcW w:w="1134" w:type="dxa"/>
          </w:tcPr>
          <w:p>
            <w:pPr>
              <w:pStyle w:val="nTable"/>
              <w:spacing w:after="40"/>
            </w:pPr>
            <w:r>
              <w:t>4 Dec 1972</w:t>
            </w:r>
          </w:p>
        </w:tc>
        <w:tc>
          <w:tcPr>
            <w:tcW w:w="2552" w:type="dxa"/>
          </w:tcPr>
          <w:p>
            <w:pPr>
              <w:pStyle w:val="nTable"/>
              <w:spacing w:after="40"/>
              <w:ind w:left="57"/>
            </w:pPr>
            <w:r>
              <w:t xml:space="preserve">Relevant amendments (see Second Sch. </w:t>
            </w:r>
            <w:r>
              <w:rPr>
                <w:vertAlign w:val="superscript"/>
              </w:rPr>
              <w:t> 7</w:t>
            </w:r>
            <w:r>
              <w:t xml:space="preserve">) took effect on 22 Mar 1974 (see s. 4(2) and </w:t>
            </w:r>
            <w:r>
              <w:rPr>
                <w:i/>
              </w:rPr>
              <w:t>Gazette</w:t>
            </w:r>
            <w:r>
              <w:t xml:space="preserve"> 22 Mar 1974 p. 966)</w:t>
            </w:r>
          </w:p>
        </w:tc>
      </w:tr>
      <w:tr>
        <w:trPr>
          <w:cantSplit/>
        </w:trPr>
        <w:tc>
          <w:tcPr>
            <w:tcW w:w="2268" w:type="dxa"/>
          </w:tcPr>
          <w:p>
            <w:pPr>
              <w:pStyle w:val="nTable"/>
              <w:keepNext/>
              <w:spacing w:after="40"/>
              <w:ind w:right="113"/>
            </w:pPr>
            <w:r>
              <w:rPr>
                <w:i/>
              </w:rPr>
              <w:t>Plant Diseases Act Amendment Act 1974</w:t>
            </w:r>
          </w:p>
        </w:tc>
        <w:tc>
          <w:tcPr>
            <w:tcW w:w="1134" w:type="dxa"/>
          </w:tcPr>
          <w:p>
            <w:pPr>
              <w:pStyle w:val="nTable"/>
              <w:keepNext/>
              <w:spacing w:after="40"/>
            </w:pPr>
            <w:r>
              <w:t>3 of 1974</w:t>
            </w:r>
          </w:p>
        </w:tc>
        <w:tc>
          <w:tcPr>
            <w:tcW w:w="1134" w:type="dxa"/>
          </w:tcPr>
          <w:p>
            <w:pPr>
              <w:pStyle w:val="nTable"/>
              <w:keepNext/>
              <w:spacing w:after="40"/>
            </w:pPr>
            <w:r>
              <w:t>19 Sep 1974</w:t>
            </w:r>
          </w:p>
        </w:tc>
        <w:tc>
          <w:tcPr>
            <w:tcW w:w="2552" w:type="dxa"/>
          </w:tcPr>
          <w:p>
            <w:pPr>
              <w:pStyle w:val="nTable"/>
              <w:keepNext/>
              <w:spacing w:after="40"/>
              <w:ind w:left="57"/>
            </w:pPr>
            <w:r>
              <w:t>22 Nov 1974 (see s. 2 and</w:t>
            </w:r>
            <w:r>
              <w:rPr>
                <w:i/>
              </w:rPr>
              <w:t xml:space="preserve"> Gazette</w:t>
            </w:r>
            <w:r>
              <w:t xml:space="preserve"> 22 Nov 1974 p. 5090)</w:t>
            </w:r>
          </w:p>
        </w:tc>
      </w:tr>
      <w:tr>
        <w:trPr>
          <w:cantSplit/>
        </w:trPr>
        <w:tc>
          <w:tcPr>
            <w:tcW w:w="2268" w:type="dxa"/>
          </w:tcPr>
          <w:p>
            <w:pPr>
              <w:pStyle w:val="nTable"/>
              <w:spacing w:after="40"/>
              <w:ind w:right="113"/>
            </w:pPr>
            <w:r>
              <w:rPr>
                <w:i/>
              </w:rPr>
              <w:t>Plant Diseases Act Amendment Act 1978</w:t>
            </w:r>
          </w:p>
        </w:tc>
        <w:tc>
          <w:tcPr>
            <w:tcW w:w="1134" w:type="dxa"/>
          </w:tcPr>
          <w:p>
            <w:pPr>
              <w:pStyle w:val="nTable"/>
              <w:spacing w:after="40"/>
            </w:pPr>
            <w:r>
              <w:t>52 of 1978</w:t>
            </w:r>
          </w:p>
        </w:tc>
        <w:tc>
          <w:tcPr>
            <w:tcW w:w="1134" w:type="dxa"/>
          </w:tcPr>
          <w:p>
            <w:pPr>
              <w:pStyle w:val="nTable"/>
              <w:spacing w:after="40"/>
            </w:pPr>
            <w:r>
              <w:t>6 Sep 1978</w:t>
            </w:r>
          </w:p>
        </w:tc>
        <w:tc>
          <w:tcPr>
            <w:tcW w:w="2552" w:type="dxa"/>
          </w:tcPr>
          <w:p>
            <w:pPr>
              <w:pStyle w:val="nTable"/>
              <w:spacing w:after="40"/>
              <w:ind w:left="57"/>
            </w:pPr>
            <w:r>
              <w:t>6 Sep 1978</w:t>
            </w:r>
          </w:p>
        </w:tc>
      </w:tr>
      <w:tr>
        <w:trPr>
          <w:cantSplit/>
        </w:trPr>
        <w:tc>
          <w:tcPr>
            <w:tcW w:w="2268" w:type="dxa"/>
          </w:tcPr>
          <w:p>
            <w:pPr>
              <w:pStyle w:val="nTable"/>
              <w:spacing w:after="40"/>
              <w:ind w:right="113"/>
            </w:pPr>
            <w:r>
              <w:rPr>
                <w:i/>
              </w:rPr>
              <w:t>Plant Diseases Act Amendment Act 1979</w:t>
            </w:r>
          </w:p>
        </w:tc>
        <w:tc>
          <w:tcPr>
            <w:tcW w:w="1134" w:type="dxa"/>
          </w:tcPr>
          <w:p>
            <w:pPr>
              <w:pStyle w:val="nTable"/>
              <w:spacing w:after="40"/>
            </w:pPr>
            <w:r>
              <w:t>64 of 1979</w:t>
            </w:r>
          </w:p>
        </w:tc>
        <w:tc>
          <w:tcPr>
            <w:tcW w:w="1134" w:type="dxa"/>
          </w:tcPr>
          <w:p>
            <w:pPr>
              <w:pStyle w:val="nTable"/>
              <w:spacing w:after="40"/>
            </w:pPr>
            <w:r>
              <w:t>21 Nov 1979</w:t>
            </w:r>
          </w:p>
        </w:tc>
        <w:tc>
          <w:tcPr>
            <w:tcW w:w="2552" w:type="dxa"/>
          </w:tcPr>
          <w:p>
            <w:pPr>
              <w:pStyle w:val="nTable"/>
              <w:spacing w:after="40"/>
              <w:ind w:left="57"/>
            </w:pPr>
            <w:r>
              <w:t>21 Dec 1979 (see s. 2 and</w:t>
            </w:r>
            <w:r>
              <w:rPr>
                <w:i/>
              </w:rPr>
              <w:t xml:space="preserve"> Gazette</w:t>
            </w:r>
            <w:r>
              <w:t xml:space="preserve"> 21 Dec 1979 p. 3909)</w:t>
            </w:r>
          </w:p>
        </w:tc>
      </w:tr>
      <w:tr>
        <w:trPr>
          <w:cantSplit/>
        </w:trPr>
        <w:tc>
          <w:tcPr>
            <w:tcW w:w="2268" w:type="dxa"/>
          </w:tcPr>
          <w:p>
            <w:pPr>
              <w:pStyle w:val="nTable"/>
              <w:spacing w:after="40"/>
              <w:ind w:right="113"/>
            </w:pPr>
            <w:r>
              <w:rPr>
                <w:i/>
              </w:rPr>
              <w:t>Plant Diseases Amendment and Repeal Act 1981</w:t>
            </w:r>
            <w:r>
              <w:rPr>
                <w:vertAlign w:val="superscript"/>
              </w:rPr>
              <w:t xml:space="preserve"> 8</w:t>
            </w:r>
          </w:p>
        </w:tc>
        <w:tc>
          <w:tcPr>
            <w:tcW w:w="1134" w:type="dxa"/>
          </w:tcPr>
          <w:p>
            <w:pPr>
              <w:pStyle w:val="nTable"/>
              <w:spacing w:after="40"/>
            </w:pPr>
            <w:r>
              <w:t>55 of 1981</w:t>
            </w:r>
          </w:p>
        </w:tc>
        <w:tc>
          <w:tcPr>
            <w:tcW w:w="1134" w:type="dxa"/>
          </w:tcPr>
          <w:p>
            <w:pPr>
              <w:pStyle w:val="nTable"/>
              <w:spacing w:after="40"/>
            </w:pPr>
            <w:r>
              <w:t>13 Oct 1981</w:t>
            </w:r>
          </w:p>
        </w:tc>
        <w:tc>
          <w:tcPr>
            <w:tcW w:w="2552" w:type="dxa"/>
          </w:tcPr>
          <w:p>
            <w:pPr>
              <w:pStyle w:val="nTable"/>
              <w:spacing w:after="40"/>
              <w:ind w:left="57"/>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ind w:left="57"/>
            </w:pPr>
            <w:r>
              <w:t>13 Oct 1981</w:t>
            </w:r>
          </w:p>
        </w:tc>
      </w:tr>
      <w:tr>
        <w:trPr>
          <w:cantSplit/>
        </w:trPr>
        <w:tc>
          <w:tcPr>
            <w:tcW w:w="2268" w:type="dxa"/>
          </w:tcPr>
          <w:p>
            <w:pPr>
              <w:pStyle w:val="nTable"/>
              <w:spacing w:after="40"/>
              <w:ind w:right="113"/>
            </w:pPr>
            <w:r>
              <w:rPr>
                <w:i/>
              </w:rPr>
              <w:t>Plant Diseases Amendment Act 1984</w:t>
            </w:r>
          </w:p>
        </w:tc>
        <w:tc>
          <w:tcPr>
            <w:tcW w:w="1134" w:type="dxa"/>
          </w:tcPr>
          <w:p>
            <w:pPr>
              <w:pStyle w:val="nTable"/>
              <w:spacing w:after="40"/>
            </w:pPr>
            <w:r>
              <w:t>51 of 1984</w:t>
            </w:r>
          </w:p>
        </w:tc>
        <w:tc>
          <w:tcPr>
            <w:tcW w:w="1134" w:type="dxa"/>
          </w:tcPr>
          <w:p>
            <w:pPr>
              <w:pStyle w:val="nTable"/>
              <w:spacing w:after="40"/>
            </w:pPr>
            <w:r>
              <w:t>5 Sep 1984</w:t>
            </w:r>
          </w:p>
        </w:tc>
        <w:tc>
          <w:tcPr>
            <w:tcW w:w="2552" w:type="dxa"/>
          </w:tcPr>
          <w:p>
            <w:pPr>
              <w:pStyle w:val="nTable"/>
              <w:spacing w:after="40"/>
              <w:ind w:left="57"/>
            </w:pPr>
            <w:r>
              <w:t>7 Apr 1989 (see s. 2 and</w:t>
            </w:r>
            <w:r>
              <w:rPr>
                <w:i/>
              </w:rPr>
              <w:t xml:space="preserve"> Gazette</w:t>
            </w:r>
            <w:r>
              <w:t xml:space="preserve"> 7 Apr 1989 p. 1013)</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ind w:left="57"/>
            </w:pPr>
            <w:r>
              <w:t>1 Jul 1986 (see s. 2 and</w:t>
            </w:r>
            <w:r>
              <w:rPr>
                <w:i/>
              </w:rPr>
              <w:t xml:space="preserve"> 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ind w:left="57"/>
            </w:pPr>
            <w:r>
              <w:t>15 Dec 1989 (see s. 2 and</w:t>
            </w:r>
            <w:r>
              <w:rPr>
                <w:i/>
              </w:rPr>
              <w:t xml:space="preserve"> Gazette</w:t>
            </w:r>
            <w:r>
              <w:t xml:space="preserve"> 15 Dec 1989 p. 4513)</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as at 25 Sep 1991 </w:t>
            </w:r>
            <w:r>
              <w:t>(includes amendments listed above)</w:t>
            </w:r>
          </w:p>
        </w:tc>
      </w:tr>
      <w:tr>
        <w:trPr>
          <w:cantSplit/>
        </w:trPr>
        <w:tc>
          <w:tcPr>
            <w:tcW w:w="2268" w:type="dxa"/>
          </w:tcPr>
          <w:p>
            <w:pPr>
              <w:pStyle w:val="nTable"/>
              <w:spacing w:after="40"/>
              <w:ind w:right="113"/>
            </w:pPr>
            <w:r>
              <w:rPr>
                <w:i/>
              </w:rPr>
              <w:t>Plant Diseases Amendment Act 1993</w:t>
            </w:r>
            <w:r>
              <w:rPr>
                <w:vertAlign w:val="superscript"/>
              </w:rPr>
              <w:t> 9</w:t>
            </w:r>
          </w:p>
        </w:tc>
        <w:tc>
          <w:tcPr>
            <w:tcW w:w="1134" w:type="dxa"/>
          </w:tcPr>
          <w:p>
            <w:pPr>
              <w:pStyle w:val="nTable"/>
              <w:spacing w:after="40"/>
            </w:pPr>
            <w:r>
              <w:t>40 of 1993</w:t>
            </w:r>
          </w:p>
        </w:tc>
        <w:tc>
          <w:tcPr>
            <w:tcW w:w="1134" w:type="dxa"/>
          </w:tcPr>
          <w:p>
            <w:pPr>
              <w:pStyle w:val="nTable"/>
              <w:spacing w:after="40"/>
            </w:pPr>
            <w:r>
              <w:t>20 Dec 1993</w:t>
            </w:r>
          </w:p>
        </w:tc>
        <w:tc>
          <w:tcPr>
            <w:tcW w:w="2552" w:type="dxa"/>
          </w:tcPr>
          <w:p>
            <w:pPr>
              <w:pStyle w:val="nTable"/>
              <w:spacing w:after="40"/>
              <w:ind w:left="57"/>
            </w:pPr>
            <w:r>
              <w:t>s. 3, 6</w:t>
            </w:r>
            <w:r>
              <w:noBreakHyphen/>
              <w:t>12, 16, 19</w:t>
            </w:r>
            <w:r>
              <w:noBreakHyphen/>
              <w:t>21: 24 Jun 1994 (see s. 2 and</w:t>
            </w:r>
            <w:r>
              <w:rPr>
                <w:i/>
              </w:rPr>
              <w:t xml:space="preserve"> Gazette</w:t>
            </w:r>
            <w:r>
              <w:t xml:space="preserve"> 24 Jun 1994 p. 2819); </w:t>
            </w:r>
            <w:r>
              <w:br/>
              <w:t>s. 15: 23 Jul 1994 (see</w:t>
            </w:r>
            <w:r>
              <w:rPr>
                <w:i/>
              </w:rPr>
              <w:t xml:space="preserve"> </w:t>
            </w:r>
            <w:r>
              <w:t>s. 2 and</w:t>
            </w:r>
            <w:r>
              <w:rPr>
                <w:i/>
              </w:rPr>
              <w:t xml:space="preserve"> Gazette</w:t>
            </w:r>
            <w:r>
              <w:t xml:space="preserve"> 22 Jul 1994 p. 3727); </w:t>
            </w:r>
            <w:r>
              <w:br/>
              <w:t>balance: 1 Oct 1994 (see s. 2 and</w:t>
            </w:r>
            <w:r>
              <w:rPr>
                <w:i/>
              </w:rPr>
              <w:t xml:space="preserve"> Gazette</w:t>
            </w:r>
            <w:r>
              <w:t xml:space="preserve"> 30 Sep 1994 p. 4947)</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ind w:left="57"/>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ind w:left="57"/>
            </w:pPr>
            <w:r>
              <w:t>1 Jul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ind w:left="57"/>
            </w:pPr>
            <w:r>
              <w:t>25 Oct 1996 (see s. 2(1))</w:t>
            </w:r>
          </w:p>
        </w:tc>
      </w:tr>
      <w:tr>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ind w:left="57"/>
            </w:pPr>
            <w:r>
              <w:t>14 Nov 1996 (see s. 2(1))</w:t>
            </w:r>
          </w:p>
        </w:tc>
      </w:tr>
      <w:tr>
        <w:trPr>
          <w:cantSplit/>
        </w:trPr>
        <w:tc>
          <w:tcPr>
            <w:tcW w:w="2268" w:type="dxa"/>
          </w:tcPr>
          <w:p>
            <w:pPr>
              <w:pStyle w:val="nTable"/>
              <w:keepLines/>
              <w:spacing w:after="40"/>
              <w:ind w:right="113"/>
            </w:pPr>
            <w:r>
              <w:rPr>
                <w:i/>
              </w:rPr>
              <w:t>Statutes (Repeals and Minor Amendments) Act 1997</w:t>
            </w:r>
            <w:r>
              <w:t xml:space="preserve"> s. 95</w:t>
            </w:r>
          </w:p>
        </w:tc>
        <w:tc>
          <w:tcPr>
            <w:tcW w:w="1134" w:type="dxa"/>
          </w:tcPr>
          <w:p>
            <w:pPr>
              <w:pStyle w:val="nTable"/>
              <w:keepLines/>
              <w:spacing w:after="40"/>
            </w:pPr>
            <w:r>
              <w:t>57 of 1997</w:t>
            </w:r>
          </w:p>
        </w:tc>
        <w:tc>
          <w:tcPr>
            <w:tcW w:w="1134" w:type="dxa"/>
          </w:tcPr>
          <w:p>
            <w:pPr>
              <w:pStyle w:val="nTable"/>
              <w:keepLines/>
              <w:spacing w:after="40"/>
            </w:pPr>
            <w:r>
              <w:t>15 Dec 1997</w:t>
            </w:r>
          </w:p>
        </w:tc>
        <w:tc>
          <w:tcPr>
            <w:tcW w:w="2552" w:type="dxa"/>
          </w:tcPr>
          <w:p>
            <w:pPr>
              <w:pStyle w:val="nTable"/>
              <w:keepLines/>
              <w:spacing w:after="40"/>
              <w:ind w:left="57"/>
            </w:pPr>
            <w:r>
              <w:t>15 Dec 1997 (see s. 2(1))</w:t>
            </w:r>
          </w:p>
        </w:tc>
      </w:tr>
      <w:tr>
        <w:trPr>
          <w:cantSplit/>
        </w:trPr>
        <w:tc>
          <w:tcPr>
            <w:tcW w:w="2268" w:type="dxa"/>
          </w:tcPr>
          <w:p>
            <w:pPr>
              <w:pStyle w:val="nTable"/>
              <w:keepLines/>
              <w:spacing w:after="40"/>
              <w:ind w:right="113"/>
              <w:rPr>
                <w:i/>
              </w:rPr>
            </w:pPr>
            <w:r>
              <w:rPr>
                <w:i/>
              </w:rPr>
              <w:t>Statutes (Repeals and Minor Amendments) Act 2000</w:t>
            </w:r>
            <w:r>
              <w:t xml:space="preserve"> s. 32</w:t>
            </w:r>
          </w:p>
        </w:tc>
        <w:tc>
          <w:tcPr>
            <w:tcW w:w="1134" w:type="dxa"/>
          </w:tcPr>
          <w:p>
            <w:pPr>
              <w:pStyle w:val="nTable"/>
              <w:keepLines/>
              <w:spacing w:after="40"/>
            </w:pPr>
            <w:r>
              <w:t>24 of 2000</w:t>
            </w:r>
          </w:p>
        </w:tc>
        <w:tc>
          <w:tcPr>
            <w:tcW w:w="1134" w:type="dxa"/>
          </w:tcPr>
          <w:p>
            <w:pPr>
              <w:pStyle w:val="nTable"/>
              <w:keepLines/>
              <w:spacing w:after="40"/>
            </w:pPr>
            <w:r>
              <w:t>4 Jul 2000</w:t>
            </w:r>
          </w:p>
        </w:tc>
        <w:tc>
          <w:tcPr>
            <w:tcW w:w="2552" w:type="dxa"/>
          </w:tcPr>
          <w:p>
            <w:pPr>
              <w:pStyle w:val="nTable"/>
              <w:keepLines/>
              <w:spacing w:after="40"/>
              <w:ind w:left="57"/>
            </w:pPr>
            <w:r>
              <w:t>4 Jul 2000 (see s. 2)</w:t>
            </w:r>
          </w:p>
        </w:tc>
      </w:tr>
      <w:tr>
        <w:trPr>
          <w:cantSplit/>
        </w:trPr>
        <w:tc>
          <w:tcPr>
            <w:tcW w:w="2268" w:type="dxa"/>
          </w:tcPr>
          <w:p>
            <w:pPr>
              <w:pStyle w:val="nTable"/>
              <w:spacing w:after="40"/>
              <w:ind w:right="113"/>
              <w:rPr>
                <w:i/>
              </w:rPr>
            </w:pPr>
            <w:r>
              <w:rPr>
                <w:i/>
              </w:rPr>
              <w:t>Plant Diseases Amendment Act 2001</w:t>
            </w:r>
          </w:p>
        </w:tc>
        <w:tc>
          <w:tcPr>
            <w:tcW w:w="1134" w:type="dxa"/>
          </w:tcPr>
          <w:p>
            <w:pPr>
              <w:pStyle w:val="nTable"/>
              <w:keepLines/>
              <w:spacing w:after="40"/>
            </w:pPr>
            <w:r>
              <w:t>19 of 2001</w:t>
            </w:r>
          </w:p>
        </w:tc>
        <w:tc>
          <w:tcPr>
            <w:tcW w:w="1134" w:type="dxa"/>
          </w:tcPr>
          <w:p>
            <w:pPr>
              <w:pStyle w:val="nTable"/>
              <w:keepLines/>
              <w:spacing w:after="40"/>
            </w:pPr>
            <w:r>
              <w:t>1 Nov 2001</w:t>
            </w:r>
          </w:p>
        </w:tc>
        <w:tc>
          <w:tcPr>
            <w:tcW w:w="2552" w:type="dxa"/>
          </w:tcPr>
          <w:p>
            <w:pPr>
              <w:pStyle w:val="nTable"/>
              <w:keepLines/>
              <w:spacing w:after="40"/>
              <w:ind w:left="57"/>
            </w:pPr>
            <w:r>
              <w:t>1 Nov 2001 (see s. 2)</w:t>
            </w:r>
          </w:p>
        </w:tc>
      </w:tr>
      <w:tr>
        <w:trPr>
          <w:cantSplit/>
        </w:trPr>
        <w:tc>
          <w:tcPr>
            <w:tcW w:w="7088" w:type="dxa"/>
            <w:gridSpan w:val="4"/>
          </w:tcPr>
          <w:p>
            <w:pPr>
              <w:pStyle w:val="nTable"/>
              <w:spacing w:after="40"/>
              <w:rPr>
                <w:i/>
              </w:rPr>
            </w:pPr>
            <w:r>
              <w:rPr>
                <w:b/>
              </w:rPr>
              <w:t xml:space="preserve">Reprint of the </w:t>
            </w:r>
            <w:r>
              <w:rPr>
                <w:b/>
                <w:i/>
              </w:rPr>
              <w:t xml:space="preserve">Plant Diseases Act 1914 </w:t>
            </w:r>
            <w:r>
              <w:rPr>
                <w:b/>
              </w:rPr>
              <w:t xml:space="preserve">as at 21 Dec 2001 </w:t>
            </w:r>
            <w:r>
              <w:t>(includes amendments listed above)</w:t>
            </w:r>
          </w:p>
        </w:tc>
      </w:tr>
      <w:tr>
        <w:trPr>
          <w:cantSplit/>
        </w:trPr>
        <w:tc>
          <w:tcPr>
            <w:tcW w:w="2268" w:type="dxa"/>
          </w:tcPr>
          <w:p>
            <w:pPr>
              <w:pStyle w:val="nTable"/>
              <w:spacing w:after="40"/>
              <w:ind w:right="113"/>
              <w:rPr>
                <w:i/>
              </w:rPr>
            </w:pPr>
            <w:r>
              <w:rPr>
                <w:i/>
              </w:rPr>
              <w:t xml:space="preserve">Sentencing Legislation Amendment and Repeal Act 2003 </w:t>
            </w:r>
            <w:r>
              <w:t>s. 83</w:t>
            </w:r>
          </w:p>
        </w:tc>
        <w:tc>
          <w:tcPr>
            <w:tcW w:w="1134" w:type="dxa"/>
          </w:tcPr>
          <w:p>
            <w:pPr>
              <w:pStyle w:val="nTable"/>
              <w:keepLines/>
              <w:spacing w:after="40"/>
            </w:pPr>
            <w:r>
              <w:t>50 of 2003</w:t>
            </w:r>
          </w:p>
        </w:tc>
        <w:tc>
          <w:tcPr>
            <w:tcW w:w="1134" w:type="dxa"/>
          </w:tcPr>
          <w:p>
            <w:pPr>
              <w:pStyle w:val="nTable"/>
              <w:keepLines/>
              <w:spacing w:after="40"/>
            </w:pPr>
            <w:r>
              <w:t>9 Jul 2003</w:t>
            </w:r>
          </w:p>
        </w:tc>
        <w:tc>
          <w:tcPr>
            <w:tcW w:w="2552" w:type="dxa"/>
          </w:tcPr>
          <w:p>
            <w:pPr>
              <w:pStyle w:val="nTable"/>
              <w:keepLines/>
              <w:spacing w:after="40"/>
              <w:ind w:left="57"/>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w:t>
            </w:r>
            <w:r>
              <w:t>Div. 104</w:t>
            </w:r>
            <w:r>
              <w:rPr>
                <w:vertAlign w:val="superscript"/>
              </w:rPr>
              <w:t> 10</w:t>
            </w:r>
          </w:p>
        </w:tc>
        <w:tc>
          <w:tcPr>
            <w:tcW w:w="1134" w:type="dxa"/>
          </w:tcPr>
          <w:p>
            <w:pPr>
              <w:pStyle w:val="nTable"/>
              <w:keepLines/>
              <w:spacing w:after="40"/>
            </w:pPr>
            <w:r>
              <w:rPr>
                <w:rFonts w:ascii="Times" w:hAnsi="Times"/>
              </w:rPr>
              <w:t>55 of 2004</w:t>
            </w:r>
          </w:p>
        </w:tc>
        <w:tc>
          <w:tcPr>
            <w:tcW w:w="1134" w:type="dxa"/>
          </w:tcPr>
          <w:p>
            <w:pPr>
              <w:pStyle w:val="nTable"/>
              <w:keepLines/>
              <w:spacing w:after="40"/>
            </w:pPr>
            <w:r>
              <w:rPr>
                <w:rFonts w:ascii="Times" w:hAnsi="Times"/>
              </w:rPr>
              <w:t>24 Nov 2004</w:t>
            </w:r>
          </w:p>
        </w:tc>
        <w:tc>
          <w:tcPr>
            <w:tcW w:w="2552" w:type="dxa"/>
          </w:tcPr>
          <w:p>
            <w:pPr>
              <w:pStyle w:val="nTable"/>
              <w:keepLines/>
              <w:spacing w:after="40"/>
              <w:ind w:left="57"/>
            </w:pPr>
            <w:r>
              <w:t xml:space="preserve">1 Jan 2005 (see s. 2 and </w:t>
            </w:r>
            <w:r>
              <w:rPr>
                <w:i/>
              </w:rPr>
              <w:t>Gazette</w:t>
            </w:r>
            <w:r>
              <w:t xml:space="preserve"> 31 Dec 2004 p. 7130)</w:t>
            </w:r>
          </w:p>
        </w:tc>
      </w:tr>
      <w:tr>
        <w:trPr>
          <w:cantSplit/>
        </w:trPr>
        <w:tc>
          <w:tcPr>
            <w:tcW w:w="2268" w:type="dxa"/>
          </w:tcPr>
          <w:p>
            <w:pPr>
              <w:pStyle w:val="nTable"/>
              <w:spacing w:after="40"/>
              <w:ind w:right="113"/>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keepLines/>
              <w:spacing w:after="40"/>
              <w:rPr>
                <w:rFonts w:ascii="Times" w:hAnsi="Times"/>
              </w:rPr>
            </w:pPr>
            <w:r>
              <w:rPr>
                <w:snapToGrid w:val="0"/>
              </w:rPr>
              <w:t>84 of 2004</w:t>
            </w:r>
          </w:p>
        </w:tc>
        <w:tc>
          <w:tcPr>
            <w:tcW w:w="1134" w:type="dxa"/>
          </w:tcPr>
          <w:p>
            <w:pPr>
              <w:pStyle w:val="nTable"/>
              <w:keepLines/>
              <w:spacing w:after="40"/>
              <w:rPr>
                <w:rFonts w:ascii="Times" w:hAnsi="Times"/>
              </w:rPr>
            </w:pPr>
            <w:r>
              <w:t>16 Dec 2004</w:t>
            </w:r>
          </w:p>
        </w:tc>
        <w:tc>
          <w:tcPr>
            <w:tcW w:w="2552" w:type="dxa"/>
          </w:tcPr>
          <w:p>
            <w:pPr>
              <w:pStyle w:val="nTable"/>
              <w:keepLines/>
              <w:spacing w:after="40"/>
              <w:ind w:left="57"/>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148</w:t>
            </w:r>
            <w:r>
              <w:rPr>
                <w:snapToGrid w:val="0"/>
                <w:vertAlign w:val="superscript"/>
              </w:rPr>
              <w:t xml:space="preserve"> </w:t>
            </w:r>
          </w:p>
        </w:tc>
        <w:tc>
          <w:tcPr>
            <w:tcW w:w="1134" w:type="dxa"/>
          </w:tcPr>
          <w:p>
            <w:pPr>
              <w:pStyle w:val="nTable"/>
              <w:keepLines/>
              <w:spacing w:after="40"/>
              <w:rPr>
                <w:snapToGrid w:val="0"/>
              </w:rPr>
            </w:pPr>
            <w:r>
              <w:rPr>
                <w:snapToGrid w:val="0"/>
              </w:rPr>
              <w:t>60 of 2006</w:t>
            </w:r>
          </w:p>
        </w:tc>
        <w:tc>
          <w:tcPr>
            <w:tcW w:w="1134" w:type="dxa"/>
          </w:tcPr>
          <w:p>
            <w:pPr>
              <w:pStyle w:val="nTable"/>
              <w:keepLines/>
              <w:spacing w:after="40"/>
            </w:pPr>
            <w:r>
              <w:rPr>
                <w:snapToGrid w:val="0"/>
              </w:rPr>
              <w:t>16 Nov 2006</w:t>
            </w:r>
          </w:p>
        </w:tc>
        <w:tc>
          <w:tcPr>
            <w:tcW w:w="2552" w:type="dxa"/>
          </w:tcPr>
          <w:p>
            <w:pPr>
              <w:pStyle w:val="nTable"/>
              <w:keepLines/>
              <w:spacing w:after="40"/>
              <w:ind w:left="57"/>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keepLines/>
              <w:spacing w:after="40"/>
              <w:rPr>
                <w:snapToGrid w:val="0"/>
              </w:rPr>
            </w:pPr>
            <w:r>
              <w:rPr>
                <w:snapToGrid w:val="0"/>
              </w:rPr>
              <w:t xml:space="preserve">77 of 2006 </w:t>
            </w:r>
          </w:p>
        </w:tc>
        <w:tc>
          <w:tcPr>
            <w:tcW w:w="1134" w:type="dxa"/>
          </w:tcPr>
          <w:p>
            <w:pPr>
              <w:pStyle w:val="nTable"/>
              <w:keepLines/>
              <w:spacing w:after="40"/>
              <w:rPr>
                <w:snapToGrid w:val="0"/>
              </w:rPr>
            </w:pPr>
            <w:r>
              <w:rPr>
                <w:snapToGrid w:val="0"/>
              </w:rPr>
              <w:t>21 Dec 2006</w:t>
            </w:r>
          </w:p>
        </w:tc>
        <w:tc>
          <w:tcPr>
            <w:tcW w:w="2552" w:type="dxa"/>
          </w:tcPr>
          <w:p>
            <w:pPr>
              <w:pStyle w:val="nTable"/>
              <w:keepLines/>
              <w:spacing w:after="40"/>
              <w:ind w:left="57"/>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ind w:left="57"/>
              <w:rPr>
                <w:snapToGrid w:val="0"/>
              </w:rPr>
            </w:pPr>
            <w:r>
              <w:rPr>
                <w:b/>
              </w:rPr>
              <w:t xml:space="preserve">Reprint 6:  The </w:t>
            </w:r>
            <w:r>
              <w:rPr>
                <w:b/>
                <w:i/>
              </w:rPr>
              <w:t xml:space="preserve">Plant Diseases Act 1914 </w:t>
            </w:r>
            <w:r>
              <w:rPr>
                <w:b/>
              </w:rPr>
              <w:t xml:space="preserve">as at 5 Apr 2007 </w:t>
            </w:r>
            <w:r>
              <w:t>(includes amendments listed above)</w:t>
            </w:r>
          </w:p>
        </w:tc>
      </w:tr>
      <w:tr>
        <w:trPr>
          <w:cantSplit/>
        </w:trPr>
        <w:tc>
          <w:tcPr>
            <w:tcW w:w="7088" w:type="dxa"/>
            <w:gridSpan w:val="4"/>
            <w:tcBorders>
              <w:bottom w:val="single" w:sz="8" w:space="0" w:color="auto"/>
            </w:tcBorders>
          </w:tcPr>
          <w:p>
            <w:pPr>
              <w:pStyle w:val="nTable"/>
              <w:keepLines/>
              <w:spacing w:after="40"/>
              <w:ind w:left="57"/>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62 (No. 24 of 2007) as at 1 May 2013 (see s. 2(2) and </w:t>
            </w:r>
            <w:r>
              <w:rPr>
                <w:b/>
                <w:i/>
                <w:snapToGrid w:val="0"/>
                <w:color w:val="FF0000"/>
              </w:rPr>
              <w:t>Gazette</w:t>
            </w:r>
            <w:r>
              <w:rPr>
                <w:b/>
                <w:snapToGrid w:val="0"/>
                <w:color w:val="FF0000"/>
              </w:rPr>
              <w:t xml:space="preserve"> 5 Feb 2013 p. 823)</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rPr>
          <w:snapToGrid w:val="0"/>
        </w:rPr>
      </w:pPr>
      <w:r>
        <w:rPr>
          <w:snapToGrid w:val="0"/>
          <w:vertAlign w:val="superscript"/>
        </w:rPr>
        <w:t>7</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Plant Diseases Amendment and Repeal Act 1981</w:t>
      </w:r>
      <w:r>
        <w:rPr>
          <w:snapToGrid w:val="0"/>
        </w:rPr>
        <w:t xml:space="preserve"> s. 6(2) and (3) and s. 14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Plant Diseases Amendment Act 1993</w:t>
      </w:r>
      <w:r>
        <w:rPr>
          <w:snapToGrid w:val="0"/>
        </w:rPr>
        <w:t xml:space="preserve"> s. 19 (which gives effect to Sch. 1) and 21 are transitional and savings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11</w:t>
      </w:r>
      <w:r>
        <w:rPr>
          <w:snapToGrid w:val="0"/>
        </w:rPr>
        <w:tab/>
      </w:r>
      <w:r>
        <w:t>The</w:t>
      </w:r>
      <w:r>
        <w:rPr>
          <w:snapToGrid w:val="0"/>
        </w:rPr>
        <w:t xml:space="preserve"> </w:t>
      </w:r>
      <w:r>
        <w:rPr>
          <w:i/>
          <w:snapToGrid w:val="0"/>
        </w:rPr>
        <w:t>Biosecurity and Agriculture Management (Repeal and Consequential Provisions) Act 2007</w:t>
      </w:r>
      <w:r>
        <w:rPr>
          <w:iCs/>
          <w:snapToGrid w:val="0"/>
        </w:rPr>
        <w:t xml:space="preserve"> s. 65</w:t>
      </w:r>
      <w:r>
        <w:rPr>
          <w:iCs/>
          <w:snapToGrid w:val="0"/>
        </w:rPr>
        <w:noBreakHyphen/>
        <w:t xml:space="preserve">67 </w:t>
      </w:r>
      <w:r>
        <w:rPr>
          <w:snapToGrid w:val="0"/>
        </w:rPr>
        <w:t>read as follows:</w:t>
      </w:r>
    </w:p>
    <w:p>
      <w:pPr>
        <w:pStyle w:val="MiscOpen"/>
        <w:spacing w:before="60"/>
        <w:rPr>
          <w:sz w:val="20"/>
        </w:rPr>
      </w:pPr>
      <w:r>
        <w:rPr>
          <w:sz w:val="20"/>
        </w:rPr>
        <w:t>“</w:t>
      </w:r>
    </w:p>
    <w:p>
      <w:pPr>
        <w:pStyle w:val="nzHeading4"/>
      </w:pPr>
      <w:bookmarkStart w:id="109" w:name="_Toc415054504"/>
      <w:bookmarkStart w:id="110" w:name="_Toc415054631"/>
      <w:bookmarkStart w:id="111" w:name="_Toc434840708"/>
      <w:bookmarkStart w:id="112" w:name="_Toc434845334"/>
      <w:bookmarkStart w:id="113" w:name="_Toc468353748"/>
      <w:r>
        <w:t>Subdivision 2 — Savings and transitional provisions</w:t>
      </w:r>
      <w:bookmarkEnd w:id="109"/>
      <w:bookmarkEnd w:id="110"/>
      <w:bookmarkEnd w:id="111"/>
      <w:bookmarkEnd w:id="112"/>
      <w:bookmarkEnd w:id="113"/>
    </w:p>
    <w:p>
      <w:pPr>
        <w:pStyle w:val="nzHeading5"/>
      </w:pPr>
      <w:r>
        <w:rPr>
          <w:rStyle w:val="CharSectno"/>
        </w:rPr>
        <w:t>65</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r>
        <w:rPr>
          <w:rStyle w:val="CharSectno"/>
        </w:rPr>
        <w:t>66</w:t>
      </w:r>
      <w:r>
        <w:t>.</w:t>
      </w:r>
      <w:r>
        <w:tab/>
        <w:t>Funds in, or payable to, former account</w:t>
      </w:r>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r>
        <w:rPr>
          <w:rStyle w:val="CharSectno"/>
        </w:rPr>
        <w:t>67</w:t>
      </w:r>
      <w:r>
        <w:t>.</w:t>
      </w:r>
      <w:r>
        <w:tab/>
        <w:t>Reference to former account</w:t>
      </w:r>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MiscClose"/>
      </w:pPr>
      <w:r>
        <w:t>”.</w:t>
      </w:r>
    </w:p>
    <w:p>
      <w:pPr>
        <w:pStyle w:val="nSubsection"/>
        <w:keepNext/>
        <w:ind w:left="480" w:hanging="480"/>
        <w:rPr>
          <w:snapToGrid w:val="0"/>
        </w:rPr>
      </w:pPr>
      <w:r>
        <w:rPr>
          <w:snapToGrid w:val="0"/>
          <w:vertAlign w:val="superscript"/>
        </w:rPr>
        <w:t>12</w:t>
      </w:r>
      <w:r>
        <w:rPr>
          <w:snapToGrid w:val="0"/>
        </w:rPr>
        <w:tab/>
        <w:t xml:space="preserve">The </w:t>
      </w:r>
      <w:r>
        <w:rPr>
          <w:i/>
          <w:snapToGrid w:val="0"/>
        </w:rPr>
        <w:t xml:space="preserve">Biosecurity and Agriculture Management Regulations 2013 </w:t>
      </w:r>
      <w:r>
        <w:rPr>
          <w:noProof/>
          <w:snapToGrid w:val="0"/>
        </w:rPr>
        <w:t xml:space="preserve">r. 147 </w:t>
      </w:r>
      <w:r>
        <w:rPr>
          <w:snapToGrid w:val="0"/>
        </w:rPr>
        <w:t>reads as follows:</w:t>
      </w:r>
    </w:p>
    <w:p>
      <w:pPr>
        <w:pStyle w:val="BlankOpen"/>
      </w:pPr>
    </w:p>
    <w:p>
      <w:pPr>
        <w:pStyle w:val="nzHeading5"/>
      </w:pPr>
      <w:r>
        <w:rPr>
          <w:rStyle w:val="CharSectno"/>
        </w:rPr>
        <w:t>147</w:t>
      </w:r>
      <w:r>
        <w:t>.</w:t>
      </w:r>
      <w:r>
        <w:tab/>
      </w:r>
      <w:r>
        <w:rPr>
          <w:i/>
        </w:rPr>
        <w:t>Plant Diseases Act 1914</w:t>
      </w:r>
    </w:p>
    <w:p>
      <w:pPr>
        <w:pStyle w:val="nzSubsection"/>
      </w:pPr>
      <w:r>
        <w:tab/>
        <w:t>(1)</w:t>
      </w:r>
      <w:r>
        <w:tab/>
        <w:t xml:space="preserve">In this regulation — </w:t>
      </w:r>
    </w:p>
    <w:p>
      <w:pPr>
        <w:pStyle w:val="nz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nz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nzSubsection"/>
      </w:pPr>
      <w:r>
        <w:tab/>
        <w:t>(2)</w:t>
      </w:r>
      <w:r>
        <w:tab/>
        <w:t xml:space="preserve">On and from the commencement day — </w:t>
      </w:r>
    </w:p>
    <w:p>
      <w:pPr>
        <w:pStyle w:val="nz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nzIndenta"/>
      </w:pPr>
      <w:r>
        <w:tab/>
        <w:t>(b)</w:t>
      </w:r>
      <w:r>
        <w:tab/>
        <w:t>any expenses recoverable under the repealed Act and outstanding on the commencement day may be recovered under regulation 128;</w:t>
      </w:r>
    </w:p>
    <w:p>
      <w:pPr>
        <w:pStyle w:val="nzIndenta"/>
      </w:pPr>
      <w:r>
        <w:tab/>
        <w:t>(c)</w:t>
      </w:r>
      <w:r>
        <w:tab/>
        <w:t>any notice given under section 10 of the repealed Act in respect of a declared pest has effect as if it were a report under section 26;</w:t>
      </w:r>
    </w:p>
    <w:p>
      <w:pPr>
        <w:pStyle w:val="nzIndenta"/>
      </w:pPr>
      <w:r>
        <w:tab/>
        <w:t>(d)</w:t>
      </w:r>
      <w:r>
        <w:tab/>
        <w:t>any notice published under section 12 or 15 of the repealed Act and of effect immediately before the commencement day has effect as if it were a quarantine area notice under regulation 60;</w:t>
      </w:r>
    </w:p>
    <w:p>
      <w:pPr>
        <w:pStyle w:val="nzIndenta"/>
      </w:pPr>
      <w:r>
        <w:tab/>
        <w:t>(e)</w:t>
      </w:r>
      <w:r>
        <w:tab/>
        <w:t>any requisition made under section 14 or notice given under section 16 or 18 of the repealed Act and of effect immediately before the commencement day has effect as if it were a direction under section 77;</w:t>
      </w:r>
    </w:p>
    <w:p>
      <w:pPr>
        <w:pStyle w:val="nzIndenta"/>
      </w:pPr>
      <w:r>
        <w:tab/>
        <w:t>(f)</w:t>
      </w:r>
      <w:r>
        <w:tab/>
        <w:t>any notice given under section 22(1)(a) of the repealed Act and of effect immediately before the commencement day has effect as if it were a direction under regulation 86(1);</w:t>
      </w:r>
    </w:p>
    <w:p>
      <w:pPr>
        <w:pStyle w:val="nzIndenta"/>
      </w:pPr>
      <w:r>
        <w:tab/>
        <w:t>(g)</w:t>
      </w:r>
      <w:r>
        <w:tab/>
        <w:t>any private inspection and treatment premises registered under section 22B of the repealed Act immediately before the commencement day is to be taken to be an approved quarantine facility;</w:t>
      </w:r>
    </w:p>
    <w:p>
      <w:pPr>
        <w:pStyle w:val="nzIndenta"/>
      </w:pPr>
      <w:r>
        <w:tab/>
        <w:t>(h)</w:t>
      </w:r>
      <w:r>
        <w:tab/>
        <w:t>any notice given under section 23 of the repealed Act and of effect immediately before the commencement day has effect as if it were a direction under section 67(1)(e), (f) or (g) as the case requires.</w:t>
      </w:r>
    </w:p>
    <w:p>
      <w:pPr>
        <w:pStyle w:val="BlankOpen"/>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35AA(1)</w:t>
      </w:r>
    </w:p>
    <w:p>
      <w:pPr>
        <w:pStyle w:val="DefinedTerms"/>
      </w:pPr>
      <w:r>
        <w:t>authorised inspector</w:t>
      </w:r>
      <w:r>
        <w:tab/>
        <w:t>4</w:t>
      </w:r>
    </w:p>
    <w:p>
      <w:pPr>
        <w:pStyle w:val="DefinedTerms"/>
      </w:pPr>
      <w:r>
        <w:t>authorised person</w:t>
      </w:r>
      <w:r>
        <w:tab/>
        <w:t>35(1)</w:t>
      </w:r>
    </w:p>
    <w:p>
      <w:pPr>
        <w:pStyle w:val="DefinedTerms"/>
      </w:pPr>
      <w:r>
        <w:t>consignment</w:t>
      </w:r>
      <w:r>
        <w:tab/>
        <w:t>23(1)</w:t>
      </w:r>
    </w:p>
    <w:p>
      <w:pPr>
        <w:pStyle w:val="DefinedTerms"/>
      </w:pPr>
      <w:r>
        <w:t>covering</w:t>
      </w:r>
      <w:r>
        <w:tab/>
        <w:t>4</w:t>
      </w:r>
    </w:p>
    <w:p>
      <w:pPr>
        <w:pStyle w:val="DefinedTerms"/>
      </w:pPr>
      <w:r>
        <w:t>Director General</w:t>
      </w:r>
      <w:r>
        <w:tab/>
        <w:t>4</w:t>
      </w:r>
    </w:p>
    <w:p>
      <w:pPr>
        <w:pStyle w:val="DefinedTerms"/>
      </w:pPr>
      <w:r>
        <w:t>disease</w:t>
      </w:r>
      <w:r>
        <w:tab/>
        <w:t>4</w:t>
      </w:r>
    </w:p>
    <w:p>
      <w:pPr>
        <w:pStyle w:val="DefinedTerms"/>
      </w:pPr>
      <w:r>
        <w:t>fruit</w:t>
      </w:r>
      <w:r>
        <w:tab/>
        <w:t>4</w:t>
      </w:r>
    </w:p>
    <w:p>
      <w:pPr>
        <w:pStyle w:val="DefinedTerms"/>
      </w:pPr>
      <w:r>
        <w:t>infected</w:t>
      </w:r>
      <w:r>
        <w:tab/>
        <w:t>4</w:t>
      </w:r>
    </w:p>
    <w:p>
      <w:pPr>
        <w:pStyle w:val="DefinedTerms"/>
      </w:pPr>
      <w:r>
        <w:t>inspector</w:t>
      </w:r>
      <w:r>
        <w:tab/>
        <w:t>4</w:t>
      </w:r>
    </w:p>
    <w:p>
      <w:pPr>
        <w:pStyle w:val="DefinedTerms"/>
      </w:pPr>
      <w:r>
        <w:t>nearest point of entry</w:t>
      </w:r>
      <w:r>
        <w:tab/>
        <w:t>23D(5)</w:t>
      </w:r>
    </w:p>
    <w:p>
      <w:pPr>
        <w:pStyle w:val="DefinedTerms"/>
      </w:pPr>
      <w:r>
        <w:t>occupier</w:t>
      </w:r>
      <w:r>
        <w:tab/>
        <w:t>4</w:t>
      </w:r>
    </w:p>
    <w:p>
      <w:pPr>
        <w:pStyle w:val="DefinedTerms"/>
      </w:pPr>
      <w:r>
        <w:t>orchard</w:t>
      </w:r>
      <w:r>
        <w:tab/>
        <w:t>4</w:t>
      </w:r>
    </w:p>
    <w:p>
      <w:pPr>
        <w:pStyle w:val="DefinedTerms"/>
      </w:pPr>
      <w:r>
        <w:t>owner</w:t>
      </w:r>
      <w:r>
        <w:tab/>
        <w:t>4</w:t>
      </w:r>
    </w:p>
    <w:p>
      <w:pPr>
        <w:pStyle w:val="DefinedTerms"/>
      </w:pPr>
      <w:r>
        <w:t>plant</w:t>
      </w:r>
      <w:r>
        <w:tab/>
        <w:t>4</w:t>
      </w:r>
    </w:p>
    <w:p>
      <w:pPr>
        <w:pStyle w:val="DefinedTerms"/>
      </w:pPr>
      <w:r>
        <w:t>potential carrier</w:t>
      </w:r>
      <w:r>
        <w:tab/>
        <w:t>4</w:t>
      </w:r>
    </w:p>
    <w:p>
      <w:pPr>
        <w:pStyle w:val="DefinedTerms"/>
      </w:pPr>
      <w:r>
        <w:t>private inspection and treatment premises</w:t>
      </w:r>
      <w:r>
        <w:tab/>
        <w:t>4</w:t>
      </w:r>
    </w:p>
    <w:p>
      <w:pPr>
        <w:pStyle w:val="DefinedTerms"/>
      </w:pPr>
      <w:r>
        <w:t>proposed procedure</w:t>
      </w:r>
      <w:r>
        <w:tab/>
        <w:t>23A(3)</w:t>
      </w:r>
    </w:p>
    <w:p>
      <w:pPr>
        <w:pStyle w:val="DefinedTerms"/>
      </w:pPr>
      <w:r>
        <w:t>specified area</w:t>
      </w:r>
      <w:r>
        <w:tab/>
        <w:t>17A(2)</w:t>
      </w:r>
    </w:p>
    <w:p>
      <w:pPr>
        <w:pStyle w:val="DefinedTerms"/>
      </w:pPr>
      <w:r>
        <w:t>the agent</w:t>
      </w:r>
      <w:r>
        <w:tab/>
        <w:t>35B(1)</w:t>
      </w:r>
    </w:p>
    <w:p>
      <w:pPr>
        <w:pStyle w:val="DefinedTerms"/>
      </w:pPr>
      <w:r>
        <w:t>the employer</w:t>
      </w:r>
      <w:r>
        <w:tab/>
        <w:t>35C(1)</w:t>
      </w:r>
    </w:p>
    <w:p>
      <w:pPr>
        <w:pStyle w:val="DefinedTerms"/>
      </w:pPr>
      <w:r>
        <w:t>the principal</w:t>
      </w:r>
      <w:r>
        <w:tab/>
        <w:t>35B(1)</w:t>
      </w:r>
    </w:p>
    <w:p>
      <w:pPr>
        <w:pStyle w:val="DefinedTerms"/>
      </w:pPr>
      <w:r>
        <w:t>vessel</w:t>
      </w:r>
      <w:r>
        <w:tab/>
        <w:t>23D(5)</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Plant Diseases Act 1914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Plant Diseases Act 1914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Diseases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Diseases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Act 1914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408"/>
    <w:docVar w:name="WAFER_20140123145447" w:val="RemoveTocBookmarks,RemoveUnusedBookmarks,RemoveLanguageTags,UsedStyles,ResetPageSize,UpdateArrangement"/>
    <w:docVar w:name="WAFER_20140123145447_GUID" w:val="9c53d35b-79ea-46db-b6b9-0ab14a3b4b33"/>
    <w:docVar w:name="WAFER_20140123153011" w:val="RemoveTocBookmarks,RunningHeaders"/>
    <w:docVar w:name="WAFER_20140123153011_GUID" w:val="7981493e-08c6-4bf2-95bc-3323aa88f23a"/>
    <w:docVar w:name="WAFER_20150729120635" w:val="ResetPageSize,UpdateArrangement,UpdateNTable"/>
    <w:docVar w:name="WAFER_20150729120635_GUID" w:val="a0301cc2-d5c9-4cbc-82eb-2b5170d532bc"/>
    <w:docVar w:name="WAFER_20151116132408" w:val="UpdateStyles,UsedStyles"/>
    <w:docVar w:name="WAFER_20151116132408_GUID" w:val="7d1edceb-2428-47bd-b45d-45e23c662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3563">
      <w:bodyDiv w:val="1"/>
      <w:marLeft w:val="0"/>
      <w:marRight w:val="0"/>
      <w:marTop w:val="0"/>
      <w:marBottom w:val="0"/>
      <w:divBdr>
        <w:top w:val="none" w:sz="0" w:space="0" w:color="auto"/>
        <w:left w:val="none" w:sz="0" w:space="0" w:color="auto"/>
        <w:bottom w:val="none" w:sz="0" w:space="0" w:color="auto"/>
        <w:right w:val="none" w:sz="0" w:space="0" w:color="auto"/>
      </w:divBdr>
    </w:div>
    <w:div w:id="16709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12274</Words>
  <Characters>56588</Characters>
  <Application>Microsoft Office Word</Application>
  <DocSecurity>0</DocSecurity>
  <Lines>1664</Lines>
  <Paragraphs>882</Paragraphs>
  <ScaleCrop>false</ScaleCrop>
  <HeadingPairs>
    <vt:vector size="2" baseType="variant">
      <vt:variant>
        <vt:lpstr>Title</vt:lpstr>
      </vt:variant>
      <vt:variant>
        <vt:i4>1</vt:i4>
      </vt:variant>
    </vt:vector>
  </HeadingPairs>
  <TitlesOfParts>
    <vt:vector size="1" baseType="lpstr">
      <vt:lpstr>Plant Diseases Act 1914</vt:lpstr>
    </vt:vector>
  </TitlesOfParts>
  <Manager/>
  <Company/>
  <LinksUpToDate>false</LinksUpToDate>
  <CharactersWithSpaces>67980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1914 - 06-c0-05</dc:title>
  <dc:subject/>
  <dc:creator/>
  <cp:keywords/>
  <dc:description/>
  <cp:lastModifiedBy>svcMRProcess</cp:lastModifiedBy>
  <cp:revision>4</cp:revision>
  <cp:lastPrinted>2007-04-02T08:07:00Z</cp:lastPrinted>
  <dcterms:created xsi:type="dcterms:W3CDTF">2019-06-14T03:12:00Z</dcterms:created>
  <dcterms:modified xsi:type="dcterms:W3CDTF">2019-06-14T03:12:00Z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611</vt:i4>
  </property>
  <property fmtid="{D5CDD505-2E9C-101B-9397-08002B2CF9AE}" pid="6" name="ReprintedAsAt">
    <vt:filetime>2007-04-05T15:00:00Z</vt:filetime>
  </property>
  <property fmtid="{D5CDD505-2E9C-101B-9397-08002B2CF9AE}" pid="7" name="ReprintNo">
    <vt:lpwstr>6</vt:lpwstr>
  </property>
  <property fmtid="{D5CDD505-2E9C-101B-9397-08002B2CF9AE}" pid="8" name="AsAtDate">
    <vt:lpwstr>01 May 2013</vt:lpwstr>
  </property>
  <property fmtid="{D5CDD505-2E9C-101B-9397-08002B2CF9AE}" pid="9" name="Suffix">
    <vt:lpwstr>06-c0-05</vt:lpwstr>
  </property>
  <property fmtid="{D5CDD505-2E9C-101B-9397-08002B2CF9AE}" pid="10" name="Status">
    <vt:lpwstr>NIF</vt:lpwstr>
  </property>
</Properties>
</file>