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_Toc131480262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_Toc131480263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_Toc131480264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 and transitional provisions</w:t>
      </w:r>
      <w:r>
        <w:rPr>
          <w:noProof/>
        </w:rPr>
        <w:tab/>
      </w:r>
      <w:r>
        <w:rPr>
          <w:noProof/>
        </w:rPr>
        <w:fldChar w:fldCharType="begin"/>
      </w:r>
      <w:r>
        <w:rPr>
          <w:noProof/>
        </w:rPr>
        <w:instrText xml:space="preserve"> PAGEREF _Toc131480265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Construction of this Act</w:t>
      </w:r>
      <w:r>
        <w:rPr>
          <w:noProof/>
        </w:rPr>
        <w:tab/>
      </w:r>
      <w:r>
        <w:rPr>
          <w:noProof/>
        </w:rPr>
        <w:fldChar w:fldCharType="begin"/>
      </w:r>
      <w:r>
        <w:rPr>
          <w:noProof/>
        </w:rPr>
        <w:instrText xml:space="preserve"> PAGEREF _Toc131480266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_Toc131480267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Saving of rights at law</w:t>
      </w:r>
      <w:r>
        <w:rPr>
          <w:noProof/>
        </w:rPr>
        <w:tab/>
      </w:r>
      <w:r>
        <w:rPr>
          <w:noProof/>
        </w:rPr>
        <w:fldChar w:fldCharType="begin"/>
      </w:r>
      <w:r>
        <w:rPr>
          <w:noProof/>
        </w:rPr>
        <w:instrText xml:space="preserve"> PAGEREF _Toc131480268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_Toc131480269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_Toc131480270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Management areas</w:t>
      </w:r>
      <w:r>
        <w:rPr>
          <w:noProof/>
        </w:rPr>
        <w:tab/>
      </w:r>
      <w:r>
        <w:rPr>
          <w:noProof/>
        </w:rPr>
        <w:fldChar w:fldCharType="begin"/>
      </w:r>
      <w:r>
        <w:rPr>
          <w:noProof/>
        </w:rPr>
        <w:instrText xml:space="preserve"> PAGEREF _Toc131480271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Rivers and Estuaries Council</w:t>
      </w:r>
      <w:r>
        <w:rPr>
          <w:noProof/>
        </w:rPr>
        <w:tab/>
      </w:r>
      <w:r>
        <w:rPr>
          <w:noProof/>
        </w:rPr>
        <w:fldChar w:fldCharType="begin"/>
      </w:r>
      <w:r>
        <w:rPr>
          <w:noProof/>
        </w:rPr>
        <w:instrText xml:space="preserve"> PAGEREF _Toc131480272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_Toc131480273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Administration of this Act</w:t>
      </w:r>
      <w:r>
        <w:rPr>
          <w:noProof/>
        </w:rPr>
        <w:tab/>
      </w:r>
      <w:r>
        <w:rPr>
          <w:noProof/>
        </w:rPr>
        <w:fldChar w:fldCharType="begin"/>
      </w:r>
      <w:r>
        <w:rPr>
          <w:noProof/>
        </w:rPr>
        <w:instrText xml:space="preserve"> PAGEREF _Toc131480274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Management Authorities</w:t>
      </w:r>
      <w:r>
        <w:rPr>
          <w:noProof/>
        </w:rPr>
        <w:tab/>
      </w:r>
      <w:r>
        <w:rPr>
          <w:noProof/>
        </w:rPr>
        <w:fldChar w:fldCharType="begin"/>
      </w:r>
      <w:r>
        <w:rPr>
          <w:noProof/>
        </w:rPr>
        <w:instrText xml:space="preserve"> PAGEREF _Toc131480275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Disputes</w:t>
      </w:r>
      <w:r>
        <w:rPr>
          <w:noProof/>
        </w:rPr>
        <w:tab/>
      </w:r>
      <w:r>
        <w:rPr>
          <w:noProof/>
        </w:rPr>
        <w:fldChar w:fldCharType="begin"/>
      </w:r>
      <w:r>
        <w:rPr>
          <w:noProof/>
        </w:rPr>
        <w:instrText xml:space="preserve"> PAGEREF _Toc131480276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_Toc131480277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Disqualifications</w:t>
      </w:r>
      <w:r>
        <w:rPr>
          <w:noProof/>
        </w:rPr>
        <w:tab/>
      </w:r>
      <w:r>
        <w:rPr>
          <w:noProof/>
        </w:rPr>
        <w:fldChar w:fldCharType="begin"/>
      </w:r>
      <w:r>
        <w:rPr>
          <w:noProof/>
        </w:rPr>
        <w:instrText xml:space="preserve"> PAGEREF _Toc131480278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Remuneration of Authority members</w:t>
      </w:r>
      <w:r>
        <w:rPr>
          <w:noProof/>
        </w:rPr>
        <w:tab/>
      </w:r>
      <w:r>
        <w:rPr>
          <w:noProof/>
        </w:rPr>
        <w:fldChar w:fldCharType="begin"/>
      </w:r>
      <w:r>
        <w:rPr>
          <w:noProof/>
        </w:rPr>
        <w:instrText xml:space="preserve"> PAGEREF _Toc131480279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Deputies and acting members</w:t>
      </w:r>
      <w:r>
        <w:rPr>
          <w:noProof/>
        </w:rPr>
        <w:tab/>
      </w:r>
      <w:r>
        <w:rPr>
          <w:noProof/>
        </w:rPr>
        <w:fldChar w:fldCharType="begin"/>
      </w:r>
      <w:r>
        <w:rPr>
          <w:noProof/>
        </w:rPr>
        <w:instrText xml:space="preserve"> PAGEREF _Toc131480280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of </w:t>
      </w:r>
      <w:r>
        <w:rPr>
          <w:i/>
          <w:noProof/>
          <w:snapToGrid w:val="0"/>
          <w:szCs w:val="24"/>
        </w:rPr>
        <w:t>Public Sector Management Act 1994</w:t>
      </w:r>
      <w:r>
        <w:rPr>
          <w:noProof/>
        </w:rPr>
        <w:tab/>
      </w:r>
      <w:r>
        <w:rPr>
          <w:noProof/>
        </w:rPr>
        <w:fldChar w:fldCharType="begin"/>
      </w:r>
      <w:r>
        <w:rPr>
          <w:noProof/>
        </w:rPr>
        <w:instrText xml:space="preserve"> PAGEREF _Toc131480281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_Toc131480282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_Toc131480283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Duty of the Commission</w:t>
      </w:r>
      <w:r>
        <w:rPr>
          <w:noProof/>
        </w:rPr>
        <w:tab/>
      </w:r>
      <w:r>
        <w:rPr>
          <w:noProof/>
        </w:rPr>
        <w:fldChar w:fldCharType="begin"/>
      </w:r>
      <w:r>
        <w:rPr>
          <w:noProof/>
        </w:rPr>
        <w:instrText xml:space="preserve"> PAGEREF _Toc131480284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Functions of the Commission</w:t>
      </w:r>
      <w:r>
        <w:rPr>
          <w:noProof/>
        </w:rPr>
        <w:tab/>
      </w:r>
      <w:r>
        <w:rPr>
          <w:noProof/>
        </w:rPr>
        <w:fldChar w:fldCharType="begin"/>
      </w:r>
      <w:r>
        <w:rPr>
          <w:noProof/>
        </w:rPr>
        <w:instrText xml:space="preserve"> PAGEREF _Toc131480285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Powers of the Commission</w:t>
      </w:r>
      <w:r>
        <w:rPr>
          <w:noProof/>
        </w:rPr>
        <w:tab/>
      </w:r>
      <w:r>
        <w:rPr>
          <w:noProof/>
        </w:rPr>
        <w:fldChar w:fldCharType="begin"/>
      </w:r>
      <w:r>
        <w:rPr>
          <w:noProof/>
        </w:rPr>
        <w:instrText xml:space="preserve"> PAGEREF _Toc131480286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Duty of a Management Authority</w:t>
      </w:r>
      <w:r>
        <w:rPr>
          <w:noProof/>
        </w:rPr>
        <w:tab/>
      </w:r>
      <w:r>
        <w:rPr>
          <w:noProof/>
        </w:rPr>
        <w:fldChar w:fldCharType="begin"/>
      </w:r>
      <w:r>
        <w:rPr>
          <w:noProof/>
        </w:rPr>
        <w:instrText xml:space="preserve"> PAGEREF _Toc131480287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Functions of a Management Authority</w:t>
      </w:r>
      <w:r>
        <w:rPr>
          <w:noProof/>
        </w:rPr>
        <w:tab/>
      </w:r>
      <w:r>
        <w:rPr>
          <w:noProof/>
        </w:rPr>
        <w:fldChar w:fldCharType="begin"/>
      </w:r>
      <w:r>
        <w:rPr>
          <w:noProof/>
        </w:rPr>
        <w:instrText xml:space="preserve"> PAGEREF _Toc131480288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Powers of a Management Authority</w:t>
      </w:r>
      <w:r>
        <w:rPr>
          <w:noProof/>
        </w:rPr>
        <w:tab/>
      </w:r>
      <w:r>
        <w:rPr>
          <w:noProof/>
        </w:rPr>
        <w:fldChar w:fldCharType="begin"/>
      </w:r>
      <w:r>
        <w:rPr>
          <w:noProof/>
        </w:rPr>
        <w:instrText xml:space="preserve"> PAGEREF _Toc131480289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Suspension of an Authority, and effect of dissolution and reconstitution</w:t>
      </w:r>
      <w:r>
        <w:rPr>
          <w:noProof/>
        </w:rPr>
        <w:tab/>
      </w:r>
      <w:r>
        <w:rPr>
          <w:noProof/>
        </w:rPr>
        <w:fldChar w:fldCharType="begin"/>
      </w:r>
      <w:r>
        <w:rPr>
          <w:noProof/>
        </w:rPr>
        <w:instrText xml:space="preserve"> PAGEREF _Toc131480290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Continuity of administration</w:t>
      </w:r>
      <w:r>
        <w:rPr>
          <w:noProof/>
        </w:rPr>
        <w:tab/>
      </w:r>
      <w:r>
        <w:rPr>
          <w:noProof/>
        </w:rPr>
        <w:fldChar w:fldCharType="begin"/>
      </w:r>
      <w:r>
        <w:rPr>
          <w:noProof/>
        </w:rPr>
        <w:instrText xml:space="preserve"> PAGEREF _Toc131480291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Agreements as to private land</w:t>
      </w:r>
      <w:r>
        <w:rPr>
          <w:noProof/>
        </w:rPr>
        <w:tab/>
      </w:r>
      <w:r>
        <w:rPr>
          <w:noProof/>
        </w:rPr>
        <w:fldChar w:fldCharType="begin"/>
      </w:r>
      <w:r>
        <w:rPr>
          <w:noProof/>
        </w:rPr>
        <w:instrText xml:space="preserve"> PAGEREF _Toc131480292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Reserves may be placed under the control of the Commission</w:t>
      </w:r>
      <w:r>
        <w:rPr>
          <w:noProof/>
        </w:rPr>
        <w:tab/>
      </w:r>
      <w:r>
        <w:rPr>
          <w:noProof/>
        </w:rPr>
        <w:fldChar w:fldCharType="begin"/>
      </w:r>
      <w:r>
        <w:rPr>
          <w:noProof/>
        </w:rPr>
        <w:instrText xml:space="preserve"> PAGEREF _Toc131480293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Local government consultations, and initiatives</w:t>
      </w:r>
      <w:r>
        <w:rPr>
          <w:noProof/>
        </w:rPr>
        <w:tab/>
      </w:r>
      <w:r>
        <w:rPr>
          <w:noProof/>
        </w:rPr>
        <w:fldChar w:fldCharType="begin"/>
      </w:r>
      <w:r>
        <w:rPr>
          <w:noProof/>
        </w:rPr>
        <w:instrText xml:space="preserve"> PAGEREF _Toc131480294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Agreements for joint action</w:t>
      </w:r>
      <w:r>
        <w:rPr>
          <w:noProof/>
        </w:rPr>
        <w:tab/>
      </w:r>
      <w:r>
        <w:rPr>
          <w:noProof/>
        </w:rPr>
        <w:fldChar w:fldCharType="begin"/>
      </w:r>
      <w:r>
        <w:rPr>
          <w:noProof/>
        </w:rPr>
        <w:instrText xml:space="preserve"> PAGEREF _Toc131480295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Management programmes</w:t>
      </w:r>
      <w:r>
        <w:rPr>
          <w:noProof/>
        </w:rPr>
        <w:tab/>
      </w:r>
      <w:r>
        <w:rPr>
          <w:noProof/>
        </w:rPr>
        <w:fldChar w:fldCharType="begin"/>
      </w:r>
      <w:r>
        <w:rPr>
          <w:noProof/>
        </w:rPr>
        <w:instrText xml:space="preserve"> PAGEREF _Toc131480296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Town planning referrals</w:t>
      </w:r>
      <w:r>
        <w:rPr>
          <w:noProof/>
        </w:rPr>
        <w:tab/>
      </w:r>
      <w:r>
        <w:rPr>
          <w:noProof/>
        </w:rPr>
        <w:fldChar w:fldCharType="begin"/>
      </w:r>
      <w:r>
        <w:rPr>
          <w:noProof/>
        </w:rPr>
        <w:instrText xml:space="preserve"> PAGEREF _Toc131480297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Ministerial referrals</w:t>
      </w:r>
      <w:r>
        <w:rPr>
          <w:noProof/>
        </w:rPr>
        <w:tab/>
      </w:r>
      <w:r>
        <w:rPr>
          <w:noProof/>
        </w:rPr>
        <w:fldChar w:fldCharType="begin"/>
      </w:r>
      <w:r>
        <w:rPr>
          <w:noProof/>
        </w:rPr>
        <w:instrText xml:space="preserve"> PAGEREF _Toc131480298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Public referrals</w:t>
      </w:r>
      <w:r>
        <w:rPr>
          <w:noProof/>
        </w:rPr>
        <w:tab/>
      </w:r>
      <w:r>
        <w:rPr>
          <w:noProof/>
        </w:rPr>
        <w:fldChar w:fldCharType="begin"/>
      </w:r>
      <w:r>
        <w:rPr>
          <w:noProof/>
        </w:rPr>
        <w:instrText xml:space="preserve"> PAGEREF _Toc131480299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_Toc131480300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Funds of the Management Authorities</w:t>
      </w:r>
      <w:r>
        <w:rPr>
          <w:noProof/>
        </w:rPr>
        <w:tab/>
      </w:r>
      <w:r>
        <w:rPr>
          <w:noProof/>
        </w:rPr>
        <w:fldChar w:fldCharType="begin"/>
      </w:r>
      <w:r>
        <w:rPr>
          <w:noProof/>
        </w:rPr>
        <w:instrText xml:space="preserve"> PAGEREF _Toc131480301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_Toc131480302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_Toc131480303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_Toc131480304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Disposal licences</w:t>
      </w:r>
      <w:r>
        <w:rPr>
          <w:noProof/>
        </w:rPr>
        <w:tab/>
      </w:r>
      <w:r>
        <w:rPr>
          <w:noProof/>
        </w:rPr>
        <w:fldChar w:fldCharType="begin"/>
      </w:r>
      <w:r>
        <w:rPr>
          <w:noProof/>
        </w:rPr>
        <w:instrText xml:space="preserve"> PAGEREF _Toc131480305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Control of pollution, and the use of waters</w:t>
      </w:r>
      <w:r>
        <w:rPr>
          <w:noProof/>
        </w:rPr>
        <w:tab/>
      </w:r>
      <w:r>
        <w:rPr>
          <w:noProof/>
        </w:rPr>
        <w:fldChar w:fldCharType="begin"/>
      </w:r>
      <w:r>
        <w:rPr>
          <w:noProof/>
        </w:rPr>
        <w:instrText xml:space="preserve"> PAGEREF _Toc131480306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Injunctions</w:t>
      </w:r>
      <w:r>
        <w:rPr>
          <w:noProof/>
        </w:rPr>
        <w:tab/>
      </w:r>
      <w:r>
        <w:rPr>
          <w:noProof/>
        </w:rPr>
        <w:fldChar w:fldCharType="begin"/>
      </w:r>
      <w:r>
        <w:rPr>
          <w:noProof/>
        </w:rPr>
        <w:instrText xml:space="preserve"> PAGEREF _Toc131480307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Orders</w:t>
      </w:r>
      <w:r>
        <w:rPr>
          <w:noProof/>
        </w:rPr>
        <w:tab/>
      </w:r>
      <w:r>
        <w:rPr>
          <w:noProof/>
        </w:rPr>
        <w:fldChar w:fldCharType="begin"/>
      </w:r>
      <w:r>
        <w:rPr>
          <w:noProof/>
        </w:rPr>
        <w:instrText xml:space="preserve"> PAGEREF _Toc131480308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Removal of structures</w:t>
      </w:r>
      <w:r>
        <w:rPr>
          <w:noProof/>
        </w:rPr>
        <w:tab/>
      </w:r>
      <w:r>
        <w:rPr>
          <w:noProof/>
        </w:rPr>
        <w:fldChar w:fldCharType="begin"/>
      </w:r>
      <w:r>
        <w:rPr>
          <w:noProof/>
        </w:rPr>
        <w:instrText xml:space="preserve"> PAGEREF _Toc131480309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Remedial works</w:t>
      </w:r>
      <w:r>
        <w:rPr>
          <w:noProof/>
        </w:rPr>
        <w:tab/>
      </w:r>
      <w:r>
        <w:rPr>
          <w:noProof/>
        </w:rPr>
        <w:fldChar w:fldCharType="begin"/>
      </w:r>
      <w:r>
        <w:rPr>
          <w:noProof/>
        </w:rPr>
        <w:instrText xml:space="preserve"> PAGEREF _Toc131480310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Recovery of expenses</w:t>
      </w:r>
      <w:r>
        <w:rPr>
          <w:noProof/>
        </w:rPr>
        <w:tab/>
      </w:r>
      <w:r>
        <w:rPr>
          <w:noProof/>
        </w:rPr>
        <w:fldChar w:fldCharType="begin"/>
      </w:r>
      <w:r>
        <w:rPr>
          <w:noProof/>
        </w:rPr>
        <w:instrText xml:space="preserve"> PAGEREF _Toc131480311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_Toc131480312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General provisions relating to by</w:t>
      </w:r>
      <w:r>
        <w:rPr>
          <w:noProof/>
          <w:snapToGrid w:val="0"/>
          <w:szCs w:val="24"/>
        </w:rPr>
        <w:noBreakHyphen/>
        <w:t>laws</w:t>
      </w:r>
      <w:r>
        <w:rPr>
          <w:noProof/>
        </w:rPr>
        <w:tab/>
      </w:r>
      <w:r>
        <w:rPr>
          <w:noProof/>
        </w:rPr>
        <w:fldChar w:fldCharType="begin"/>
      </w:r>
      <w:r>
        <w:rPr>
          <w:noProof/>
        </w:rPr>
        <w:instrText xml:space="preserve"> PAGEREF _Toc131480313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_Toc131480314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Inconsistency of by</w:t>
      </w:r>
      <w:r>
        <w:rPr>
          <w:noProof/>
          <w:snapToGrid w:val="0"/>
          <w:szCs w:val="24"/>
        </w:rPr>
        <w:noBreakHyphen/>
        <w:t>laws with regulations</w:t>
      </w:r>
      <w:r>
        <w:rPr>
          <w:noProof/>
        </w:rPr>
        <w:tab/>
      </w:r>
      <w:r>
        <w:rPr>
          <w:noProof/>
        </w:rPr>
        <w:fldChar w:fldCharType="begin"/>
      </w:r>
      <w:r>
        <w:rPr>
          <w:noProof/>
        </w:rPr>
        <w:instrText xml:space="preserve"> PAGEREF _Toc131480315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Revocation of by</w:t>
      </w:r>
      <w:r>
        <w:rPr>
          <w:noProof/>
          <w:snapToGrid w:val="0"/>
          <w:szCs w:val="24"/>
        </w:rPr>
        <w:noBreakHyphen/>
        <w:t>laws</w:t>
      </w:r>
      <w:r>
        <w:rPr>
          <w:noProof/>
        </w:rPr>
        <w:tab/>
      </w:r>
      <w:r>
        <w:rPr>
          <w:noProof/>
        </w:rPr>
        <w:fldChar w:fldCharType="begin"/>
      </w:r>
      <w:r>
        <w:rPr>
          <w:noProof/>
        </w:rPr>
        <w:instrText xml:space="preserve"> PAGEREF _Toc131480316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Public consultation</w:t>
      </w:r>
      <w:r>
        <w:rPr>
          <w:noProof/>
        </w:rPr>
        <w:tab/>
      </w:r>
      <w:r>
        <w:rPr>
          <w:noProof/>
        </w:rPr>
        <w:fldChar w:fldCharType="begin"/>
      </w:r>
      <w:r>
        <w:rPr>
          <w:noProof/>
        </w:rPr>
        <w:instrText xml:space="preserve"> PAGEREF _Toc131480317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_Toc131480318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Honorary wardens</w:t>
      </w:r>
      <w:r>
        <w:rPr>
          <w:noProof/>
        </w:rPr>
        <w:tab/>
      </w:r>
      <w:r>
        <w:rPr>
          <w:noProof/>
        </w:rPr>
        <w:fldChar w:fldCharType="begin"/>
      </w:r>
      <w:r>
        <w:rPr>
          <w:noProof/>
        </w:rPr>
        <w:instrText xml:space="preserve"> PAGEREF _Toc131480319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Powers of inspectors, etc.</w:t>
      </w:r>
      <w:r>
        <w:rPr>
          <w:noProof/>
        </w:rPr>
        <w:tab/>
      </w:r>
      <w:r>
        <w:rPr>
          <w:noProof/>
        </w:rPr>
        <w:fldChar w:fldCharType="begin"/>
      </w:r>
      <w:r>
        <w:rPr>
          <w:noProof/>
        </w:rPr>
        <w:instrText xml:space="preserve"> PAGEREF _Toc131480320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Duty of police officers etc.</w:t>
      </w:r>
      <w:r>
        <w:rPr>
          <w:noProof/>
        </w:rPr>
        <w:tab/>
      </w:r>
      <w:r>
        <w:rPr>
          <w:noProof/>
        </w:rPr>
        <w:fldChar w:fldCharType="begin"/>
      </w:r>
      <w:r>
        <w:rPr>
          <w:noProof/>
        </w:rPr>
        <w:instrText xml:space="preserve"> PAGEREF _Toc131480321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Persons obstructing execution of this Act</w:t>
      </w:r>
      <w:r>
        <w:rPr>
          <w:noProof/>
        </w:rPr>
        <w:tab/>
      </w:r>
      <w:r>
        <w:rPr>
          <w:noProof/>
        </w:rPr>
        <w:fldChar w:fldCharType="begin"/>
      </w:r>
      <w:r>
        <w:rPr>
          <w:noProof/>
        </w:rPr>
        <w:instrText xml:space="preserve"> PAGEREF _Toc131480322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_Toc131480323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Appropriation of penalties</w:t>
      </w:r>
      <w:r>
        <w:rPr>
          <w:noProof/>
        </w:rPr>
        <w:tab/>
      </w:r>
      <w:r>
        <w:rPr>
          <w:noProof/>
        </w:rPr>
        <w:fldChar w:fldCharType="begin"/>
      </w:r>
      <w:r>
        <w:rPr>
          <w:noProof/>
        </w:rPr>
        <w:instrText xml:space="preserve"> PAGEREF _Toc131480324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Prosecution expenses</w:t>
      </w:r>
      <w:r>
        <w:rPr>
          <w:noProof/>
        </w:rPr>
        <w:tab/>
      </w:r>
      <w:r>
        <w:rPr>
          <w:noProof/>
        </w:rPr>
        <w:fldChar w:fldCharType="begin"/>
      </w:r>
      <w:r>
        <w:rPr>
          <w:noProof/>
        </w:rPr>
        <w:instrText xml:space="preserve"> PAGEREF _Toc131480325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Offences generally</w:t>
      </w:r>
      <w:r>
        <w:rPr>
          <w:noProof/>
        </w:rPr>
        <w:tab/>
      </w:r>
      <w:r>
        <w:rPr>
          <w:noProof/>
        </w:rPr>
        <w:fldChar w:fldCharType="begin"/>
      </w:r>
      <w:r>
        <w:rPr>
          <w:noProof/>
        </w:rPr>
        <w:instrText xml:space="preserve"> PAGEREF _Toc131480326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_Toc131480327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_Toc131480328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Liability for the acts of others, etc.</w:t>
      </w:r>
      <w:r>
        <w:rPr>
          <w:noProof/>
        </w:rPr>
        <w:tab/>
      </w:r>
      <w:r>
        <w:rPr>
          <w:noProof/>
        </w:rPr>
        <w:fldChar w:fldCharType="begin"/>
      </w:r>
      <w:r>
        <w:rPr>
          <w:noProof/>
        </w:rPr>
        <w:instrText xml:space="preserve"> PAGEREF _Toc131480329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_Toc131480330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Recovery of penalty and costs paid</w:t>
      </w:r>
      <w:r>
        <w:rPr>
          <w:noProof/>
        </w:rPr>
        <w:tab/>
      </w:r>
      <w:r>
        <w:rPr>
          <w:noProof/>
        </w:rPr>
        <w:fldChar w:fldCharType="begin"/>
      </w:r>
      <w:r>
        <w:rPr>
          <w:noProof/>
        </w:rPr>
        <w:instrText xml:space="preserve"> PAGEREF _Toc131480331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_Toc131480332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_Toc131480333 \h </w:instrText>
      </w:r>
      <w:r>
        <w:rPr>
          <w:noProof/>
        </w:rPr>
      </w:r>
      <w:r>
        <w:rPr>
          <w:noProof/>
        </w:rPr>
        <w:fldChar w:fldCharType="separate"/>
      </w:r>
      <w:r>
        <w:rPr>
          <w:noProof/>
        </w:rPr>
        <w:t>66</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_Toc131480334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Chairman</w:t>
      </w:r>
      <w:r>
        <w:rPr>
          <w:noProof/>
        </w:rPr>
        <w:tab/>
      </w:r>
      <w:r>
        <w:rPr>
          <w:noProof/>
        </w:rPr>
        <w:fldChar w:fldCharType="begin"/>
      </w:r>
      <w:r>
        <w:rPr>
          <w:noProof/>
        </w:rPr>
        <w:instrText xml:space="preserve"> PAGEREF _Toc131480335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Quorum</w:t>
      </w:r>
      <w:r>
        <w:rPr>
          <w:noProof/>
        </w:rPr>
        <w:tab/>
      </w:r>
      <w:r>
        <w:rPr>
          <w:noProof/>
        </w:rPr>
        <w:fldChar w:fldCharType="begin"/>
      </w:r>
      <w:r>
        <w:rPr>
          <w:noProof/>
        </w:rPr>
        <w:instrText xml:space="preserve"> PAGEREF _Toc131480336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Meetings</w:t>
      </w:r>
      <w:r>
        <w:rPr>
          <w:noProof/>
        </w:rPr>
        <w:tab/>
      </w:r>
      <w:r>
        <w:rPr>
          <w:noProof/>
        </w:rPr>
        <w:fldChar w:fldCharType="begin"/>
      </w:r>
      <w:r>
        <w:rPr>
          <w:noProof/>
        </w:rPr>
        <w:instrText xml:space="preserve"> PAGEREF _Toc131480337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Voting</w:t>
      </w:r>
      <w:r>
        <w:rPr>
          <w:noProof/>
        </w:rPr>
        <w:tab/>
      </w:r>
      <w:r>
        <w:rPr>
          <w:noProof/>
        </w:rPr>
        <w:fldChar w:fldCharType="begin"/>
      </w:r>
      <w:r>
        <w:rPr>
          <w:noProof/>
        </w:rPr>
        <w:instrText xml:space="preserve"> PAGEREF _Toc131480338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Records</w:t>
      </w:r>
      <w:r>
        <w:rPr>
          <w:noProof/>
        </w:rPr>
        <w:tab/>
      </w:r>
      <w:r>
        <w:rPr>
          <w:noProof/>
        </w:rPr>
        <w:fldChar w:fldCharType="begin"/>
      </w:r>
      <w:r>
        <w:rPr>
          <w:noProof/>
        </w:rPr>
        <w:instrText xml:space="preserve"> PAGEREF _Toc131480339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Validity of proceedings</w:t>
      </w:r>
      <w:r>
        <w:rPr>
          <w:noProof/>
        </w:rPr>
        <w:tab/>
      </w:r>
      <w:r>
        <w:rPr>
          <w:noProof/>
        </w:rPr>
        <w:fldChar w:fldCharType="begin"/>
      </w:r>
      <w:r>
        <w:rPr>
          <w:noProof/>
        </w:rPr>
        <w:instrText xml:space="preserve"> PAGEREF _Toc131480340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Interests</w:t>
      </w:r>
      <w:r>
        <w:rPr>
          <w:noProof/>
        </w:rPr>
        <w:tab/>
      </w:r>
      <w:r>
        <w:rPr>
          <w:noProof/>
        </w:rPr>
        <w:fldChar w:fldCharType="begin"/>
      </w:r>
      <w:r>
        <w:rPr>
          <w:noProof/>
        </w:rPr>
        <w:instrText xml:space="preserve"> PAGEREF _Toc131480341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Disputes</w:t>
      </w:r>
      <w:r>
        <w:rPr>
          <w:noProof/>
        </w:rPr>
        <w:tab/>
      </w:r>
      <w:r>
        <w:rPr>
          <w:noProof/>
        </w:rPr>
        <w:fldChar w:fldCharType="begin"/>
      </w:r>
      <w:r>
        <w:rPr>
          <w:noProof/>
        </w:rPr>
        <w:instrText xml:space="preserve"> PAGEREF _Toc131480342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Procedure</w:t>
      </w:r>
      <w:r>
        <w:rPr>
          <w:noProof/>
        </w:rPr>
        <w:tab/>
      </w:r>
      <w:r>
        <w:rPr>
          <w:noProof/>
        </w:rPr>
        <w:fldChar w:fldCharType="begin"/>
      </w:r>
      <w:r>
        <w:rPr>
          <w:noProof/>
        </w:rPr>
        <w:instrText xml:space="preserve"> PAGEREF _Toc131480343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_Toc131480345 \h </w:instrText>
      </w:r>
      <w:r>
        <w:rPr>
          <w:noProof/>
        </w:rPr>
      </w:r>
      <w:r>
        <w:rPr>
          <w:noProof/>
        </w:rPr>
        <w:fldChar w:fldCharType="separate"/>
      </w:r>
      <w:r>
        <w:rPr>
          <w:noProof/>
        </w:rPr>
        <w:t>71</w:t>
      </w:r>
      <w:r>
        <w:rPr>
          <w:noProof/>
        </w:rPr>
        <w:fldChar w:fldCharType="end"/>
      </w:r>
    </w:p>
    <w:p>
      <w:pPr>
        <w:pStyle w:val="TOC4"/>
      </w:pPr>
      <w:r>
        <w:rPr>
          <w:b/>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rPr>
          <w:snapToGrid w:val="0"/>
        </w:rPr>
      </w:pPr>
      <w:bookmarkStart w:id="2" w:name="_Toc13120132"/>
      <w:bookmarkStart w:id="3" w:name="_Toc131480262"/>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4" w:name="_Toc13120133"/>
      <w:bookmarkStart w:id="5" w:name="_Toc13148026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6" w:name="_Toc13120134"/>
      <w:bookmarkStart w:id="7" w:name="_Toc131480264"/>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committee</w:t>
      </w:r>
      <w:r>
        <w:rPr>
          <w:b/>
        </w:rPr>
        <w:t>”</w:t>
      </w:r>
      <w:r>
        <w:t xml:space="preserve"> means a committee of the Commission or a committee of a Management Authority, as the context requires;</w:t>
      </w:r>
    </w:p>
    <w:p>
      <w:pPr>
        <w:pStyle w:val="Defstart"/>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t>“</w:t>
      </w:r>
      <w:r>
        <w:rPr>
          <w:rStyle w:val="CharDefText"/>
        </w:rPr>
        <w:t>function</w:t>
      </w:r>
      <w:r>
        <w:rPr>
          <w:b/>
        </w:rPr>
        <w:t>”</w:t>
      </w:r>
      <w:r>
        <w:t xml:space="preserve"> means powers and duties, and includes rights, benefits and obligations;</w:t>
      </w:r>
    </w:p>
    <w:p>
      <w:pPr>
        <w:pStyle w:val="Defstart"/>
      </w:pPr>
      <w:r>
        <w:rPr>
          <w:b/>
        </w:rPr>
        <w:tab/>
        <w:t>“</w:t>
      </w:r>
      <w:r>
        <w:rPr>
          <w:rStyle w:val="CharDefText"/>
        </w:rPr>
        <w:t>honorary warden</w:t>
      </w:r>
      <w:r>
        <w:rPr>
          <w:b/>
        </w:rPr>
        <w:t>”</w:t>
      </w:r>
      <w:r>
        <w:t xml:space="preserve"> means a person appointed to that office pursuant to section 62;</w:t>
      </w:r>
    </w:p>
    <w:p>
      <w:pPr>
        <w:pStyle w:val="Defstart"/>
      </w:pPr>
      <w:r>
        <w:rPr>
          <w:b/>
        </w:rPr>
        <w:tab/>
        <w:t>“</w:t>
      </w:r>
      <w:r>
        <w:rPr>
          <w:rStyle w:val="CharDefText"/>
        </w:rPr>
        <w:t>industrial</w:t>
      </w:r>
      <w:r>
        <w:rPr>
          <w:b/>
        </w:rPr>
        <w:t>”</w:t>
      </w:r>
      <w:r>
        <w:t xml:space="preserve"> includes any producing, manufacturing, or processing operation;</w:t>
      </w:r>
    </w:p>
    <w:p>
      <w:pPr>
        <w:pStyle w:val="Defstart"/>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pPr>
      <w:r>
        <w:rPr>
          <w:b/>
        </w:rPr>
        <w:tab/>
        <w:t>“</w:t>
      </w:r>
      <w:r>
        <w:rPr>
          <w:rStyle w:val="CharDefText"/>
        </w:rPr>
        <w:t>management programme</w:t>
      </w:r>
      <w:r>
        <w:rPr>
          <w:b/>
        </w:rPr>
        <w:t>”</w:t>
      </w:r>
      <w:r>
        <w:t xml:space="preserve"> means a programme of operations prepared pursuant to section 35;</w:t>
      </w:r>
    </w:p>
    <w:p>
      <w:pPr>
        <w:pStyle w:val="Defstart"/>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pPr>
      <w:r>
        <w:tab/>
        <w:t xml:space="preserve">[Section 3 amended by No. 97 of 1982 s. 2; No. 77 of 1987 s. 36; No. 73 of 1995 s. 166; No. 14 of 1996 s. 4.] </w:t>
      </w:r>
    </w:p>
    <w:p>
      <w:pPr>
        <w:pStyle w:val="Heading5"/>
        <w:rPr>
          <w:snapToGrid w:val="0"/>
        </w:rPr>
      </w:pPr>
      <w:bookmarkStart w:id="8" w:name="_Toc13120135"/>
      <w:bookmarkStart w:id="9" w:name="_Toc131480265"/>
      <w:r>
        <w:rPr>
          <w:rStyle w:val="CharSectno"/>
        </w:rPr>
        <w:t>4</w:t>
      </w:r>
      <w:r>
        <w:rPr>
          <w:snapToGrid w:val="0"/>
        </w:rPr>
        <w:t>.</w:t>
      </w:r>
      <w:r>
        <w:rPr>
          <w:snapToGrid w:val="0"/>
        </w:rPr>
        <w:tab/>
        <w:t>Repeal and transitional provisions</w:t>
      </w:r>
      <w:bookmarkEnd w:id="8"/>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keepNext/>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pPr>
      <w:r>
        <w:tab/>
        <w:t xml:space="preserve">[Section 4 amended by No. 21 of 1988 s. 24; No. 73 of 1995 s. 167.] </w:t>
      </w:r>
    </w:p>
    <w:p>
      <w:pPr>
        <w:pStyle w:val="Heading5"/>
        <w:rPr>
          <w:snapToGrid w:val="0"/>
        </w:rPr>
      </w:pPr>
      <w:bookmarkStart w:id="10" w:name="_Toc13120136"/>
      <w:bookmarkStart w:id="11" w:name="_Toc131480266"/>
      <w:r>
        <w:rPr>
          <w:rStyle w:val="CharSectno"/>
        </w:rPr>
        <w:t>5</w:t>
      </w:r>
      <w:r>
        <w:rPr>
          <w:snapToGrid w:val="0"/>
        </w:rPr>
        <w:t>.</w:t>
      </w:r>
      <w:r>
        <w:rPr>
          <w:snapToGrid w:val="0"/>
        </w:rPr>
        <w:tab/>
        <w:t>Construction of this Act</w:t>
      </w:r>
      <w:bookmarkEnd w:id="10"/>
      <w:bookmarkEnd w:id="11"/>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2" w:name="_Toc13120137"/>
      <w:bookmarkStart w:id="13" w:name="_Toc131480267"/>
      <w:r>
        <w:rPr>
          <w:rStyle w:val="CharSectno"/>
        </w:rPr>
        <w:t>6</w:t>
      </w:r>
      <w:r>
        <w:rPr>
          <w:snapToGrid w:val="0"/>
        </w:rPr>
        <w:t>.</w:t>
      </w:r>
      <w:r>
        <w:rPr>
          <w:snapToGrid w:val="0"/>
        </w:rPr>
        <w:tab/>
        <w:t>Crown bound</w:t>
      </w:r>
      <w:bookmarkEnd w:id="12"/>
      <w:bookmarkEnd w:id="1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4" w:name="_Toc13120138"/>
      <w:bookmarkStart w:id="15" w:name="_Toc131480268"/>
      <w:r>
        <w:rPr>
          <w:rStyle w:val="CharSectno"/>
        </w:rPr>
        <w:t>7</w:t>
      </w:r>
      <w:r>
        <w:rPr>
          <w:snapToGrid w:val="0"/>
        </w:rPr>
        <w:t>.</w:t>
      </w:r>
      <w:r>
        <w:rPr>
          <w:snapToGrid w:val="0"/>
        </w:rPr>
        <w:tab/>
        <w:t>Saving of rights at law</w:t>
      </w:r>
      <w:bookmarkEnd w:id="14"/>
      <w:bookmarkEnd w:id="15"/>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6" w:name="_Toc13120139"/>
      <w:bookmarkStart w:id="17" w:name="_Toc131480269"/>
      <w:r>
        <w:rPr>
          <w:rStyle w:val="CharSectno"/>
        </w:rPr>
        <w:t>8</w:t>
      </w:r>
      <w:r>
        <w:rPr>
          <w:snapToGrid w:val="0"/>
        </w:rPr>
        <w:t>.</w:t>
      </w:r>
      <w:r>
        <w:rPr>
          <w:snapToGrid w:val="0"/>
        </w:rPr>
        <w:tab/>
        <w:t>Exemptions</w:t>
      </w:r>
      <w:bookmarkEnd w:id="16"/>
      <w:bookmarkEnd w:id="17"/>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18" w:name="_Toc13120140"/>
      <w:bookmarkStart w:id="19" w:name="_Toc131480270"/>
      <w:r>
        <w:rPr>
          <w:rStyle w:val="CharSectno"/>
        </w:rPr>
        <w:t>9</w:t>
      </w:r>
      <w:r>
        <w:rPr>
          <w:snapToGrid w:val="0"/>
        </w:rPr>
        <w:t>.</w:t>
      </w:r>
      <w:r>
        <w:rPr>
          <w:snapToGrid w:val="0"/>
        </w:rPr>
        <w:tab/>
        <w:t>Application</w:t>
      </w:r>
      <w:bookmarkEnd w:id="18"/>
      <w:bookmarkEnd w:id="19"/>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20" w:name="_Toc13120141"/>
      <w:bookmarkStart w:id="21" w:name="_Toc131480271"/>
      <w:r>
        <w:rPr>
          <w:rStyle w:val="CharSectno"/>
        </w:rPr>
        <w:t>10</w:t>
      </w:r>
      <w:r>
        <w:rPr>
          <w:snapToGrid w:val="0"/>
        </w:rPr>
        <w:t>.</w:t>
      </w:r>
      <w:r>
        <w:rPr>
          <w:snapToGrid w:val="0"/>
        </w:rPr>
        <w:tab/>
        <w:t>Management areas</w:t>
      </w:r>
      <w:bookmarkEnd w:id="20"/>
      <w:bookmarkEnd w:id="21"/>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22" w:name="_Toc13120142"/>
      <w:bookmarkStart w:id="23" w:name="_Toc131480272"/>
      <w:r>
        <w:rPr>
          <w:rStyle w:val="CharSectno"/>
        </w:rPr>
        <w:t>11</w:t>
      </w:r>
      <w:r>
        <w:rPr>
          <w:snapToGrid w:val="0"/>
        </w:rPr>
        <w:t>.</w:t>
      </w:r>
      <w:r>
        <w:rPr>
          <w:snapToGrid w:val="0"/>
        </w:rPr>
        <w:tab/>
        <w:t>Rivers and Estuaries Council</w:t>
      </w:r>
      <w:bookmarkEnd w:id="22"/>
      <w:bookmarkEnd w:id="23"/>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24" w:name="_Toc13120143"/>
      <w:bookmarkStart w:id="25" w:name="_Toc131480273"/>
      <w:r>
        <w:rPr>
          <w:rStyle w:val="CharSectno"/>
        </w:rPr>
        <w:t>11A</w:t>
      </w:r>
      <w:r>
        <w:rPr>
          <w:snapToGrid w:val="0"/>
        </w:rPr>
        <w:t>.</w:t>
      </w:r>
      <w:r>
        <w:rPr>
          <w:snapToGrid w:val="0"/>
        </w:rPr>
        <w:tab/>
        <w:t>Functions of the Council</w:t>
      </w:r>
      <w:bookmarkEnd w:id="24"/>
      <w:bookmarkEnd w:id="25"/>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26" w:name="_Toc13120144"/>
      <w:bookmarkStart w:id="27" w:name="_Toc131480274"/>
      <w:r>
        <w:rPr>
          <w:rStyle w:val="CharSectno"/>
        </w:rPr>
        <w:t>12</w:t>
      </w:r>
      <w:r>
        <w:rPr>
          <w:snapToGrid w:val="0"/>
        </w:rPr>
        <w:t>.</w:t>
      </w:r>
      <w:r>
        <w:rPr>
          <w:snapToGrid w:val="0"/>
        </w:rPr>
        <w:tab/>
        <w:t>Administration of this Act</w:t>
      </w:r>
      <w:bookmarkEnd w:id="26"/>
      <w:bookmarkEnd w:id="27"/>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28" w:name="_Toc13120145"/>
      <w:bookmarkStart w:id="29" w:name="_Toc131480275"/>
      <w:r>
        <w:rPr>
          <w:rStyle w:val="CharSectno"/>
        </w:rPr>
        <w:t>14</w:t>
      </w:r>
      <w:r>
        <w:rPr>
          <w:snapToGrid w:val="0"/>
        </w:rPr>
        <w:t>.</w:t>
      </w:r>
      <w:r>
        <w:rPr>
          <w:snapToGrid w:val="0"/>
        </w:rPr>
        <w:tab/>
        <w:t>Management Authorities</w:t>
      </w:r>
      <w:bookmarkEnd w:id="28"/>
      <w:bookmarkEnd w:id="2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30" w:name="_Toc13120146"/>
      <w:bookmarkStart w:id="31" w:name="_Toc131480276"/>
      <w:r>
        <w:rPr>
          <w:rStyle w:val="CharSectno"/>
        </w:rPr>
        <w:t>15</w:t>
      </w:r>
      <w:r>
        <w:rPr>
          <w:snapToGrid w:val="0"/>
        </w:rPr>
        <w:t>.</w:t>
      </w:r>
      <w:r>
        <w:rPr>
          <w:snapToGrid w:val="0"/>
        </w:rPr>
        <w:tab/>
        <w:t>Disputes</w:t>
      </w:r>
      <w:bookmarkEnd w:id="30"/>
      <w:bookmarkEnd w:id="31"/>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32" w:name="_Toc13120147"/>
      <w:bookmarkStart w:id="33" w:name="_Toc131480277"/>
      <w:r>
        <w:rPr>
          <w:rStyle w:val="CharSectno"/>
        </w:rPr>
        <w:t>16</w:t>
      </w:r>
      <w:r>
        <w:rPr>
          <w:snapToGrid w:val="0"/>
        </w:rPr>
        <w:t>.</w:t>
      </w:r>
      <w:r>
        <w:rPr>
          <w:snapToGrid w:val="0"/>
        </w:rPr>
        <w:tab/>
        <w:t>Tenure of office</w:t>
      </w:r>
      <w:bookmarkEnd w:id="32"/>
      <w:bookmarkEnd w:id="33"/>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34" w:name="_Toc13120148"/>
      <w:bookmarkStart w:id="35" w:name="_Toc131480278"/>
      <w:r>
        <w:rPr>
          <w:rStyle w:val="CharSectno"/>
        </w:rPr>
        <w:t>17</w:t>
      </w:r>
      <w:r>
        <w:rPr>
          <w:snapToGrid w:val="0"/>
        </w:rPr>
        <w:t>.</w:t>
      </w:r>
      <w:r>
        <w:rPr>
          <w:snapToGrid w:val="0"/>
        </w:rPr>
        <w:tab/>
        <w:t>Disqualifications</w:t>
      </w:r>
      <w:bookmarkEnd w:id="34"/>
      <w:bookmarkEnd w:id="35"/>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36" w:name="_Toc13120149"/>
      <w:bookmarkStart w:id="37" w:name="_Toc131480279"/>
      <w:r>
        <w:rPr>
          <w:rStyle w:val="CharSectno"/>
        </w:rPr>
        <w:t>18</w:t>
      </w:r>
      <w:r>
        <w:rPr>
          <w:snapToGrid w:val="0"/>
        </w:rPr>
        <w:t>.</w:t>
      </w:r>
      <w:r>
        <w:rPr>
          <w:snapToGrid w:val="0"/>
        </w:rPr>
        <w:tab/>
        <w:t>Remuneration of Authority members</w:t>
      </w:r>
      <w:bookmarkEnd w:id="36"/>
      <w:bookmarkEnd w:id="37"/>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38" w:name="_Toc13120150"/>
      <w:bookmarkStart w:id="39" w:name="_Toc131480280"/>
      <w:r>
        <w:rPr>
          <w:rStyle w:val="CharSectno"/>
        </w:rPr>
        <w:t>19</w:t>
      </w:r>
      <w:r>
        <w:rPr>
          <w:snapToGrid w:val="0"/>
        </w:rPr>
        <w:t>.</w:t>
      </w:r>
      <w:r>
        <w:rPr>
          <w:snapToGrid w:val="0"/>
        </w:rPr>
        <w:tab/>
        <w:t>Deputies and acting members</w:t>
      </w:r>
      <w:bookmarkEnd w:id="38"/>
      <w:bookmarkEnd w:id="39"/>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40" w:name="_Toc13120151"/>
      <w:bookmarkStart w:id="41" w:name="_Toc131480281"/>
      <w:r>
        <w:rPr>
          <w:rStyle w:val="CharSectno"/>
        </w:rPr>
        <w:t>20</w:t>
      </w:r>
      <w:r>
        <w:rPr>
          <w:snapToGrid w:val="0"/>
        </w:rPr>
        <w:t>.</w:t>
      </w:r>
      <w:r>
        <w:rPr>
          <w:snapToGrid w:val="0"/>
        </w:rPr>
        <w:tab/>
        <w:t xml:space="preserve">Application of </w:t>
      </w:r>
      <w:r>
        <w:rPr>
          <w:i/>
          <w:snapToGrid w:val="0"/>
        </w:rPr>
        <w:t>Public Sector Management Act 1994</w:t>
      </w:r>
      <w:bookmarkEnd w:id="40"/>
      <w:bookmarkEnd w:id="41"/>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42" w:name="_Toc13120152"/>
      <w:bookmarkStart w:id="43" w:name="_Toc131480282"/>
      <w:r>
        <w:rPr>
          <w:rStyle w:val="CharSectno"/>
        </w:rPr>
        <w:t>21</w:t>
      </w:r>
      <w:r>
        <w:rPr>
          <w:snapToGrid w:val="0"/>
        </w:rPr>
        <w:t>.</w:t>
      </w:r>
      <w:r>
        <w:rPr>
          <w:snapToGrid w:val="0"/>
        </w:rPr>
        <w:tab/>
        <w:t>Committees</w:t>
      </w:r>
      <w:bookmarkEnd w:id="42"/>
      <w:bookmarkEnd w:id="43"/>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44" w:name="_Toc13120153"/>
      <w:bookmarkStart w:id="45" w:name="_Toc131480283"/>
      <w:r>
        <w:rPr>
          <w:rStyle w:val="CharSectno"/>
        </w:rPr>
        <w:t>22</w:t>
      </w:r>
      <w:r>
        <w:rPr>
          <w:snapToGrid w:val="0"/>
        </w:rPr>
        <w:t>.</w:t>
      </w:r>
      <w:r>
        <w:rPr>
          <w:snapToGrid w:val="0"/>
        </w:rPr>
        <w:tab/>
        <w:t>Delegation</w:t>
      </w:r>
      <w:bookmarkEnd w:id="44"/>
      <w:bookmarkEnd w:id="45"/>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46" w:name="_Toc13120154"/>
      <w:bookmarkStart w:id="47" w:name="_Toc131480284"/>
      <w:r>
        <w:rPr>
          <w:rStyle w:val="CharSectno"/>
        </w:rPr>
        <w:t>23</w:t>
      </w:r>
      <w:r>
        <w:rPr>
          <w:snapToGrid w:val="0"/>
        </w:rPr>
        <w:t>.</w:t>
      </w:r>
      <w:r>
        <w:rPr>
          <w:snapToGrid w:val="0"/>
        </w:rPr>
        <w:tab/>
        <w:t>Duty of the Commission</w:t>
      </w:r>
      <w:bookmarkEnd w:id="46"/>
      <w:bookmarkEnd w:id="47"/>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rPr>
          <w:snapToGrid w:val="0"/>
        </w:rPr>
      </w:pPr>
      <w:bookmarkStart w:id="48" w:name="_Toc13120155"/>
      <w:bookmarkStart w:id="49" w:name="_Toc131480285"/>
      <w:r>
        <w:rPr>
          <w:rStyle w:val="CharSectno"/>
        </w:rPr>
        <w:t>24</w:t>
      </w:r>
      <w:r>
        <w:rPr>
          <w:snapToGrid w:val="0"/>
        </w:rPr>
        <w:t>.</w:t>
      </w:r>
      <w:r>
        <w:rPr>
          <w:snapToGrid w:val="0"/>
        </w:rPr>
        <w:tab/>
        <w:t>Functions of the Commission</w:t>
      </w:r>
      <w:bookmarkEnd w:id="48"/>
      <w:bookmarkEnd w:id="49"/>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50" w:name="_Toc13120156"/>
      <w:bookmarkStart w:id="51" w:name="_Toc131480286"/>
      <w:r>
        <w:rPr>
          <w:rStyle w:val="CharSectno"/>
        </w:rPr>
        <w:t>25</w:t>
      </w:r>
      <w:r>
        <w:rPr>
          <w:snapToGrid w:val="0"/>
        </w:rPr>
        <w:t>.</w:t>
      </w:r>
      <w:r>
        <w:rPr>
          <w:snapToGrid w:val="0"/>
        </w:rPr>
        <w:tab/>
        <w:t>Powers of the Commission</w:t>
      </w:r>
      <w:bookmarkEnd w:id="50"/>
      <w:bookmarkEnd w:id="51"/>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52" w:name="_Toc13120157"/>
      <w:bookmarkStart w:id="53" w:name="_Toc131480287"/>
      <w:r>
        <w:rPr>
          <w:rStyle w:val="CharSectno"/>
        </w:rPr>
        <w:t>26</w:t>
      </w:r>
      <w:r>
        <w:rPr>
          <w:snapToGrid w:val="0"/>
        </w:rPr>
        <w:t>.</w:t>
      </w:r>
      <w:r>
        <w:rPr>
          <w:snapToGrid w:val="0"/>
        </w:rPr>
        <w:tab/>
        <w:t>Duty of a Management Authority</w:t>
      </w:r>
      <w:bookmarkEnd w:id="52"/>
      <w:bookmarkEnd w:id="53"/>
      <w:r>
        <w:rPr>
          <w:snapToGrid w:val="0"/>
        </w:rPr>
        <w:t xml:space="preserve"> </w:t>
      </w:r>
    </w:p>
    <w:p>
      <w:pPr>
        <w:pStyle w:val="Subsection"/>
        <w:spacing w:before="140"/>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spacing w:before="140"/>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54" w:name="_Toc13120158"/>
      <w:bookmarkStart w:id="55" w:name="_Toc131480288"/>
      <w:r>
        <w:rPr>
          <w:rStyle w:val="CharSectno"/>
        </w:rPr>
        <w:t>27</w:t>
      </w:r>
      <w:r>
        <w:rPr>
          <w:snapToGrid w:val="0"/>
        </w:rPr>
        <w:t>.</w:t>
      </w:r>
      <w:r>
        <w:rPr>
          <w:snapToGrid w:val="0"/>
        </w:rPr>
        <w:tab/>
        <w:t>Functions of a Management Authority</w:t>
      </w:r>
      <w:bookmarkEnd w:id="54"/>
      <w:bookmarkEnd w:id="55"/>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56" w:name="_Toc13120159"/>
      <w:bookmarkStart w:id="57" w:name="_Toc131480289"/>
      <w:r>
        <w:rPr>
          <w:rStyle w:val="CharSectno"/>
        </w:rPr>
        <w:t>28</w:t>
      </w:r>
      <w:r>
        <w:rPr>
          <w:snapToGrid w:val="0"/>
        </w:rPr>
        <w:t>.</w:t>
      </w:r>
      <w:r>
        <w:rPr>
          <w:snapToGrid w:val="0"/>
        </w:rPr>
        <w:tab/>
        <w:t>Powers of a Management Authority</w:t>
      </w:r>
      <w:bookmarkEnd w:id="56"/>
      <w:bookmarkEnd w:id="57"/>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rPr>
          <w:snapToGrid w:val="0"/>
        </w:rPr>
      </w:pPr>
      <w:r>
        <w:rPr>
          <w:snapToGrid w:val="0"/>
        </w:rPr>
        <w:tab/>
        <w:t>(c)</w:t>
      </w:r>
      <w:r>
        <w:rPr>
          <w:snapToGrid w:val="0"/>
        </w:rPr>
        <w:tab/>
        <w:t>the Commission; or</w:t>
      </w:r>
    </w:p>
    <w:p>
      <w:pPr>
        <w:pStyle w:val="Indenta"/>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58" w:name="_Toc13120160"/>
      <w:bookmarkStart w:id="59" w:name="_Toc131480290"/>
      <w:r>
        <w:rPr>
          <w:rStyle w:val="CharSectno"/>
        </w:rPr>
        <w:t>29</w:t>
      </w:r>
      <w:r>
        <w:rPr>
          <w:snapToGrid w:val="0"/>
        </w:rPr>
        <w:t>.</w:t>
      </w:r>
      <w:r>
        <w:rPr>
          <w:snapToGrid w:val="0"/>
        </w:rPr>
        <w:tab/>
        <w:t>Suspension of an Authority, and effect of dissolution and reconstitution</w:t>
      </w:r>
      <w:bookmarkEnd w:id="58"/>
      <w:bookmarkEnd w:id="59"/>
      <w:r>
        <w:rPr>
          <w:snapToGrid w:val="0"/>
        </w:rPr>
        <w:t xml:space="preserve"> </w:t>
      </w:r>
    </w:p>
    <w:p>
      <w:pPr>
        <w:pStyle w:val="Subsection"/>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rPr>
          <w:snapToGrid w:val="0"/>
        </w:rPr>
      </w:pPr>
      <w:bookmarkStart w:id="60" w:name="_Toc13120161"/>
      <w:bookmarkStart w:id="61" w:name="_Toc131480291"/>
      <w:r>
        <w:rPr>
          <w:rStyle w:val="CharSectno"/>
        </w:rPr>
        <w:t>30</w:t>
      </w:r>
      <w:r>
        <w:rPr>
          <w:snapToGrid w:val="0"/>
        </w:rPr>
        <w:t>.</w:t>
      </w:r>
      <w:r>
        <w:rPr>
          <w:snapToGrid w:val="0"/>
        </w:rPr>
        <w:tab/>
        <w:t>Continuity of administration</w:t>
      </w:r>
      <w:bookmarkEnd w:id="60"/>
      <w:bookmarkEnd w:id="61"/>
      <w:r>
        <w:rPr>
          <w:snapToGrid w:val="0"/>
        </w:rPr>
        <w:t xml:space="preserve"> </w:t>
      </w:r>
    </w:p>
    <w:p>
      <w:pPr>
        <w:pStyle w:val="Subsection"/>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rPr>
          <w:snapToGrid w:val="0"/>
        </w:rPr>
      </w:pPr>
      <w:bookmarkStart w:id="62" w:name="_Toc13120162"/>
      <w:bookmarkStart w:id="63" w:name="_Toc131480292"/>
      <w:r>
        <w:rPr>
          <w:rStyle w:val="CharSectno"/>
        </w:rPr>
        <w:t>31</w:t>
      </w:r>
      <w:r>
        <w:rPr>
          <w:snapToGrid w:val="0"/>
        </w:rPr>
        <w:t>.</w:t>
      </w:r>
      <w:r>
        <w:rPr>
          <w:snapToGrid w:val="0"/>
        </w:rPr>
        <w:tab/>
        <w:t>Agreements as to private land</w:t>
      </w:r>
      <w:bookmarkEnd w:id="62"/>
      <w:bookmarkEnd w:id="63"/>
      <w:r>
        <w:rPr>
          <w:snapToGrid w:val="0"/>
        </w:rPr>
        <w:t xml:space="preserve"> </w:t>
      </w:r>
    </w:p>
    <w:p>
      <w:pPr>
        <w:pStyle w:val="Subsection"/>
        <w:spacing w:before="14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4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64" w:name="_Toc13120163"/>
      <w:bookmarkStart w:id="65" w:name="_Toc131480293"/>
      <w:r>
        <w:rPr>
          <w:rStyle w:val="CharSectno"/>
        </w:rPr>
        <w:t>32</w:t>
      </w:r>
      <w:r>
        <w:rPr>
          <w:snapToGrid w:val="0"/>
        </w:rPr>
        <w:t>.</w:t>
      </w:r>
      <w:r>
        <w:rPr>
          <w:snapToGrid w:val="0"/>
        </w:rPr>
        <w:tab/>
        <w:t>Reserves may be placed under the control of the Commission</w:t>
      </w:r>
      <w:bookmarkEnd w:id="64"/>
      <w:bookmarkEnd w:id="65"/>
      <w:r>
        <w:rPr>
          <w:snapToGrid w:val="0"/>
        </w:rPr>
        <w:t xml:space="preserve"> </w:t>
      </w:r>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4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spacing w:before="80"/>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66" w:name="_Toc13120164"/>
      <w:bookmarkStart w:id="67" w:name="_Toc131480294"/>
      <w:r>
        <w:rPr>
          <w:rStyle w:val="CharSectno"/>
        </w:rPr>
        <w:t>33</w:t>
      </w:r>
      <w:r>
        <w:rPr>
          <w:snapToGrid w:val="0"/>
        </w:rPr>
        <w:t>.</w:t>
      </w:r>
      <w:r>
        <w:rPr>
          <w:snapToGrid w:val="0"/>
        </w:rPr>
        <w:tab/>
        <w:t>Local government consultations, and initiatives</w:t>
      </w:r>
      <w:bookmarkEnd w:id="66"/>
      <w:bookmarkEnd w:id="67"/>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68" w:name="_Toc13120165"/>
      <w:bookmarkStart w:id="69" w:name="_Toc131480295"/>
      <w:r>
        <w:rPr>
          <w:rStyle w:val="CharSectno"/>
        </w:rPr>
        <w:t>34</w:t>
      </w:r>
      <w:r>
        <w:rPr>
          <w:snapToGrid w:val="0"/>
        </w:rPr>
        <w:t>.</w:t>
      </w:r>
      <w:r>
        <w:rPr>
          <w:snapToGrid w:val="0"/>
        </w:rPr>
        <w:tab/>
        <w:t>Agreements for joint action</w:t>
      </w:r>
      <w:bookmarkEnd w:id="68"/>
      <w:bookmarkEnd w:id="69"/>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rPr>
          <w:snapToGrid w:val="0"/>
        </w:rPr>
      </w:pPr>
      <w:bookmarkStart w:id="70" w:name="_Toc13120166"/>
      <w:bookmarkStart w:id="71" w:name="_Toc131480296"/>
      <w:r>
        <w:rPr>
          <w:rStyle w:val="CharSectno"/>
        </w:rPr>
        <w:t>35</w:t>
      </w:r>
      <w:r>
        <w:rPr>
          <w:snapToGrid w:val="0"/>
        </w:rPr>
        <w:t>.</w:t>
      </w:r>
      <w:r>
        <w:rPr>
          <w:snapToGrid w:val="0"/>
        </w:rPr>
        <w:tab/>
        <w:t>Management programmes</w:t>
      </w:r>
      <w:bookmarkEnd w:id="70"/>
      <w:bookmarkEnd w:id="71"/>
      <w:r>
        <w:rPr>
          <w:snapToGrid w:val="0"/>
        </w:rPr>
        <w:t xml:space="preserve"> </w:t>
      </w:r>
    </w:p>
    <w:p>
      <w:pPr>
        <w:pStyle w:val="Subsection"/>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rPr>
          <w:snapToGrid w:val="0"/>
        </w:rPr>
      </w:pPr>
      <w:r>
        <w:rPr>
          <w:snapToGrid w:val="0"/>
        </w:rPr>
        <w:tab/>
        <w:t>(a)</w:t>
      </w:r>
      <w:r>
        <w:rPr>
          <w:snapToGrid w:val="0"/>
        </w:rPr>
        <w:tab/>
        <w:t>waters and associated land placed under the control of the Commission or that Authority; and</w:t>
      </w:r>
    </w:p>
    <w:p>
      <w:pPr>
        <w:pStyle w:val="Indenta"/>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rPr>
          <w:snapToGrid w:val="0"/>
        </w:rPr>
      </w:pPr>
      <w:r>
        <w:rPr>
          <w:snapToGrid w:val="0"/>
        </w:rPr>
        <w:tab/>
      </w:r>
      <w:r>
        <w:rPr>
          <w:snapToGrid w:val="0"/>
        </w:rPr>
        <w:tab/>
        <w:t>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pPr>
      <w:r>
        <w:tab/>
        <w:t xml:space="preserve">[Section 35 amended by No. 14 of 1996 s. 4.] </w:t>
      </w:r>
    </w:p>
    <w:p>
      <w:pPr>
        <w:pStyle w:val="Heading5"/>
        <w:rPr>
          <w:snapToGrid w:val="0"/>
        </w:rPr>
      </w:pPr>
      <w:bookmarkStart w:id="72" w:name="_Toc13120167"/>
      <w:bookmarkStart w:id="73" w:name="_Toc131480297"/>
      <w:r>
        <w:rPr>
          <w:rStyle w:val="CharSectno"/>
        </w:rPr>
        <w:t>36</w:t>
      </w:r>
      <w:r>
        <w:rPr>
          <w:snapToGrid w:val="0"/>
        </w:rPr>
        <w:t>.</w:t>
      </w:r>
      <w:r>
        <w:rPr>
          <w:snapToGrid w:val="0"/>
        </w:rPr>
        <w:tab/>
        <w:t>Town planning referrals</w:t>
      </w:r>
      <w:bookmarkEnd w:id="72"/>
      <w:bookmarkEnd w:id="73"/>
      <w:r>
        <w:rPr>
          <w:snapToGrid w:val="0"/>
        </w:rPr>
        <w:t xml:space="preserve"> </w:t>
      </w:r>
    </w:p>
    <w:p>
      <w:pPr>
        <w:pStyle w:val="Subsection"/>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74" w:name="_Toc13120168"/>
      <w:bookmarkStart w:id="75" w:name="_Toc131480298"/>
      <w:r>
        <w:rPr>
          <w:rStyle w:val="CharSectno"/>
        </w:rPr>
        <w:t>37</w:t>
      </w:r>
      <w:r>
        <w:rPr>
          <w:snapToGrid w:val="0"/>
        </w:rPr>
        <w:t>.</w:t>
      </w:r>
      <w:r>
        <w:rPr>
          <w:snapToGrid w:val="0"/>
        </w:rPr>
        <w:tab/>
        <w:t>Ministerial referrals</w:t>
      </w:r>
      <w:bookmarkEnd w:id="74"/>
      <w:bookmarkEnd w:id="75"/>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76" w:name="_Toc13120169"/>
      <w:bookmarkStart w:id="77" w:name="_Toc131480299"/>
      <w:r>
        <w:rPr>
          <w:rStyle w:val="CharSectno"/>
        </w:rPr>
        <w:t>38</w:t>
      </w:r>
      <w:r>
        <w:rPr>
          <w:snapToGrid w:val="0"/>
        </w:rPr>
        <w:t>.</w:t>
      </w:r>
      <w:r>
        <w:rPr>
          <w:snapToGrid w:val="0"/>
        </w:rPr>
        <w:tab/>
        <w:t>Public referrals</w:t>
      </w:r>
      <w:bookmarkEnd w:id="76"/>
      <w:bookmarkEnd w:id="77"/>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78" w:name="_Toc13120170"/>
      <w:bookmarkStart w:id="79" w:name="_Toc131480300"/>
      <w:r>
        <w:rPr>
          <w:rStyle w:val="CharSectno"/>
        </w:rPr>
        <w:t>39</w:t>
      </w:r>
      <w:r>
        <w:rPr>
          <w:snapToGrid w:val="0"/>
        </w:rPr>
        <w:t>.</w:t>
      </w:r>
      <w:r>
        <w:rPr>
          <w:snapToGrid w:val="0"/>
        </w:rPr>
        <w:tab/>
        <w:t>Staff</w:t>
      </w:r>
      <w:bookmarkEnd w:id="78"/>
      <w:bookmarkEnd w:id="7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pPr>
      <w:r>
        <w:t>[</w:t>
      </w:r>
      <w:r>
        <w:rPr>
          <w:b/>
        </w:rPr>
        <w:t>40, 41.</w:t>
      </w:r>
      <w:r>
        <w:tab/>
        <w:t xml:space="preserve">Repealed by No. 73 of 1995 s. 181.] </w:t>
      </w:r>
    </w:p>
    <w:p>
      <w:pPr>
        <w:pStyle w:val="Heading5"/>
        <w:rPr>
          <w:snapToGrid w:val="0"/>
        </w:rPr>
      </w:pPr>
      <w:bookmarkStart w:id="80" w:name="_Toc13120171"/>
      <w:bookmarkStart w:id="81" w:name="_Toc131480301"/>
      <w:r>
        <w:rPr>
          <w:rStyle w:val="CharSectno"/>
        </w:rPr>
        <w:t>42</w:t>
      </w:r>
      <w:r>
        <w:rPr>
          <w:snapToGrid w:val="0"/>
        </w:rPr>
        <w:t>.</w:t>
      </w:r>
      <w:r>
        <w:rPr>
          <w:snapToGrid w:val="0"/>
        </w:rPr>
        <w:tab/>
        <w:t>Funds of the Management Authorities</w:t>
      </w:r>
      <w:bookmarkEnd w:id="80"/>
      <w:bookmarkEnd w:id="81"/>
      <w:r>
        <w:rPr>
          <w:snapToGrid w:val="0"/>
        </w:rPr>
        <w:t xml:space="preserve"> </w:t>
      </w:r>
    </w:p>
    <w:p>
      <w:pPr>
        <w:pStyle w:val="Subsection"/>
        <w:rPr>
          <w:snapToGrid w:val="0"/>
        </w:rPr>
      </w:pPr>
      <w:r>
        <w:rPr>
          <w:snapToGrid w:val="0"/>
        </w:rPr>
        <w:tab/>
        <w:t>(1)</w:t>
      </w:r>
      <w:r>
        <w:rPr>
          <w:snapToGrid w:val="0"/>
        </w:rPr>
        <w:tab/>
        <w:t>The funds available to a Management Authority for the purpose of enabling it to exercise its functions under this Act are — </w:t>
      </w:r>
    </w:p>
    <w:p>
      <w:pPr>
        <w:pStyle w:val="Indenta"/>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82" w:name="_Toc13120172"/>
      <w:bookmarkStart w:id="83" w:name="_Toc131480302"/>
      <w:r>
        <w:rPr>
          <w:rStyle w:val="CharSectno"/>
        </w:rPr>
        <w:t>43</w:t>
      </w:r>
      <w:r>
        <w:rPr>
          <w:snapToGrid w:val="0"/>
        </w:rPr>
        <w:t>.</w:t>
      </w:r>
      <w:r>
        <w:rPr>
          <w:snapToGrid w:val="0"/>
        </w:rPr>
        <w:tab/>
        <w:t xml:space="preserve">Application of </w:t>
      </w:r>
      <w:r>
        <w:rPr>
          <w:i/>
          <w:snapToGrid w:val="0"/>
        </w:rPr>
        <w:t>Financial Administration and Audit Act 1985</w:t>
      </w:r>
      <w:bookmarkEnd w:id="82"/>
      <w:bookmarkEnd w:id="8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Except in so far as the disclosure is commendatory, the Commission shall not disclose particulars relating to any individual business in an annual report prepared for the purposes of the </w:t>
      </w:r>
      <w:r>
        <w:rPr>
          <w:i/>
          <w:snapToGrid w:val="0"/>
        </w:rPr>
        <w:t>Financial Administration and Audit Act 1985</w:t>
      </w:r>
      <w:r>
        <w:rPr>
          <w:snapToGrid w:val="0"/>
        </w:rPr>
        <w:t xml:space="preserve"> in respect of the operation of this Act.</w:t>
      </w:r>
    </w:p>
    <w:p>
      <w:pPr>
        <w:pStyle w:val="Footnotesection"/>
      </w:pPr>
      <w:r>
        <w:tab/>
        <w:t xml:space="preserve">[Section 43 inserted by No. 98 of 1985 s. 3; amended by No. 73 of 1995 s. 182.] </w:t>
      </w:r>
    </w:p>
    <w:p>
      <w:pPr>
        <w:pStyle w:val="Ednotesection"/>
      </w:pPr>
      <w:r>
        <w:t>[</w:t>
      </w:r>
      <w:r>
        <w:rPr>
          <w:b/>
        </w:rPr>
        <w:t>44.</w:t>
      </w:r>
      <w:r>
        <w:tab/>
        <w:t xml:space="preserve">Repealed by No. 98 of 1985 s. 3.] </w:t>
      </w:r>
    </w:p>
    <w:p>
      <w:pPr>
        <w:pStyle w:val="Heading5"/>
        <w:rPr>
          <w:snapToGrid w:val="0"/>
        </w:rPr>
      </w:pPr>
      <w:bookmarkStart w:id="84" w:name="_Toc13120173"/>
      <w:bookmarkStart w:id="85" w:name="_Toc131480303"/>
      <w:r>
        <w:rPr>
          <w:rStyle w:val="CharSectno"/>
        </w:rPr>
        <w:t>45</w:t>
      </w:r>
      <w:r>
        <w:rPr>
          <w:snapToGrid w:val="0"/>
        </w:rPr>
        <w:t>.</w:t>
      </w:r>
      <w:r>
        <w:rPr>
          <w:snapToGrid w:val="0"/>
        </w:rPr>
        <w:tab/>
        <w:t>Exemption from personal liability</w:t>
      </w:r>
      <w:bookmarkEnd w:id="84"/>
      <w:bookmarkEnd w:id="85"/>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86" w:name="_Toc13120174"/>
      <w:bookmarkStart w:id="87" w:name="_Toc131480304"/>
      <w:r>
        <w:rPr>
          <w:rStyle w:val="CharSectno"/>
        </w:rPr>
        <w:t>46</w:t>
      </w:r>
      <w:r>
        <w:rPr>
          <w:snapToGrid w:val="0"/>
        </w:rPr>
        <w:t>.</w:t>
      </w:r>
      <w:r>
        <w:rPr>
          <w:snapToGrid w:val="0"/>
        </w:rPr>
        <w:tab/>
        <w:t>Licences</w:t>
      </w:r>
      <w:bookmarkEnd w:id="86"/>
      <w:bookmarkEnd w:id="87"/>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snapToGrid w:val="0"/>
        </w:rPr>
      </w:pPr>
      <w:r>
        <w:rPr>
          <w:snapToGrid w:val="0"/>
        </w:rPr>
        <w:tab/>
        <w:t>(a)</w:t>
      </w:r>
      <w:r>
        <w:rPr>
          <w:snapToGrid w:val="0"/>
        </w:rPr>
        <w:tab/>
        <w:t>vary or add to the conditions of the licence; or</w:t>
      </w:r>
    </w:p>
    <w:p>
      <w:pPr>
        <w:pStyle w:val="Indenta"/>
        <w:rPr>
          <w:snapToGrid w:val="0"/>
        </w:rPr>
      </w:pPr>
      <w:r>
        <w:rPr>
          <w:snapToGrid w:val="0"/>
        </w:rPr>
        <w:tab/>
        <w:t>(b)</w:t>
      </w:r>
      <w:r>
        <w:rPr>
          <w:snapToGrid w:val="0"/>
        </w:rPr>
        <w:tab/>
        <w:t>in the case of an unconditional licence, provide that it shall be subject to reasonable conditions specified in the notice,</w:t>
      </w:r>
    </w:p>
    <w:p>
      <w:pPr>
        <w:pStyle w:val="Subsection"/>
        <w:rPr>
          <w:snapToGrid w:val="0"/>
        </w:rPr>
      </w:pPr>
      <w:r>
        <w:rPr>
          <w:snapToGrid w:val="0"/>
        </w:rPr>
        <w:tab/>
      </w:r>
      <w:r>
        <w:rPr>
          <w:snapToGrid w:val="0"/>
        </w:rPr>
        <w:tab/>
        <w:t>but, subject to the provisions of this section, a licence shall otherwise take effect according to its tenor and for the period specified therein.</w:t>
      </w:r>
    </w:p>
    <w:p>
      <w:pPr>
        <w:pStyle w:val="Subsection"/>
        <w:rPr>
          <w:snapToGrid w:val="0"/>
        </w:rPr>
      </w:pPr>
      <w:r>
        <w:rPr>
          <w:snapToGrid w:val="0"/>
        </w:rPr>
        <w:tab/>
        <w:t>(7)</w:t>
      </w:r>
      <w:r>
        <w:rPr>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(8)</w:t>
      </w:r>
      <w:r>
        <w:rPr>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snapToGrid w:val="0"/>
        </w:rPr>
      </w:pPr>
      <w:r>
        <w:rPr>
          <w:snapToGrid w:val="0"/>
        </w:rPr>
        <w:tab/>
        <w:t>(9)</w:t>
      </w:r>
      <w:r>
        <w:rPr>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rPr>
          <w:snapToGrid w:val="0"/>
        </w:rPr>
      </w:pPr>
      <w:r>
        <w:rPr>
          <w:snapToGrid w:val="0"/>
        </w:rPr>
        <w:tab/>
        <w:t>(10)</w:t>
      </w:r>
      <w:r>
        <w:rPr>
          <w:snapToGrid w:val="0"/>
        </w:rPr>
        <w:tab/>
        <w:t>Where the holder of a licence contravenes or fails to comply with any condition endorsed upon or attached to the licence —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the court may, in addition to any other penalty, by order cancel the licence; and</w:t>
      </w:r>
    </w:p>
    <w:p>
      <w:pPr>
        <w:pStyle w:val="Indenta"/>
        <w:rPr>
          <w:snapToGrid w:val="0"/>
        </w:rPr>
      </w:pPr>
      <w:r>
        <w:rPr>
          <w:snapToGrid w:val="0"/>
        </w:rPr>
        <w:tab/>
        <w:t>(c)</w:t>
      </w:r>
      <w:r>
        <w:rPr>
          <w:snapToGrid w:val="0"/>
        </w:rPr>
        <w:tab/>
        <w:t>the Commission may, by notice in writing given to the holder of the licence, revoke that licence or suspend the operation of it for such period as the Commission thinks fit.</w:t>
      </w:r>
    </w:p>
    <w:p>
      <w:pPr>
        <w:pStyle w:val="Subsection"/>
        <w:rPr>
          <w:snapToGrid w:val="0"/>
        </w:rPr>
      </w:pPr>
      <w:r>
        <w:rPr>
          <w:snapToGrid w:val="0"/>
        </w:rPr>
        <w:tab/>
        <w:t>(10a)</w:t>
      </w:r>
      <w:r>
        <w:rPr>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snapToGrid w:val="0"/>
        </w:rPr>
      </w:pPr>
      <w:r>
        <w:rPr>
          <w:snapToGrid w:val="0"/>
        </w:rPr>
        <w:tab/>
        <w:t>(11)</w:t>
      </w:r>
      <w:r>
        <w:rPr>
          <w:snapToGrid w:val="0"/>
        </w:rPr>
        <w:tab/>
        <w:t>A person who is aggrieved — </w:t>
      </w:r>
    </w:p>
    <w:p>
      <w:pPr>
        <w:pStyle w:val="Indenta"/>
        <w:rPr>
          <w:snapToGrid w:val="0"/>
        </w:rPr>
      </w:pPr>
      <w:r>
        <w:rPr>
          <w:snapToGrid w:val="0"/>
        </w:rPr>
        <w:tab/>
        <w:t>(a)</w:t>
      </w:r>
      <w:r>
        <w:rPr>
          <w:snapToGrid w:val="0"/>
        </w:rPr>
        <w:tab/>
        <w:t>by a refusal of the Commission to grant or renew a licence under this Act;</w:t>
      </w:r>
    </w:p>
    <w:p>
      <w:pPr>
        <w:pStyle w:val="Indenta"/>
        <w:rPr>
          <w:snapToGrid w:val="0"/>
        </w:rPr>
      </w:pPr>
      <w:r>
        <w:rPr>
          <w:snapToGrid w:val="0"/>
        </w:rPr>
        <w:tab/>
        <w:t>(b)</w:t>
      </w:r>
      <w:r>
        <w:rPr>
          <w:snapToGrid w:val="0"/>
        </w:rPr>
        <w:tab/>
        <w:t>by the revocation of a licence or the suspension of the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 of the Commission.</w:t>
      </w:r>
    </w:p>
    <w:p>
      <w:pPr>
        <w:pStyle w:val="Ednotesubsection"/>
      </w:pPr>
      <w:r>
        <w:tab/>
        <w:t>[(12)</w:t>
      </w:r>
      <w:r>
        <w:tab/>
        <w:t>repealed]</w:t>
      </w:r>
    </w:p>
    <w:p>
      <w:pPr>
        <w:pStyle w:val="Footnotesection"/>
      </w:pPr>
      <w:r>
        <w:tab/>
        <w:t xml:space="preserve">[Section 46 amended by No. 78 of 1995 s. 135; No. 55 of 2004 s. 1306 .] </w:t>
      </w:r>
    </w:p>
    <w:p>
      <w:pPr>
        <w:pStyle w:val="Heading5"/>
        <w:rPr>
          <w:snapToGrid w:val="0"/>
        </w:rPr>
      </w:pPr>
      <w:bookmarkStart w:id="88" w:name="_Toc13120175"/>
      <w:bookmarkStart w:id="89" w:name="_Toc131480305"/>
      <w:r>
        <w:rPr>
          <w:rStyle w:val="CharSectno"/>
        </w:rPr>
        <w:t>47</w:t>
      </w:r>
      <w:r>
        <w:rPr>
          <w:snapToGrid w:val="0"/>
        </w:rPr>
        <w:t>.</w:t>
      </w:r>
      <w:r>
        <w:rPr>
          <w:snapToGrid w:val="0"/>
        </w:rPr>
        <w:tab/>
        <w:t>Disposal licences</w:t>
      </w:r>
      <w:bookmarkEnd w:id="88"/>
      <w:bookmarkEnd w:id="89"/>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r>
      <w:r>
        <w:rPr>
          <w:snapToGrid w:val="0"/>
          <w:spacing w:val="-2"/>
        </w:rPr>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rPr>
          <w:snapToGrid w:val="0"/>
        </w:rPr>
      </w:pPr>
      <w:bookmarkStart w:id="90" w:name="_Toc13120176"/>
      <w:bookmarkStart w:id="91" w:name="_Toc131480306"/>
      <w:r>
        <w:rPr>
          <w:rStyle w:val="CharSectno"/>
        </w:rPr>
        <w:t>48</w:t>
      </w:r>
      <w:r>
        <w:rPr>
          <w:snapToGrid w:val="0"/>
        </w:rPr>
        <w:t>.</w:t>
      </w:r>
      <w:r>
        <w:rPr>
          <w:snapToGrid w:val="0"/>
        </w:rPr>
        <w:tab/>
        <w:t>Control of pollution, and the use of waters</w:t>
      </w:r>
      <w:bookmarkEnd w:id="90"/>
      <w:bookmarkEnd w:id="91"/>
      <w:r>
        <w:rPr>
          <w:snapToGrid w:val="0"/>
        </w:rPr>
        <w:t xml:space="preserve"> </w:t>
      </w:r>
    </w:p>
    <w:p>
      <w:pPr>
        <w:pStyle w:val="Subsection"/>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Subsection"/>
        <w:keepNext/>
        <w:rPr>
          <w:snapToGrid w:val="0"/>
        </w:rPr>
      </w:pPr>
      <w:r>
        <w:rPr>
          <w:snapToGrid w:val="0"/>
        </w:rPr>
        <w:tab/>
        <w:t>(3)</w:t>
      </w:r>
      <w:r>
        <w:rPr>
          <w:snapToGrid w:val="0"/>
        </w:rPr>
        <w:tab/>
        <w:t>Subject to subsection (1), a person shall be guilty of an offence if he causes or knowingly permits — </w:t>
      </w:r>
    </w:p>
    <w:p>
      <w:pPr>
        <w:pStyle w:val="Indenta"/>
        <w:rPr>
          <w:snapToGrid w:val="0"/>
          <w:spacing w:val="-2"/>
        </w:rPr>
      </w:pPr>
      <w:r>
        <w:rPr>
          <w:snapToGrid w:val="0"/>
        </w:rPr>
        <w:tab/>
        <w:t>(a)</w:t>
      </w:r>
      <w:r>
        <w:rPr>
          <w:snapToGrid w:val="0"/>
        </w:rPr>
        <w:tab/>
      </w:r>
      <w:r>
        <w:rPr>
          <w:snapToGrid w:val="0"/>
          <w:spacing w:val="-2"/>
        </w:rPr>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92" w:name="_Toc13120177"/>
      <w:bookmarkStart w:id="93" w:name="_Toc131480307"/>
      <w:r>
        <w:rPr>
          <w:rStyle w:val="CharSectno"/>
        </w:rPr>
        <w:t>49</w:t>
      </w:r>
      <w:r>
        <w:rPr>
          <w:snapToGrid w:val="0"/>
        </w:rPr>
        <w:t>.</w:t>
      </w:r>
      <w:r>
        <w:rPr>
          <w:snapToGrid w:val="0"/>
        </w:rPr>
        <w:tab/>
        <w:t>Injunctions</w:t>
      </w:r>
      <w:bookmarkEnd w:id="92"/>
      <w:bookmarkEnd w:id="93"/>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94" w:name="_Toc13120178"/>
      <w:bookmarkStart w:id="95" w:name="_Toc131480308"/>
      <w:r>
        <w:rPr>
          <w:rStyle w:val="CharSectno"/>
        </w:rPr>
        <w:t>50</w:t>
      </w:r>
      <w:r>
        <w:rPr>
          <w:snapToGrid w:val="0"/>
        </w:rPr>
        <w:t>.</w:t>
      </w:r>
      <w:r>
        <w:rPr>
          <w:snapToGrid w:val="0"/>
        </w:rPr>
        <w:tab/>
        <w:t>Orders</w:t>
      </w:r>
      <w:bookmarkEnd w:id="94"/>
      <w:bookmarkEnd w:id="95"/>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96" w:name="_Toc13120179"/>
      <w:bookmarkStart w:id="97" w:name="_Toc131480309"/>
      <w:r>
        <w:rPr>
          <w:rStyle w:val="CharSectno"/>
        </w:rPr>
        <w:t>51</w:t>
      </w:r>
      <w:r>
        <w:rPr>
          <w:snapToGrid w:val="0"/>
        </w:rPr>
        <w:t>.</w:t>
      </w:r>
      <w:r>
        <w:rPr>
          <w:snapToGrid w:val="0"/>
        </w:rPr>
        <w:tab/>
        <w:t>Removal of structures</w:t>
      </w:r>
      <w:bookmarkEnd w:id="96"/>
      <w:bookmarkEnd w:id="97"/>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98" w:name="_Toc13120180"/>
      <w:bookmarkStart w:id="99" w:name="_Toc131480310"/>
      <w:r>
        <w:rPr>
          <w:rStyle w:val="CharSectno"/>
        </w:rPr>
        <w:t>52</w:t>
      </w:r>
      <w:r>
        <w:rPr>
          <w:snapToGrid w:val="0"/>
        </w:rPr>
        <w:t>.</w:t>
      </w:r>
      <w:r>
        <w:rPr>
          <w:snapToGrid w:val="0"/>
        </w:rPr>
        <w:tab/>
        <w:t>Remedial works</w:t>
      </w:r>
      <w:bookmarkEnd w:id="98"/>
      <w:bookmarkEnd w:id="99"/>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00" w:name="_Toc13120181"/>
      <w:bookmarkStart w:id="101" w:name="_Toc131480311"/>
      <w:r>
        <w:rPr>
          <w:rStyle w:val="CharSectno"/>
        </w:rPr>
        <w:t>53</w:t>
      </w:r>
      <w:r>
        <w:rPr>
          <w:snapToGrid w:val="0"/>
        </w:rPr>
        <w:t>.</w:t>
      </w:r>
      <w:r>
        <w:rPr>
          <w:snapToGrid w:val="0"/>
        </w:rPr>
        <w:tab/>
        <w:t>Recovery of expenses</w:t>
      </w:r>
      <w:bookmarkEnd w:id="100"/>
      <w:bookmarkEnd w:id="101"/>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02" w:name="_Toc13120182"/>
      <w:bookmarkStart w:id="103" w:name="_Toc131480312"/>
      <w:r>
        <w:rPr>
          <w:rStyle w:val="CharSectno"/>
        </w:rPr>
        <w:t>54</w:t>
      </w:r>
      <w:r>
        <w:rPr>
          <w:snapToGrid w:val="0"/>
        </w:rPr>
        <w:t>.</w:t>
      </w:r>
      <w:r>
        <w:rPr>
          <w:snapToGrid w:val="0"/>
        </w:rPr>
        <w:tab/>
        <w:t>By</w:t>
      </w:r>
      <w:r>
        <w:rPr>
          <w:snapToGrid w:val="0"/>
        </w:rPr>
        <w:noBreakHyphen/>
        <w:t>laws</w:t>
      </w:r>
      <w:bookmarkEnd w:id="102"/>
      <w:bookmarkEnd w:id="103"/>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04" w:name="_Toc13120183"/>
      <w:bookmarkStart w:id="105" w:name="_Toc131480313"/>
      <w:r>
        <w:rPr>
          <w:rStyle w:val="CharSectno"/>
        </w:rPr>
        <w:t>55</w:t>
      </w:r>
      <w:r>
        <w:rPr>
          <w:snapToGrid w:val="0"/>
        </w:rPr>
        <w:t>.</w:t>
      </w:r>
      <w:r>
        <w:rPr>
          <w:snapToGrid w:val="0"/>
        </w:rPr>
        <w:tab/>
        <w:t>General provisions relating to by</w:t>
      </w:r>
      <w:r>
        <w:rPr>
          <w:snapToGrid w:val="0"/>
        </w:rPr>
        <w:noBreakHyphen/>
        <w:t>laws</w:t>
      </w:r>
      <w:bookmarkEnd w:id="104"/>
      <w:bookmarkEnd w:id="105"/>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rPr>
          <w:snapToGrid w:val="0"/>
        </w:rPr>
      </w:pPr>
      <w:bookmarkStart w:id="106" w:name="_Toc13120184"/>
      <w:bookmarkStart w:id="107" w:name="_Toc131480314"/>
      <w:r>
        <w:rPr>
          <w:rStyle w:val="CharSectno"/>
        </w:rPr>
        <w:t>56</w:t>
      </w:r>
      <w:r>
        <w:rPr>
          <w:snapToGrid w:val="0"/>
        </w:rPr>
        <w:t>.</w:t>
      </w:r>
      <w:r>
        <w:rPr>
          <w:snapToGrid w:val="0"/>
        </w:rPr>
        <w:tab/>
        <w:t>Local laws</w:t>
      </w:r>
      <w:bookmarkEnd w:id="106"/>
      <w:bookmarkEnd w:id="107"/>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rPr>
          <w:snapToGrid w:val="0"/>
        </w:rPr>
      </w:pPr>
      <w:bookmarkStart w:id="108" w:name="_Toc13120185"/>
      <w:bookmarkStart w:id="109" w:name="_Toc131480315"/>
      <w:r>
        <w:rPr>
          <w:rStyle w:val="CharSectno"/>
        </w:rPr>
        <w:t>57</w:t>
      </w:r>
      <w:r>
        <w:rPr>
          <w:snapToGrid w:val="0"/>
        </w:rPr>
        <w:t>.</w:t>
      </w:r>
      <w:r>
        <w:rPr>
          <w:snapToGrid w:val="0"/>
        </w:rPr>
        <w:tab/>
        <w:t>Inconsistency of by</w:t>
      </w:r>
      <w:r>
        <w:rPr>
          <w:snapToGrid w:val="0"/>
        </w:rPr>
        <w:noBreakHyphen/>
        <w:t>laws with regulations</w:t>
      </w:r>
      <w:bookmarkEnd w:id="108"/>
      <w:bookmarkEnd w:id="109"/>
      <w:r>
        <w:rPr>
          <w:snapToGrid w:val="0"/>
        </w:rPr>
        <w:t xml:space="preserve"> </w:t>
      </w:r>
    </w:p>
    <w:p>
      <w:pPr>
        <w:pStyle w:val="Subsection"/>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10" w:name="_Toc13120186"/>
      <w:bookmarkStart w:id="111" w:name="_Toc131480316"/>
      <w:r>
        <w:rPr>
          <w:rStyle w:val="CharSectno"/>
        </w:rPr>
        <w:t>58</w:t>
      </w:r>
      <w:r>
        <w:rPr>
          <w:snapToGrid w:val="0"/>
        </w:rPr>
        <w:t>.</w:t>
      </w:r>
      <w:r>
        <w:rPr>
          <w:snapToGrid w:val="0"/>
        </w:rPr>
        <w:tab/>
        <w:t>Revocation of by</w:t>
      </w:r>
      <w:r>
        <w:rPr>
          <w:snapToGrid w:val="0"/>
        </w:rPr>
        <w:noBreakHyphen/>
        <w:t>laws</w:t>
      </w:r>
      <w:bookmarkEnd w:id="110"/>
      <w:bookmarkEnd w:id="111"/>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rPr>
          <w:snapToGrid w:val="0"/>
        </w:rPr>
      </w:pPr>
      <w:bookmarkStart w:id="112" w:name="_Toc13120187"/>
      <w:bookmarkStart w:id="113" w:name="_Toc131480317"/>
      <w:r>
        <w:rPr>
          <w:rStyle w:val="CharSectno"/>
        </w:rPr>
        <w:t>59</w:t>
      </w:r>
      <w:r>
        <w:rPr>
          <w:snapToGrid w:val="0"/>
        </w:rPr>
        <w:t>.</w:t>
      </w:r>
      <w:r>
        <w:rPr>
          <w:snapToGrid w:val="0"/>
        </w:rPr>
        <w:tab/>
        <w:t>Public consultation</w:t>
      </w:r>
      <w:bookmarkEnd w:id="112"/>
      <w:bookmarkEnd w:id="113"/>
      <w:r>
        <w:rPr>
          <w:snapToGrid w:val="0"/>
        </w:rPr>
        <w:t xml:space="preserve"> </w:t>
      </w:r>
    </w:p>
    <w:p>
      <w:pPr>
        <w:pStyle w:val="Subsection"/>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14" w:name="_Toc13120188"/>
      <w:bookmarkStart w:id="115" w:name="_Toc131480318"/>
      <w:r>
        <w:rPr>
          <w:rStyle w:val="CharSectno"/>
        </w:rPr>
        <w:t>61</w:t>
      </w:r>
      <w:r>
        <w:rPr>
          <w:snapToGrid w:val="0"/>
        </w:rPr>
        <w:t>.</w:t>
      </w:r>
      <w:r>
        <w:rPr>
          <w:snapToGrid w:val="0"/>
        </w:rPr>
        <w:tab/>
        <w:t>Inspectors</w:t>
      </w:r>
      <w:bookmarkEnd w:id="114"/>
      <w:bookmarkEnd w:id="115"/>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spacing w:before="80"/>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spacing w:before="200"/>
        <w:rPr>
          <w:snapToGrid w:val="0"/>
        </w:rPr>
      </w:pPr>
      <w:bookmarkStart w:id="116" w:name="_Toc13120189"/>
      <w:bookmarkStart w:id="117" w:name="_Toc131480319"/>
      <w:r>
        <w:rPr>
          <w:rStyle w:val="CharSectno"/>
        </w:rPr>
        <w:t>62</w:t>
      </w:r>
      <w:r>
        <w:rPr>
          <w:snapToGrid w:val="0"/>
        </w:rPr>
        <w:t>.</w:t>
      </w:r>
      <w:r>
        <w:rPr>
          <w:snapToGrid w:val="0"/>
        </w:rPr>
        <w:tab/>
        <w:t>Honorary wardens</w:t>
      </w:r>
      <w:bookmarkEnd w:id="116"/>
      <w:bookmarkEnd w:id="117"/>
      <w:r>
        <w:rPr>
          <w:snapToGrid w:val="0"/>
        </w:rPr>
        <w:t xml:space="preserve"> </w:t>
      </w:r>
    </w:p>
    <w:p>
      <w:pPr>
        <w:pStyle w:val="Subsection"/>
        <w:spacing w:before="140"/>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spacing w:before="140"/>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spacing w:before="140"/>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spacing w:before="140"/>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4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rPr>
          <w:snapToGrid w:val="0"/>
        </w:rPr>
      </w:pPr>
      <w:bookmarkStart w:id="118" w:name="_Toc13120190"/>
      <w:bookmarkStart w:id="119" w:name="_Toc131480320"/>
      <w:r>
        <w:rPr>
          <w:rStyle w:val="CharSectno"/>
        </w:rPr>
        <w:t>63</w:t>
      </w:r>
      <w:r>
        <w:rPr>
          <w:snapToGrid w:val="0"/>
        </w:rPr>
        <w:t>.</w:t>
      </w:r>
      <w:r>
        <w:rPr>
          <w:snapToGrid w:val="0"/>
        </w:rPr>
        <w:tab/>
        <w:t>Powers of inspectors, etc.</w:t>
      </w:r>
      <w:bookmarkEnd w:id="118"/>
      <w:bookmarkEnd w:id="119"/>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20" w:name="_Toc13120191"/>
      <w:bookmarkStart w:id="121" w:name="_Toc131480321"/>
      <w:r>
        <w:rPr>
          <w:rStyle w:val="CharSectno"/>
        </w:rPr>
        <w:t>64</w:t>
      </w:r>
      <w:r>
        <w:rPr>
          <w:snapToGrid w:val="0"/>
        </w:rPr>
        <w:t>.</w:t>
      </w:r>
      <w:r>
        <w:rPr>
          <w:snapToGrid w:val="0"/>
        </w:rPr>
        <w:tab/>
        <w:t>Duty of police officers etc.</w:t>
      </w:r>
      <w:bookmarkEnd w:id="120"/>
      <w:bookmarkEnd w:id="121"/>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22" w:name="_Toc13120192"/>
      <w:bookmarkStart w:id="123" w:name="_Toc131480322"/>
      <w:r>
        <w:rPr>
          <w:rStyle w:val="CharSectno"/>
        </w:rPr>
        <w:t>65</w:t>
      </w:r>
      <w:r>
        <w:rPr>
          <w:snapToGrid w:val="0"/>
        </w:rPr>
        <w:t>.</w:t>
      </w:r>
      <w:r>
        <w:rPr>
          <w:snapToGrid w:val="0"/>
        </w:rPr>
        <w:tab/>
        <w:t>Persons obstructing execution of this Act</w:t>
      </w:r>
      <w:bookmarkEnd w:id="122"/>
      <w:bookmarkEnd w:id="12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24" w:name="_Toc13120193"/>
      <w:bookmarkStart w:id="125" w:name="_Toc131480323"/>
      <w:r>
        <w:rPr>
          <w:rStyle w:val="CharSectno"/>
        </w:rPr>
        <w:t>66</w:t>
      </w:r>
      <w:r>
        <w:rPr>
          <w:snapToGrid w:val="0"/>
        </w:rPr>
        <w:t>.</w:t>
      </w:r>
      <w:r>
        <w:rPr>
          <w:snapToGrid w:val="0"/>
        </w:rPr>
        <w:tab/>
        <w:t>Secrecy</w:t>
      </w:r>
      <w:bookmarkEnd w:id="124"/>
      <w:bookmarkEnd w:id="125"/>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26" w:name="_Toc13120194"/>
      <w:bookmarkStart w:id="127" w:name="_Toc131480324"/>
      <w:r>
        <w:rPr>
          <w:rStyle w:val="CharSectno"/>
        </w:rPr>
        <w:t>67</w:t>
      </w:r>
      <w:r>
        <w:rPr>
          <w:snapToGrid w:val="0"/>
        </w:rPr>
        <w:t>.</w:t>
      </w:r>
      <w:r>
        <w:rPr>
          <w:snapToGrid w:val="0"/>
        </w:rPr>
        <w:tab/>
        <w:t>Appropriation of penalties</w:t>
      </w:r>
      <w:bookmarkEnd w:id="126"/>
      <w:bookmarkEnd w:id="127"/>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28" w:name="_Toc13120195"/>
      <w:bookmarkStart w:id="129" w:name="_Toc131480325"/>
      <w:r>
        <w:rPr>
          <w:rStyle w:val="CharSectno"/>
        </w:rPr>
        <w:t>68</w:t>
      </w:r>
      <w:r>
        <w:rPr>
          <w:snapToGrid w:val="0"/>
        </w:rPr>
        <w:t>.</w:t>
      </w:r>
      <w:r>
        <w:rPr>
          <w:snapToGrid w:val="0"/>
        </w:rPr>
        <w:tab/>
        <w:t>Prosecution expenses</w:t>
      </w:r>
      <w:bookmarkEnd w:id="128"/>
      <w:bookmarkEnd w:id="129"/>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30" w:name="_Toc13120196"/>
      <w:bookmarkStart w:id="131" w:name="_Toc131480326"/>
      <w:r>
        <w:rPr>
          <w:rStyle w:val="CharSectno"/>
        </w:rPr>
        <w:t>69</w:t>
      </w:r>
      <w:r>
        <w:rPr>
          <w:snapToGrid w:val="0"/>
        </w:rPr>
        <w:t>.</w:t>
      </w:r>
      <w:r>
        <w:rPr>
          <w:snapToGrid w:val="0"/>
        </w:rPr>
        <w:tab/>
        <w:t>Offences generally</w:t>
      </w:r>
      <w:bookmarkEnd w:id="130"/>
      <w:bookmarkEnd w:id="131"/>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32" w:name="_Toc13120197"/>
      <w:bookmarkStart w:id="133" w:name="_Toc131480327"/>
      <w:r>
        <w:rPr>
          <w:rStyle w:val="CharSectno"/>
        </w:rPr>
        <w:t>70</w:t>
      </w:r>
      <w:r>
        <w:rPr>
          <w:snapToGrid w:val="0"/>
        </w:rPr>
        <w:t>.</w:t>
      </w:r>
      <w:r>
        <w:rPr>
          <w:snapToGrid w:val="0"/>
        </w:rPr>
        <w:tab/>
        <w:t>General penalty</w:t>
      </w:r>
      <w:bookmarkEnd w:id="132"/>
      <w:bookmarkEnd w:id="133"/>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34" w:name="_Toc13120198"/>
      <w:bookmarkStart w:id="135" w:name="_Toc131480328"/>
      <w:r>
        <w:rPr>
          <w:rStyle w:val="CharSectno"/>
        </w:rPr>
        <w:t>71</w:t>
      </w:r>
      <w:r>
        <w:rPr>
          <w:snapToGrid w:val="0"/>
        </w:rPr>
        <w:t>.</w:t>
      </w:r>
      <w:r>
        <w:rPr>
          <w:snapToGrid w:val="0"/>
        </w:rPr>
        <w:tab/>
        <w:t>Proceedings</w:t>
      </w:r>
      <w:bookmarkEnd w:id="134"/>
      <w:bookmarkEnd w:id="135"/>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136" w:name="_Toc13120199"/>
      <w:bookmarkStart w:id="137" w:name="_Toc131480329"/>
      <w:r>
        <w:rPr>
          <w:rStyle w:val="CharSectno"/>
        </w:rPr>
        <w:t>72</w:t>
      </w:r>
      <w:r>
        <w:rPr>
          <w:snapToGrid w:val="0"/>
        </w:rPr>
        <w:t>.</w:t>
      </w:r>
      <w:r>
        <w:rPr>
          <w:snapToGrid w:val="0"/>
        </w:rPr>
        <w:tab/>
        <w:t>Liability for the acts of others, etc.</w:t>
      </w:r>
      <w:bookmarkEnd w:id="136"/>
      <w:bookmarkEnd w:id="137"/>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38" w:name="_Toc13120200"/>
      <w:bookmarkStart w:id="139" w:name="_Toc131480330"/>
      <w:r>
        <w:rPr>
          <w:rStyle w:val="CharSectno"/>
        </w:rPr>
        <w:t>73</w:t>
      </w:r>
      <w:r>
        <w:rPr>
          <w:snapToGrid w:val="0"/>
        </w:rPr>
        <w:t>.</w:t>
      </w:r>
      <w:r>
        <w:rPr>
          <w:snapToGrid w:val="0"/>
        </w:rPr>
        <w:tab/>
        <w:t>Offences by bodies corporate</w:t>
      </w:r>
      <w:bookmarkEnd w:id="138"/>
      <w:bookmarkEnd w:id="13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40" w:name="_Toc13120201"/>
      <w:bookmarkStart w:id="141" w:name="_Toc131480331"/>
      <w:r>
        <w:rPr>
          <w:rStyle w:val="CharSectno"/>
        </w:rPr>
        <w:t>74</w:t>
      </w:r>
      <w:r>
        <w:rPr>
          <w:snapToGrid w:val="0"/>
        </w:rPr>
        <w:t>.</w:t>
      </w:r>
      <w:r>
        <w:rPr>
          <w:snapToGrid w:val="0"/>
        </w:rPr>
        <w:tab/>
        <w:t>Recovery of penalty and costs paid</w:t>
      </w:r>
      <w:bookmarkEnd w:id="140"/>
      <w:bookmarkEnd w:id="141"/>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42" w:name="_Toc13120202"/>
      <w:bookmarkStart w:id="143" w:name="_Toc131480332"/>
      <w:r>
        <w:rPr>
          <w:rStyle w:val="CharSectno"/>
        </w:rPr>
        <w:t>75</w:t>
      </w:r>
      <w:r>
        <w:rPr>
          <w:snapToGrid w:val="0"/>
        </w:rPr>
        <w:t>.</w:t>
      </w:r>
      <w:r>
        <w:rPr>
          <w:snapToGrid w:val="0"/>
        </w:rPr>
        <w:tab/>
        <w:t>Evidentiary provisions</w:t>
      </w:r>
      <w:bookmarkEnd w:id="142"/>
      <w:bookmarkEnd w:id="143"/>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144" w:name="_Toc13120203"/>
      <w:bookmarkStart w:id="145" w:name="_Toc131480333"/>
      <w:r>
        <w:rPr>
          <w:rStyle w:val="CharSectno"/>
        </w:rPr>
        <w:t>76</w:t>
      </w:r>
      <w:r>
        <w:rPr>
          <w:snapToGrid w:val="0"/>
        </w:rPr>
        <w:t>.</w:t>
      </w:r>
      <w:r>
        <w:rPr>
          <w:snapToGrid w:val="0"/>
        </w:rPr>
        <w:tab/>
        <w:t>Regulations</w:t>
      </w:r>
      <w:bookmarkEnd w:id="144"/>
      <w:bookmarkEnd w:id="145"/>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6" w:name="_Toc122839834"/>
      <w:bookmarkStart w:id="147" w:name="_Toc131480334"/>
      <w:r>
        <w:rPr>
          <w:rStyle w:val="CharSchNo"/>
        </w:rPr>
        <w:t>Schedule</w:t>
      </w:r>
      <w:bookmarkEnd w:id="146"/>
      <w:bookmarkEnd w:id="147"/>
      <w:r>
        <w:rPr>
          <w:rStyle w:val="CharSchText"/>
        </w:rPr>
        <w:t xml:space="preserve"> </w:t>
      </w:r>
    </w:p>
    <w:p>
      <w:pPr>
        <w:pStyle w:val="yMiscellaneousHeading"/>
        <w:rPr>
          <w:b/>
          <w:bCs/>
          <w:snapToGrid w:val="0"/>
        </w:rPr>
      </w:pPr>
      <w:r>
        <w:rPr>
          <w:b/>
          <w:bCs/>
          <w:snapToGrid w:val="0"/>
        </w:rPr>
        <w:t>Procedural matters common to meetings of the Council, a Management Authority, or a committee</w:t>
      </w:r>
    </w:p>
    <w:p>
      <w:pPr>
        <w:pStyle w:val="yShoulderClause"/>
        <w:rPr>
          <w:snapToGrid w:val="0"/>
        </w:rPr>
      </w:pPr>
      <w:r>
        <w:rPr>
          <w:snapToGrid w:val="0"/>
        </w:rPr>
        <w:t>Sections 11, 14 and 21</w:t>
      </w:r>
    </w:p>
    <w:p>
      <w:pPr>
        <w:pStyle w:val="yHeading5"/>
        <w:outlineLvl w:val="9"/>
        <w:rPr>
          <w:snapToGrid w:val="0"/>
        </w:rPr>
      </w:pPr>
      <w:bookmarkStart w:id="148" w:name="_Toc131480335"/>
      <w:r>
        <w:rPr>
          <w:snapToGrid w:val="0"/>
        </w:rPr>
        <w:t>1.</w:t>
      </w:r>
      <w:r>
        <w:rPr>
          <w:snapToGrid w:val="0"/>
        </w:rPr>
        <w:tab/>
        <w:t>Chairman</w:t>
      </w:r>
      <w:bookmarkEnd w:id="148"/>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Heading5"/>
        <w:outlineLvl w:val="9"/>
        <w:rPr>
          <w:snapToGrid w:val="0"/>
        </w:rPr>
      </w:pPr>
      <w:bookmarkStart w:id="149" w:name="_Toc131480336"/>
      <w:r>
        <w:rPr>
          <w:snapToGrid w:val="0"/>
        </w:rPr>
        <w:t>2.</w:t>
      </w:r>
      <w:r>
        <w:rPr>
          <w:snapToGrid w:val="0"/>
        </w:rPr>
        <w:tab/>
        <w:t>Quorum</w:t>
      </w:r>
      <w:bookmarkEnd w:id="149"/>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outlineLvl w:val="9"/>
        <w:rPr>
          <w:snapToGrid w:val="0"/>
        </w:rPr>
      </w:pPr>
      <w:bookmarkStart w:id="150" w:name="_Toc131480337"/>
      <w:r>
        <w:rPr>
          <w:snapToGrid w:val="0"/>
        </w:rPr>
        <w:t>3.</w:t>
      </w:r>
      <w:r>
        <w:rPr>
          <w:snapToGrid w:val="0"/>
        </w:rPr>
        <w:tab/>
        <w:t>Meetings</w:t>
      </w:r>
      <w:bookmarkEnd w:id="150"/>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outlineLvl w:val="9"/>
        <w:rPr>
          <w:snapToGrid w:val="0"/>
        </w:rPr>
      </w:pPr>
      <w:bookmarkStart w:id="151" w:name="_Toc131480338"/>
      <w:r>
        <w:rPr>
          <w:snapToGrid w:val="0"/>
        </w:rPr>
        <w:t>4.</w:t>
      </w:r>
      <w:r>
        <w:rPr>
          <w:snapToGrid w:val="0"/>
        </w:rPr>
        <w:tab/>
        <w:t>Voting</w:t>
      </w:r>
      <w:bookmarkEnd w:id="151"/>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outlineLvl w:val="9"/>
        <w:rPr>
          <w:snapToGrid w:val="0"/>
        </w:rPr>
      </w:pPr>
      <w:bookmarkStart w:id="152" w:name="_Toc131480339"/>
      <w:r>
        <w:rPr>
          <w:snapToGrid w:val="0"/>
        </w:rPr>
        <w:t>5.</w:t>
      </w:r>
      <w:r>
        <w:rPr>
          <w:snapToGrid w:val="0"/>
        </w:rPr>
        <w:tab/>
        <w:t>Records</w:t>
      </w:r>
      <w:bookmarkEnd w:id="152"/>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outlineLvl w:val="9"/>
        <w:rPr>
          <w:snapToGrid w:val="0"/>
        </w:rPr>
      </w:pPr>
      <w:bookmarkStart w:id="153" w:name="_Toc131480340"/>
      <w:r>
        <w:rPr>
          <w:snapToGrid w:val="0"/>
        </w:rPr>
        <w:t>6.</w:t>
      </w:r>
      <w:r>
        <w:rPr>
          <w:snapToGrid w:val="0"/>
        </w:rPr>
        <w:tab/>
        <w:t>Validity of proceedings</w:t>
      </w:r>
      <w:bookmarkEnd w:id="153"/>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54" w:name="_Toc131480341"/>
      <w:r>
        <w:rPr>
          <w:snapToGrid w:val="0"/>
        </w:rPr>
        <w:t>7.</w:t>
      </w:r>
      <w:r>
        <w:rPr>
          <w:snapToGrid w:val="0"/>
        </w:rPr>
        <w:tab/>
        <w:t>Interests</w:t>
      </w:r>
      <w:bookmarkEnd w:id="154"/>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outlineLvl w:val="9"/>
        <w:rPr>
          <w:snapToGrid w:val="0"/>
        </w:rPr>
      </w:pPr>
      <w:bookmarkStart w:id="155" w:name="_Toc131480342"/>
      <w:r>
        <w:rPr>
          <w:snapToGrid w:val="0"/>
        </w:rPr>
        <w:t>8.</w:t>
      </w:r>
      <w:r>
        <w:rPr>
          <w:snapToGrid w:val="0"/>
        </w:rPr>
        <w:tab/>
        <w:t>Disputes</w:t>
      </w:r>
      <w:bookmarkEnd w:id="155"/>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outlineLvl w:val="9"/>
        <w:rPr>
          <w:snapToGrid w:val="0"/>
        </w:rPr>
      </w:pPr>
      <w:bookmarkStart w:id="156" w:name="_Toc131480343"/>
      <w:r>
        <w:rPr>
          <w:snapToGrid w:val="0"/>
        </w:rPr>
        <w:t>9.</w:t>
      </w:r>
      <w:r>
        <w:rPr>
          <w:snapToGrid w:val="0"/>
        </w:rPr>
        <w:tab/>
        <w:t>Procedure</w:t>
      </w:r>
      <w:bookmarkEnd w:id="156"/>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 xml:space="preserve">[Schedule amended by No. 16 of 1980 s. 4; No. 73 of 1995 s. 187.]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7" w:name="_Toc89768444"/>
      <w:bookmarkStart w:id="158" w:name="_Toc89768542"/>
      <w:bookmarkStart w:id="159" w:name="_Toc92790389"/>
      <w:bookmarkStart w:id="160" w:name="_Toc92790474"/>
      <w:bookmarkStart w:id="161" w:name="_Toc96506753"/>
      <w:bookmarkStart w:id="162" w:name="_Toc102452658"/>
      <w:bookmarkStart w:id="163" w:name="_Toc103064391"/>
      <w:bookmarkStart w:id="164" w:name="_Toc122839844"/>
      <w:bookmarkStart w:id="165" w:name="_Toc131480344"/>
      <w:r>
        <w:t>Notes</w:t>
      </w:r>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This table also contains information about any previous reprints.</w:t>
      </w:r>
    </w:p>
    <w:p>
      <w:pPr>
        <w:pStyle w:val="nHeading3"/>
        <w:rPr>
          <w:snapToGrid w:val="0"/>
        </w:rPr>
      </w:pPr>
      <w:bookmarkStart w:id="166" w:name="_Toc131480345"/>
      <w:r>
        <w:rPr>
          <w:snapToGrid w:val="0"/>
        </w:rPr>
        <w:t>Compilation table</w:t>
      </w:r>
      <w:bookmarkEnd w:id="16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 xml:space="preserve">s. 1-3, 14, 16-20: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cantSplit/>
        </w:trP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w:t>
            </w:r>
          </w:fldSimple>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C2D6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1C6E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E0BB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90B0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A2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5082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FCE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50C2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F60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06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91EE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CE6038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09"/>
    <w:docVar w:name="WAFER_20151216150609" w:val="RemoveTrackChanges"/>
    <w:docVar w:name="WAFER_20151216150609_GUID" w:val="e40264a9-c1bb-439c-b6c7-e44899296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23363</Words>
  <Characters>111912</Characters>
  <Application>Microsoft Office Word</Application>
  <DocSecurity>0</DocSecurity>
  <Lines>2869</Lines>
  <Paragraphs>1264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1976 - 02-e0-03</dc:title>
  <dc:subject/>
  <dc:creator/>
  <cp:keywords/>
  <dc:description/>
  <cp:lastModifiedBy>svcMRProcess</cp:lastModifiedBy>
  <cp:revision>4</cp:revision>
  <cp:lastPrinted>2002-10-09T01:50:00Z</cp:lastPrinted>
  <dcterms:created xsi:type="dcterms:W3CDTF">2018-09-09T15:12:00Z</dcterms:created>
  <dcterms:modified xsi:type="dcterms:W3CDTF">2018-09-09T15:12:00Z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872</vt:i4>
  </property>
  <property fmtid="{D5CDD505-2E9C-101B-9397-08002B2CF9AE}" pid="6" name="AsAtDate">
    <vt:lpwstr>09 Apr 2006</vt:lpwstr>
  </property>
  <property fmtid="{D5CDD505-2E9C-101B-9397-08002B2CF9AE}" pid="7" name="Suffix">
    <vt:lpwstr>02-e0-03</vt:lpwstr>
  </property>
</Properties>
</file>