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Travel Agents Act 1985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_Toc360193014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 used: section</w:t>
      </w:r>
      <w:r>
        <w:tab/>
      </w:r>
      <w:r>
        <w:fldChar w:fldCharType="begin"/>
      </w:r>
      <w:r>
        <w:instrText xml:space="preserve"> PAGEREF _Toc360193015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Commencement</w:t>
      </w:r>
      <w:r>
        <w:tab/>
      </w:r>
      <w:r>
        <w:fldChar w:fldCharType="begin"/>
      </w:r>
      <w:r>
        <w:instrText xml:space="preserve"> PAGEREF _Toc360193016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Prescribed conveyances in section 4(1)</w:t>
      </w:r>
      <w:r>
        <w:tab/>
      </w:r>
      <w:r>
        <w:fldChar w:fldCharType="begin"/>
      </w:r>
      <w:r>
        <w:instrText xml:space="preserve"> PAGEREF _Toc360193017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Prescribed activities under section 4(1)</w:t>
      </w:r>
      <w:r>
        <w:tab/>
      </w:r>
      <w:r>
        <w:fldChar w:fldCharType="begin"/>
      </w:r>
      <w:r>
        <w:instrText xml:space="preserve"> PAGEREF _Toc360193018 \h </w:instrText>
      </w:r>
      <w:r>
        <w:fldChar w:fldCharType="separate"/>
      </w:r>
      <w:r>
        <w:t>1</w:t>
      </w:r>
      <w:r>
        <w:fldChar w:fldCharType="end"/>
      </w:r>
    </w:p>
    <w:p>
      <w:pPr>
        <w:pStyle w:val="TOC8"/>
        <w:rPr>
          <w:rFonts w:asciiTheme="minorHAnsi" w:eastAsiaTheme="minorEastAsia" w:hAnsiTheme="minorHAnsi" w:cstheme="minorBidi"/>
          <w:szCs w:val="22"/>
          <w:lang w:eastAsia="en-AU"/>
        </w:rPr>
      </w:pPr>
      <w:r>
        <w:t>4B.</w:t>
      </w:r>
      <w:r>
        <w:tab/>
        <w:t>Prescribed activities and circumstances under section 4(3)(c)</w:t>
      </w:r>
      <w:r>
        <w:tab/>
      </w:r>
      <w:r>
        <w:fldChar w:fldCharType="begin"/>
      </w:r>
      <w:r>
        <w:instrText xml:space="preserve"> PAGEREF _Toc360193019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Prescribed public statutory authorities in section 5(2)(c)</w:t>
      </w:r>
      <w:r>
        <w:tab/>
      </w:r>
      <w:r>
        <w:fldChar w:fldCharType="begin"/>
      </w:r>
      <w:r>
        <w:instrText xml:space="preserve"> PAGEREF _Toc360193020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Prescribed fees in sections 9(2) and 12(7)(b)(i)</w:t>
      </w:r>
      <w:r>
        <w:tab/>
      </w:r>
      <w:r>
        <w:fldChar w:fldCharType="begin"/>
      </w:r>
      <w:r>
        <w:instrText xml:space="preserve"> PAGEREF _Toc360193021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Particulars prescribed in section 9(3)(f)</w:t>
      </w:r>
      <w:r>
        <w:tab/>
      </w:r>
      <w:r>
        <w:fldChar w:fldCharType="begin"/>
      </w:r>
      <w:r>
        <w:instrText xml:space="preserve"> PAGEREF _Toc360193022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Prescribed qualifications in sections 12(2)(e) and 29</w:t>
      </w:r>
      <w:r>
        <w:tab/>
      </w:r>
      <w:r>
        <w:fldChar w:fldCharType="begin"/>
      </w:r>
      <w:r>
        <w:instrText xml:space="preserve"> PAGEREF _Toc360193023 \h </w:instrText>
      </w:r>
      <w:r>
        <w:fldChar w:fldCharType="separate"/>
      </w:r>
      <w:r>
        <w:t>3</w:t>
      </w:r>
      <w:r>
        <w:fldChar w:fldCharType="end"/>
      </w:r>
    </w:p>
    <w:p>
      <w:pPr>
        <w:pStyle w:val="TOC8"/>
        <w:rPr>
          <w:rFonts w:asciiTheme="minorHAnsi" w:eastAsiaTheme="minorEastAsia" w:hAnsiTheme="minorHAnsi" w:cstheme="minorBidi"/>
          <w:szCs w:val="22"/>
          <w:lang w:eastAsia="en-AU"/>
        </w:rPr>
      </w:pPr>
      <w:r>
        <w:t>8AA.</w:t>
      </w:r>
      <w:r>
        <w:tab/>
        <w:t>Qualifications</w:t>
      </w:r>
      <w:r>
        <w:tab/>
      </w:r>
      <w:r>
        <w:fldChar w:fldCharType="begin"/>
      </w:r>
      <w:r>
        <w:instrText xml:space="preserve"> PAGEREF _Toc360193024 \h </w:instrText>
      </w:r>
      <w:r>
        <w:fldChar w:fldCharType="separate"/>
      </w:r>
      <w:r>
        <w:t>7</w:t>
      </w:r>
      <w:r>
        <w:fldChar w:fldCharType="end"/>
      </w:r>
    </w:p>
    <w:p>
      <w:pPr>
        <w:pStyle w:val="TOC8"/>
        <w:rPr>
          <w:rFonts w:asciiTheme="minorHAnsi" w:eastAsiaTheme="minorEastAsia" w:hAnsiTheme="minorHAnsi" w:cstheme="minorBidi"/>
          <w:szCs w:val="22"/>
          <w:lang w:eastAsia="en-AU"/>
        </w:rPr>
      </w:pPr>
      <w:r>
        <w:t>8AB.</w:t>
      </w:r>
      <w:r>
        <w:tab/>
        <w:t>Transitional qualifications</w:t>
      </w:r>
      <w:r>
        <w:tab/>
      </w:r>
      <w:r>
        <w:fldChar w:fldCharType="begin"/>
      </w:r>
      <w:r>
        <w:instrText xml:space="preserve"> PAGEREF _Toc360193025 \h </w:instrText>
      </w:r>
      <w:r>
        <w:fldChar w:fldCharType="separate"/>
      </w:r>
      <w:r>
        <w:t>8</w:t>
      </w:r>
      <w:r>
        <w:fldChar w:fldCharType="end"/>
      </w:r>
    </w:p>
    <w:p>
      <w:pPr>
        <w:pStyle w:val="TOC8"/>
        <w:rPr>
          <w:rFonts w:asciiTheme="minorHAnsi" w:eastAsiaTheme="minorEastAsia" w:hAnsiTheme="minorHAnsi" w:cstheme="minorBidi"/>
          <w:szCs w:val="22"/>
          <w:lang w:eastAsia="en-AU"/>
        </w:rPr>
      </w:pPr>
      <w:r>
        <w:t>8A.</w:t>
      </w:r>
      <w:r>
        <w:tab/>
        <w:t>Forms</w:t>
      </w:r>
      <w:r>
        <w:tab/>
      </w:r>
      <w:r>
        <w:fldChar w:fldCharType="begin"/>
      </w:r>
      <w:r>
        <w:instrText xml:space="preserve"> PAGEREF _Toc360193026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Prescribed fee in section 15(3)</w:t>
      </w:r>
      <w:r>
        <w:tab/>
      </w:r>
      <w:r>
        <w:fldChar w:fldCharType="begin"/>
      </w:r>
      <w:r>
        <w:instrText xml:space="preserve"> PAGEREF _Toc360193027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Prescribed particulars and prescribed fees in section 17</w:t>
      </w:r>
      <w:r>
        <w:tab/>
      </w:r>
      <w:r>
        <w:fldChar w:fldCharType="begin"/>
      </w:r>
      <w:r>
        <w:instrText xml:space="preserve"> PAGEREF _Toc360193028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Prescribed period under section 19(1)</w:t>
      </w:r>
      <w:r>
        <w:tab/>
      </w:r>
      <w:r>
        <w:fldChar w:fldCharType="begin"/>
      </w:r>
      <w:r>
        <w:instrText xml:space="preserve"> PAGEREF _Toc360193029 \h </w:instrText>
      </w:r>
      <w:r>
        <w:fldChar w:fldCharType="separate"/>
      </w:r>
      <w:r>
        <w:t>10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Prescribed fees under section 19</w:t>
      </w:r>
      <w:r>
        <w:tab/>
      </w:r>
      <w:r>
        <w:fldChar w:fldCharType="begin"/>
      </w:r>
      <w:r>
        <w:instrText xml:space="preserve"> PAGEREF _Toc360193030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Prescribed particulars in section 26</w:t>
      </w:r>
      <w:r>
        <w:tab/>
      </w:r>
      <w:r>
        <w:fldChar w:fldCharType="begin"/>
      </w:r>
      <w:r>
        <w:instrText xml:space="preserve"> PAGEREF _Toc360193031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Prescribed particulars in section 38(2)(b)</w:t>
      </w:r>
      <w:r>
        <w:tab/>
      </w:r>
      <w:r>
        <w:fldChar w:fldCharType="begin"/>
      </w:r>
      <w:r>
        <w:instrText xml:space="preserve"> PAGEREF _Toc360193032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Prescribed compensation scheme in section 59(2)(h)</w:t>
      </w:r>
      <w:r>
        <w:tab/>
      </w:r>
      <w:r>
        <w:fldChar w:fldCharType="begin"/>
      </w:r>
      <w:r>
        <w:instrText xml:space="preserve"> PAGEREF _Toc360193033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tab/>
        <w:t>Infringement notices</w:t>
      </w:r>
      <w:r>
        <w:tab/>
      </w:r>
      <w:r>
        <w:fldChar w:fldCharType="begin"/>
      </w:r>
      <w:r>
        <w:instrText xml:space="preserve"> PAGEREF _Toc360193034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lastRenderedPageBreak/>
        <w:t>Schedule 1 — Forms</w:t>
      </w:r>
    </w:p>
    <w:p>
      <w:pPr>
        <w:pStyle w:val="TOC2"/>
        <w:tabs>
          <w:tab w:val="right" w:leader="dot" w:pos="7086"/>
        </w:tabs>
        <w:rPr>
          <w:rFonts w:asciiTheme="minorHAnsi" w:eastAsiaTheme="minorEastAsia" w:hAnsiTheme="minorHAnsi" w:cstheme="minorBidi"/>
          <w:b w:val="0"/>
          <w:sz w:val="22"/>
          <w:szCs w:val="22"/>
          <w:lang w:eastAsia="en-AU"/>
        </w:rPr>
      </w:pPr>
      <w:r>
        <w:t>Schedule 1A</w:t>
      </w:r>
    </w:p>
    <w:p>
      <w:pPr>
        <w:pStyle w:val="TOC2"/>
        <w:tabs>
          <w:tab w:val="right" w:leader="dot" w:pos="7086"/>
        </w:tabs>
        <w:rPr>
          <w:rFonts w:asciiTheme="minorHAnsi" w:eastAsiaTheme="minorEastAsia" w:hAnsiTheme="minorHAnsi" w:cstheme="minorBidi"/>
          <w:b w:val="0"/>
          <w:sz w:val="22"/>
          <w:szCs w:val="22"/>
          <w:lang w:eastAsia="en-AU"/>
        </w:rPr>
      </w:pPr>
      <w:r>
        <w:t>Qualifications for carrying on a business offering international air travel</w:t>
      </w:r>
    </w:p>
    <w:p>
      <w:pPr>
        <w:pStyle w:val="TOC2"/>
        <w:tabs>
          <w:tab w:val="right" w:leader="dot" w:pos="7086"/>
        </w:tabs>
        <w:rPr>
          <w:rFonts w:asciiTheme="minorHAnsi" w:eastAsiaTheme="minorEastAsia" w:hAnsiTheme="minorHAnsi" w:cstheme="minorBidi"/>
          <w:b w:val="0"/>
          <w:sz w:val="22"/>
          <w:szCs w:val="22"/>
          <w:lang w:eastAsia="en-AU"/>
        </w:rPr>
      </w:pPr>
      <w:r>
        <w:t>Schedule 1B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Trust Deed establishing Compensation Scheme (Travel Agents Compensation Fund)</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6</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7</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8</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9</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10</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11</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12</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13</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Schedule 14</w:t>
      </w:r>
    </w:p>
    <w:p>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_Toc360193066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360193014"/>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360193015"/>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360193016"/>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360193017"/>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360193018"/>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360193019"/>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360193020"/>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360193021"/>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31" w:name="_Toc13121913"/>
      <w:bookmarkStart w:id="32" w:name="_Toc60635263"/>
      <w:bookmarkStart w:id="33" w:name="_Toc92426482"/>
      <w:bookmarkStart w:id="34" w:name="_Toc360193022"/>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360193023"/>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360193024"/>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pPr>
      <w:bookmarkStart w:id="43" w:name="_Toc92426485"/>
      <w:bookmarkStart w:id="44" w:name="_Toc360193025"/>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360193026"/>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360193027"/>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50" w:name="_Toc13121917"/>
      <w:bookmarkStart w:id="51" w:name="_Toc60635267"/>
      <w:bookmarkStart w:id="52" w:name="_Toc92426488"/>
      <w:bookmarkStart w:id="53" w:name="_Toc360193028"/>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54" w:name="_Toc13121918"/>
      <w:bookmarkStart w:id="55" w:name="_Toc60635268"/>
      <w:bookmarkStart w:id="56" w:name="_Toc92426489"/>
      <w:bookmarkStart w:id="57" w:name="_Toc360193029"/>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360193030"/>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62" w:name="_Toc13121920"/>
      <w:bookmarkStart w:id="63" w:name="_Toc60635270"/>
      <w:bookmarkStart w:id="64" w:name="_Toc92426491"/>
      <w:bookmarkStart w:id="65" w:name="_Toc360193031"/>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1086863909"/>
    <w:bookmarkStart w:id="67" w:name="_MON_1328698682"/>
    <w:bookmarkStart w:id="68" w:name="_MON_967572870"/>
    <w:bookmarkStart w:id="69" w:name="_MON_967584824"/>
    <w:bookmarkStart w:id="70" w:name="_MON_1086863697"/>
    <w:bookmarkEnd w:id="66"/>
    <w:bookmarkEnd w:id="67"/>
    <w:bookmarkEnd w:id="68"/>
    <w:bookmarkEnd w:id="69"/>
    <w:bookmarkEnd w:id="70"/>
    <w:bookmarkStart w:id="71" w:name="_MON_1086863771"/>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65.6pt" o:ole="" fillcolor="window">
            <v:imagedata r:id="rId20" o:title=""/>
          </v:shape>
          <o:OLEObject Type="Embed" ProgID="Word.Picture.8" ShapeID="_x0000_i1025" DrawAspect="Content" ObjectID="_1511665697" r:id="rId21"/>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2" w:name="_Toc13121921"/>
      <w:bookmarkStart w:id="73" w:name="_Toc60635271"/>
      <w:bookmarkStart w:id="74" w:name="_Toc92426492"/>
      <w:bookmarkStart w:id="75" w:name="_Toc360193032"/>
      <w:r>
        <w:rPr>
          <w:rStyle w:val="CharSectno"/>
        </w:rPr>
        <w:t>14</w:t>
      </w:r>
      <w:r>
        <w:rPr>
          <w:snapToGrid w:val="0"/>
        </w:rPr>
        <w:t>.</w:t>
      </w:r>
      <w:r>
        <w:rPr>
          <w:snapToGrid w:val="0"/>
        </w:rPr>
        <w:tab/>
        <w:t>Prescribed particulars in section 38(2)(b)</w:t>
      </w:r>
      <w:bookmarkEnd w:id="72"/>
      <w:bookmarkEnd w:id="73"/>
      <w:bookmarkEnd w:id="74"/>
      <w:bookmarkEnd w:id="75"/>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360193033"/>
      <w:r>
        <w:rPr>
          <w:rStyle w:val="CharSectno"/>
        </w:rPr>
        <w:t>15</w:t>
      </w:r>
      <w:r>
        <w:rPr>
          <w:snapToGrid w:val="0"/>
        </w:rPr>
        <w:t>.</w:t>
      </w:r>
      <w:r>
        <w:rPr>
          <w:snapToGrid w:val="0"/>
        </w:rPr>
        <w:tab/>
        <w:t>Prescribed compensation scheme in section 59(2)(h)</w:t>
      </w:r>
      <w:bookmarkEnd w:id="76"/>
      <w:bookmarkEnd w:id="77"/>
      <w:bookmarkEnd w:id="78"/>
      <w:bookmarkEnd w:id="7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0" w:name="_Toc360193034"/>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bookmarkStart w:id="93" w:name="_Toc245536232"/>
      <w:bookmarkStart w:id="94" w:name="_Toc245540588"/>
      <w:bookmarkStart w:id="95" w:name="_Toc248303013"/>
      <w:bookmarkStart w:id="96" w:name="_Toc254956880"/>
      <w:bookmarkStart w:id="97" w:name="_Toc297304665"/>
      <w:bookmarkStart w:id="98" w:name="_Toc328636447"/>
      <w:bookmarkStart w:id="99" w:name="_Toc328636597"/>
      <w:bookmarkStart w:id="100" w:name="_Toc335043299"/>
      <w:bookmarkStart w:id="101" w:name="_Toc360193035"/>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02" w:name="_Toc55722082"/>
      <w:bookmarkStart w:id="103" w:name="_Toc55884221"/>
      <w:bookmarkStart w:id="104" w:name="_Toc56398925"/>
      <w:bookmarkStart w:id="105" w:name="_Toc60635275"/>
      <w:bookmarkStart w:id="106" w:name="_Toc92426496"/>
      <w:bookmarkStart w:id="107" w:name="_Toc146629454"/>
      <w:bookmarkStart w:id="108" w:name="_Toc146630739"/>
      <w:bookmarkStart w:id="109" w:name="_Toc146686126"/>
      <w:bookmarkStart w:id="110" w:name="_Toc148156589"/>
      <w:bookmarkStart w:id="111" w:name="_Toc148776481"/>
      <w:bookmarkStart w:id="112" w:name="_Toc149015591"/>
      <w:bookmarkStart w:id="113" w:name="_Toc156798720"/>
      <w:bookmarkStart w:id="114" w:name="_Toc160245418"/>
      <w:bookmarkStart w:id="115" w:name="_Toc170552333"/>
      <w:bookmarkStart w:id="116" w:name="_Toc170724644"/>
      <w:bookmarkStart w:id="117" w:name="_Toc202522031"/>
      <w:bookmarkStart w:id="118" w:name="_Toc233705609"/>
      <w:bookmarkStart w:id="119" w:name="_Toc233705662"/>
      <w:bookmarkStart w:id="120" w:name="_Toc245536233"/>
      <w:bookmarkStart w:id="121" w:name="_Toc245540589"/>
      <w:bookmarkStart w:id="122" w:name="_Toc248303014"/>
      <w:bookmarkStart w:id="123" w:name="_Toc254956881"/>
      <w:bookmarkStart w:id="124" w:name="_Toc297304666"/>
      <w:bookmarkStart w:id="125" w:name="_Toc328636448"/>
      <w:bookmarkStart w:id="126" w:name="_Toc328636598"/>
      <w:bookmarkStart w:id="127" w:name="_Toc335043300"/>
      <w:bookmarkStart w:id="128" w:name="_Toc360193036"/>
      <w:r>
        <w:rPr>
          <w:rStyle w:val="CharSchNo"/>
        </w:rPr>
        <w:t>Schedule 1A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spacing w:before="40"/>
      </w:pPr>
      <w:r>
        <w:t>[Regulation 8]</w:t>
      </w:r>
    </w:p>
    <w:p>
      <w:pPr>
        <w:pStyle w:val="yHeading2"/>
        <w:spacing w:before="180"/>
        <w:outlineLvl w:val="9"/>
      </w:pPr>
      <w:bookmarkStart w:id="129" w:name="_Toc55884222"/>
      <w:bookmarkStart w:id="130" w:name="_Toc55885159"/>
      <w:bookmarkStart w:id="131" w:name="_Toc60635276"/>
      <w:bookmarkStart w:id="132" w:name="_Toc92426497"/>
      <w:bookmarkStart w:id="133" w:name="_Toc146629455"/>
      <w:bookmarkStart w:id="134" w:name="_Toc146630740"/>
      <w:bookmarkStart w:id="135" w:name="_Toc146686127"/>
      <w:bookmarkStart w:id="136" w:name="_Toc148156590"/>
      <w:bookmarkStart w:id="137" w:name="_Toc148776482"/>
      <w:bookmarkStart w:id="138" w:name="_Toc149015592"/>
      <w:bookmarkStart w:id="139" w:name="_Toc156798721"/>
      <w:bookmarkStart w:id="140" w:name="_Toc160245419"/>
      <w:bookmarkStart w:id="141" w:name="_Toc170552334"/>
      <w:bookmarkStart w:id="142" w:name="_Toc170724645"/>
      <w:bookmarkStart w:id="143" w:name="_Toc202522032"/>
      <w:bookmarkStart w:id="144" w:name="_Toc233705610"/>
      <w:bookmarkStart w:id="145" w:name="_Toc233705663"/>
      <w:bookmarkStart w:id="146" w:name="_Toc245536234"/>
      <w:bookmarkStart w:id="147" w:name="_Toc245540590"/>
      <w:bookmarkStart w:id="148" w:name="_Toc248303015"/>
      <w:bookmarkStart w:id="149" w:name="_Toc254956882"/>
      <w:bookmarkStart w:id="150" w:name="_Toc297304667"/>
      <w:bookmarkStart w:id="151" w:name="_Toc328636449"/>
      <w:bookmarkStart w:id="152" w:name="_Toc328636599"/>
      <w:bookmarkStart w:id="153" w:name="_Toc335043301"/>
      <w:bookmarkStart w:id="154" w:name="_Toc360193037"/>
      <w:r>
        <w:rPr>
          <w:rStyle w:val="CharSchText"/>
        </w:rPr>
        <w:t>Qualifications for carrying on a business offering international air travel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55" w:name="_Toc146630741"/>
      <w:bookmarkStart w:id="156" w:name="_Toc146686128"/>
      <w:bookmarkStart w:id="157" w:name="_Toc148156591"/>
      <w:bookmarkStart w:id="158" w:name="_Toc148776483"/>
      <w:bookmarkStart w:id="159" w:name="_Toc149015593"/>
      <w:bookmarkStart w:id="160" w:name="_Toc156798722"/>
      <w:bookmarkStart w:id="161" w:name="_Toc160245420"/>
      <w:bookmarkStart w:id="162" w:name="_Toc170552335"/>
      <w:bookmarkStart w:id="163" w:name="_Toc170724646"/>
      <w:bookmarkStart w:id="164" w:name="_Toc202522033"/>
      <w:bookmarkStart w:id="165" w:name="_Toc233705611"/>
      <w:bookmarkStart w:id="166" w:name="_Toc233705664"/>
      <w:bookmarkStart w:id="167" w:name="_Toc245536235"/>
      <w:bookmarkStart w:id="168" w:name="_Toc245540591"/>
      <w:bookmarkStart w:id="169" w:name="_Toc248303016"/>
      <w:bookmarkStart w:id="170" w:name="_Toc254956883"/>
      <w:bookmarkStart w:id="171" w:name="_Toc297304668"/>
      <w:bookmarkStart w:id="172" w:name="_Toc328636450"/>
      <w:bookmarkStart w:id="173" w:name="_Toc328636600"/>
      <w:bookmarkStart w:id="174" w:name="_Toc335043302"/>
      <w:bookmarkStart w:id="175" w:name="_Toc360193038"/>
      <w:r>
        <w:rPr>
          <w:rStyle w:val="CharSchNo"/>
        </w:rPr>
        <w:t>Schedule 1B</w:t>
      </w:r>
      <w:r>
        <w:t> — </w:t>
      </w:r>
      <w:r>
        <w:rPr>
          <w:rStyle w:val="CharSchText"/>
        </w:rPr>
        <w:t>Prescribed offences and modified penalties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76" w:name="_Toc55884223"/>
      <w:bookmarkStart w:id="177" w:name="_Toc56398927"/>
      <w:bookmarkStart w:id="178" w:name="_Toc60635277"/>
      <w:bookmarkStart w:id="179" w:name="_Toc92426498"/>
      <w:bookmarkStart w:id="180" w:name="_Toc146629456"/>
      <w:bookmarkStart w:id="181" w:name="_Toc146630742"/>
      <w:bookmarkStart w:id="182" w:name="_Toc146686129"/>
      <w:bookmarkStart w:id="183" w:name="_Toc148156592"/>
      <w:bookmarkStart w:id="184" w:name="_Toc148776484"/>
      <w:bookmarkStart w:id="185" w:name="_Toc149015594"/>
      <w:bookmarkStart w:id="186" w:name="_Toc156798723"/>
      <w:bookmarkStart w:id="187" w:name="_Toc160245421"/>
      <w:bookmarkStart w:id="188" w:name="_Toc170552336"/>
      <w:bookmarkStart w:id="189" w:name="_Toc170724647"/>
      <w:bookmarkStart w:id="190" w:name="_Toc202522034"/>
      <w:bookmarkStart w:id="191" w:name="_Toc233705612"/>
      <w:bookmarkStart w:id="192" w:name="_Toc233705665"/>
      <w:bookmarkStart w:id="193" w:name="_Toc245536236"/>
      <w:bookmarkStart w:id="194" w:name="_Toc245540592"/>
      <w:bookmarkStart w:id="195" w:name="_Toc248303017"/>
      <w:bookmarkStart w:id="196" w:name="_Toc254956884"/>
      <w:bookmarkStart w:id="197" w:name="_Toc297304669"/>
      <w:bookmarkStart w:id="198" w:name="_Toc328636451"/>
      <w:bookmarkStart w:id="199" w:name="_Toc328636601"/>
      <w:bookmarkStart w:id="200" w:name="_Toc335043303"/>
      <w:bookmarkStart w:id="201" w:name="_Toc360193039"/>
      <w:r>
        <w:rPr>
          <w:rStyle w:val="CharSchNo"/>
        </w:rPr>
        <w:t>Schedule 2</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[Regulation 15]</w:t>
      </w:r>
    </w:p>
    <w:p>
      <w:pPr>
        <w:pStyle w:val="yHeading2"/>
      </w:pPr>
      <w:bookmarkStart w:id="202" w:name="_Toc55722085"/>
      <w:bookmarkStart w:id="203" w:name="_Toc55884224"/>
      <w:bookmarkStart w:id="204" w:name="_Toc55885161"/>
      <w:bookmarkStart w:id="205" w:name="_Toc60635278"/>
      <w:bookmarkStart w:id="206" w:name="_Toc92426499"/>
      <w:bookmarkStart w:id="207" w:name="_Toc146629457"/>
      <w:bookmarkStart w:id="208" w:name="_Toc146630743"/>
      <w:bookmarkStart w:id="209" w:name="_Toc146686130"/>
      <w:bookmarkStart w:id="210" w:name="_Toc148156593"/>
      <w:bookmarkStart w:id="211" w:name="_Toc148776485"/>
      <w:bookmarkStart w:id="212" w:name="_Toc149015595"/>
      <w:bookmarkStart w:id="213" w:name="_Toc156798724"/>
      <w:bookmarkStart w:id="214" w:name="_Toc160245422"/>
      <w:bookmarkStart w:id="215" w:name="_Toc170552337"/>
      <w:bookmarkStart w:id="216" w:name="_Toc170724648"/>
      <w:bookmarkStart w:id="217" w:name="_Toc202522035"/>
      <w:bookmarkStart w:id="218" w:name="_Toc233705613"/>
      <w:bookmarkStart w:id="219" w:name="_Toc233705666"/>
      <w:bookmarkStart w:id="220" w:name="_Toc245536237"/>
      <w:bookmarkStart w:id="221" w:name="_Toc245540593"/>
      <w:bookmarkStart w:id="222" w:name="_Toc248303018"/>
      <w:bookmarkStart w:id="223" w:name="_Toc254956885"/>
      <w:bookmarkStart w:id="224" w:name="_Toc297304670"/>
      <w:bookmarkStart w:id="225" w:name="_Toc328636452"/>
      <w:bookmarkStart w:id="226" w:name="_Toc328636602"/>
      <w:bookmarkStart w:id="227" w:name="_Toc335043304"/>
      <w:bookmarkStart w:id="228" w:name="_Toc360193040"/>
      <w:r>
        <w:rPr>
          <w:rStyle w:val="CharSchText"/>
        </w:rPr>
        <w:t>Trust Deed establishing Compensation Scheme (Travel Agents Compensation Fund)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2pt;height:14.4pt" o:ole="" fillcolor="window">
            <v:imagedata r:id="rId28" o:title=""/>
          </v:shape>
          <o:OLEObject Type="Embed" ProgID="PBrush" ShapeID="_x0000_i1026" DrawAspect="Content" ObjectID="_1511665698" r:id="rId29"/>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29" w:name="_Toc55884225"/>
      <w:bookmarkStart w:id="230" w:name="_Toc56398929"/>
      <w:bookmarkStart w:id="231" w:name="_Toc60635279"/>
      <w:bookmarkStart w:id="232" w:name="_Toc92426500"/>
      <w:bookmarkStart w:id="233" w:name="_Toc146629458"/>
      <w:bookmarkStart w:id="234" w:name="_Toc146630744"/>
      <w:bookmarkStart w:id="235" w:name="_Toc146686131"/>
      <w:bookmarkStart w:id="236" w:name="_Toc148156594"/>
      <w:bookmarkStart w:id="237" w:name="_Toc148776486"/>
      <w:bookmarkStart w:id="238" w:name="_Toc149015596"/>
      <w:bookmarkStart w:id="239" w:name="_Toc156798725"/>
      <w:bookmarkStart w:id="240" w:name="_Toc160245423"/>
      <w:bookmarkStart w:id="241" w:name="_Toc170552338"/>
      <w:bookmarkStart w:id="242" w:name="_Toc170724649"/>
      <w:bookmarkStart w:id="243" w:name="_Toc202522036"/>
      <w:bookmarkStart w:id="244" w:name="_Toc233705614"/>
      <w:bookmarkStart w:id="245" w:name="_Toc233705667"/>
      <w:bookmarkStart w:id="246" w:name="_Toc245536238"/>
      <w:bookmarkStart w:id="247" w:name="_Toc245540594"/>
      <w:bookmarkStart w:id="248" w:name="_Toc248303019"/>
      <w:bookmarkStart w:id="249" w:name="_Toc254956886"/>
      <w:bookmarkStart w:id="250" w:name="_Toc297304671"/>
      <w:bookmarkStart w:id="251" w:name="_Toc328636453"/>
      <w:bookmarkStart w:id="252" w:name="_Toc328636603"/>
      <w:bookmarkStart w:id="253" w:name="_Toc335043305"/>
      <w:bookmarkStart w:id="254" w:name="_Toc360193041"/>
      <w:r>
        <w:rPr>
          <w:rStyle w:val="CharSchNo"/>
        </w:rPr>
        <w:t>Schedule 3</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ShoulderClause"/>
      </w:pPr>
      <w:r>
        <w:t>[Regulation 15]</w:t>
      </w:r>
    </w:p>
    <w:p>
      <w:pPr>
        <w:pStyle w:val="yHeading2"/>
      </w:pPr>
      <w:bookmarkStart w:id="255" w:name="_Toc55722087"/>
      <w:bookmarkStart w:id="256" w:name="_Toc55884226"/>
      <w:bookmarkStart w:id="257" w:name="_Toc55885163"/>
      <w:bookmarkStart w:id="258" w:name="_Toc60635280"/>
      <w:bookmarkStart w:id="259" w:name="_Toc92426501"/>
      <w:bookmarkStart w:id="260" w:name="_Toc146629459"/>
      <w:bookmarkStart w:id="261" w:name="_Toc146630745"/>
      <w:bookmarkStart w:id="262" w:name="_Toc146686132"/>
      <w:bookmarkStart w:id="263" w:name="_Toc148156595"/>
      <w:bookmarkStart w:id="264" w:name="_Toc148776487"/>
      <w:bookmarkStart w:id="265" w:name="_Toc149015597"/>
      <w:bookmarkStart w:id="266" w:name="_Toc156798726"/>
      <w:bookmarkStart w:id="267" w:name="_Toc160245424"/>
      <w:bookmarkStart w:id="268" w:name="_Toc170552339"/>
      <w:bookmarkStart w:id="269" w:name="_Toc170724650"/>
      <w:bookmarkStart w:id="270" w:name="_Toc202522037"/>
      <w:bookmarkStart w:id="271" w:name="_Toc233705615"/>
      <w:bookmarkStart w:id="272" w:name="_Toc233705668"/>
      <w:bookmarkStart w:id="273" w:name="_Toc245536239"/>
      <w:bookmarkStart w:id="274" w:name="_Toc245540595"/>
      <w:bookmarkStart w:id="275" w:name="_Toc248303020"/>
      <w:bookmarkStart w:id="276" w:name="_Toc254956887"/>
      <w:bookmarkStart w:id="277" w:name="_Toc297304672"/>
      <w:bookmarkStart w:id="278" w:name="_Toc328636454"/>
      <w:bookmarkStart w:id="279" w:name="_Toc328636604"/>
      <w:bookmarkStart w:id="280" w:name="_Toc335043306"/>
      <w:bookmarkStart w:id="281" w:name="_Toc360193042"/>
      <w:r>
        <w:rPr>
          <w:rStyle w:val="CharSchText"/>
        </w:rPr>
        <w:t>Resolution of the Trustees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82" w:name="_Toc55884227"/>
      <w:bookmarkStart w:id="283" w:name="_Toc56398931"/>
      <w:bookmarkStart w:id="284" w:name="_Toc60635281"/>
      <w:bookmarkStart w:id="285" w:name="_Toc92426502"/>
      <w:bookmarkStart w:id="286" w:name="_Toc146629460"/>
      <w:bookmarkStart w:id="287" w:name="_Toc146630746"/>
      <w:bookmarkStart w:id="288" w:name="_Toc146686133"/>
      <w:bookmarkStart w:id="289" w:name="_Toc148156596"/>
      <w:bookmarkStart w:id="290" w:name="_Toc148776488"/>
      <w:bookmarkStart w:id="291" w:name="_Toc149015598"/>
      <w:bookmarkStart w:id="292" w:name="_Toc156798727"/>
      <w:bookmarkStart w:id="293" w:name="_Toc160245425"/>
      <w:bookmarkStart w:id="294" w:name="_Toc170552340"/>
      <w:bookmarkStart w:id="295" w:name="_Toc170724651"/>
      <w:bookmarkStart w:id="296" w:name="_Toc202522038"/>
      <w:bookmarkStart w:id="297" w:name="_Toc233705616"/>
      <w:bookmarkStart w:id="298" w:name="_Toc233705669"/>
      <w:bookmarkStart w:id="299" w:name="_Toc245536240"/>
      <w:bookmarkStart w:id="300" w:name="_Toc245540596"/>
      <w:bookmarkStart w:id="301" w:name="_Toc248303021"/>
      <w:bookmarkStart w:id="302" w:name="_Toc254956888"/>
      <w:bookmarkStart w:id="303" w:name="_Toc297304673"/>
      <w:bookmarkStart w:id="304" w:name="_Toc328636455"/>
      <w:bookmarkStart w:id="305" w:name="_Toc328636605"/>
      <w:bookmarkStart w:id="306" w:name="_Toc335043307"/>
      <w:bookmarkStart w:id="307" w:name="_Toc360193043"/>
      <w:r>
        <w:rPr>
          <w:rStyle w:val="CharSchNo"/>
        </w:rPr>
        <w:t>Schedule 4</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[Regulation 15]</w:t>
      </w:r>
    </w:p>
    <w:p>
      <w:pPr>
        <w:pStyle w:val="yHeading2"/>
      </w:pPr>
      <w:bookmarkStart w:id="308" w:name="_Toc55722089"/>
      <w:bookmarkStart w:id="309" w:name="_Toc55884228"/>
      <w:bookmarkStart w:id="310" w:name="_Toc55885165"/>
      <w:bookmarkStart w:id="311" w:name="_Toc60635282"/>
      <w:bookmarkStart w:id="312" w:name="_Toc92426503"/>
      <w:bookmarkStart w:id="313" w:name="_Toc146629461"/>
      <w:bookmarkStart w:id="314" w:name="_Toc146630747"/>
      <w:bookmarkStart w:id="315" w:name="_Toc146686134"/>
      <w:bookmarkStart w:id="316" w:name="_Toc148156597"/>
      <w:bookmarkStart w:id="317" w:name="_Toc148776489"/>
      <w:bookmarkStart w:id="318" w:name="_Toc149015599"/>
      <w:bookmarkStart w:id="319" w:name="_Toc156798728"/>
      <w:bookmarkStart w:id="320" w:name="_Toc160245426"/>
      <w:bookmarkStart w:id="321" w:name="_Toc170552341"/>
      <w:bookmarkStart w:id="322" w:name="_Toc170724652"/>
      <w:bookmarkStart w:id="323" w:name="_Toc202522039"/>
      <w:bookmarkStart w:id="324" w:name="_Toc233705617"/>
      <w:bookmarkStart w:id="325" w:name="_Toc233705670"/>
      <w:bookmarkStart w:id="326" w:name="_Toc245536241"/>
      <w:bookmarkStart w:id="327" w:name="_Toc245540597"/>
      <w:bookmarkStart w:id="328" w:name="_Toc248303022"/>
      <w:bookmarkStart w:id="329" w:name="_Toc254956889"/>
      <w:bookmarkStart w:id="330" w:name="_Toc297304674"/>
      <w:bookmarkStart w:id="331" w:name="_Toc328636456"/>
      <w:bookmarkStart w:id="332" w:name="_Toc328636606"/>
      <w:bookmarkStart w:id="333" w:name="_Toc335043308"/>
      <w:bookmarkStart w:id="334" w:name="_Toc360193044"/>
      <w:r>
        <w:rPr>
          <w:rStyle w:val="CharSchText"/>
        </w:rPr>
        <w:t>Resolution of the Trustees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35" w:name="_Toc55884229"/>
      <w:bookmarkStart w:id="336" w:name="_Toc56398933"/>
      <w:bookmarkStart w:id="337" w:name="_Toc60635283"/>
      <w:bookmarkStart w:id="338" w:name="_Toc92426504"/>
      <w:bookmarkStart w:id="339" w:name="_Toc146629462"/>
      <w:bookmarkStart w:id="340" w:name="_Toc146630748"/>
      <w:bookmarkStart w:id="341" w:name="_Toc146686135"/>
      <w:bookmarkStart w:id="342" w:name="_Toc148156598"/>
      <w:bookmarkStart w:id="343" w:name="_Toc148776490"/>
      <w:bookmarkStart w:id="344" w:name="_Toc149015600"/>
      <w:bookmarkStart w:id="345" w:name="_Toc156798729"/>
      <w:bookmarkStart w:id="346" w:name="_Toc160245427"/>
      <w:bookmarkStart w:id="347" w:name="_Toc170552342"/>
      <w:bookmarkStart w:id="348" w:name="_Toc170724653"/>
      <w:bookmarkStart w:id="349" w:name="_Toc202522040"/>
      <w:bookmarkStart w:id="350" w:name="_Toc233705618"/>
      <w:bookmarkStart w:id="351" w:name="_Toc233705671"/>
      <w:bookmarkStart w:id="352" w:name="_Toc245536242"/>
      <w:bookmarkStart w:id="353" w:name="_Toc245540598"/>
      <w:bookmarkStart w:id="354" w:name="_Toc248303023"/>
      <w:bookmarkStart w:id="355" w:name="_Toc254956890"/>
      <w:bookmarkStart w:id="356" w:name="_Toc297304675"/>
      <w:bookmarkStart w:id="357" w:name="_Toc328636457"/>
      <w:bookmarkStart w:id="358" w:name="_Toc328636607"/>
      <w:bookmarkStart w:id="359" w:name="_Toc335043309"/>
      <w:bookmarkStart w:id="360" w:name="_Toc360193045"/>
      <w:r>
        <w:rPr>
          <w:rStyle w:val="CharSchNo"/>
        </w:rPr>
        <w:t>Schedule 5</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[Regulation 15]</w:t>
      </w:r>
    </w:p>
    <w:p>
      <w:pPr>
        <w:pStyle w:val="yHeading2"/>
      </w:pPr>
      <w:bookmarkStart w:id="361" w:name="_Toc55722091"/>
      <w:bookmarkStart w:id="362" w:name="_Toc55884230"/>
      <w:bookmarkStart w:id="363" w:name="_Toc55885167"/>
      <w:bookmarkStart w:id="364" w:name="_Toc60635284"/>
      <w:bookmarkStart w:id="365" w:name="_Toc92426505"/>
      <w:bookmarkStart w:id="366" w:name="_Toc146629463"/>
      <w:bookmarkStart w:id="367" w:name="_Toc146630749"/>
      <w:bookmarkStart w:id="368" w:name="_Toc146686136"/>
      <w:bookmarkStart w:id="369" w:name="_Toc148156599"/>
      <w:bookmarkStart w:id="370" w:name="_Toc148776491"/>
      <w:bookmarkStart w:id="371" w:name="_Toc149015601"/>
      <w:bookmarkStart w:id="372" w:name="_Toc156798730"/>
      <w:bookmarkStart w:id="373" w:name="_Toc160245428"/>
      <w:bookmarkStart w:id="374" w:name="_Toc170552343"/>
      <w:bookmarkStart w:id="375" w:name="_Toc170724654"/>
      <w:bookmarkStart w:id="376" w:name="_Toc202522041"/>
      <w:bookmarkStart w:id="377" w:name="_Toc233705619"/>
      <w:bookmarkStart w:id="378" w:name="_Toc233705672"/>
      <w:bookmarkStart w:id="379" w:name="_Toc245536243"/>
      <w:bookmarkStart w:id="380" w:name="_Toc245540599"/>
      <w:bookmarkStart w:id="381" w:name="_Toc248303024"/>
      <w:bookmarkStart w:id="382" w:name="_Toc254956891"/>
      <w:bookmarkStart w:id="383" w:name="_Toc297304676"/>
      <w:bookmarkStart w:id="384" w:name="_Toc328636458"/>
      <w:bookmarkStart w:id="385" w:name="_Toc328636608"/>
      <w:bookmarkStart w:id="386" w:name="_Toc335043310"/>
      <w:bookmarkStart w:id="387" w:name="_Toc360193046"/>
      <w:r>
        <w:rPr>
          <w:rStyle w:val="CharSchText"/>
        </w:rPr>
        <w:t>Resolution of the Trustees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88" w:name="_Toc55884231"/>
      <w:bookmarkStart w:id="389" w:name="_Toc56398935"/>
      <w:bookmarkStart w:id="390" w:name="_Toc60635285"/>
      <w:bookmarkStart w:id="391" w:name="_Toc92426506"/>
      <w:bookmarkStart w:id="392" w:name="_Toc146629464"/>
      <w:bookmarkStart w:id="393" w:name="_Toc146630750"/>
      <w:bookmarkStart w:id="394" w:name="_Toc146686137"/>
      <w:bookmarkStart w:id="395" w:name="_Toc148156600"/>
      <w:bookmarkStart w:id="396" w:name="_Toc148776492"/>
      <w:bookmarkStart w:id="397" w:name="_Toc149015602"/>
      <w:bookmarkStart w:id="398" w:name="_Toc156798731"/>
      <w:bookmarkStart w:id="399" w:name="_Toc160245429"/>
      <w:bookmarkStart w:id="400" w:name="_Toc170552344"/>
      <w:bookmarkStart w:id="401" w:name="_Toc170724655"/>
      <w:bookmarkStart w:id="402" w:name="_Toc202522042"/>
      <w:bookmarkStart w:id="403" w:name="_Toc233705620"/>
      <w:bookmarkStart w:id="404" w:name="_Toc233705673"/>
      <w:bookmarkStart w:id="405" w:name="_Toc245536244"/>
      <w:bookmarkStart w:id="406" w:name="_Toc245540600"/>
      <w:bookmarkStart w:id="407" w:name="_Toc248303025"/>
      <w:bookmarkStart w:id="408" w:name="_Toc254956892"/>
      <w:bookmarkStart w:id="409" w:name="_Toc297304677"/>
      <w:bookmarkStart w:id="410" w:name="_Toc328636459"/>
      <w:bookmarkStart w:id="411" w:name="_Toc328636609"/>
      <w:bookmarkStart w:id="412" w:name="_Toc335043311"/>
      <w:bookmarkStart w:id="413" w:name="_Toc360193047"/>
      <w:r>
        <w:rPr>
          <w:rStyle w:val="CharSchNo"/>
        </w:rPr>
        <w:t>Schedule 6</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ShoulderClause"/>
      </w:pPr>
      <w:r>
        <w:t>[Regulation 15]</w:t>
      </w:r>
    </w:p>
    <w:p>
      <w:pPr>
        <w:pStyle w:val="yHeading2"/>
      </w:pPr>
      <w:bookmarkStart w:id="414" w:name="_Toc55722093"/>
      <w:bookmarkStart w:id="415" w:name="_Toc55884232"/>
      <w:bookmarkStart w:id="416" w:name="_Toc55885169"/>
      <w:bookmarkStart w:id="417" w:name="_Toc60635286"/>
      <w:bookmarkStart w:id="418" w:name="_Toc92426507"/>
      <w:bookmarkStart w:id="419" w:name="_Toc146629465"/>
      <w:bookmarkStart w:id="420" w:name="_Toc146630751"/>
      <w:bookmarkStart w:id="421" w:name="_Toc146686138"/>
      <w:bookmarkStart w:id="422" w:name="_Toc148156601"/>
      <w:bookmarkStart w:id="423" w:name="_Toc148776493"/>
      <w:bookmarkStart w:id="424" w:name="_Toc149015603"/>
      <w:bookmarkStart w:id="425" w:name="_Toc156798732"/>
      <w:bookmarkStart w:id="426" w:name="_Toc160245430"/>
      <w:bookmarkStart w:id="427" w:name="_Toc170552345"/>
      <w:bookmarkStart w:id="428" w:name="_Toc170724656"/>
      <w:bookmarkStart w:id="429" w:name="_Toc202522043"/>
      <w:bookmarkStart w:id="430" w:name="_Toc233705621"/>
      <w:bookmarkStart w:id="431" w:name="_Toc233705674"/>
      <w:bookmarkStart w:id="432" w:name="_Toc245536245"/>
      <w:bookmarkStart w:id="433" w:name="_Toc245540601"/>
      <w:bookmarkStart w:id="434" w:name="_Toc248303026"/>
      <w:bookmarkStart w:id="435" w:name="_Toc254956893"/>
      <w:bookmarkStart w:id="436" w:name="_Toc297304678"/>
      <w:bookmarkStart w:id="437" w:name="_Toc328636460"/>
      <w:bookmarkStart w:id="438" w:name="_Toc328636610"/>
      <w:bookmarkStart w:id="439" w:name="_Toc335043312"/>
      <w:bookmarkStart w:id="440" w:name="_Toc360193048"/>
      <w:r>
        <w:rPr>
          <w:rStyle w:val="CharSchText"/>
        </w:rPr>
        <w:t>Resolution of the Trustees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41" w:name="_Toc55884233"/>
      <w:bookmarkStart w:id="442" w:name="_Toc56398937"/>
      <w:bookmarkStart w:id="443" w:name="_Toc60635287"/>
      <w:bookmarkStart w:id="444" w:name="_Toc92426508"/>
      <w:bookmarkStart w:id="445" w:name="_Toc146629466"/>
      <w:bookmarkStart w:id="446" w:name="_Toc146630752"/>
      <w:bookmarkStart w:id="447" w:name="_Toc146686139"/>
      <w:bookmarkStart w:id="448" w:name="_Toc148156602"/>
      <w:bookmarkStart w:id="449" w:name="_Toc148776494"/>
      <w:bookmarkStart w:id="450" w:name="_Toc149015604"/>
      <w:bookmarkStart w:id="451" w:name="_Toc156798733"/>
      <w:bookmarkStart w:id="452" w:name="_Toc160245431"/>
      <w:bookmarkStart w:id="453" w:name="_Toc170552346"/>
      <w:bookmarkStart w:id="454" w:name="_Toc170724657"/>
      <w:bookmarkStart w:id="455" w:name="_Toc202522044"/>
      <w:bookmarkStart w:id="456" w:name="_Toc233705622"/>
      <w:bookmarkStart w:id="457" w:name="_Toc233705675"/>
      <w:bookmarkStart w:id="458" w:name="_Toc245536246"/>
      <w:bookmarkStart w:id="459" w:name="_Toc245540602"/>
      <w:bookmarkStart w:id="460" w:name="_Toc248303027"/>
      <w:bookmarkStart w:id="461" w:name="_Toc254956894"/>
      <w:bookmarkStart w:id="462" w:name="_Toc297304679"/>
      <w:bookmarkStart w:id="463" w:name="_Toc328636461"/>
      <w:bookmarkStart w:id="464" w:name="_Toc328636611"/>
      <w:bookmarkStart w:id="465" w:name="_Toc335043313"/>
      <w:bookmarkStart w:id="466" w:name="_Toc360193049"/>
      <w:r>
        <w:rPr>
          <w:rStyle w:val="CharSchNo"/>
        </w:rPr>
        <w:t>Schedule 7</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ShoulderClause"/>
      </w:pPr>
      <w:r>
        <w:t>[Regulation 15]</w:t>
      </w:r>
    </w:p>
    <w:p>
      <w:pPr>
        <w:pStyle w:val="yHeading2"/>
      </w:pPr>
      <w:bookmarkStart w:id="467" w:name="_Toc55722095"/>
      <w:bookmarkStart w:id="468" w:name="_Toc55884234"/>
      <w:bookmarkStart w:id="469" w:name="_Toc55885171"/>
      <w:bookmarkStart w:id="470" w:name="_Toc60635288"/>
      <w:bookmarkStart w:id="471" w:name="_Toc92426509"/>
      <w:bookmarkStart w:id="472" w:name="_Toc146629467"/>
      <w:bookmarkStart w:id="473" w:name="_Toc146630753"/>
      <w:bookmarkStart w:id="474" w:name="_Toc146686140"/>
      <w:bookmarkStart w:id="475" w:name="_Toc148156603"/>
      <w:bookmarkStart w:id="476" w:name="_Toc148776495"/>
      <w:bookmarkStart w:id="477" w:name="_Toc149015605"/>
      <w:bookmarkStart w:id="478" w:name="_Toc156798734"/>
      <w:bookmarkStart w:id="479" w:name="_Toc160245432"/>
      <w:bookmarkStart w:id="480" w:name="_Toc170552347"/>
      <w:bookmarkStart w:id="481" w:name="_Toc170724658"/>
      <w:bookmarkStart w:id="482" w:name="_Toc202522045"/>
      <w:bookmarkStart w:id="483" w:name="_Toc233705623"/>
      <w:bookmarkStart w:id="484" w:name="_Toc233705676"/>
      <w:bookmarkStart w:id="485" w:name="_Toc245536247"/>
      <w:bookmarkStart w:id="486" w:name="_Toc245540603"/>
      <w:bookmarkStart w:id="487" w:name="_Toc248303028"/>
      <w:bookmarkStart w:id="488" w:name="_Toc254956895"/>
      <w:bookmarkStart w:id="489" w:name="_Toc297304680"/>
      <w:bookmarkStart w:id="490" w:name="_Toc328636462"/>
      <w:bookmarkStart w:id="491" w:name="_Toc328636612"/>
      <w:bookmarkStart w:id="492" w:name="_Toc335043314"/>
      <w:bookmarkStart w:id="493" w:name="_Toc360193050"/>
      <w:r>
        <w:rPr>
          <w:rStyle w:val="CharSchText"/>
        </w:rPr>
        <w:t>Resolution of the Trustees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94" w:name="_Toc55884235"/>
      <w:bookmarkStart w:id="495" w:name="_Toc56398939"/>
      <w:bookmarkStart w:id="496" w:name="_Toc60635289"/>
      <w:bookmarkStart w:id="497" w:name="_Toc92426510"/>
      <w:bookmarkStart w:id="498" w:name="_Toc146629468"/>
      <w:bookmarkStart w:id="499" w:name="_Toc146630754"/>
      <w:bookmarkStart w:id="500" w:name="_Toc146686141"/>
      <w:bookmarkStart w:id="501" w:name="_Toc148156604"/>
      <w:bookmarkStart w:id="502" w:name="_Toc148776496"/>
      <w:bookmarkStart w:id="503" w:name="_Toc149015606"/>
      <w:bookmarkStart w:id="504" w:name="_Toc156798735"/>
      <w:bookmarkStart w:id="505" w:name="_Toc160245433"/>
      <w:bookmarkStart w:id="506" w:name="_Toc170552348"/>
      <w:bookmarkStart w:id="507" w:name="_Toc170724659"/>
      <w:bookmarkStart w:id="508" w:name="_Toc202522046"/>
      <w:bookmarkStart w:id="509" w:name="_Toc233705624"/>
      <w:bookmarkStart w:id="510" w:name="_Toc233705677"/>
      <w:bookmarkStart w:id="511" w:name="_Toc245536248"/>
      <w:bookmarkStart w:id="512" w:name="_Toc245540604"/>
      <w:bookmarkStart w:id="513" w:name="_Toc248303029"/>
      <w:bookmarkStart w:id="514" w:name="_Toc254956896"/>
      <w:bookmarkStart w:id="515" w:name="_Toc297304681"/>
      <w:bookmarkStart w:id="516" w:name="_Toc328636463"/>
      <w:bookmarkStart w:id="517" w:name="_Toc328636613"/>
      <w:bookmarkStart w:id="518" w:name="_Toc335043315"/>
      <w:bookmarkStart w:id="519" w:name="_Toc360193051"/>
      <w:r>
        <w:rPr>
          <w:rStyle w:val="CharSchNo"/>
        </w:rPr>
        <w:t>Schedule 8</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[Regulation 15]</w:t>
      </w:r>
    </w:p>
    <w:p>
      <w:pPr>
        <w:pStyle w:val="yHeading2"/>
      </w:pPr>
      <w:bookmarkStart w:id="520" w:name="_Toc55722097"/>
      <w:bookmarkStart w:id="521" w:name="_Toc55884236"/>
      <w:bookmarkStart w:id="522" w:name="_Toc55885173"/>
      <w:bookmarkStart w:id="523" w:name="_Toc60635290"/>
      <w:bookmarkStart w:id="524" w:name="_Toc92426511"/>
      <w:bookmarkStart w:id="525" w:name="_Toc146629469"/>
      <w:bookmarkStart w:id="526" w:name="_Toc146630755"/>
      <w:bookmarkStart w:id="527" w:name="_Toc146686142"/>
      <w:bookmarkStart w:id="528" w:name="_Toc148156605"/>
      <w:bookmarkStart w:id="529" w:name="_Toc148776497"/>
      <w:bookmarkStart w:id="530" w:name="_Toc149015607"/>
      <w:bookmarkStart w:id="531" w:name="_Toc156798736"/>
      <w:bookmarkStart w:id="532" w:name="_Toc160245434"/>
      <w:bookmarkStart w:id="533" w:name="_Toc170552349"/>
      <w:bookmarkStart w:id="534" w:name="_Toc170724660"/>
      <w:bookmarkStart w:id="535" w:name="_Toc202522047"/>
      <w:bookmarkStart w:id="536" w:name="_Toc233705625"/>
      <w:bookmarkStart w:id="537" w:name="_Toc233705678"/>
      <w:bookmarkStart w:id="538" w:name="_Toc245536249"/>
      <w:bookmarkStart w:id="539" w:name="_Toc245540605"/>
      <w:bookmarkStart w:id="540" w:name="_Toc248303030"/>
      <w:bookmarkStart w:id="541" w:name="_Toc254956897"/>
      <w:bookmarkStart w:id="542" w:name="_Toc297304682"/>
      <w:bookmarkStart w:id="543" w:name="_Toc328636464"/>
      <w:bookmarkStart w:id="544" w:name="_Toc328636614"/>
      <w:bookmarkStart w:id="545" w:name="_Toc335043316"/>
      <w:bookmarkStart w:id="546" w:name="_Toc360193052"/>
      <w:r>
        <w:rPr>
          <w:rStyle w:val="CharSchText"/>
        </w:rPr>
        <w:t>Resolution of the Trustees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47" w:name="_Toc55884237"/>
      <w:bookmarkStart w:id="548" w:name="_Toc56398941"/>
      <w:bookmarkStart w:id="549" w:name="_Toc60635291"/>
      <w:bookmarkStart w:id="550" w:name="_Toc92426512"/>
      <w:bookmarkStart w:id="551" w:name="_Toc146629470"/>
      <w:bookmarkStart w:id="552" w:name="_Toc146630756"/>
      <w:bookmarkStart w:id="553" w:name="_Toc146686143"/>
      <w:bookmarkStart w:id="554" w:name="_Toc148156606"/>
      <w:bookmarkStart w:id="555" w:name="_Toc148776498"/>
      <w:bookmarkStart w:id="556" w:name="_Toc149015608"/>
      <w:bookmarkStart w:id="557" w:name="_Toc156798737"/>
      <w:bookmarkStart w:id="558" w:name="_Toc160245435"/>
      <w:bookmarkStart w:id="559" w:name="_Toc170552350"/>
      <w:bookmarkStart w:id="560" w:name="_Toc170724661"/>
      <w:bookmarkStart w:id="561" w:name="_Toc202522048"/>
      <w:bookmarkStart w:id="562" w:name="_Toc233705626"/>
      <w:bookmarkStart w:id="563" w:name="_Toc233705679"/>
      <w:bookmarkStart w:id="564" w:name="_Toc245536250"/>
      <w:bookmarkStart w:id="565" w:name="_Toc245540606"/>
      <w:bookmarkStart w:id="566" w:name="_Toc248303031"/>
      <w:bookmarkStart w:id="567" w:name="_Toc254956898"/>
      <w:bookmarkStart w:id="568" w:name="_Toc297304683"/>
      <w:bookmarkStart w:id="569" w:name="_Toc328636465"/>
      <w:bookmarkStart w:id="570" w:name="_Toc328636615"/>
      <w:bookmarkStart w:id="571" w:name="_Toc335043317"/>
      <w:bookmarkStart w:id="572" w:name="_Toc360193053"/>
      <w:r>
        <w:rPr>
          <w:rStyle w:val="CharSchNo"/>
        </w:rPr>
        <w:t>Schedule 9</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ShoulderClause"/>
      </w:pPr>
      <w:r>
        <w:t>[Regulation 15]</w:t>
      </w:r>
    </w:p>
    <w:p>
      <w:pPr>
        <w:pStyle w:val="yHeading2"/>
      </w:pPr>
      <w:bookmarkStart w:id="573" w:name="_Toc55722099"/>
      <w:bookmarkStart w:id="574" w:name="_Toc55884238"/>
      <w:bookmarkStart w:id="575" w:name="_Toc55885175"/>
      <w:bookmarkStart w:id="576" w:name="_Toc60635292"/>
      <w:bookmarkStart w:id="577" w:name="_Toc92426513"/>
      <w:bookmarkStart w:id="578" w:name="_Toc146629471"/>
      <w:bookmarkStart w:id="579" w:name="_Toc146630757"/>
      <w:bookmarkStart w:id="580" w:name="_Toc146686144"/>
      <w:bookmarkStart w:id="581" w:name="_Toc148156607"/>
      <w:bookmarkStart w:id="582" w:name="_Toc148776499"/>
      <w:bookmarkStart w:id="583" w:name="_Toc149015609"/>
      <w:bookmarkStart w:id="584" w:name="_Toc156798738"/>
      <w:bookmarkStart w:id="585" w:name="_Toc160245436"/>
      <w:bookmarkStart w:id="586" w:name="_Toc170552351"/>
      <w:bookmarkStart w:id="587" w:name="_Toc170724662"/>
      <w:bookmarkStart w:id="588" w:name="_Toc202522049"/>
      <w:bookmarkStart w:id="589" w:name="_Toc233705627"/>
      <w:bookmarkStart w:id="590" w:name="_Toc233705680"/>
      <w:bookmarkStart w:id="591" w:name="_Toc245536251"/>
      <w:bookmarkStart w:id="592" w:name="_Toc245540607"/>
      <w:bookmarkStart w:id="593" w:name="_Toc248303032"/>
      <w:bookmarkStart w:id="594" w:name="_Toc254956899"/>
      <w:bookmarkStart w:id="595" w:name="_Toc297304684"/>
      <w:bookmarkStart w:id="596" w:name="_Toc328636466"/>
      <w:bookmarkStart w:id="597" w:name="_Toc328636616"/>
      <w:bookmarkStart w:id="598" w:name="_Toc335043318"/>
      <w:bookmarkStart w:id="599" w:name="_Toc360193054"/>
      <w:r>
        <w:rPr>
          <w:rStyle w:val="CharSchText"/>
        </w:rPr>
        <w:t>Resolution of the Trustees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00" w:name="_Toc55884239"/>
      <w:bookmarkStart w:id="601" w:name="_Toc56398943"/>
      <w:bookmarkStart w:id="602" w:name="_Toc60635293"/>
      <w:bookmarkStart w:id="603" w:name="_Toc92426514"/>
      <w:bookmarkStart w:id="604" w:name="_Toc146629472"/>
      <w:bookmarkStart w:id="605" w:name="_Toc146630758"/>
      <w:bookmarkStart w:id="606" w:name="_Toc146686145"/>
      <w:bookmarkStart w:id="607" w:name="_Toc148156608"/>
      <w:bookmarkStart w:id="608" w:name="_Toc148776500"/>
      <w:bookmarkStart w:id="609" w:name="_Toc149015610"/>
      <w:bookmarkStart w:id="610" w:name="_Toc156798739"/>
      <w:bookmarkStart w:id="611" w:name="_Toc160245437"/>
      <w:bookmarkStart w:id="612" w:name="_Toc170552352"/>
      <w:bookmarkStart w:id="613" w:name="_Toc170724663"/>
      <w:bookmarkStart w:id="614" w:name="_Toc202522050"/>
      <w:bookmarkStart w:id="615" w:name="_Toc233705628"/>
      <w:bookmarkStart w:id="616" w:name="_Toc233705681"/>
      <w:bookmarkStart w:id="617" w:name="_Toc245536252"/>
      <w:bookmarkStart w:id="618" w:name="_Toc245540608"/>
      <w:bookmarkStart w:id="619" w:name="_Toc248303033"/>
      <w:bookmarkStart w:id="620" w:name="_Toc254956900"/>
      <w:bookmarkStart w:id="621" w:name="_Toc297304685"/>
      <w:bookmarkStart w:id="622" w:name="_Toc328636467"/>
      <w:bookmarkStart w:id="623" w:name="_Toc328636617"/>
      <w:bookmarkStart w:id="624" w:name="_Toc335043319"/>
      <w:bookmarkStart w:id="625" w:name="_Toc360193055"/>
      <w:r>
        <w:rPr>
          <w:rStyle w:val="CharSchNo"/>
        </w:rPr>
        <w:t>Schedule 10</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pPr>
      <w:r>
        <w:t>[Regulation 15]</w:t>
      </w:r>
    </w:p>
    <w:p>
      <w:pPr>
        <w:pStyle w:val="yHeading2"/>
      </w:pPr>
      <w:bookmarkStart w:id="626" w:name="_Toc55722101"/>
      <w:bookmarkStart w:id="627" w:name="_Toc55884240"/>
      <w:bookmarkStart w:id="628" w:name="_Toc55885177"/>
      <w:bookmarkStart w:id="629" w:name="_Toc60635294"/>
      <w:bookmarkStart w:id="630" w:name="_Toc92426515"/>
      <w:bookmarkStart w:id="631" w:name="_Toc146629473"/>
      <w:bookmarkStart w:id="632" w:name="_Toc146630759"/>
      <w:bookmarkStart w:id="633" w:name="_Toc146686146"/>
      <w:bookmarkStart w:id="634" w:name="_Toc148156609"/>
      <w:bookmarkStart w:id="635" w:name="_Toc148776501"/>
      <w:bookmarkStart w:id="636" w:name="_Toc149015611"/>
      <w:bookmarkStart w:id="637" w:name="_Toc156798740"/>
      <w:bookmarkStart w:id="638" w:name="_Toc160245438"/>
      <w:bookmarkStart w:id="639" w:name="_Toc170552353"/>
      <w:bookmarkStart w:id="640" w:name="_Toc170724664"/>
      <w:bookmarkStart w:id="641" w:name="_Toc202522051"/>
      <w:bookmarkStart w:id="642" w:name="_Toc233705629"/>
      <w:bookmarkStart w:id="643" w:name="_Toc233705682"/>
      <w:bookmarkStart w:id="644" w:name="_Toc245536253"/>
      <w:bookmarkStart w:id="645" w:name="_Toc245540609"/>
      <w:bookmarkStart w:id="646" w:name="_Toc248303034"/>
      <w:bookmarkStart w:id="647" w:name="_Toc254956901"/>
      <w:bookmarkStart w:id="648" w:name="_Toc297304686"/>
      <w:bookmarkStart w:id="649" w:name="_Toc328636468"/>
      <w:bookmarkStart w:id="650" w:name="_Toc328636618"/>
      <w:bookmarkStart w:id="651" w:name="_Toc335043320"/>
      <w:bookmarkStart w:id="652" w:name="_Toc360193056"/>
      <w:r>
        <w:rPr>
          <w:rStyle w:val="CharSchText"/>
        </w:rPr>
        <w:t>Resolution of the Trustees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53" w:name="_Toc55884241"/>
      <w:bookmarkStart w:id="654" w:name="_Toc56398945"/>
      <w:bookmarkStart w:id="655" w:name="_Toc60635295"/>
      <w:bookmarkStart w:id="656" w:name="_Toc92426516"/>
      <w:bookmarkStart w:id="657" w:name="_Toc146629474"/>
      <w:bookmarkStart w:id="658" w:name="_Toc146630760"/>
      <w:bookmarkStart w:id="659" w:name="_Toc146686147"/>
      <w:bookmarkStart w:id="660" w:name="_Toc148156610"/>
      <w:bookmarkStart w:id="661" w:name="_Toc148776502"/>
      <w:bookmarkStart w:id="662" w:name="_Toc149015612"/>
      <w:bookmarkStart w:id="663" w:name="_Toc156798741"/>
      <w:bookmarkStart w:id="664" w:name="_Toc160245439"/>
      <w:bookmarkStart w:id="665" w:name="_Toc170552354"/>
      <w:bookmarkStart w:id="666" w:name="_Toc170724665"/>
      <w:bookmarkStart w:id="667" w:name="_Toc202522052"/>
      <w:bookmarkStart w:id="668" w:name="_Toc233705630"/>
      <w:bookmarkStart w:id="669" w:name="_Toc233705683"/>
      <w:bookmarkStart w:id="670" w:name="_Toc245536254"/>
      <w:bookmarkStart w:id="671" w:name="_Toc245540610"/>
      <w:bookmarkStart w:id="672" w:name="_Toc248303035"/>
      <w:bookmarkStart w:id="673" w:name="_Toc254956902"/>
      <w:bookmarkStart w:id="674" w:name="_Toc297304687"/>
      <w:bookmarkStart w:id="675" w:name="_Toc328636469"/>
      <w:bookmarkStart w:id="676" w:name="_Toc328636619"/>
      <w:bookmarkStart w:id="677" w:name="_Toc335043321"/>
      <w:bookmarkStart w:id="678" w:name="_Toc360193057"/>
      <w:r>
        <w:rPr>
          <w:rStyle w:val="CharSchNo"/>
        </w:rPr>
        <w:t>Schedule 11</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houlderClause"/>
      </w:pPr>
      <w:r>
        <w:t>[Regulation 15]</w:t>
      </w:r>
    </w:p>
    <w:p>
      <w:pPr>
        <w:pStyle w:val="yHeading2"/>
      </w:pPr>
      <w:bookmarkStart w:id="679" w:name="_Toc55722103"/>
      <w:bookmarkStart w:id="680" w:name="_Toc55884242"/>
      <w:bookmarkStart w:id="681" w:name="_Toc55885179"/>
      <w:bookmarkStart w:id="682" w:name="_Toc60635296"/>
      <w:bookmarkStart w:id="683" w:name="_Toc92426517"/>
      <w:bookmarkStart w:id="684" w:name="_Toc146629475"/>
      <w:bookmarkStart w:id="685" w:name="_Toc146630761"/>
      <w:bookmarkStart w:id="686" w:name="_Toc146686148"/>
      <w:bookmarkStart w:id="687" w:name="_Toc148156611"/>
      <w:bookmarkStart w:id="688" w:name="_Toc148776503"/>
      <w:bookmarkStart w:id="689" w:name="_Toc149015613"/>
      <w:bookmarkStart w:id="690" w:name="_Toc156798742"/>
      <w:bookmarkStart w:id="691" w:name="_Toc160245440"/>
      <w:bookmarkStart w:id="692" w:name="_Toc170552355"/>
      <w:bookmarkStart w:id="693" w:name="_Toc170724666"/>
      <w:bookmarkStart w:id="694" w:name="_Toc202522053"/>
      <w:bookmarkStart w:id="695" w:name="_Toc233705631"/>
      <w:bookmarkStart w:id="696" w:name="_Toc233705684"/>
      <w:bookmarkStart w:id="697" w:name="_Toc245536255"/>
      <w:bookmarkStart w:id="698" w:name="_Toc245540611"/>
      <w:bookmarkStart w:id="699" w:name="_Toc248303036"/>
      <w:bookmarkStart w:id="700" w:name="_Toc254956903"/>
      <w:bookmarkStart w:id="701" w:name="_Toc297304688"/>
      <w:bookmarkStart w:id="702" w:name="_Toc328636470"/>
      <w:bookmarkStart w:id="703" w:name="_Toc328636620"/>
      <w:bookmarkStart w:id="704" w:name="_Toc335043322"/>
      <w:bookmarkStart w:id="705" w:name="_Toc360193058"/>
      <w:r>
        <w:rPr>
          <w:rStyle w:val="CharSchText"/>
        </w:rPr>
        <w:t>Resolution of the Trustees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06" w:name="_Toc55884243"/>
      <w:bookmarkStart w:id="707" w:name="_Toc56398947"/>
      <w:bookmarkStart w:id="708" w:name="_Toc60635297"/>
      <w:bookmarkStart w:id="709" w:name="_Toc92426518"/>
      <w:bookmarkStart w:id="710" w:name="_Toc146629476"/>
      <w:bookmarkStart w:id="711" w:name="_Toc146630762"/>
      <w:bookmarkStart w:id="712" w:name="_Toc146686149"/>
      <w:bookmarkStart w:id="713" w:name="_Toc148156612"/>
      <w:bookmarkStart w:id="714" w:name="_Toc148776504"/>
      <w:bookmarkStart w:id="715" w:name="_Toc149015614"/>
      <w:bookmarkStart w:id="716" w:name="_Toc156798743"/>
      <w:bookmarkStart w:id="717" w:name="_Toc160245441"/>
      <w:bookmarkStart w:id="718" w:name="_Toc170552356"/>
      <w:bookmarkStart w:id="719" w:name="_Toc170724667"/>
      <w:bookmarkStart w:id="720" w:name="_Toc202522054"/>
      <w:bookmarkStart w:id="721" w:name="_Toc233705632"/>
      <w:bookmarkStart w:id="722" w:name="_Toc233705685"/>
      <w:bookmarkStart w:id="723" w:name="_Toc245536256"/>
      <w:bookmarkStart w:id="724" w:name="_Toc245540612"/>
      <w:bookmarkStart w:id="725" w:name="_Toc248303037"/>
      <w:bookmarkStart w:id="726" w:name="_Toc254956904"/>
      <w:bookmarkStart w:id="727" w:name="_Toc297304689"/>
      <w:bookmarkStart w:id="728" w:name="_Toc328636471"/>
      <w:bookmarkStart w:id="729" w:name="_Toc328636621"/>
      <w:bookmarkStart w:id="730" w:name="_Toc335043323"/>
      <w:bookmarkStart w:id="731" w:name="_Toc360193059"/>
      <w:r>
        <w:rPr>
          <w:rStyle w:val="CharSchNo"/>
        </w:rPr>
        <w:t>Schedule 12</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pPr>
      <w:r>
        <w:t>[Regulation 15]</w:t>
      </w:r>
    </w:p>
    <w:p>
      <w:pPr>
        <w:pStyle w:val="yHeading2"/>
      </w:pPr>
      <w:bookmarkStart w:id="732" w:name="_Toc55722105"/>
      <w:bookmarkStart w:id="733" w:name="_Toc55884244"/>
      <w:bookmarkStart w:id="734" w:name="_Toc55885181"/>
      <w:bookmarkStart w:id="735" w:name="_Toc60635298"/>
      <w:bookmarkStart w:id="736" w:name="_Toc92426519"/>
      <w:bookmarkStart w:id="737" w:name="_Toc146629477"/>
      <w:bookmarkStart w:id="738" w:name="_Toc146630763"/>
      <w:bookmarkStart w:id="739" w:name="_Toc146686150"/>
      <w:bookmarkStart w:id="740" w:name="_Toc148156613"/>
      <w:bookmarkStart w:id="741" w:name="_Toc148776505"/>
      <w:bookmarkStart w:id="742" w:name="_Toc149015615"/>
      <w:bookmarkStart w:id="743" w:name="_Toc156798744"/>
      <w:bookmarkStart w:id="744" w:name="_Toc160245442"/>
      <w:bookmarkStart w:id="745" w:name="_Toc170552357"/>
      <w:bookmarkStart w:id="746" w:name="_Toc170724668"/>
      <w:bookmarkStart w:id="747" w:name="_Toc202522055"/>
      <w:bookmarkStart w:id="748" w:name="_Toc233705633"/>
      <w:bookmarkStart w:id="749" w:name="_Toc233705686"/>
      <w:bookmarkStart w:id="750" w:name="_Toc245536257"/>
      <w:bookmarkStart w:id="751" w:name="_Toc245540613"/>
      <w:bookmarkStart w:id="752" w:name="_Toc248303038"/>
      <w:bookmarkStart w:id="753" w:name="_Toc254956905"/>
      <w:bookmarkStart w:id="754" w:name="_Toc297304690"/>
      <w:bookmarkStart w:id="755" w:name="_Toc328636472"/>
      <w:bookmarkStart w:id="756" w:name="_Toc328636622"/>
      <w:bookmarkStart w:id="757" w:name="_Toc335043324"/>
      <w:bookmarkStart w:id="758" w:name="_Toc360193060"/>
      <w:r>
        <w:rPr>
          <w:rStyle w:val="CharSchText"/>
        </w:rPr>
        <w:t>Resolution of the Trustees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59" w:name="_Toc55884245"/>
      <w:bookmarkStart w:id="760" w:name="_Toc56398949"/>
      <w:bookmarkStart w:id="761" w:name="_Toc60635299"/>
      <w:bookmarkStart w:id="762" w:name="_Toc92426520"/>
      <w:bookmarkStart w:id="763" w:name="_Toc146629478"/>
      <w:bookmarkStart w:id="764" w:name="_Toc146630764"/>
      <w:bookmarkStart w:id="765" w:name="_Toc146686151"/>
      <w:bookmarkStart w:id="766" w:name="_Toc148156614"/>
      <w:bookmarkStart w:id="767" w:name="_Toc148776506"/>
      <w:bookmarkStart w:id="768" w:name="_Toc149015616"/>
      <w:bookmarkStart w:id="769" w:name="_Toc156798745"/>
      <w:bookmarkStart w:id="770" w:name="_Toc160245443"/>
      <w:bookmarkStart w:id="771" w:name="_Toc170552358"/>
      <w:bookmarkStart w:id="772" w:name="_Toc170724669"/>
      <w:bookmarkStart w:id="773" w:name="_Toc202522056"/>
      <w:bookmarkStart w:id="774" w:name="_Toc233705634"/>
      <w:bookmarkStart w:id="775" w:name="_Toc233705687"/>
      <w:bookmarkStart w:id="776" w:name="_Toc245536258"/>
      <w:bookmarkStart w:id="777" w:name="_Toc245540614"/>
      <w:bookmarkStart w:id="778" w:name="_Toc248303039"/>
      <w:bookmarkStart w:id="779" w:name="_Toc254956906"/>
      <w:bookmarkStart w:id="780" w:name="_Toc297304691"/>
      <w:bookmarkStart w:id="781" w:name="_Toc328636473"/>
      <w:bookmarkStart w:id="782" w:name="_Toc328636623"/>
      <w:bookmarkStart w:id="783" w:name="_Toc335043325"/>
      <w:bookmarkStart w:id="784" w:name="_Toc360193061"/>
      <w:r>
        <w:rPr>
          <w:rStyle w:val="CharSchNo"/>
        </w:rPr>
        <w:t>Schedule 13</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pPr>
      <w:r>
        <w:t>[Regulation 15]</w:t>
      </w:r>
    </w:p>
    <w:p>
      <w:pPr>
        <w:pStyle w:val="yHeading2"/>
      </w:pPr>
      <w:bookmarkStart w:id="785" w:name="_Toc55722107"/>
      <w:bookmarkStart w:id="786" w:name="_Toc55884246"/>
      <w:bookmarkStart w:id="787" w:name="_Toc55885183"/>
      <w:bookmarkStart w:id="788" w:name="_Toc60635300"/>
      <w:bookmarkStart w:id="789" w:name="_Toc92426521"/>
      <w:bookmarkStart w:id="790" w:name="_Toc146629479"/>
      <w:bookmarkStart w:id="791" w:name="_Toc146630765"/>
      <w:bookmarkStart w:id="792" w:name="_Toc146686152"/>
      <w:bookmarkStart w:id="793" w:name="_Toc148156615"/>
      <w:bookmarkStart w:id="794" w:name="_Toc148776507"/>
      <w:bookmarkStart w:id="795" w:name="_Toc149015617"/>
      <w:bookmarkStart w:id="796" w:name="_Toc156798746"/>
      <w:bookmarkStart w:id="797" w:name="_Toc160245444"/>
      <w:bookmarkStart w:id="798" w:name="_Toc170552359"/>
      <w:bookmarkStart w:id="799" w:name="_Toc170724670"/>
      <w:bookmarkStart w:id="800" w:name="_Toc202522057"/>
      <w:bookmarkStart w:id="801" w:name="_Toc233705635"/>
      <w:bookmarkStart w:id="802" w:name="_Toc233705688"/>
      <w:bookmarkStart w:id="803" w:name="_Toc245536259"/>
      <w:bookmarkStart w:id="804" w:name="_Toc245540615"/>
      <w:bookmarkStart w:id="805" w:name="_Toc248303040"/>
      <w:bookmarkStart w:id="806" w:name="_Toc254956907"/>
      <w:bookmarkStart w:id="807" w:name="_Toc297304692"/>
      <w:bookmarkStart w:id="808" w:name="_Toc328636474"/>
      <w:bookmarkStart w:id="809" w:name="_Toc328636624"/>
      <w:bookmarkStart w:id="810" w:name="_Toc335043326"/>
      <w:bookmarkStart w:id="811" w:name="_Toc360193062"/>
      <w:r>
        <w:rPr>
          <w:rStyle w:val="CharSchText"/>
        </w:rPr>
        <w:t>Resolution of the Trustees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812" w:name="_Toc55884247"/>
      <w:bookmarkStart w:id="813" w:name="_Toc56398951"/>
      <w:bookmarkStart w:id="814" w:name="_Toc60635301"/>
      <w:bookmarkStart w:id="815" w:name="_Toc92426522"/>
      <w:bookmarkStart w:id="816" w:name="_Toc146629480"/>
      <w:bookmarkStart w:id="817" w:name="_Toc146630766"/>
      <w:bookmarkStart w:id="818" w:name="_Toc146686153"/>
      <w:bookmarkStart w:id="819" w:name="_Toc148156616"/>
      <w:bookmarkStart w:id="820" w:name="_Toc148776508"/>
      <w:bookmarkStart w:id="821" w:name="_Toc149015618"/>
      <w:bookmarkStart w:id="822" w:name="_Toc156798747"/>
      <w:bookmarkStart w:id="823" w:name="_Toc160245445"/>
      <w:bookmarkStart w:id="824" w:name="_Toc170552360"/>
      <w:bookmarkStart w:id="825" w:name="_Toc170724671"/>
      <w:bookmarkStart w:id="826" w:name="_Toc202522058"/>
      <w:bookmarkStart w:id="827" w:name="_Toc233705636"/>
      <w:bookmarkStart w:id="828" w:name="_Toc233705689"/>
      <w:bookmarkStart w:id="829" w:name="_Toc245536260"/>
      <w:bookmarkStart w:id="830" w:name="_Toc245540616"/>
      <w:bookmarkStart w:id="831" w:name="_Toc248303041"/>
      <w:bookmarkStart w:id="832" w:name="_Toc254956908"/>
      <w:bookmarkStart w:id="833" w:name="_Toc297304693"/>
      <w:bookmarkStart w:id="834" w:name="_Toc328636475"/>
      <w:bookmarkStart w:id="835" w:name="_Toc328636625"/>
      <w:bookmarkStart w:id="836" w:name="_Toc335043327"/>
      <w:bookmarkStart w:id="837" w:name="_Toc360193063"/>
      <w:r>
        <w:rPr>
          <w:rStyle w:val="CharSchNo"/>
        </w:rPr>
        <w:t>Schedule 14</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pPr>
      <w:r>
        <w:t>[Regulation 15]</w:t>
      </w:r>
    </w:p>
    <w:p>
      <w:pPr>
        <w:pStyle w:val="yHeading2"/>
      </w:pPr>
      <w:bookmarkStart w:id="838" w:name="_Toc55722109"/>
      <w:bookmarkStart w:id="839" w:name="_Toc55884248"/>
      <w:bookmarkStart w:id="840" w:name="_Toc55885185"/>
      <w:bookmarkStart w:id="841" w:name="_Toc60635302"/>
      <w:bookmarkStart w:id="842" w:name="_Toc92426523"/>
      <w:bookmarkStart w:id="843" w:name="_Toc146629481"/>
      <w:bookmarkStart w:id="844" w:name="_Toc146630767"/>
      <w:bookmarkStart w:id="845" w:name="_Toc146686154"/>
      <w:bookmarkStart w:id="846" w:name="_Toc148156617"/>
      <w:bookmarkStart w:id="847" w:name="_Toc148776509"/>
      <w:bookmarkStart w:id="848" w:name="_Toc149015619"/>
      <w:bookmarkStart w:id="849" w:name="_Toc156798748"/>
      <w:bookmarkStart w:id="850" w:name="_Toc160245446"/>
      <w:bookmarkStart w:id="851" w:name="_Toc170552361"/>
      <w:bookmarkStart w:id="852" w:name="_Toc170724672"/>
      <w:bookmarkStart w:id="853" w:name="_Toc202522059"/>
      <w:bookmarkStart w:id="854" w:name="_Toc233705637"/>
      <w:bookmarkStart w:id="855" w:name="_Toc233705690"/>
      <w:bookmarkStart w:id="856" w:name="_Toc245536261"/>
      <w:bookmarkStart w:id="857" w:name="_Toc245540617"/>
      <w:bookmarkStart w:id="858" w:name="_Toc248303042"/>
      <w:bookmarkStart w:id="859" w:name="_Toc254956909"/>
      <w:bookmarkStart w:id="860" w:name="_Toc297304694"/>
      <w:bookmarkStart w:id="861" w:name="_Toc328636476"/>
      <w:bookmarkStart w:id="862" w:name="_Toc328636626"/>
      <w:bookmarkStart w:id="863" w:name="_Toc335043328"/>
      <w:bookmarkStart w:id="864" w:name="_Toc360193064"/>
      <w:r>
        <w:rPr>
          <w:rStyle w:val="CharSchText"/>
        </w:rPr>
        <w:t>Resolution of the Trustees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865" w:name="_Toc92193136"/>
      <w:bookmarkStart w:id="866" w:name="_Toc92426524"/>
      <w:bookmarkStart w:id="867" w:name="_Toc146629482"/>
      <w:bookmarkStart w:id="868" w:name="_Toc146630768"/>
      <w:bookmarkStart w:id="869" w:name="_Toc146686155"/>
      <w:bookmarkStart w:id="870" w:name="_Toc148156618"/>
      <w:bookmarkStart w:id="871" w:name="_Toc148776510"/>
      <w:bookmarkStart w:id="872" w:name="_Toc149015620"/>
      <w:bookmarkStart w:id="873" w:name="_Toc156798749"/>
      <w:bookmarkStart w:id="874" w:name="_Toc160245447"/>
      <w:bookmarkStart w:id="875" w:name="_Toc170552362"/>
      <w:bookmarkStart w:id="876" w:name="_Toc170724673"/>
      <w:bookmarkStart w:id="877" w:name="_Toc202522060"/>
      <w:bookmarkStart w:id="878" w:name="_Toc233705638"/>
      <w:bookmarkStart w:id="879" w:name="_Toc233705691"/>
      <w:bookmarkStart w:id="880" w:name="_Toc245536262"/>
      <w:bookmarkStart w:id="881" w:name="_Toc245540618"/>
      <w:bookmarkStart w:id="882" w:name="_Toc248303043"/>
      <w:bookmarkStart w:id="883" w:name="_Toc254956910"/>
      <w:bookmarkStart w:id="884" w:name="_Toc297304695"/>
      <w:bookmarkStart w:id="885" w:name="_Toc328636477"/>
      <w:bookmarkStart w:id="886" w:name="_Toc328636627"/>
      <w:bookmarkStart w:id="887" w:name="_Toc335043329"/>
      <w:bookmarkStart w:id="888" w:name="_Toc360193065"/>
      <w:r>
        <w:t>Notes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9" w:name="_Toc360193066"/>
      <w:r>
        <w:rPr>
          <w:snapToGrid w:val="0"/>
        </w:rPr>
        <w:t>Compilation table</w:t>
      </w:r>
      <w:bookmarkEnd w:id="8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Pr>
          <w:p>
            <w:pPr>
              <w:pStyle w:val="nTable"/>
              <w:spacing w:after="40"/>
              <w:rPr>
                <w:i/>
                <w:sz w:val="19"/>
              </w:rPr>
            </w:pPr>
            <w:r>
              <w:rPr>
                <w:i/>
                <w:sz w:val="19"/>
              </w:rPr>
              <w:t>Travel Agents Amendment Regulations (No. 2) 2012</w:t>
            </w:r>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c>
          <w:tcPr>
            <w:tcW w:w="3118" w:type="dxa"/>
          </w:tcPr>
          <w:p>
            <w:pPr>
              <w:pStyle w:val="nTable"/>
              <w:spacing w:after="40"/>
              <w:rPr>
                <w:i/>
                <w:sz w:val="19"/>
              </w:rPr>
            </w:pPr>
            <w:r>
              <w:rPr>
                <w:i/>
                <w:sz w:val="19"/>
              </w:rPr>
              <w:t>Travel Agents Amendment Regulations (No. 3) 2012</w:t>
            </w:r>
          </w:p>
        </w:tc>
        <w:tc>
          <w:tcPr>
            <w:tcW w:w="1276" w:type="dxa"/>
          </w:tcPr>
          <w:p>
            <w:pPr>
              <w:pStyle w:val="nTable"/>
              <w:spacing w:after="40"/>
              <w:rPr>
                <w:sz w:val="19"/>
              </w:rPr>
            </w:pPr>
            <w:r>
              <w:rPr>
                <w:sz w:val="19"/>
              </w:rPr>
              <w:t>11 Sep 2012 p. 4346-7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Sep 2012 (see r. 2(a));</w:t>
            </w:r>
            <w:r>
              <w:rPr>
                <w:rFonts w:ascii="Times" w:hAnsi="Times"/>
                <w:snapToGrid w:val="0"/>
                <w:sz w:val="19"/>
                <w:lang w:val="en-US"/>
              </w:rPr>
              <w:br/>
              <w:t>Regulations other than r. 1 and 2: 12 Sep 2012 (see r. 2(b))</w:t>
            </w:r>
          </w:p>
        </w:tc>
      </w:tr>
      <w:tr>
        <w:tc>
          <w:tcPr>
            <w:tcW w:w="3118" w:type="dxa"/>
            <w:tcBorders>
              <w:bottom w:val="single" w:sz="4" w:space="0" w:color="auto"/>
            </w:tcBorders>
          </w:tcPr>
          <w:p>
            <w:pPr>
              <w:pStyle w:val="nTable"/>
              <w:spacing w:after="40"/>
              <w:rPr>
                <w:i/>
                <w:sz w:val="19"/>
              </w:rPr>
            </w:pPr>
            <w:r>
              <w:rPr>
                <w:i/>
                <w:sz w:val="19"/>
              </w:rPr>
              <w:t>Travel Agents Amendment Regulations (No. 2) 2013</w:t>
            </w:r>
          </w:p>
        </w:tc>
        <w:tc>
          <w:tcPr>
            <w:tcW w:w="1276" w:type="dxa"/>
            <w:tcBorders>
              <w:bottom w:val="single" w:sz="4" w:space="0" w:color="auto"/>
            </w:tcBorders>
          </w:tcPr>
          <w:p>
            <w:pPr>
              <w:pStyle w:val="nTable"/>
              <w:spacing w:after="40"/>
              <w:rPr>
                <w:sz w:val="19"/>
              </w:rPr>
            </w:pPr>
            <w:r>
              <w:rPr>
                <w:sz w:val="19"/>
              </w:rPr>
              <w:t>27 Jun 2013 p. 2703-5</w:t>
            </w:r>
          </w:p>
        </w:tc>
        <w:tc>
          <w:tcPr>
            <w:tcW w:w="2693" w:type="dxa"/>
            <w:tcBorders>
              <w:bottom w:val="single" w:sz="4" w:space="0" w:color="auto"/>
            </w:tcBorders>
          </w:tcPr>
          <w:p>
            <w:pPr>
              <w:pStyle w:val="nTable"/>
              <w:spacing w:after="40"/>
              <w:rPr>
                <w:rFonts w:ascii="Times" w:hAnsi="Times"/>
                <w:i/>
                <w:snapToGrid w:val="0"/>
                <w:sz w:val="19"/>
                <w:lang w:val="en-US"/>
              </w:rPr>
            </w:pPr>
            <w:r>
              <w:rPr>
                <w:rFonts w:ascii="Times" w:hAnsi="Times"/>
                <w:snapToGrid w:val="0"/>
                <w:sz w:val="19"/>
                <w:lang w:val="en-US"/>
              </w:rPr>
              <w:t>r. 1 and 2: 27 Jun 2013 (see r. 2(a));</w:t>
            </w:r>
            <w:r>
              <w:rPr>
                <w:rFonts w:ascii="Times" w:hAnsi="Times"/>
                <w:snapToGrid w:val="0"/>
                <w:sz w:val="19"/>
                <w:lang w:val="en-US"/>
              </w:rPr>
              <w:br/>
              <w:t>Regulations other than r. 1 and 2: 1 Jul 2013 (see r. 2(b))</w:t>
            </w:r>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890" w:name="_Toc245540620"/>
      <w:bookmarkStart w:id="891" w:name="_Toc248303045"/>
      <w:bookmarkStart w:id="892" w:name="_Toc254956912"/>
      <w:bookmarkStart w:id="893" w:name="_Toc297304697"/>
      <w:bookmarkStart w:id="894" w:name="_Toc328636479"/>
      <w:bookmarkStart w:id="895" w:name="_Toc328636629"/>
      <w:bookmarkStart w:id="896" w:name="_Toc335043331"/>
      <w:bookmarkStart w:id="897" w:name="_Toc360193067"/>
      <w:r>
        <w:rPr>
          <w:sz w:val="28"/>
        </w:rPr>
        <w:t>Defined Terms</w:t>
      </w:r>
      <w:bookmarkEnd w:id="890"/>
      <w:bookmarkEnd w:id="891"/>
      <w:bookmarkEnd w:id="892"/>
      <w:bookmarkEnd w:id="893"/>
      <w:bookmarkEnd w:id="894"/>
      <w:bookmarkEnd w:id="895"/>
      <w:bookmarkEnd w:id="896"/>
      <w:bookmarkEnd w:id="8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8" w:name="DefinedTerms"/>
      <w:bookmarkEnd w:id="898"/>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ind w:left="0"/>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31"/>
    <w:docVar w:name="WAFER_20151210154731" w:val="RemoveTrackChanges"/>
    <w:docVar w:name="WAFER_20151210154731_GUID" w:val="571030de-700d-4303-a901-72a08a78f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19509</Words>
  <Characters>96376</Characters>
  <Application>Microsoft Office Word</Application>
  <DocSecurity>0</DocSecurity>
  <Lines>2834</Lines>
  <Paragraphs>1632</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1986 - 04-f0-02</dc:title>
  <dc:subject/>
  <dc:creator/>
  <cp:keywords/>
  <dc:description/>
  <cp:lastModifiedBy>svcMRProcess</cp:lastModifiedBy>
  <cp:revision>4</cp:revision>
  <cp:lastPrinted>2010-02-26T06:15:00Z</cp:lastPrinted>
  <dcterms:created xsi:type="dcterms:W3CDTF">2015-12-14T22:22:00Z</dcterms:created>
  <dcterms:modified xsi:type="dcterms:W3CDTF">2015-12-14T22:22:00Z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01 Jul 2013</vt:lpwstr>
  </property>
  <property fmtid="{D5CDD505-2E9C-101B-9397-08002B2CF9AE}" pid="8" name="Suffix">
    <vt:lpwstr>04-f0-02</vt:lpwstr>
  </property>
</Properties>
</file>