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Limited Partnerships Act 1909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Limited Partnerships Rules 1909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Limited Partnerships Rules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_Toc421002378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 used: the Act</w:t>
      </w:r>
      <w:r>
        <w:tab/>
      </w:r>
      <w:r>
        <w:fldChar w:fldCharType="begin"/>
      </w:r>
      <w:r>
        <w:instrText xml:space="preserve"> PAGEREF _Toc421002379 \h </w:instrText>
      </w:r>
      <w:r>
        <w:fldChar w:fldCharType="separate"/>
      </w:r>
      <w:r>
        <w:t>1</w:t>
      </w:r>
      <w:r>
        <w:fldChar w:fldCharType="end"/>
      </w:r>
    </w:p>
    <w:p>
      <w:pPr>
        <w:pStyle w:val="TOC8"/>
        <w:rPr>
          <w:rFonts w:asciiTheme="minorHAnsi" w:eastAsiaTheme="minorEastAsia" w:hAnsiTheme="minorHAnsi" w:cstheme="minorBidi"/>
          <w:szCs w:val="22"/>
        </w:rPr>
      </w:pPr>
      <w:r>
        <w:t>3.</w:t>
      </w:r>
      <w:r>
        <w:tab/>
        <w:t>Fees</w:t>
      </w:r>
      <w:r>
        <w:tab/>
      </w:r>
      <w:r>
        <w:fldChar w:fldCharType="begin"/>
      </w:r>
      <w:r>
        <w:instrText xml:space="preserve"> PAGEREF _Toc421002380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_Toc421002381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Forms to be used for the purposes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_Toc421002385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after="600"/>
        <w:rPr>
          <w:snapToGrid w:val="0"/>
        </w:rPr>
      </w:pPr>
      <w:r>
        <w:rPr>
          <w:snapToGrid w:val="0"/>
        </w:rPr>
        <w:t>Limited Partnerships Act 1909</w:t>
      </w:r>
    </w:p>
    <w:p>
      <w:pPr>
        <w:pStyle w:val="NameofActReg"/>
        <w:spacing w:after="720"/>
      </w:pPr>
      <w:r>
        <w:t>Limited Partnerships Rules 1909</w:t>
      </w:r>
    </w:p>
    <w:p>
      <w:pPr>
        <w:pStyle w:val="Heading5"/>
        <w:rPr>
          <w:snapToGrid w:val="0"/>
        </w:rPr>
      </w:pPr>
      <w:bookmarkStart w:id="3" w:name="_Toc379200941"/>
      <w:bookmarkStart w:id="4" w:name="_Toc421002378"/>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spacing w:before="240"/>
        <w:rPr>
          <w:snapToGrid w:val="0"/>
        </w:rPr>
      </w:pPr>
      <w:bookmarkStart w:id="5" w:name="_Toc379200942"/>
      <w:bookmarkStart w:id="6" w:name="_Toc421002379"/>
      <w:r>
        <w:rPr>
          <w:rStyle w:val="CharSectno"/>
        </w:rPr>
        <w:t>1A</w:t>
      </w:r>
      <w:r>
        <w:rPr>
          <w:snapToGrid w:val="0"/>
        </w:rPr>
        <w:t>.</w:t>
      </w:r>
      <w:r>
        <w:rPr>
          <w:snapToGrid w:val="0"/>
        </w:rPr>
        <w:tab/>
        <w:t>Term used: the Act</w:t>
      </w:r>
      <w:bookmarkEnd w:id="5"/>
      <w:bookmarkEnd w:id="6"/>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Ednotesection"/>
      </w:pPr>
      <w:r>
        <w:t>[</w:t>
      </w:r>
      <w:r>
        <w:rPr>
          <w:b/>
          <w:bCs/>
        </w:rPr>
        <w:t>2.</w:t>
      </w:r>
      <w:r>
        <w:rPr>
          <w:b/>
          <w:bCs/>
        </w:rPr>
        <w:tab/>
      </w:r>
      <w:r>
        <w:t>Deleted in Gazette 7 Jan 2011 p. 46.]</w:t>
      </w:r>
    </w:p>
    <w:p>
      <w:pPr>
        <w:pStyle w:val="Heading5"/>
        <w:spacing w:before="240"/>
      </w:pPr>
      <w:bookmarkStart w:id="7" w:name="_Toc379200943"/>
      <w:bookmarkStart w:id="8" w:name="_Toc421002380"/>
      <w:r>
        <w:rPr>
          <w:rStyle w:val="CharSectno"/>
        </w:rPr>
        <w:t>3</w:t>
      </w:r>
      <w:r>
        <w:t>.</w:t>
      </w:r>
      <w:r>
        <w:tab/>
        <w:t>Fees</w:t>
      </w:r>
      <w:bookmarkEnd w:id="7"/>
      <w:bookmarkEnd w:id="8"/>
    </w:p>
    <w:p>
      <w:pPr>
        <w:pStyle w:val="Subsection"/>
        <w:keepNext/>
        <w:keepLines/>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467"/>
        <w:gridCol w:w="1293"/>
      </w:tblGrid>
      <w:tr>
        <w:trPr>
          <w:trHeight w:val="489"/>
        </w:trPr>
        <w:tc>
          <w:tcPr>
            <w:tcW w:w="600" w:type="dxa"/>
          </w:tcPr>
          <w:p>
            <w:pPr>
              <w:pStyle w:val="TableNAm"/>
            </w:pPr>
            <w:r>
              <w:t>1.</w:t>
            </w:r>
          </w:p>
        </w:tc>
        <w:tc>
          <w:tcPr>
            <w:tcW w:w="4467" w:type="dxa"/>
          </w:tcPr>
          <w:p>
            <w:pPr>
              <w:pStyle w:val="TableNAm"/>
            </w:pPr>
            <w:r>
              <w:t>Registration of limited partnership</w:t>
            </w:r>
          </w:p>
        </w:tc>
        <w:tc>
          <w:tcPr>
            <w:tcW w:w="1293" w:type="dxa"/>
          </w:tcPr>
          <w:p>
            <w:pPr>
              <w:pStyle w:val="TableNAm"/>
            </w:pPr>
            <w:r>
              <w:t>$182.00</w:t>
            </w:r>
          </w:p>
        </w:tc>
      </w:tr>
      <w:tr>
        <w:trPr>
          <w:trHeight w:val="489"/>
        </w:trPr>
        <w:tc>
          <w:tcPr>
            <w:tcW w:w="600" w:type="dxa"/>
          </w:tcPr>
          <w:p>
            <w:pPr>
              <w:pStyle w:val="TableNAm"/>
            </w:pPr>
            <w:r>
              <w:t>2.</w:t>
            </w:r>
          </w:p>
        </w:tc>
        <w:tc>
          <w:tcPr>
            <w:tcW w:w="4467" w:type="dxa"/>
          </w:tcPr>
          <w:p>
            <w:pPr>
              <w:pStyle w:val="TableNAm"/>
            </w:pPr>
            <w:r>
              <w:t>Inspection of statements filed by Registrar</w:t>
            </w:r>
          </w:p>
        </w:tc>
        <w:tc>
          <w:tcPr>
            <w:tcW w:w="1293" w:type="dxa"/>
          </w:tcPr>
          <w:p>
            <w:pPr>
              <w:pStyle w:val="TableNAm"/>
            </w:pPr>
            <w:r>
              <w:t>$4.70</w:t>
            </w:r>
          </w:p>
        </w:tc>
      </w:tr>
      <w:tr>
        <w:trPr>
          <w:trHeight w:val="489"/>
        </w:trPr>
        <w:tc>
          <w:tcPr>
            <w:tcW w:w="600" w:type="dxa"/>
          </w:tcPr>
          <w:p>
            <w:pPr>
              <w:pStyle w:val="TableNAm"/>
            </w:pPr>
            <w:r>
              <w:t>3.</w:t>
            </w:r>
          </w:p>
        </w:tc>
        <w:tc>
          <w:tcPr>
            <w:tcW w:w="4467" w:type="dxa"/>
          </w:tcPr>
          <w:p>
            <w:pPr>
              <w:pStyle w:val="TableNAm"/>
            </w:pPr>
            <w:r>
              <w:t>Certificate of registration</w:t>
            </w:r>
          </w:p>
        </w:tc>
        <w:tc>
          <w:tcPr>
            <w:tcW w:w="1293" w:type="dxa"/>
          </w:tcPr>
          <w:p>
            <w:pPr>
              <w:pStyle w:val="TableNAm"/>
            </w:pPr>
            <w:r>
              <w:t>$12.40</w:t>
            </w:r>
          </w:p>
        </w:tc>
      </w:tr>
      <w:tr>
        <w:trPr>
          <w:trHeight w:val="489"/>
        </w:trPr>
        <w:tc>
          <w:tcPr>
            <w:tcW w:w="600" w:type="dxa"/>
          </w:tcPr>
          <w:p>
            <w:pPr>
              <w:pStyle w:val="TableNAm"/>
            </w:pPr>
            <w:r>
              <w:t>4.</w:t>
            </w:r>
          </w:p>
        </w:tc>
        <w:tc>
          <w:tcPr>
            <w:tcW w:w="4467" w:type="dxa"/>
          </w:tcPr>
          <w:p>
            <w:pPr>
              <w:pStyle w:val="TableNAm"/>
            </w:pPr>
            <w:r>
              <w:t>Certified copy of, or extract from, a registered statement</w:t>
            </w:r>
          </w:p>
        </w:tc>
        <w:tc>
          <w:tcPr>
            <w:tcW w:w="1293" w:type="dxa"/>
          </w:tcPr>
          <w:p>
            <w:pPr>
              <w:pStyle w:val="TableNAm"/>
            </w:pPr>
            <w:r>
              <w:t xml:space="preserve">$4.70 per folio of </w:t>
            </w:r>
            <w:r>
              <w:br/>
              <w:t>72 words</w:t>
            </w:r>
          </w:p>
        </w:tc>
      </w:tr>
    </w:tbl>
    <w:p>
      <w:pPr>
        <w:pStyle w:val="THeadingNAm"/>
      </w:pPr>
    </w:p>
    <w:p>
      <w:pPr>
        <w:pStyle w:val="Footnotesection"/>
      </w:pPr>
      <w:r>
        <w:tab/>
        <w:t>[Rule 3 inserted in Gazette 23 Jun 2009 p. 2444; amended in Gazette 22 Jun 2011 p. 2362; 27 Jun 2013 p. 2683-4.]</w:t>
      </w:r>
    </w:p>
    <w:p>
      <w:pPr>
        <w:pStyle w:val="Heading5"/>
        <w:rPr>
          <w:snapToGrid w:val="0"/>
        </w:rPr>
      </w:pPr>
      <w:bookmarkStart w:id="9" w:name="_Toc379200944"/>
      <w:bookmarkStart w:id="10" w:name="_Toc421002381"/>
      <w:r>
        <w:rPr>
          <w:rStyle w:val="CharSectno"/>
        </w:rPr>
        <w:t>4</w:t>
      </w:r>
      <w:r>
        <w:rPr>
          <w:snapToGrid w:val="0"/>
        </w:rPr>
        <w:t>.</w:t>
      </w:r>
      <w:r>
        <w:rPr>
          <w:snapToGrid w:val="0"/>
        </w:rPr>
        <w:tab/>
        <w:t>Forms</w:t>
      </w:r>
      <w:bookmarkEnd w:id="9"/>
      <w:bookmarkEnd w:id="10"/>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1" w:name="_Toc379200945"/>
      <w:bookmarkStart w:id="12" w:name="_Toc421002361"/>
      <w:bookmarkStart w:id="13" w:name="_Toc421002382"/>
      <w:r>
        <w:rPr>
          <w:rStyle w:val="CharSchNo"/>
        </w:rPr>
        <w:t>Appendix</w:t>
      </w:r>
      <w:bookmarkEnd w:id="11"/>
      <w:bookmarkEnd w:id="12"/>
      <w:bookmarkEnd w:id="13"/>
      <w:r>
        <w:t xml:space="preserve"> </w:t>
      </w:r>
    </w:p>
    <w:p>
      <w:pPr>
        <w:pStyle w:val="yHeading2"/>
      </w:pPr>
      <w:bookmarkStart w:id="14" w:name="_Toc379200946"/>
      <w:bookmarkStart w:id="15" w:name="_Toc421002362"/>
      <w:bookmarkStart w:id="16" w:name="_Toc421002383"/>
      <w:r>
        <w:rPr>
          <w:rStyle w:val="CharSchText"/>
        </w:rPr>
        <w:t>Forms to be used for the purposes of the Act</w:t>
      </w:r>
      <w:bookmarkEnd w:id="14"/>
      <w:bookmarkEnd w:id="15"/>
      <w:bookmarkEnd w:id="16"/>
    </w:p>
    <w:p>
      <w:pPr>
        <w:pStyle w:val="CentredBaseLine"/>
        <w:spacing w:before="16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5" o:title=""/>
          </v:shape>
          <o:OLEObject Type="Embed" ProgID="PBrush" ShapeID="_x0000_i1025" DrawAspect="Content" ObjectID="_1644212438" r:id="rId26"/>
        </w:obje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object w:dxaOrig="2025" w:dyaOrig="375">
          <v:shape id="_x0000_i1026" type="#_x0000_t75" style="width:55.5pt;height:18.75pt" o:ole="" fillcolor="window">
            <v:imagedata r:id="rId25" o:title=""/>
          </v:shape>
          <o:OLEObject Type="Embed" ProgID="PBrush" ShapeID="_x0000_i1026" DrawAspect="Content" ObjectID="_1644212439" r:id="rId27"/>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NAm"/>
              <w:jc w:val="center"/>
              <w:rPr>
                <w:snapToGrid w:val="0"/>
              </w:rPr>
            </w:pPr>
            <w:r>
              <w:rPr>
                <w:snapToGrid w:val="0"/>
              </w:rPr>
              <w:t xml:space="preserve">Application for Registration of a </w:t>
            </w:r>
            <w:r>
              <w:rPr>
                <w:snapToGrid w:val="0"/>
              </w:rPr>
              <w:br/>
              <w:t>Limited Partnership</w:t>
            </w:r>
          </w:p>
        </w:tc>
        <w:tc>
          <w:tcPr>
            <w:tcW w:w="1701" w:type="dxa"/>
          </w:tcPr>
          <w:p>
            <w:pPr>
              <w:pStyle w:val="yTableNAm"/>
              <w:jc w:val="center"/>
              <w:rPr>
                <w:snapToGrid w:val="0"/>
              </w:rPr>
            </w:pPr>
            <w:r>
              <w:rPr>
                <w:noProof/>
                <w:spacing w:val="-2"/>
                <w:sz w:val="20"/>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NAm"/>
              <w:rPr>
                <w:snapToGrid w:val="0"/>
              </w:rPr>
            </w:pPr>
            <w:r>
              <w:rPr>
                <w:snapToGrid w:val="0"/>
              </w:rPr>
              <w:t>A $............ fee stamp must be affixed here.</w:t>
            </w:r>
          </w:p>
        </w:tc>
      </w:tr>
    </w:tbl>
    <w:p>
      <w:pPr>
        <w:pStyle w:val="CentredBaseLine"/>
        <w:spacing w:before="0"/>
        <w:jc w:val="center"/>
      </w:pPr>
      <w:r>
        <w:object w:dxaOrig="2025" w:dyaOrig="375">
          <v:shape id="_x0000_i1027" type="#_x0000_t75" style="width:55.5pt;height:18.75pt" o:ole="" fillcolor="window">
            <v:imagedata r:id="rId25" o:title=""/>
          </v:shape>
          <o:OLEObject Type="Embed" ProgID="PBrush" ShapeID="_x0000_i1027" DrawAspect="Content" ObjectID="_1644212440" r:id="rId29"/>
        </w:object>
      </w:r>
    </w:p>
    <w:p>
      <w:pPr>
        <w:pStyle w:val="yMiscellaneousBody"/>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NAm"/>
              <w:spacing w:before="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NAm"/>
              <w:spacing w:before="0"/>
              <w:rPr>
                <w:snapToGrid w:val="0"/>
              </w:rPr>
            </w:pPr>
            <w:r>
              <w:rPr>
                <w:noProof/>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NAm"/>
              <w:spacing w:before="4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NAm"/>
              <w:spacing w:before="40"/>
              <w:rPr>
                <w:snapToGrid w:val="0"/>
              </w:rPr>
            </w:pPr>
            <w:r>
              <w:rPr>
                <w:noProof/>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NAm"/>
              <w:spacing w:before="4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NAm"/>
              <w:spacing w:before="40"/>
              <w:rPr>
                <w:snapToGrid w:val="0"/>
              </w:rPr>
            </w:pPr>
            <w:r>
              <w:rPr>
                <w:noProof/>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NAm"/>
              <w:spacing w:before="4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NAm"/>
              <w:spacing w:before="40"/>
              <w:rPr>
                <w:snapToGrid w:val="0"/>
              </w:rPr>
            </w:pPr>
            <w:r>
              <w:rPr>
                <w:noProof/>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NAm"/>
              <w:spacing w:before="40"/>
              <w:rPr>
                <w:snapToGrid w:val="0"/>
              </w:rPr>
            </w:pPr>
            <w:r>
              <w:rPr>
                <w:snapToGrid w:val="0"/>
              </w:rPr>
              <w:t>Term (if any)</w:t>
            </w:r>
            <w:r>
              <w:rPr>
                <w:snapToGrid w:val="0"/>
              </w:rPr>
              <w:tab/>
            </w:r>
            <w:r>
              <w:rPr>
                <w:snapToGrid w:val="0"/>
              </w:rPr>
              <w:tab/>
              <w:t>years.</w:t>
            </w:r>
          </w:p>
        </w:tc>
      </w:tr>
      <w:tr>
        <w:trPr>
          <w:cantSplit/>
          <w:trHeight w:val="622"/>
        </w:trPr>
        <w:tc>
          <w:tcPr>
            <w:tcW w:w="2410" w:type="dxa"/>
            <w:vMerge/>
            <w:tcBorders>
              <w:top w:val="nil"/>
              <w:bottom w:val="nil"/>
            </w:tcBorders>
          </w:tcPr>
          <w:p>
            <w:pPr>
              <w:pStyle w:val="yTableNAm"/>
              <w:spacing w:before="40"/>
              <w:rPr>
                <w:snapToGrid w:val="0"/>
              </w:rPr>
            </w:pPr>
          </w:p>
        </w:tc>
        <w:tc>
          <w:tcPr>
            <w:tcW w:w="425" w:type="dxa"/>
            <w:vMerge/>
            <w:tcBorders>
              <w:top w:val="nil"/>
              <w:bottom w:val="nil"/>
            </w:tcBorders>
          </w:tcPr>
          <w:p>
            <w:pPr>
              <w:pStyle w:val="yTableNAm"/>
              <w:spacing w:before="40"/>
              <w:rPr>
                <w:snapToGrid w:val="0"/>
              </w:rPr>
            </w:pPr>
          </w:p>
        </w:tc>
        <w:tc>
          <w:tcPr>
            <w:tcW w:w="2410" w:type="dxa"/>
            <w:gridSpan w:val="3"/>
            <w:tcBorders>
              <w:top w:val="nil"/>
              <w:bottom w:val="nil"/>
            </w:tcBorders>
          </w:tcPr>
          <w:p>
            <w:pPr>
              <w:pStyle w:val="yTableNAm"/>
              <w:spacing w:before="40"/>
              <w:rPr>
                <w:snapToGrid w:val="0"/>
              </w:rPr>
            </w:pPr>
            <w:r>
              <w:rPr>
                <w:snapToGrid w:val="0"/>
              </w:rPr>
              <w:t>If no definite term the conditions of existence of the partnership.</w:t>
            </w:r>
          </w:p>
        </w:tc>
        <w:tc>
          <w:tcPr>
            <w:tcW w:w="1843" w:type="dxa"/>
            <w:tcBorders>
              <w:top w:val="nil"/>
              <w:bottom w:val="nil"/>
            </w:tcBorders>
          </w:tcPr>
          <w:p>
            <w:pPr>
              <w:pStyle w:val="yTableNAm"/>
              <w:spacing w:before="40"/>
              <w:rPr>
                <w:snapToGrid w:val="0"/>
              </w:rPr>
            </w:pPr>
            <w:r>
              <w:rPr>
                <w:noProof/>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NAm"/>
              <w:spacing w:before="4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NAm"/>
              <w:spacing w:before="4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NAm"/>
              <w:spacing w:before="40"/>
            </w:pPr>
            <w:r>
              <w:rPr>
                <w:sz w:val="24"/>
              </w:rPr>
              <w:br w:type="page"/>
            </w:r>
            <w:r>
              <w:t>Full Name and Address of each of the Partners ............................................</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tc>
        <w:tc>
          <w:tcPr>
            <w:tcW w:w="142" w:type="dxa"/>
            <w:tcBorders>
              <w:left w:val="single" w:sz="4" w:space="0" w:color="auto"/>
            </w:tcBorders>
          </w:tcPr>
          <w:p>
            <w:pPr>
              <w:pStyle w:val="yTableNAm"/>
              <w:spacing w:before="40"/>
            </w:pPr>
          </w:p>
        </w:tc>
        <w:tc>
          <w:tcPr>
            <w:tcW w:w="3544" w:type="dxa"/>
            <w:gridSpan w:val="2"/>
          </w:tcPr>
          <w:p>
            <w:pPr>
              <w:pStyle w:val="yTableNAm"/>
              <w:spacing w:before="40"/>
            </w:pPr>
            <w:r>
              <w:t>Amount contributed or undertaken to be contributed by each Limited Partner, and whether paid or to be paid in cash or how otherwise...................................</w:t>
            </w:r>
          </w:p>
          <w:p>
            <w:pPr>
              <w:pStyle w:val="yTableNAm"/>
              <w:spacing w:before="40"/>
            </w:pPr>
            <w:r>
              <w:t>...............................................................</w:t>
            </w:r>
          </w:p>
          <w:p>
            <w:pPr>
              <w:pStyle w:val="yTableNAm"/>
              <w:spacing w:before="40"/>
            </w:pPr>
            <w:r>
              <w:t>...............................................................</w:t>
            </w:r>
          </w:p>
          <w:p>
            <w:pPr>
              <w:pStyle w:val="yTableNAm"/>
              <w:spacing w:before="40"/>
            </w:pPr>
            <w:r>
              <w:t>...............................................................</w:t>
            </w:r>
          </w:p>
        </w:tc>
      </w:tr>
      <w:tr>
        <w:tblPrEx>
          <w:tblBorders>
            <w:top w:val="none" w:sz="0" w:space="0" w:color="auto"/>
          </w:tblBorders>
        </w:tblPrEx>
        <w:trPr>
          <w:cantSplit/>
        </w:trPr>
        <w:tc>
          <w:tcPr>
            <w:tcW w:w="3402" w:type="dxa"/>
            <w:gridSpan w:val="3"/>
            <w:tcBorders>
              <w:right w:val="nil"/>
            </w:tcBorders>
          </w:tcPr>
          <w:p>
            <w:pPr>
              <w:pStyle w:val="yTableNAm"/>
              <w:spacing w:before="0"/>
            </w:pPr>
            <w:r>
              <w:t>General Partners................................</w:t>
            </w:r>
          </w:p>
          <w:p>
            <w:pPr>
              <w:pStyle w:val="yTableNAm"/>
              <w:spacing w:before="0"/>
            </w:pPr>
            <w:r>
              <w:t>...........................................................</w:t>
            </w:r>
          </w:p>
          <w:p>
            <w:pPr>
              <w:pStyle w:val="yTableNAm"/>
              <w:spacing w:before="0"/>
            </w:pPr>
            <w:r>
              <w:t>...........................................................</w:t>
            </w:r>
          </w:p>
          <w:p>
            <w:pPr>
              <w:pStyle w:val="yTableNAm"/>
              <w:spacing w:before="0"/>
            </w:pPr>
            <w:r>
              <w:t>...........................................................</w:t>
            </w:r>
          </w:p>
          <w:p>
            <w:pPr>
              <w:pStyle w:val="yTableNAm"/>
              <w:spacing w:before="0"/>
            </w:pPr>
            <w:r>
              <w:t>Limited Partners................................</w:t>
            </w:r>
          </w:p>
          <w:p>
            <w:pPr>
              <w:pStyle w:val="yTableNAm"/>
              <w:spacing w:before="0"/>
            </w:pPr>
            <w:r>
              <w:t>...........................................................</w:t>
            </w:r>
          </w:p>
          <w:p>
            <w:pPr>
              <w:pStyle w:val="yTableNAm"/>
              <w:spacing w:before="0"/>
              <w:rPr>
                <w:sz w:val="24"/>
              </w:rPr>
            </w:pPr>
            <w:r>
              <w:t>...........................................................</w:t>
            </w:r>
          </w:p>
        </w:tc>
        <w:tc>
          <w:tcPr>
            <w:tcW w:w="142" w:type="dxa"/>
            <w:tcBorders>
              <w:left w:val="single" w:sz="4" w:space="0" w:color="auto"/>
              <w:bottom w:val="single" w:sz="4" w:space="0" w:color="auto"/>
            </w:tcBorders>
          </w:tcPr>
          <w:p>
            <w:pPr>
              <w:pStyle w:val="yTableNAm"/>
              <w:spacing w:before="0"/>
            </w:pPr>
          </w:p>
        </w:tc>
        <w:tc>
          <w:tcPr>
            <w:tcW w:w="3544" w:type="dxa"/>
            <w:gridSpan w:val="2"/>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60"/>
      </w:pPr>
    </w:p>
    <w:p>
      <w:pPr>
        <w:pStyle w:val="yMiscellaneousBody"/>
        <w:spacing w:before="6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NAm"/>
              <w:spacing w:before="0"/>
            </w:pPr>
            <w:r>
              <w:br/>
              <w:t>Signatures of all the Partners</w:t>
            </w:r>
          </w:p>
        </w:tc>
        <w:tc>
          <w:tcPr>
            <w:tcW w:w="283" w:type="dxa"/>
          </w:tcPr>
          <w:p>
            <w:pPr>
              <w:pStyle w:val="yTableNAm"/>
              <w:spacing w:before="0"/>
            </w:pPr>
            <w:r>
              <w:rPr>
                <w:snapToGrid w:val="0"/>
              </w:rPr>
              <w:object w:dxaOrig="181" w:dyaOrig="886">
                <v:shape id="_x0000_i1028" type="#_x0000_t75" style="width:9pt;height:51.75pt" o:ole="" fillcolor="window">
                  <v:imagedata r:id="rId31" o:title=""/>
                </v:shape>
                <o:OLEObject Type="Embed" ProgID="Word.Picture.8" ShapeID="_x0000_i1028" DrawAspect="Content" ObjectID="_1644212441" r:id="rId32"/>
              </w:object>
            </w:r>
          </w:p>
        </w:tc>
        <w:tc>
          <w:tcPr>
            <w:tcW w:w="4678"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40"/>
        <w:jc w:val="right"/>
        <w:rPr>
          <w:snapToGrid w:val="0"/>
        </w:rPr>
      </w:pPr>
      <w:r>
        <w:rPr>
          <w:snapToGrid w:val="0"/>
        </w:rPr>
        <w:t>Date.................................................</w:t>
      </w:r>
    </w:p>
    <w:p>
      <w:pPr>
        <w:pStyle w:val="yMiscellaneousBody"/>
        <w:spacing w:before="40"/>
        <w:rPr>
          <w:snapToGrid w:val="0"/>
        </w:rPr>
      </w:pPr>
      <w:r>
        <w:rPr>
          <w:snapToGrid w:val="0"/>
        </w:rPr>
        <w:t>Presented or forwarded for filing by.......................................................................</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pBdr>
          <w:bottom w:val="single" w:sz="4" w:space="1" w:color="auto"/>
        </w:pBdr>
        <w:tabs>
          <w:tab w:val="left" w:pos="7080"/>
        </w:tabs>
        <w:spacing w:before="40"/>
        <w:jc w:val="right"/>
        <w:rPr>
          <w:snapToGrid w:val="0"/>
        </w:rPr>
      </w:pPr>
    </w:p>
    <w:p>
      <w:pPr>
        <w:pStyle w:val="yFootnotesection"/>
        <w:tabs>
          <w:tab w:val="clear" w:pos="893"/>
        </w:tabs>
        <w:ind w:left="720" w:firstLine="0"/>
      </w:pPr>
      <w:r>
        <w:t xml:space="preserve">[Form L.P. 1 amended by Act No. 113 of 1965 s. 8(1); amended in Gazette 30 Dec 1983 p. 5024; 7 Jan 2011 p. 46.] </w:t>
      </w:r>
    </w:p>
    <w:p>
      <w:pPr>
        <w:pStyle w:val="yMiscellaneousBody"/>
        <w:spacing w:before="40"/>
        <w:rPr>
          <w:snapToGrid w:val="0"/>
        </w:rPr>
      </w:pPr>
    </w:p>
    <w:p>
      <w:pPr>
        <w:pStyle w:val="yMiscellaneousBody"/>
        <w:pageBreakBefore/>
        <w:spacing w:before="40"/>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2. </w:t>
      </w:r>
    </w:p>
    <w:p>
      <w:pPr>
        <w:pStyle w:val="MiscellaneousHeading"/>
        <w:spacing w:before="240"/>
        <w:rPr>
          <w:i/>
          <w:snapToGrid w:val="0"/>
          <w:sz w:val="22"/>
        </w:rPr>
      </w:pPr>
      <w:r>
        <w:rPr>
          <w:i/>
          <w:snapToGrid w:val="0"/>
          <w:sz w:val="22"/>
        </w:rPr>
        <w:t>LIMITED PARTNERSHIPS ACT 1909</w:t>
      </w:r>
    </w:p>
    <w:p>
      <w:pPr>
        <w:pStyle w:val="CentredBaseLine"/>
        <w:spacing w:before="80"/>
        <w:jc w:val="center"/>
      </w:pPr>
      <w:r>
        <w:object w:dxaOrig="2025" w:dyaOrig="375">
          <v:shape id="_x0000_i1029" type="#_x0000_t75" style="width:55.5pt;height:18.75pt" o:ole="" fillcolor="window">
            <v:imagedata r:id="rId25" o:title=""/>
          </v:shape>
          <o:OLEObject Type="Embed" ProgID="PBrush" ShapeID="_x0000_i1029" DrawAspect="Content" ObjectID="_1644212442" r:id="rId33"/>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NAm"/>
              <w:jc w:val="center"/>
              <w:rPr>
                <w:snapToGrid w:val="0"/>
              </w:rPr>
            </w:pPr>
            <w:r>
              <w:rPr>
                <w:snapToGrid w:val="0"/>
              </w:rPr>
              <w:t>Notice of Change in the Limited Partnership</w:t>
            </w:r>
          </w:p>
          <w:p>
            <w:pPr>
              <w:pStyle w:val="yTableNAm"/>
              <w:rPr>
                <w:snapToGrid w:val="0"/>
                <w:u w:val="single"/>
              </w:rPr>
            </w:pPr>
            <w:r>
              <w:rPr>
                <w:snapToGrid w:val="0"/>
              </w:rPr>
              <w:tab/>
              <w:t>*</w:t>
            </w:r>
          </w:p>
        </w:tc>
        <w:tc>
          <w:tcPr>
            <w:tcW w:w="1559" w:type="dxa"/>
          </w:tcPr>
          <w:p>
            <w:pPr>
              <w:pStyle w:val="yTableNAm"/>
              <w:rPr>
                <w:snapToGrid w:val="0"/>
              </w:rPr>
            </w:pPr>
            <w:r>
              <w:rPr>
                <w:noProof/>
                <w:spacing w:val="-2"/>
                <w:sz w:val="20"/>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NAm"/>
              <w:rPr>
                <w:snapToGrid w:val="0"/>
              </w:rPr>
            </w:pPr>
            <w:r>
              <w:rPr>
                <w:snapToGrid w:val="0"/>
              </w:rPr>
              <w:t>A $............... fee stamp must be affixed here.</w:t>
            </w:r>
          </w:p>
        </w:tc>
      </w:tr>
    </w:tbl>
    <w:p>
      <w:pPr>
        <w:pStyle w:val="yMiscellaneousBody"/>
        <w:spacing w:before="60"/>
        <w:jc w:val="center"/>
      </w:pPr>
      <w:r>
        <w:t>* Here insert name of firm or partnership.</w:t>
      </w:r>
    </w:p>
    <w:p>
      <w:pPr>
        <w:pStyle w:val="CentredBaseLine"/>
        <w:spacing w:before="80"/>
        <w:jc w:val="center"/>
      </w:pPr>
      <w:r>
        <w:object w:dxaOrig="2025" w:dyaOrig="375">
          <v:shape id="_x0000_i1030" type="#_x0000_t75" style="width:55.5pt;height:18.75pt" o:ole="" fillcolor="window">
            <v:imagedata r:id="rId25" o:title=""/>
          </v:shape>
          <o:OLEObject Type="Embed" ProgID="PBrush" ShapeID="_x0000_i1030" DrawAspect="Content" ObjectID="_1644212443" r:id="rId34"/>
        </w:object>
      </w:r>
    </w:p>
    <w:p>
      <w:pPr>
        <w:pStyle w:val="yMiscellaneousBody"/>
        <w:spacing w:before="60" w:after="120"/>
        <w:rPr>
          <w:snapToGrid w:val="0"/>
        </w:rPr>
      </w:pPr>
      <w:r>
        <w:t xml:space="preserve">Notice is hereby given, pursuant to Section 9 of the </w:t>
      </w:r>
      <w:r>
        <w:rPr>
          <w:i/>
          <w:iCs/>
        </w:rPr>
        <w:t>Limited Partnerships Act 1909</w:t>
      </w:r>
      <w: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NAm"/>
              <w:tabs>
                <w:tab w:val="clear" w:pos="567"/>
                <w:tab w:val="left" w:pos="480"/>
              </w:tabs>
              <w:ind w:left="480" w:hanging="480"/>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NAm"/>
              <w:rPr>
                <w:snapToGrid w:val="0"/>
              </w:rPr>
            </w:pPr>
            <w:r>
              <w:rPr>
                <w:snapToGrid w:val="0"/>
              </w:rPr>
              <w:object w:dxaOrig="181" w:dyaOrig="886">
                <v:shape id="_x0000_i1031" type="#_x0000_t75" style="width:9pt;height:37.5pt" o:ole="" fillcolor="window">
                  <v:imagedata r:id="rId31" o:title=""/>
                </v:shape>
                <o:OLEObject Type="Embed" ProgID="Word.Picture.8" ShapeID="_x0000_i1031" DrawAspect="Content" ObjectID="_1644212444" r:id="rId35"/>
              </w:object>
            </w:r>
          </w:p>
        </w:tc>
        <w:tc>
          <w:tcPr>
            <w:tcW w:w="3969" w:type="dxa"/>
            <w:tcBorders>
              <w:top w:val="single" w:sz="4" w:space="0" w:color="auto"/>
              <w:bottom w:val="single" w:sz="4" w:space="0" w:color="auto"/>
            </w:tcBorders>
          </w:tcPr>
          <w:p>
            <w:pPr>
              <w:pStyle w:val="yTableNAm"/>
              <w:rPr>
                <w:snapToGrid w:val="0"/>
              </w:rPr>
            </w:pPr>
            <w:r>
              <w:rPr>
                <w:snapToGrid w:val="0"/>
              </w:rPr>
              <w:t xml:space="preserve">Previous name </w:t>
            </w:r>
          </w:p>
          <w:p>
            <w:pPr>
              <w:pStyle w:val="yTableNAm"/>
              <w:rPr>
                <w:snapToGrid w:val="0"/>
              </w:rPr>
            </w:pPr>
            <w:r>
              <w:rPr>
                <w:snapToGrid w:val="0"/>
              </w:rPr>
              <w:t>New name</w:t>
            </w:r>
          </w:p>
        </w:tc>
      </w:tr>
      <w:tr>
        <w:tc>
          <w:tcPr>
            <w:tcW w:w="2835" w:type="dxa"/>
          </w:tcPr>
          <w:p>
            <w:pPr>
              <w:pStyle w:val="yTableNAm"/>
              <w:tabs>
                <w:tab w:val="clear" w:pos="567"/>
                <w:tab w:val="left" w:pos="480"/>
              </w:tabs>
              <w:ind w:left="480" w:hanging="480"/>
              <w:rPr>
                <w:snapToGrid w:val="0"/>
              </w:rPr>
            </w:pPr>
            <w:r>
              <w:rPr>
                <w:snapToGrid w:val="0"/>
              </w:rPr>
              <w:t>(b)</w:t>
            </w:r>
            <w:r>
              <w:rPr>
                <w:snapToGrid w:val="0"/>
              </w:rPr>
              <w:tab/>
              <w:t>Change in the General Nature of the Business.</w:t>
            </w:r>
          </w:p>
        </w:tc>
        <w:tc>
          <w:tcPr>
            <w:tcW w:w="284" w:type="dxa"/>
          </w:tcPr>
          <w:p>
            <w:pPr>
              <w:pStyle w:val="yTableNAm"/>
              <w:rPr>
                <w:snapToGrid w:val="0"/>
              </w:rPr>
            </w:pPr>
            <w:r>
              <w:rPr>
                <w:snapToGrid w:val="0"/>
              </w:rPr>
              <w:object w:dxaOrig="181" w:dyaOrig="886">
                <v:shape id="_x0000_i1032" type="#_x0000_t75" style="width:9pt;height:58.5pt" o:ole="" fillcolor="window">
                  <v:imagedata r:id="rId31" o:title=""/>
                </v:shape>
                <o:OLEObject Type="Embed" ProgID="Word.Picture.8" ShapeID="_x0000_i1032" DrawAspect="Content" ObjectID="_1644212445" r:id="rId36"/>
              </w:object>
            </w:r>
          </w:p>
        </w:tc>
        <w:tc>
          <w:tcPr>
            <w:tcW w:w="3969" w:type="dxa"/>
          </w:tcPr>
          <w:p>
            <w:pPr>
              <w:pStyle w:val="yTableNAm"/>
              <w:rPr>
                <w:snapToGrid w:val="0"/>
              </w:rPr>
            </w:pPr>
            <w:r>
              <w:rPr>
                <w:snapToGrid w:val="0"/>
              </w:rPr>
              <w:t>General nature of business as previously carried on</w:t>
            </w:r>
          </w:p>
          <w:p>
            <w:pPr>
              <w:pStyle w:val="yTableNAm"/>
              <w:rPr>
                <w:snapToGrid w:val="0"/>
              </w:rPr>
            </w:pPr>
            <w:r>
              <w:rPr>
                <w:snapToGrid w:val="0"/>
              </w:rPr>
              <w:t>General nature of business as now carried on.</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NAm"/>
              <w:rPr>
                <w:snapToGrid w:val="0"/>
              </w:rPr>
            </w:pPr>
            <w:r>
              <w:rPr>
                <w:snapToGrid w:val="0"/>
              </w:rPr>
              <w:object w:dxaOrig="181" w:dyaOrig="886">
                <v:shape id="_x0000_i1033" type="#_x0000_t75" style="width:9pt;height:36pt" o:ole="" fillcolor="window">
                  <v:imagedata r:id="rId31" o:title=""/>
                </v:shape>
                <o:OLEObject Type="Embed" ProgID="Word.Picture.8" ShapeID="_x0000_i1033" DrawAspect="Content" ObjectID="_1644212446" r:id="rId37"/>
              </w:object>
            </w:r>
          </w:p>
        </w:tc>
        <w:tc>
          <w:tcPr>
            <w:tcW w:w="3969" w:type="dxa"/>
            <w:tcBorders>
              <w:top w:val="single" w:sz="4" w:space="0" w:color="auto"/>
            </w:tcBorders>
          </w:tcPr>
          <w:p>
            <w:pPr>
              <w:pStyle w:val="yTableNAm"/>
              <w:rPr>
                <w:snapToGrid w:val="0"/>
              </w:rPr>
            </w:pPr>
            <w:r>
              <w:rPr>
                <w:snapToGrid w:val="0"/>
              </w:rPr>
              <w:t>Previous place of business</w:t>
            </w:r>
          </w:p>
          <w:p>
            <w:pPr>
              <w:pStyle w:val="yTableNAm"/>
              <w:rPr>
                <w:snapToGrid w:val="0"/>
              </w:rPr>
            </w:pPr>
            <w:r>
              <w:rPr>
                <w:snapToGrid w:val="0"/>
              </w:rPr>
              <w:t>New place of business</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NAm"/>
              <w:rPr>
                <w:snapToGrid w:val="0"/>
              </w:rPr>
            </w:pPr>
            <w:r>
              <w:rPr>
                <w:snapToGrid w:val="0"/>
              </w:rPr>
              <w:object w:dxaOrig="181" w:dyaOrig="886">
                <v:shape id="_x0000_i1034" type="#_x0000_t75" style="width:9pt;height:36.75pt" o:ole="" fillcolor="window">
                  <v:imagedata r:id="rId31" o:title=""/>
                </v:shape>
                <o:OLEObject Type="Embed" ProgID="Word.Picture.8" ShapeID="_x0000_i1034" DrawAspect="Content" ObjectID="_1644212447" r:id="rId38"/>
              </w:object>
            </w:r>
          </w:p>
        </w:tc>
        <w:tc>
          <w:tcPr>
            <w:tcW w:w="3969" w:type="dxa"/>
            <w:tcBorders>
              <w:top w:val="single" w:sz="4" w:space="0" w:color="auto"/>
            </w:tcBorders>
          </w:tcPr>
          <w:p>
            <w:pPr>
              <w:pStyle w:val="yTableNAm"/>
              <w:rPr>
                <w:snapToGrid w:val="0"/>
              </w:rPr>
            </w:pPr>
          </w:p>
        </w:tc>
      </w:tr>
    </w:tbl>
    <w:p>
      <w:pPr>
        <w:pStyle w:val="yMiscellaneousBody"/>
        <w:ind w:left="1080" w:hanging="1080"/>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Pr>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ind w:left="567" w:hanging="567"/>
              <w:rPr>
                <w:snapToGrid w:val="0"/>
              </w:rPr>
            </w:pPr>
            <w:r>
              <w:rPr>
                <w:snapToGrid w:val="0"/>
              </w:rPr>
              <w:t>(e)</w:t>
            </w:r>
            <w:r>
              <w:rPr>
                <w:snapToGrid w:val="0"/>
              </w:rPr>
              <w:tab/>
              <w:t>Change in the Term or Character of the Partnership.</w:t>
            </w:r>
          </w:p>
        </w:tc>
        <w:tc>
          <w:tcPr>
            <w:tcW w:w="283" w:type="dxa"/>
            <w:vMerge w:val="restart"/>
          </w:tcPr>
          <w:p>
            <w:pPr>
              <w:pStyle w:val="yTableNAm"/>
              <w:keepNext/>
              <w:keepLines/>
              <w:spacing w:before="0"/>
              <w:rPr>
                <w:snapToGrid w:val="0"/>
              </w:rPr>
            </w:pPr>
            <w:r>
              <w:rPr>
                <w:snapToGrid w:val="0"/>
              </w:rPr>
              <w:object w:dxaOrig="181" w:dyaOrig="886">
                <v:shape id="_x0000_i1035" type="#_x0000_t75" style="width:9pt;height:126.75pt" o:ole="" fillcolor="window">
                  <v:imagedata r:id="rId31" o:title=""/>
                </v:shape>
                <o:OLEObject Type="Embed" ProgID="Word.Picture.8" ShapeID="_x0000_i1035" DrawAspect="Content" ObjectID="_1644212448" r:id="rId39"/>
              </w:object>
            </w:r>
          </w:p>
        </w:tc>
        <w:tc>
          <w:tcPr>
            <w:tcW w:w="2694" w:type="dxa"/>
            <w:vMerge w:val="restart"/>
          </w:tcPr>
          <w:p>
            <w:pPr>
              <w:pStyle w:val="yTableNAm"/>
              <w:keepNext/>
              <w:keepLines/>
              <w:spacing w:before="0"/>
              <w:rPr>
                <w:snapToGrid w:val="0"/>
              </w:rPr>
            </w:pPr>
            <w:r>
              <w:rPr>
                <w:snapToGrid w:val="0"/>
              </w:rPr>
              <w:t>Previous term (if any), but, if no definite term, then the conditions under which the partnership was constituted.</w:t>
            </w:r>
          </w:p>
          <w:p>
            <w:pPr>
              <w:pStyle w:val="yTableNAm"/>
              <w:keepNext/>
              <w:keepLines/>
              <w:spacing w:before="0"/>
              <w:rPr>
                <w:snapToGrid w:val="0"/>
              </w:rPr>
            </w:pPr>
          </w:p>
          <w:p>
            <w:pPr>
              <w:pStyle w:val="yTableNAm"/>
              <w:keepNext/>
              <w:keepLines/>
              <w:spacing w:before="0"/>
              <w:rPr>
                <w:snapToGrid w:val="0"/>
              </w:rPr>
            </w:pPr>
            <w:r>
              <w:rPr>
                <w:snapToGrid w:val="0"/>
              </w:rPr>
              <w:t>New term (if any), but, if no definite term, then the conditions under which the partnership is now constituted.</w:t>
            </w:r>
          </w:p>
        </w:tc>
        <w:tc>
          <w:tcPr>
            <w:tcW w:w="1559" w:type="dxa"/>
          </w:tcPr>
          <w:p>
            <w:pPr>
              <w:pStyle w:val="yTableNAm"/>
              <w:keepNext/>
              <w:keepLines/>
              <w:spacing w:before="0"/>
              <w:rPr>
                <w:snapToGrid w:val="0"/>
              </w:rPr>
            </w:pPr>
            <w:r>
              <w:rPr>
                <w:snapToGrid w:val="0"/>
              </w:rPr>
              <w:object w:dxaOrig="181" w:dyaOrig="886">
                <v:shape id="_x0000_i1036" type="#_x0000_t75" style="width:9pt;height:53.25pt" o:ole="" fillcolor="window">
                  <v:imagedata r:id="rId31" o:title=""/>
                </v:shape>
                <o:OLEObject Type="Embed" ProgID="Word.Picture.8" ShapeID="_x0000_i1036" DrawAspect="Content" ObjectID="_1644212449" r:id="rId40"/>
              </w:object>
            </w:r>
          </w:p>
        </w:tc>
      </w:tr>
      <w:tr>
        <w:trPr>
          <w:cantSplit/>
        </w:trPr>
        <w:tc>
          <w:tcPr>
            <w:tcW w:w="2552" w:type="dxa"/>
            <w:vMerge/>
            <w:tcBorders>
              <w:top w:val="nil"/>
              <w:bottom w:val="single" w:sz="4" w:space="0" w:color="auto"/>
            </w:tcBorders>
          </w:tcPr>
          <w:p>
            <w:pPr>
              <w:pStyle w:val="yTableNAm"/>
              <w:keepNext/>
              <w:keepLines/>
              <w:spacing w:before="0"/>
              <w:rPr>
                <w:snapToGrid w:val="0"/>
              </w:rPr>
            </w:pPr>
          </w:p>
        </w:tc>
        <w:tc>
          <w:tcPr>
            <w:tcW w:w="283" w:type="dxa"/>
            <w:vMerge/>
            <w:tcBorders>
              <w:top w:val="nil"/>
              <w:bottom w:val="single" w:sz="4" w:space="0" w:color="auto"/>
            </w:tcBorders>
          </w:tcPr>
          <w:p>
            <w:pPr>
              <w:pStyle w:val="yTableNAm"/>
              <w:keepNext/>
              <w:keepLines/>
              <w:spacing w:before="0"/>
              <w:rPr>
                <w:snapToGrid w:val="0"/>
              </w:rPr>
            </w:pPr>
          </w:p>
        </w:tc>
        <w:tc>
          <w:tcPr>
            <w:tcW w:w="2694" w:type="dxa"/>
            <w:vMerge/>
            <w:tcBorders>
              <w:top w:val="nil"/>
              <w:bottom w:val="single" w:sz="4" w:space="0" w:color="auto"/>
            </w:tcBorders>
          </w:tcPr>
          <w:p>
            <w:pPr>
              <w:pStyle w:val="yTableNAm"/>
              <w:keepNext/>
              <w:keepLines/>
              <w:spacing w:before="0"/>
              <w:rPr>
                <w:snapToGrid w:val="0"/>
              </w:rPr>
            </w:pPr>
          </w:p>
        </w:tc>
        <w:tc>
          <w:tcPr>
            <w:tcW w:w="1559" w:type="dxa"/>
            <w:tcBorders>
              <w:bottom w:val="single" w:sz="4" w:space="0" w:color="auto"/>
            </w:tcBorders>
          </w:tcPr>
          <w:p>
            <w:pPr>
              <w:pStyle w:val="yTableNAm"/>
              <w:keepNext/>
              <w:keepLines/>
              <w:spacing w:before="0"/>
              <w:rPr>
                <w:snapToGrid w:val="0"/>
              </w:rPr>
            </w:pPr>
          </w:p>
          <w:p>
            <w:pPr>
              <w:pStyle w:val="yTableNAm"/>
              <w:keepNext/>
              <w:keepLines/>
              <w:spacing w:before="0"/>
              <w:rPr>
                <w:snapToGrid w:val="0"/>
              </w:rPr>
            </w:pPr>
            <w:r>
              <w:rPr>
                <w:snapToGrid w:val="0"/>
              </w:rPr>
              <w:object w:dxaOrig="181" w:dyaOrig="886">
                <v:shape id="_x0000_i1037" type="#_x0000_t75" style="width:9pt;height:60.75pt" o:ole="" fillcolor="window">
                  <v:imagedata r:id="rId31" o:title=""/>
                </v:shape>
                <o:OLEObject Type="Embed" ProgID="Word.Picture.8" ShapeID="_x0000_i1037" DrawAspect="Content" ObjectID="_1644212450" r:id="rId41"/>
              </w:object>
            </w:r>
          </w:p>
        </w:tc>
      </w:tr>
      <w:tr>
        <w:trPr>
          <w:cantSplit/>
        </w:trPr>
        <w:tc>
          <w:tcPr>
            <w:tcW w:w="2552" w:type="dxa"/>
            <w:tcBorders>
              <w:top w:val="single" w:sz="4" w:space="0" w:color="auto"/>
            </w:tcBorders>
          </w:tcPr>
          <w:p>
            <w:pPr>
              <w:pStyle w:val="yTableNAm"/>
              <w:keepNext/>
              <w:keepLines/>
              <w:ind w:left="567" w:hanging="567"/>
              <w:rPr>
                <w:snapToGrid w:val="0"/>
              </w:rPr>
            </w:pPr>
            <w:r>
              <w:rPr>
                <w:snapToGrid w:val="0"/>
              </w:rPr>
              <w:t>(f)</w:t>
            </w:r>
            <w:r>
              <w:rPr>
                <w:snapToGrid w:val="0"/>
              </w:rPr>
              <w:tab/>
              <w:t>Change in the Sum Contributed by any Limited Partner.</w:t>
            </w:r>
          </w:p>
        </w:tc>
        <w:tc>
          <w:tcPr>
            <w:tcW w:w="283" w:type="dxa"/>
            <w:tcBorders>
              <w:top w:val="single" w:sz="4" w:space="0" w:color="auto"/>
            </w:tcBorders>
          </w:tcPr>
          <w:p>
            <w:pPr>
              <w:pStyle w:val="yTableNAm"/>
              <w:keepNext/>
              <w:keepLines/>
              <w:spacing w:before="0"/>
              <w:rPr>
                <w:snapToGrid w:val="0"/>
              </w:rPr>
            </w:pPr>
            <w:r>
              <w:rPr>
                <w:snapToGrid w:val="0"/>
              </w:rPr>
              <w:object w:dxaOrig="181" w:dyaOrig="886">
                <v:shape id="_x0000_i1038" type="#_x0000_t75" style="width:9pt;height:44.25pt" o:ole="" fillcolor="window">
                  <v:imagedata r:id="rId31" o:title=""/>
                </v:shape>
                <o:OLEObject Type="Embed" ProgID="Word.Picture.8" ShapeID="_x0000_i1038" DrawAspect="Content" ObjectID="_1644212451" r:id="rId42"/>
              </w:object>
            </w:r>
          </w:p>
        </w:tc>
        <w:tc>
          <w:tcPr>
            <w:tcW w:w="2694" w:type="dxa"/>
            <w:tcBorders>
              <w:top w:val="single" w:sz="4" w:space="0" w:color="auto"/>
            </w:tcBorders>
          </w:tcPr>
          <w:p>
            <w:pPr>
              <w:pStyle w:val="yTableNAm"/>
              <w:keepNext/>
              <w:keepLines/>
              <w:spacing w:before="0"/>
              <w:rPr>
                <w:snapToGrid w:val="0"/>
              </w:rPr>
            </w:pPr>
          </w:p>
        </w:tc>
        <w:tc>
          <w:tcPr>
            <w:tcW w:w="1559" w:type="dxa"/>
            <w:tcBorders>
              <w:top w:val="single" w:sz="4" w:space="0" w:color="auto"/>
            </w:tcBorders>
          </w:tcPr>
          <w:p>
            <w:pPr>
              <w:pStyle w:val="yTableNAm"/>
              <w:keepNext/>
              <w:keepLines/>
              <w:spacing w:before="0"/>
              <w:rPr>
                <w:snapToGrid w:val="0"/>
              </w:rPr>
            </w:pPr>
          </w:p>
        </w:tc>
      </w:tr>
    </w:tbl>
    <w:p>
      <w:pPr>
        <w:pStyle w:val="yMiscellaneousBody"/>
        <w:tabs>
          <w:tab w:val="left" w:pos="960"/>
        </w:tabs>
        <w:ind w:left="960" w:hanging="960"/>
      </w:pP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top w:val="single" w:sz="4" w:space="0" w:color="auto"/>
              <w:bottom w:val="nil"/>
            </w:tcBorders>
          </w:tcPr>
          <w:p>
            <w:pPr>
              <w:pStyle w:val="yTableNAm"/>
              <w:ind w:left="567" w:hanging="567"/>
              <w:rPr>
                <w:noProof/>
              </w:rPr>
            </w:pPr>
            <w:r>
              <w:t>(g)</w:t>
            </w:r>
            <w:r>
              <w:tab/>
              <w:t>Change in the Liability of any Partner by reason of his becoming a Limited instead of a General Partner, or a General instead of a Limited Partner.</w:t>
            </w:r>
          </w:p>
        </w:tc>
        <w:tc>
          <w:tcPr>
            <w:tcW w:w="4678" w:type="dxa"/>
            <w:tcBorders>
              <w:top w:val="single" w:sz="4" w:space="0" w:color="auto"/>
              <w:bottom w:val="nil"/>
            </w:tcBorders>
          </w:tcPr>
          <w:p>
            <w:pPr>
              <w:pStyle w:val="yTableNAm"/>
            </w:pPr>
            <w:r>
              <w:rPr>
                <w:noProof/>
              </w:rPr>
              <w:drawing>
                <wp:inline distT="0" distB="0" distL="0" distR="0">
                  <wp:extent cx="123825" cy="1228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NAm"/>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NAm"/>
              <w:ind w:right="2648"/>
              <w:jc w:val="right"/>
              <w:rPr>
                <w:snapToGrid w:val="0"/>
              </w:rPr>
            </w:pPr>
            <w:r>
              <w:rPr>
                <w:snapToGrid w:val="0"/>
              </w:rPr>
              <w:t>Signature of firm</w:t>
            </w:r>
          </w:p>
          <w:p>
            <w:pPr>
              <w:pStyle w:val="yTableNAm"/>
              <w:ind w:right="2648"/>
              <w:jc w:val="right"/>
              <w:rPr>
                <w:snapToGrid w:val="0"/>
              </w:rPr>
            </w:pPr>
            <w:r>
              <w:rPr>
                <w:snapToGrid w:val="0"/>
              </w:rPr>
              <w:t>Date</w:t>
            </w:r>
          </w:p>
        </w:tc>
      </w:tr>
    </w:tbl>
    <w:p>
      <w:pPr>
        <w:pStyle w:val="yTableNAm"/>
        <w:ind w:left="960" w:hanging="960"/>
        <w:rPr>
          <w:snapToGrid w:val="0"/>
        </w:rPr>
      </w:pPr>
      <w:r>
        <w:rPr>
          <w:snapToGrid w:val="0"/>
        </w:rPr>
        <w:t>NOTE — Each change must be entered in the proper division (a), (b), (c), (d), (e), (f) or (g), as the case may be.</w:t>
      </w:r>
    </w:p>
    <w:p>
      <w:pPr>
        <w:pStyle w:val="yTableNAm"/>
        <w:keepNext/>
        <w:tabs>
          <w:tab w:val="clear" w:pos="567"/>
          <w:tab w:val="left" w:pos="960"/>
        </w:tabs>
        <w:ind w:left="960" w:hanging="960"/>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NAm"/>
        <w:tabs>
          <w:tab w:val="clear" w:pos="567"/>
          <w:tab w:val="left" w:pos="960"/>
        </w:tabs>
        <w:ind w:left="960" w:hanging="960"/>
        <w:rPr>
          <w:snapToGrid w:val="0"/>
        </w:rPr>
      </w:pPr>
      <w:r>
        <w:rPr>
          <w:snapToGrid w:val="0"/>
        </w:rPr>
        <w:tab/>
        <w:t>The statement must be signed at the end by the firm, and delivered for registration within 7 days of the change or changes taking place.</w:t>
      </w:r>
    </w:p>
    <w:p>
      <w:pPr>
        <w:pStyle w:val="yTableNAm"/>
        <w:tabs>
          <w:tab w:val="clear" w:pos="567"/>
          <w:tab w:val="left" w:pos="960"/>
        </w:tabs>
        <w:spacing w:before="0"/>
        <w:ind w:left="958" w:hanging="958"/>
        <w:rPr>
          <w:snapToGrid w:val="0"/>
        </w:rPr>
      </w:pPr>
      <w:r>
        <w:rPr>
          <w:snapToGrid w:val="0"/>
        </w:rPr>
        <w:t>________________________________________________________________</w:t>
      </w:r>
    </w:p>
    <w:p>
      <w:pPr>
        <w:pStyle w:val="yFootnotesection"/>
        <w:tabs>
          <w:tab w:val="clear" w:pos="893"/>
        </w:tabs>
        <w:ind w:left="720" w:firstLine="0"/>
      </w:pPr>
      <w:r>
        <w:t xml:space="preserve">[Form L.P. 2 amended by Act No. 113 of 1965 s. 8(1); amended in Gazette 30 Dec 1983 p. 5024; 7 Jan 2011 p. 46.] </w:t>
      </w:r>
    </w:p>
    <w:p>
      <w:pPr>
        <w:pStyle w:val="yTableNAm"/>
        <w:tabs>
          <w:tab w:val="clear" w:pos="567"/>
          <w:tab w:val="left" w:pos="960"/>
        </w:tabs>
        <w:ind w:left="960" w:hanging="960"/>
      </w:pPr>
    </w:p>
    <w:p>
      <w:pPr>
        <w:pStyle w:val="yMiscellaneousBody"/>
        <w:keepNext/>
        <w:rPr>
          <w:snapToGrid w:val="0"/>
        </w:rPr>
      </w:pPr>
    </w:p>
    <w:p>
      <w:pPr>
        <w:pStyle w:val="Ednotesubsection"/>
      </w:pPr>
      <w:r>
        <w:tab/>
        <w:t>[Form No. L.P.3 and L.P.4 deleted in Gazette 7 Jan 2011 p. 46.]</w:t>
      </w:r>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pPr>
      <w:bookmarkStart w:id="18" w:name="_Toc379200947"/>
      <w:bookmarkStart w:id="19" w:name="_Toc421002363"/>
      <w:bookmarkStart w:id="20" w:name="_Toc421002384"/>
      <w:r>
        <w:t>Notes</w:t>
      </w:r>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Rules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379200948"/>
      <w:bookmarkStart w:id="22" w:name="_Toc421002385"/>
      <w:r>
        <w:rPr>
          <w:snapToGrid w:val="0"/>
        </w:rPr>
        <w:t>Compilation table</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Limited Partnerships Rules 1909</w:t>
            </w:r>
          </w:p>
        </w:tc>
        <w:tc>
          <w:tcPr>
            <w:tcW w:w="1276" w:type="dxa"/>
          </w:tcPr>
          <w:p>
            <w:pPr>
              <w:pStyle w:val="nTable"/>
              <w:spacing w:after="40"/>
            </w:pPr>
            <w:r>
              <w:t>5 Mar 1909 p. 677</w:t>
            </w:r>
            <w:r>
              <w:noBreakHyphen/>
              <w:t>9</w:t>
            </w:r>
          </w:p>
        </w:tc>
        <w:tc>
          <w:tcPr>
            <w:tcW w:w="2693" w:type="dxa"/>
          </w:tcPr>
          <w:p>
            <w:pPr>
              <w:pStyle w:val="nTable"/>
              <w:spacing w:after="40"/>
            </w:pPr>
            <w:r>
              <w:t>5 Mar 1909</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Act other than s. 4-9:</w:t>
            </w:r>
            <w:r>
              <w:br/>
              <w:t>21 Dec 1965 (see s. 2(1));</w:t>
            </w:r>
            <w:r>
              <w:br/>
              <w:t>s. 4-9: 14 Feb 1966 (see s. 2(2))</w:t>
            </w:r>
          </w:p>
        </w:tc>
      </w:tr>
      <w:tr>
        <w:tc>
          <w:tcPr>
            <w:tcW w:w="3118" w:type="dxa"/>
          </w:tcPr>
          <w:p>
            <w:pPr>
              <w:pStyle w:val="nTable"/>
              <w:spacing w:after="40"/>
            </w:pPr>
            <w:r>
              <w:rPr>
                <w:i/>
              </w:rPr>
              <w:t>Limited Partnerships Amendment Rules 1983</w:t>
            </w:r>
          </w:p>
        </w:tc>
        <w:tc>
          <w:tcPr>
            <w:tcW w:w="1276" w:type="dxa"/>
          </w:tcPr>
          <w:p>
            <w:pPr>
              <w:pStyle w:val="nTable"/>
              <w:spacing w:after="40"/>
            </w:pPr>
            <w:r>
              <w:t>30 Dec 1983 p. 5023</w:t>
            </w:r>
            <w:r>
              <w:noBreakHyphen/>
              <w:t>4</w:t>
            </w:r>
          </w:p>
        </w:tc>
        <w:tc>
          <w:tcPr>
            <w:tcW w:w="2693" w:type="dxa"/>
          </w:tcPr>
          <w:p>
            <w:pPr>
              <w:pStyle w:val="nTable"/>
              <w:spacing w:after="40"/>
            </w:pPr>
            <w:r>
              <w:t>1 Jan 1984 (see r. 2)</w:t>
            </w:r>
          </w:p>
        </w:tc>
      </w:tr>
      <w:tr>
        <w:tc>
          <w:tcPr>
            <w:tcW w:w="3118" w:type="dxa"/>
          </w:tcPr>
          <w:p>
            <w:pPr>
              <w:pStyle w:val="nTable"/>
              <w:spacing w:after="40"/>
            </w:pPr>
            <w:r>
              <w:rPr>
                <w:i/>
              </w:rPr>
              <w:t>Limited Partnerships Amendment Rules 1986</w:t>
            </w:r>
          </w:p>
        </w:tc>
        <w:tc>
          <w:tcPr>
            <w:tcW w:w="1276" w:type="dxa"/>
          </w:tcPr>
          <w:p>
            <w:pPr>
              <w:pStyle w:val="nTable"/>
              <w:spacing w:after="40"/>
            </w:pPr>
            <w:r>
              <w:t>26 Sep 1986 p. 3681</w:t>
            </w:r>
          </w:p>
        </w:tc>
        <w:tc>
          <w:tcPr>
            <w:tcW w:w="2693" w:type="dxa"/>
          </w:tcPr>
          <w:p>
            <w:pPr>
              <w:pStyle w:val="nTable"/>
              <w:spacing w:after="40"/>
            </w:pPr>
            <w:r>
              <w:t>1 Oct 1986 (see r. 2)</w:t>
            </w:r>
          </w:p>
        </w:tc>
      </w:tr>
      <w:tr>
        <w:tc>
          <w:tcPr>
            <w:tcW w:w="3118" w:type="dxa"/>
          </w:tcPr>
          <w:p>
            <w:pPr>
              <w:pStyle w:val="nTable"/>
              <w:spacing w:after="40"/>
            </w:pPr>
            <w:r>
              <w:rPr>
                <w:i/>
              </w:rPr>
              <w:t>Limited Partnerships Amendment Rules 1991</w:t>
            </w:r>
          </w:p>
        </w:tc>
        <w:tc>
          <w:tcPr>
            <w:tcW w:w="1276" w:type="dxa"/>
          </w:tcPr>
          <w:p>
            <w:pPr>
              <w:pStyle w:val="nTable"/>
              <w:spacing w:after="40"/>
            </w:pPr>
            <w:r>
              <w:t>8 Nov 1991 p. 5720</w:t>
            </w:r>
          </w:p>
        </w:tc>
        <w:tc>
          <w:tcPr>
            <w:tcW w:w="2693" w:type="dxa"/>
          </w:tcPr>
          <w:p>
            <w:pPr>
              <w:pStyle w:val="nTable"/>
              <w:spacing w:after="40"/>
            </w:pPr>
            <w:r>
              <w:t>8 Nov 1991</w:t>
            </w:r>
          </w:p>
        </w:tc>
      </w:tr>
      <w:tr>
        <w:tc>
          <w:tcPr>
            <w:tcW w:w="3118" w:type="dxa"/>
          </w:tcPr>
          <w:p>
            <w:pPr>
              <w:pStyle w:val="nTable"/>
              <w:spacing w:after="40"/>
            </w:pPr>
            <w:r>
              <w:rPr>
                <w:i/>
              </w:rPr>
              <w:t>Limited Partnerships Amendment Rules 1993</w:t>
            </w:r>
          </w:p>
        </w:tc>
        <w:tc>
          <w:tcPr>
            <w:tcW w:w="1276" w:type="dxa"/>
          </w:tcPr>
          <w:p>
            <w:pPr>
              <w:pStyle w:val="nTable"/>
              <w:spacing w:after="40"/>
            </w:pPr>
            <w:r>
              <w:t>31 Aug 1993 p. 4687</w:t>
            </w:r>
          </w:p>
        </w:tc>
        <w:tc>
          <w:tcPr>
            <w:tcW w:w="2693" w:type="dxa"/>
          </w:tcPr>
          <w:p>
            <w:pPr>
              <w:pStyle w:val="nTable"/>
              <w:spacing w:after="40"/>
            </w:pPr>
            <w:r>
              <w:t>1 Sep 1993 (see r. 2)</w:t>
            </w:r>
          </w:p>
        </w:tc>
      </w:tr>
      <w:tr>
        <w:tc>
          <w:tcPr>
            <w:tcW w:w="3118" w:type="dxa"/>
          </w:tcPr>
          <w:p>
            <w:pPr>
              <w:pStyle w:val="nTable"/>
              <w:spacing w:after="40"/>
            </w:pPr>
            <w:r>
              <w:rPr>
                <w:i/>
              </w:rPr>
              <w:t>Limited Partnerships Amendment Rules 1995</w:t>
            </w:r>
          </w:p>
        </w:tc>
        <w:tc>
          <w:tcPr>
            <w:tcW w:w="1276" w:type="dxa"/>
          </w:tcPr>
          <w:p>
            <w:pPr>
              <w:pStyle w:val="nTable"/>
              <w:spacing w:after="40"/>
            </w:pPr>
            <w:r>
              <w:t>27 Jun 1995 p. 2540</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1: The </w:t>
            </w:r>
            <w:r>
              <w:rPr>
                <w:b/>
                <w:i/>
              </w:rPr>
              <w:t>Limited Partnerships Rules 1909</w:t>
            </w:r>
            <w:r>
              <w:rPr>
                <w:b/>
              </w:rPr>
              <w:t xml:space="preserve"> as at 21 Mar 2003</w:t>
            </w:r>
            <w:r>
              <w:t xml:space="preserve"> (includes amendments listed above)</w:t>
            </w:r>
          </w:p>
        </w:tc>
      </w:tr>
      <w:tr>
        <w:tc>
          <w:tcPr>
            <w:tcW w:w="3118" w:type="dxa"/>
          </w:tcPr>
          <w:p>
            <w:pPr>
              <w:pStyle w:val="nTable"/>
              <w:spacing w:after="40"/>
            </w:pPr>
            <w:r>
              <w:rPr>
                <w:i/>
              </w:rPr>
              <w:t>Limited Partnerships Amendment Rules 2005</w:t>
            </w:r>
          </w:p>
        </w:tc>
        <w:tc>
          <w:tcPr>
            <w:tcW w:w="1276" w:type="dxa"/>
          </w:tcPr>
          <w:p>
            <w:pPr>
              <w:pStyle w:val="nTable"/>
              <w:spacing w:after="40"/>
            </w:pPr>
            <w:r>
              <w:t>28 Jun 2005 p. 2901</w:t>
            </w:r>
          </w:p>
        </w:tc>
        <w:tc>
          <w:tcPr>
            <w:tcW w:w="2693" w:type="dxa"/>
          </w:tcPr>
          <w:p>
            <w:pPr>
              <w:pStyle w:val="nTable"/>
              <w:spacing w:after="40"/>
            </w:pPr>
            <w:r>
              <w:t>1 Jul 2005 (see r. 2)</w:t>
            </w:r>
          </w:p>
        </w:tc>
      </w:tr>
      <w:tr>
        <w:tc>
          <w:tcPr>
            <w:tcW w:w="3118" w:type="dxa"/>
          </w:tcPr>
          <w:p>
            <w:pPr>
              <w:pStyle w:val="nTable"/>
              <w:spacing w:after="40"/>
              <w:rPr>
                <w:i/>
              </w:rPr>
            </w:pPr>
            <w:r>
              <w:rPr>
                <w:i/>
              </w:rPr>
              <w:t>Limited Partnerships Amendment Rules 2007</w:t>
            </w:r>
          </w:p>
        </w:tc>
        <w:tc>
          <w:tcPr>
            <w:tcW w:w="1276" w:type="dxa"/>
          </w:tcPr>
          <w:p>
            <w:pPr>
              <w:pStyle w:val="nTable"/>
              <w:spacing w:after="40"/>
            </w:pPr>
            <w:r>
              <w:t>15 Jun 2007 p. 2775</w:t>
            </w:r>
          </w:p>
        </w:tc>
        <w:tc>
          <w:tcPr>
            <w:tcW w:w="2693" w:type="dxa"/>
          </w:tcPr>
          <w:p>
            <w:pPr>
              <w:pStyle w:val="nTable"/>
              <w:spacing w:after="40"/>
            </w:pPr>
            <w:r>
              <w:t>r. 1 and 2: 15 Jun 2007 (see r. 2(a));</w:t>
            </w:r>
            <w:r>
              <w:br/>
              <w:t>Rules other than r. 1 and 2: 1 Jul 2007 (see r. 2(b))</w:t>
            </w:r>
          </w:p>
        </w:tc>
      </w:tr>
      <w:tr>
        <w:tc>
          <w:tcPr>
            <w:tcW w:w="3118" w:type="dxa"/>
          </w:tcPr>
          <w:p>
            <w:pPr>
              <w:pStyle w:val="nTable"/>
              <w:spacing w:after="40"/>
              <w:rPr>
                <w:i/>
              </w:rPr>
            </w:pPr>
            <w:r>
              <w:rPr>
                <w:i/>
              </w:rPr>
              <w:t>Limited Partnerships Amendment Rules 2009</w:t>
            </w:r>
          </w:p>
        </w:tc>
        <w:tc>
          <w:tcPr>
            <w:tcW w:w="1276" w:type="dxa"/>
          </w:tcPr>
          <w:p>
            <w:pPr>
              <w:pStyle w:val="nTable"/>
              <w:spacing w:after="40"/>
            </w:pPr>
            <w:r>
              <w:t>23 Jun 2009 p. 2443</w:t>
            </w:r>
            <w:r>
              <w:noBreakHyphen/>
              <w:t>4</w:t>
            </w:r>
          </w:p>
        </w:tc>
        <w:tc>
          <w:tcPr>
            <w:tcW w:w="2693" w:type="dxa"/>
          </w:tcPr>
          <w:p>
            <w:pPr>
              <w:pStyle w:val="nTable"/>
              <w:spacing w:after="40"/>
            </w:pPr>
            <w:r>
              <w:rPr>
                <w:snapToGrid w:val="0"/>
                <w:spacing w:val="-2"/>
              </w:rPr>
              <w:t>r. 1 and 2: 23 Jun 2009 (see r. 2(a));</w:t>
            </w:r>
            <w:r>
              <w:rPr>
                <w:snapToGrid w:val="0"/>
                <w:spacing w:val="-2"/>
              </w:rPr>
              <w:br/>
              <w:t>Rules other than r. 1 and 2: 1 Jul 2009 (see r. 2(b))</w:t>
            </w:r>
          </w:p>
        </w:tc>
      </w:tr>
      <w:tr>
        <w:trPr>
          <w:cantSplit/>
        </w:trPr>
        <w:tc>
          <w:tcPr>
            <w:tcW w:w="7087" w:type="dxa"/>
            <w:gridSpan w:val="3"/>
          </w:tcPr>
          <w:p>
            <w:pPr>
              <w:pStyle w:val="nTable"/>
              <w:spacing w:after="40"/>
              <w:rPr>
                <w:snapToGrid w:val="0"/>
                <w:spacing w:val="-2"/>
              </w:rPr>
            </w:pPr>
            <w:r>
              <w:rPr>
                <w:b/>
              </w:rPr>
              <w:t xml:space="preserve">Reprint 2: The </w:t>
            </w:r>
            <w:r>
              <w:rPr>
                <w:b/>
                <w:i/>
              </w:rPr>
              <w:t>Limited Partnerships Rules 1909</w:t>
            </w:r>
            <w:r>
              <w:rPr>
                <w:b/>
              </w:rPr>
              <w:t xml:space="preserve"> as at 20 Nov 2009</w:t>
            </w:r>
            <w:r>
              <w:t xml:space="preserve"> (includes amendments listed above)</w:t>
            </w:r>
          </w:p>
        </w:tc>
      </w:tr>
      <w:tr>
        <w:tc>
          <w:tcPr>
            <w:tcW w:w="3118" w:type="dxa"/>
          </w:tcPr>
          <w:p>
            <w:pPr>
              <w:pStyle w:val="nTable"/>
              <w:spacing w:after="40"/>
              <w:rPr>
                <w:i/>
              </w:rPr>
            </w:pPr>
            <w:r>
              <w:rPr>
                <w:i/>
              </w:rPr>
              <w:t>Limited Partnerships (Repeal and Amendment) Rules 2010</w:t>
            </w:r>
          </w:p>
        </w:tc>
        <w:tc>
          <w:tcPr>
            <w:tcW w:w="1276" w:type="dxa"/>
          </w:tcPr>
          <w:p>
            <w:pPr>
              <w:pStyle w:val="nTable"/>
              <w:spacing w:after="40"/>
            </w:pPr>
            <w:r>
              <w:t>7 Jan 2011 p. 45</w:t>
            </w:r>
            <w:r>
              <w:noBreakHyphen/>
              <w:t>6</w:t>
            </w:r>
          </w:p>
        </w:tc>
        <w:tc>
          <w:tcPr>
            <w:tcW w:w="2693" w:type="dxa"/>
          </w:tcPr>
          <w:p>
            <w:pPr>
              <w:pStyle w:val="nTable"/>
              <w:spacing w:after="40"/>
            </w:pPr>
            <w:r>
              <w:rPr>
                <w:snapToGrid w:val="0"/>
                <w:spacing w:val="-2"/>
              </w:rPr>
              <w:t>r. 1 and 2: 7 Jan 2011 (see r. 2(a));</w:t>
            </w:r>
            <w:r>
              <w:rPr>
                <w:snapToGrid w:val="0"/>
                <w:spacing w:val="-2"/>
              </w:rPr>
              <w:br/>
              <w:t>Rules other than r. 1 and 2: 8 Jan 2011 (see r. 2(b))</w:t>
            </w:r>
          </w:p>
        </w:tc>
      </w:tr>
      <w:tr>
        <w:tc>
          <w:tcPr>
            <w:tcW w:w="3118" w:type="dxa"/>
          </w:tcPr>
          <w:p>
            <w:pPr>
              <w:pStyle w:val="nTable"/>
              <w:keepNext/>
              <w:spacing w:after="40"/>
              <w:rPr>
                <w:i/>
              </w:rPr>
            </w:pPr>
            <w:r>
              <w:rPr>
                <w:i/>
              </w:rPr>
              <w:t>Limited Partnerships Amendment Rules 2011</w:t>
            </w:r>
          </w:p>
        </w:tc>
        <w:tc>
          <w:tcPr>
            <w:tcW w:w="1276" w:type="dxa"/>
          </w:tcPr>
          <w:p>
            <w:pPr>
              <w:pStyle w:val="nTable"/>
              <w:keepNext/>
              <w:spacing w:after="40"/>
            </w:pPr>
            <w:r>
              <w:t>22 Jun 2011 p. 2361-2</w:t>
            </w:r>
          </w:p>
        </w:tc>
        <w:tc>
          <w:tcPr>
            <w:tcW w:w="2693" w:type="dxa"/>
          </w:tcPr>
          <w:p>
            <w:pPr>
              <w:pStyle w:val="nTable"/>
              <w:keepNext/>
              <w:spacing w:after="40"/>
              <w:rPr>
                <w:snapToGrid w:val="0"/>
                <w:spacing w:val="-2"/>
              </w:rPr>
            </w:pPr>
            <w:r>
              <w:rPr>
                <w:snapToGrid w:val="0"/>
                <w:spacing w:val="-2"/>
              </w:rPr>
              <w:t>r. 1 and 2: 22 Jun 2011 (see r. 2(a));</w:t>
            </w:r>
            <w:r>
              <w:rPr>
                <w:snapToGrid w:val="0"/>
                <w:spacing w:val="-2"/>
              </w:rPr>
              <w:br/>
              <w:t>Rules other than r. 1 and 2: 1 Jul 2011 (see r. 2(b))</w:t>
            </w:r>
          </w:p>
        </w:tc>
      </w:tr>
      <w:tr>
        <w:tc>
          <w:tcPr>
            <w:tcW w:w="3118" w:type="dxa"/>
            <w:tcBorders>
              <w:bottom w:val="single" w:sz="4" w:space="0" w:color="auto"/>
            </w:tcBorders>
          </w:tcPr>
          <w:p>
            <w:pPr>
              <w:pStyle w:val="nTable"/>
              <w:spacing w:after="40"/>
              <w:rPr>
                <w:i/>
              </w:rPr>
            </w:pPr>
            <w:r>
              <w:rPr>
                <w:i/>
              </w:rPr>
              <w:t>Limited Partnerships Amendment Rules 2013</w:t>
            </w:r>
          </w:p>
        </w:tc>
        <w:tc>
          <w:tcPr>
            <w:tcW w:w="1276" w:type="dxa"/>
            <w:tcBorders>
              <w:bottom w:val="single" w:sz="4" w:space="0" w:color="auto"/>
            </w:tcBorders>
          </w:tcPr>
          <w:p>
            <w:pPr>
              <w:pStyle w:val="nTable"/>
              <w:spacing w:after="40"/>
            </w:pPr>
            <w:r>
              <w:t>27 Jun 2013 p. 2683-4</w:t>
            </w:r>
          </w:p>
        </w:tc>
        <w:tc>
          <w:tcPr>
            <w:tcW w:w="2693" w:type="dxa"/>
            <w:tcBorders>
              <w:bottom w:val="single" w:sz="4" w:space="0" w:color="auto"/>
            </w:tcBorders>
          </w:tcPr>
          <w:p>
            <w:pPr>
              <w:pStyle w:val="nTable"/>
              <w:spacing w:after="40"/>
              <w:rPr>
                <w:i/>
                <w:snapToGrid w:val="0"/>
                <w:spacing w:val="-2"/>
              </w:rPr>
            </w:pPr>
            <w:r>
              <w:rPr>
                <w:snapToGrid w:val="0"/>
                <w:spacing w:val="-2"/>
              </w:rPr>
              <w:t>r. 1 and 2: 27 Jun 2013 (see r. 2(a));</w:t>
            </w:r>
            <w:r>
              <w:rPr>
                <w:snapToGrid w:val="0"/>
                <w:spacing w:val="-2"/>
              </w:rPr>
              <w:br/>
              <w:t>Rules other than r. 1 and 2: 1 Jul 2013 (see r. 2(b))</w:t>
            </w:r>
          </w:p>
        </w:tc>
      </w:tr>
    </w:tbl>
    <w:p>
      <w:pPr>
        <w:pStyle w:val="nSubsection"/>
        <w:keepNext/>
        <w:rPr>
          <w:vertAlign w:val="superscript"/>
        </w:rPr>
      </w:pPr>
    </w:p>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nHeading2"/>
        <w:rPr>
          <w:sz w:val="28"/>
        </w:rPr>
      </w:pPr>
      <w:bookmarkStart w:id="24" w:name="_Toc421002386"/>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Act</w:t>
      </w:r>
      <w:r>
        <w:tab/>
        <w:t>1A</w:t>
      </w:r>
    </w:p>
    <w:p>
      <w:pPr>
        <w:pStyle w:val="DefinedTerms"/>
        <w:sectPr>
          <w:headerReference w:type="even" r:id="rId49"/>
          <w:headerReference w:type="default" r:id="rId50"/>
          <w:pgSz w:w="11907" w:h="16840" w:code="9"/>
          <w:pgMar w:top="2381" w:right="2409" w:bottom="3543" w:left="2409"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F632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5CD6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2A4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A01E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F207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7CD2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9053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EFA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DEF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6A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F98F8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EDADD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2090713"/>
    <w:docVar w:name="WAFER_20140203141942" w:val="RemoveTocBookmarks,RemoveUnusedBookmarks,RemoveLanguageTags,UsedStyles,ResetPageSize,UpdateArrangement"/>
    <w:docVar w:name="WAFER_20140203141942_GUID" w:val="955c0e11-503a-4ff0-8f29-f3ea6cdc5f38"/>
    <w:docVar w:name="WAFER_20140203141950" w:val="RemoveTocBookmarks,RunningHeaders"/>
    <w:docVar w:name="WAFER_20140203141950_GUID" w:val="e5832d55-ddcc-4438-ad41-fba52e39af65"/>
    <w:docVar w:name="WAFER_20150602090713" w:val="ResetPageSize,UpdateArrangement,UpdateNTable"/>
    <w:docVar w:name="WAFER_20150602090713_GUID" w:val="33901fc0-9e0b-48fd-b839-b2f43da1ea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oleObject" Target="embeddings/oleObject11.bin"/><Relationship Id="rId21" Type="http://schemas.openxmlformats.org/officeDocument/2006/relationships/header" Target="header7.xml"/><Relationship Id="rId34" Type="http://schemas.openxmlformats.org/officeDocument/2006/relationships/oleObject" Target="embeddings/oleObject6.bin"/><Relationship Id="rId42" Type="http://schemas.openxmlformats.org/officeDocument/2006/relationships/oleObject" Target="embeddings/oleObject14.bin"/><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oleObject" Target="embeddings/oleObject5.bin"/><Relationship Id="rId38" Type="http://schemas.openxmlformats.org/officeDocument/2006/relationships/oleObject" Target="embeddings/oleObject10.bin"/><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oleObject" Target="embeddings/oleObject4.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header" Target="header12.xml"/><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oleObject" Target="embeddings/oleObject8.bin"/><Relationship Id="rId49" Type="http://schemas.openxmlformats.org/officeDocument/2006/relationships/header" Target="header16.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header" Target="header11.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oleObject" Target="embeddings/oleObject7.bin"/><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1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1394</Words>
  <Characters>8701</Characters>
  <Application>Microsoft Office Word</Application>
  <DocSecurity>0</DocSecurity>
  <Lines>395</Lines>
  <Paragraphs>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1909 - 02-d0-03</dc:title>
  <dc:subject/>
  <dc:creator/>
  <cp:keywords/>
  <dc:description/>
  <cp:lastModifiedBy>svcMRProcess</cp:lastModifiedBy>
  <cp:revision>4</cp:revision>
  <cp:lastPrinted>2009-11-26T08:22:00Z</cp:lastPrinted>
  <dcterms:created xsi:type="dcterms:W3CDTF">2020-02-26T00:54:00Z</dcterms:created>
  <dcterms:modified xsi:type="dcterms:W3CDTF">2020-02-26T00:54:00Z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4566</vt:i4>
  </property>
  <property fmtid="{D5CDD505-2E9C-101B-9397-08002B2CF9AE}" pid="6" name="ReprintNo">
    <vt:lpwstr>2</vt:lpwstr>
  </property>
  <property fmtid="{D5CDD505-2E9C-101B-9397-08002B2CF9AE}" pid="7" name="AsAtDate">
    <vt:lpwstr>01 Jul 2013</vt:lpwstr>
  </property>
  <property fmtid="{D5CDD505-2E9C-101B-9397-08002B2CF9AE}" pid="8" name="Suffix">
    <vt:lpwstr>02-d0-03</vt:lpwstr>
  </property>
</Properties>
</file>