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_Toc84424728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_Toc84424729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1 — General</w:t>
      </w:r>
    </w:p>
    <w:p>
      <w:pPr>
        <w:pStyle w:val="TOC8"/>
        <w:rPr>
          <w:rFonts w:asciiTheme="minorHAnsi" w:eastAsiaTheme="minorEastAsia" w:hAnsiTheme="minorHAnsi" w:cstheme="minorBidi"/>
          <w:szCs w:val="22"/>
        </w:rPr>
      </w:pPr>
      <w:r>
        <w:t>3</w:t>
      </w:r>
      <w:r>
        <w:rPr>
          <w:snapToGrid w:val="0"/>
        </w:rPr>
        <w:t>.</w:t>
      </w:r>
      <w:r>
        <w:rPr>
          <w:snapToGrid w:val="0"/>
        </w:rPr>
        <w:tab/>
        <w:t>Proportionate charges for part of year</w:t>
      </w:r>
      <w:r>
        <w:tab/>
      </w:r>
      <w:r>
        <w:fldChar w:fldCharType="begin"/>
      </w:r>
      <w:r>
        <w:instrText xml:space="preserve"> PAGEREF _Toc84424731 \h </w:instrText>
      </w:r>
      <w:r>
        <w:fldChar w:fldCharType="separate"/>
      </w:r>
      <w:r>
        <w:t>9</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Minimum charge prior to revaluation</w:t>
      </w:r>
      <w:r>
        <w:tab/>
      </w:r>
      <w:r>
        <w:fldChar w:fldCharType="begin"/>
      </w:r>
      <w:r>
        <w:instrText xml:space="preserve"> PAGEREF _Toc84424732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 land</w:t>
      </w:r>
      <w:r>
        <w:tab/>
      </w:r>
      <w:r>
        <w:fldChar w:fldCharType="begin"/>
      </w:r>
      <w:r>
        <w:instrText xml:space="preserve"> PAGEREF _Toc84424733 \h </w:instrText>
      </w:r>
      <w:r>
        <w:fldChar w:fldCharType="separate"/>
      </w:r>
      <w:r>
        <w:t>10</w:t>
      </w:r>
      <w:r>
        <w:fldChar w:fldCharType="end"/>
      </w:r>
    </w:p>
    <w:p>
      <w:pPr>
        <w:pStyle w:val="TOC8"/>
        <w:rPr>
          <w:rFonts w:asciiTheme="minorHAnsi" w:eastAsiaTheme="minorEastAsia" w:hAnsiTheme="minorHAnsi" w:cstheme="minorBidi"/>
          <w:szCs w:val="22"/>
        </w:rPr>
      </w:pPr>
      <w:r>
        <w:t>5A.</w:t>
      </w:r>
      <w:r>
        <w:tab/>
        <w:t>Exempt land, amount of exemption calculated</w:t>
      </w:r>
      <w:r>
        <w:tab/>
      </w:r>
      <w:r>
        <w:fldChar w:fldCharType="begin"/>
      </w:r>
      <w:r>
        <w:instrText xml:space="preserve"> PAGEREF _Toc84424734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Separately assessable residential land</w:t>
      </w:r>
      <w:r>
        <w:tab/>
      </w:r>
      <w:r>
        <w:fldChar w:fldCharType="begin"/>
      </w:r>
      <w:r>
        <w:instrText xml:space="preserve"> PAGEREF _Toc84424735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_Toc84424736 \h </w:instrText>
      </w:r>
      <w:r>
        <w:fldChar w:fldCharType="separate"/>
      </w:r>
      <w:r>
        <w:t>14</w:t>
      </w:r>
      <w:r>
        <w:fldChar w:fldCharType="end"/>
      </w:r>
    </w:p>
    <w:p>
      <w:pPr>
        <w:pStyle w:val="TOC8"/>
        <w:rPr>
          <w:rFonts w:asciiTheme="minorHAnsi" w:eastAsiaTheme="minorEastAsia" w:hAnsiTheme="minorHAnsi" w:cstheme="minorBidi"/>
          <w:szCs w:val="22"/>
        </w:rPr>
      </w:pPr>
      <w:r>
        <w:t>7.</w:t>
      </w:r>
      <w:r>
        <w:tab/>
        <w:t>Payment of charges</w:t>
      </w:r>
      <w:r>
        <w:tab/>
      </w:r>
      <w:r>
        <w:fldChar w:fldCharType="begin"/>
      </w:r>
      <w:r>
        <w:instrText xml:space="preserve"> PAGEREF _Toc84424737 \h </w:instrText>
      </w:r>
      <w:r>
        <w:fldChar w:fldCharType="separate"/>
      </w:r>
      <w:r>
        <w:t>15</w:t>
      </w:r>
      <w:r>
        <w:fldChar w:fldCharType="end"/>
      </w:r>
    </w:p>
    <w:p>
      <w:pPr>
        <w:pStyle w:val="TOC8"/>
        <w:rPr>
          <w:rFonts w:asciiTheme="minorHAnsi" w:eastAsiaTheme="minorEastAsia" w:hAnsiTheme="minorHAnsi" w:cstheme="minorBidi"/>
          <w:szCs w:val="22"/>
        </w:rPr>
      </w:pPr>
      <w:r>
        <w:t>8.</w:t>
      </w:r>
      <w:r>
        <w:tab/>
        <w:t>Special arrangements</w:t>
      </w:r>
      <w:r>
        <w:tab/>
      </w:r>
      <w:r>
        <w:fldChar w:fldCharType="begin"/>
      </w:r>
      <w:r>
        <w:instrText xml:space="preserve"> PAGEREF _Toc84424738 \h </w:instrText>
      </w:r>
      <w:r>
        <w:fldChar w:fldCharType="separate"/>
      </w:r>
      <w:r>
        <w:t>16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Concessional charges for retirement village residents</w:t>
      </w:r>
      <w:r>
        <w:tab/>
      </w:r>
      <w:r>
        <w:fldChar w:fldCharType="begin"/>
      </w:r>
      <w:r>
        <w:instrText xml:space="preserve"> PAGEREF _Toc84424739 \h </w:instrText>
      </w:r>
      <w:r>
        <w:fldChar w:fldCharType="separate"/>
      </w:r>
      <w:r>
        <w:t>17</w:t>
      </w:r>
      <w:r>
        <w:fldChar w:fldCharType="end"/>
      </w:r>
    </w:p>
    <w:p>
      <w:pPr>
        <w:pStyle w:val="TOC8"/>
        <w:rPr>
          <w:rFonts w:asciiTheme="minorHAnsi" w:eastAsiaTheme="minorEastAsia" w:hAnsiTheme="minorHAnsi" w:cstheme="minorBidi"/>
          <w:szCs w:val="22"/>
        </w:rPr>
      </w:pPr>
      <w:r>
        <w:t>8B.</w:t>
      </w:r>
      <w:r>
        <w:tab/>
        <w:t>Government trading organisation and non</w:t>
      </w:r>
      <w:r>
        <w:noBreakHyphen/>
        <w:t>commercial Government property</w:t>
      </w:r>
      <w:r>
        <w:tab/>
      </w:r>
      <w:r>
        <w:fldChar w:fldCharType="begin"/>
      </w:r>
      <w:r>
        <w:instrText xml:space="preserve"> PAGEREF _Toc84424740 \h </w:instrText>
      </w:r>
      <w:r>
        <w:fldChar w:fldCharType="separate"/>
      </w:r>
      <w:r>
        <w:t>18</w:t>
      </w:r>
      <w:r>
        <w:fldChar w:fldCharType="end"/>
      </w:r>
    </w:p>
    <w:p>
      <w:pPr>
        <w:pStyle w:val="TOC8"/>
        <w:rPr>
          <w:rFonts w:asciiTheme="minorHAnsi" w:eastAsiaTheme="minorEastAsia" w:hAnsiTheme="minorHAnsi" w:cstheme="minorBidi"/>
          <w:szCs w:val="22"/>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_Toc84424741 \h </w:instrText>
      </w:r>
      <w:r>
        <w:fldChar w:fldCharType="separate"/>
      </w:r>
      <w:r>
        <w:t>18</w:t>
      </w:r>
      <w:r>
        <w:fldChar w:fldCharType="end"/>
      </w:r>
    </w:p>
    <w:p>
      <w:pPr>
        <w:pStyle w:val="TOC8"/>
        <w:rPr>
          <w:rFonts w:asciiTheme="minorHAnsi" w:eastAsiaTheme="minorEastAsia" w:hAnsiTheme="minorHAnsi" w:cstheme="minorBidi"/>
          <w:szCs w:val="22"/>
        </w:rPr>
      </w:pPr>
      <w:r>
        <w:t>9.</w:t>
      </w:r>
      <w:r>
        <w:tab/>
        <w:t>Interest on overdue amounts</w:t>
      </w:r>
      <w:r>
        <w:tab/>
      </w:r>
      <w:r>
        <w:fldChar w:fldCharType="begin"/>
      </w:r>
      <w:r>
        <w:instrText xml:space="preserve"> PAGEREF _Toc84424742 \h </w:instrText>
      </w:r>
      <w:r>
        <w:fldChar w:fldCharType="separate"/>
      </w:r>
      <w:r>
        <w:t>19</w:t>
      </w:r>
      <w:r>
        <w:fldChar w:fldCharType="end"/>
      </w:r>
    </w:p>
    <w:p>
      <w:pPr>
        <w:pStyle w:val="TOC8"/>
        <w:rPr>
          <w:rFonts w:asciiTheme="minorHAnsi" w:eastAsiaTheme="minorEastAsia" w:hAnsiTheme="minorHAnsi" w:cstheme="minorBidi"/>
          <w:szCs w:val="22"/>
        </w:rPr>
      </w:pPr>
      <w:r>
        <w:t>9B.</w:t>
      </w:r>
      <w:r>
        <w:tab/>
        <w:t>Calculations, including maxima, for various GRV based charges</w:t>
      </w:r>
      <w:r>
        <w:tab/>
      </w:r>
      <w:r>
        <w:fldChar w:fldCharType="begin"/>
      </w:r>
      <w:r>
        <w:instrText xml:space="preserve"> PAGEREF _Toc84424743 \h </w:instrText>
      </w:r>
      <w:r>
        <w:fldChar w:fldCharType="separate"/>
      </w:r>
      <w:r>
        <w:t>20</w:t>
      </w:r>
      <w:r>
        <w:fldChar w:fldCharType="end"/>
      </w:r>
    </w:p>
    <w:p>
      <w:pPr>
        <w:pStyle w:val="TOC2"/>
        <w:tabs>
          <w:tab w:val="right" w:leader="dot" w:pos="7087"/>
        </w:tabs>
        <w:rPr>
          <w:rFonts w:asciiTheme="minorHAnsi" w:eastAsiaTheme="minorEastAsia" w:hAnsiTheme="minorHAnsi" w:cstheme="minorBidi"/>
          <w:b w:val="0"/>
          <w:sz w:val="22"/>
          <w:szCs w:val="22"/>
        </w:rPr>
      </w:pPr>
      <w:r>
        <w:t>Part 2 — Water supply</w:t>
      </w:r>
    </w:p>
    <w:p>
      <w:pPr>
        <w:pStyle w:val="TOC4"/>
        <w:tabs>
          <w:tab w:val="right" w:leader="dot" w:pos="7087"/>
        </w:tabs>
        <w:rPr>
          <w:rFonts w:asciiTheme="minorHAnsi" w:eastAsiaTheme="minorEastAsia" w:hAnsiTheme="minorHAnsi" w:cstheme="minorBidi"/>
          <w:b w:val="0"/>
          <w:szCs w:val="22"/>
        </w:rPr>
      </w:pPr>
      <w:r>
        <w:rPr>
          <w:spacing w:val="-4"/>
        </w:rPr>
        <w:t>Division 1</w:t>
      </w:r>
      <w:r>
        <w:rPr>
          <w:snapToGrid w:val="0"/>
          <w:spacing w:val="-4"/>
        </w:rPr>
        <w:t> — </w:t>
      </w:r>
      <w:r>
        <w:rPr>
          <w:spacing w:val="-4"/>
        </w:rPr>
        <w:t xml:space="preserve">Water supply other than under </w:t>
      </w:r>
      <w:r>
        <w:rPr>
          <w:i/>
          <w:spacing w:val="-4"/>
        </w:rPr>
        <w:t>Rights in Water and Irrigation Act 1914</w:t>
      </w:r>
    </w:p>
    <w:p>
      <w:pPr>
        <w:pStyle w:val="TOC8"/>
        <w:rPr>
          <w:rFonts w:asciiTheme="minorHAnsi" w:eastAsiaTheme="minorEastAsia" w:hAnsiTheme="minorHAnsi" w:cstheme="minorBidi"/>
          <w:szCs w:val="22"/>
        </w:rPr>
      </w:pPr>
      <w:r>
        <w:t>10</w:t>
      </w:r>
      <w:r>
        <w:rPr>
          <w:snapToGrid w:val="0"/>
        </w:rPr>
        <w:t>.</w:t>
      </w:r>
      <w:r>
        <w:rPr>
          <w:snapToGrid w:val="0"/>
        </w:rPr>
        <w:tab/>
        <w:t>Certain matters to be disregarded</w:t>
      </w:r>
      <w:r>
        <w:tab/>
      </w:r>
      <w:r>
        <w:fldChar w:fldCharType="begin"/>
      </w:r>
      <w:r>
        <w:instrText xml:space="preserve"> PAGEREF _Toc84424746 \h </w:instrText>
      </w:r>
      <w:r>
        <w:fldChar w:fldCharType="separate"/>
      </w:r>
      <w:r>
        <w:t>22</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Land subject to water supply charges under this Division</w:t>
      </w:r>
      <w:r>
        <w:tab/>
      </w:r>
      <w:r>
        <w:fldChar w:fldCharType="begin"/>
      </w:r>
      <w:r>
        <w:instrText xml:space="preserve"> PAGEREF _Toc84424747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Exempt land</w:t>
      </w:r>
      <w:r>
        <w:tab/>
      </w:r>
      <w:r>
        <w:fldChar w:fldCharType="begin"/>
      </w:r>
      <w:r>
        <w:instrText xml:space="preserve"> PAGEREF _Toc84424748 \h </w:instrText>
      </w:r>
      <w:r>
        <w:fldChar w:fldCharType="separate"/>
      </w:r>
      <w:r>
        <w:t>22</w:t>
      </w:r>
      <w:r>
        <w:fldChar w:fldCharType="end"/>
      </w:r>
    </w:p>
    <w:p>
      <w:pPr>
        <w:pStyle w:val="TOC8"/>
        <w:rPr>
          <w:rFonts w:asciiTheme="minorHAnsi" w:eastAsiaTheme="minorEastAsia" w:hAnsiTheme="minorHAnsi" w:cstheme="minorBidi"/>
          <w:szCs w:val="22"/>
        </w:rPr>
      </w:pPr>
      <w:r>
        <w:t>13.</w:t>
      </w:r>
      <w:r>
        <w:tab/>
        <w:t>Classification of land</w:t>
      </w:r>
      <w:r>
        <w:tab/>
      </w:r>
      <w:r>
        <w:fldChar w:fldCharType="begin"/>
      </w:r>
      <w:r>
        <w:instrText xml:space="preserve"> PAGEREF _Toc84424749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Discrete residential units</w:t>
      </w:r>
      <w:r>
        <w:tab/>
      </w:r>
      <w:r>
        <w:fldChar w:fldCharType="begin"/>
      </w:r>
      <w:r>
        <w:instrText xml:space="preserve"> PAGEREF _Toc84424750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Quantity charges for the supply of water</w:t>
      </w:r>
      <w:r>
        <w:tab/>
      </w:r>
      <w:r>
        <w:fldChar w:fldCharType="begin"/>
      </w:r>
      <w:r>
        <w:instrText xml:space="preserve"> PAGEREF _Toc84424751 \h </w:instrText>
      </w:r>
      <w:r>
        <w:fldChar w:fldCharType="separate"/>
      </w:r>
      <w:r>
        <w:t>26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Caravan parks</w:t>
      </w:r>
      <w:r>
        <w:tab/>
      </w:r>
      <w:r>
        <w:fldChar w:fldCharType="begin"/>
      </w:r>
      <w:r>
        <w:instrText xml:space="preserve"> PAGEREF _Toc84424752 \h </w:instrText>
      </w:r>
      <w:r>
        <w:fldChar w:fldCharType="separate"/>
      </w:r>
      <w:r>
        <w:t>27</w:t>
      </w:r>
      <w:r>
        <w:fldChar w:fldCharType="end"/>
      </w:r>
    </w:p>
    <w:p>
      <w:pPr>
        <w:pStyle w:val="TOC8"/>
        <w:rPr>
          <w:rFonts w:asciiTheme="minorHAnsi" w:eastAsiaTheme="minorEastAsia" w:hAnsiTheme="minorHAnsi" w:cstheme="minorBidi"/>
          <w:szCs w:val="22"/>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_Toc84424753 \h </w:instrText>
      </w:r>
      <w:r>
        <w:fldChar w:fldCharType="separate"/>
      </w:r>
      <w:r>
        <w:t>29</w:t>
      </w:r>
      <w:r>
        <w:fldChar w:fldCharType="end"/>
      </w:r>
    </w:p>
    <w:p>
      <w:pPr>
        <w:pStyle w:val="TOC8"/>
        <w:rPr>
          <w:rFonts w:asciiTheme="minorHAnsi" w:eastAsiaTheme="minorEastAsia" w:hAnsiTheme="minorHAnsi" w:cstheme="minorBidi"/>
          <w:szCs w:val="22"/>
        </w:rPr>
      </w:pPr>
      <w:r>
        <w:t>17C.</w:t>
      </w:r>
      <w:r>
        <w:tab/>
        <w:t>Non</w:t>
      </w:r>
      <w:r>
        <w:noBreakHyphen/>
        <w:t>metropolitan, non</w:t>
      </w:r>
      <w:r>
        <w:noBreakHyphen/>
        <w:t>strata titled, Commercial or Industrial property water supply charges</w:t>
      </w:r>
      <w:r>
        <w:tab/>
      </w:r>
      <w:r>
        <w:fldChar w:fldCharType="begin"/>
      </w:r>
      <w:r>
        <w:instrText xml:space="preserve"> PAGEREF _Toc84424754 \h </w:instrText>
      </w:r>
      <w:r>
        <w:fldChar w:fldCharType="separate"/>
      </w:r>
      <w:r>
        <w:t>29</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_Toc84424755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_Toc84424756 \h </w:instrText>
      </w:r>
      <w:r>
        <w:fldChar w:fldCharType="separate"/>
      </w:r>
      <w:r>
        <w:t>31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Concessional metropolitan quantity charge</w:t>
      </w:r>
      <w:r>
        <w:tab/>
      </w:r>
      <w:r>
        <w:fldChar w:fldCharType="begin"/>
      </w:r>
      <w:r>
        <w:instrText xml:space="preserve"> PAGEREF _Toc84424757 \h </w:instrText>
      </w:r>
      <w:r>
        <w:fldChar w:fldCharType="separate"/>
      </w:r>
      <w:r>
        <w:t>32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_Toc84424758 \h </w:instrText>
      </w:r>
      <w:r>
        <w:fldChar w:fldCharType="separate"/>
      </w:r>
      <w:r>
        <w:t>34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Capital infrastructure charges</w:t>
      </w:r>
      <w:r>
        <w:tab/>
      </w:r>
      <w:r>
        <w:fldChar w:fldCharType="begin"/>
      </w:r>
      <w:r>
        <w:instrText xml:space="preserve"> PAGEREF _Toc84424759 \h </w:instrText>
      </w:r>
      <w:r>
        <w:fldChar w:fldCharType="separate"/>
      </w:r>
      <w:r>
        <w:t>36</w:t>
      </w:r>
      <w:r>
        <w:fldChar w:fldCharType="end"/>
      </w:r>
    </w:p>
    <w:p>
      <w:pPr>
        <w:pStyle w:val="TOC4"/>
        <w:tabs>
          <w:tab w:val="right" w:leader="dot" w:pos="7087"/>
        </w:tabs>
        <w:rPr>
          <w:rFonts w:asciiTheme="minorHAnsi" w:eastAsiaTheme="minorEastAsia" w:hAnsiTheme="minorHAnsi" w:cstheme="minorBidi"/>
          <w:b w:val="0"/>
          <w:szCs w:val="22"/>
        </w:rPr>
      </w:pPr>
      <w:r>
        <w:t>Division 2</w:t>
      </w:r>
      <w:r>
        <w:rPr>
          <w:snapToGrid w:val="0"/>
        </w:rPr>
        <w:t> — </w:t>
      </w:r>
      <w:r>
        <w:t xml:space="preserve">Water supply under </w:t>
      </w:r>
      <w:r>
        <w:rPr>
          <w:i/>
        </w:rPr>
        <w:t>Rights in Water and Irrigation Act 1914</w:t>
      </w:r>
      <w:r>
        <w:t xml:space="preserve"> other than for irrigation</w:t>
      </w:r>
    </w:p>
    <w:p>
      <w:pPr>
        <w:pStyle w:val="TOC8"/>
        <w:rPr>
          <w:rFonts w:asciiTheme="minorHAnsi" w:eastAsiaTheme="minorEastAsia" w:hAnsiTheme="minorHAnsi" w:cstheme="minorBidi"/>
          <w:szCs w:val="22"/>
        </w:rPr>
      </w:pPr>
      <w:r>
        <w:t>20</w:t>
      </w:r>
      <w:r>
        <w:rPr>
          <w:snapToGrid w:val="0"/>
        </w:rPr>
        <w:t>.</w:t>
      </w:r>
      <w:r>
        <w:rPr>
          <w:snapToGrid w:val="0"/>
        </w:rPr>
        <w:tab/>
        <w:t>Land subject to water supply charges under this Division</w:t>
      </w:r>
      <w:r>
        <w:tab/>
      </w:r>
      <w:r>
        <w:fldChar w:fldCharType="begin"/>
      </w:r>
      <w:r>
        <w:instrText xml:space="preserve"> PAGEREF _Toc84424761 \h </w:instrText>
      </w:r>
      <w:r>
        <w:fldChar w:fldCharType="separate"/>
      </w:r>
      <w:r>
        <w:t>37</w:t>
      </w:r>
      <w:r>
        <w:fldChar w:fldCharType="end"/>
      </w:r>
    </w:p>
    <w:p>
      <w:pPr>
        <w:pStyle w:val="TOC2"/>
        <w:tabs>
          <w:tab w:val="right" w:leader="dot" w:pos="7087"/>
        </w:tabs>
        <w:rPr>
          <w:rFonts w:asciiTheme="minorHAnsi" w:eastAsiaTheme="minorEastAsia" w:hAnsiTheme="minorHAnsi" w:cstheme="minorBidi"/>
          <w:b w:val="0"/>
          <w:sz w:val="22"/>
          <w:szCs w:val="22"/>
        </w:rPr>
      </w:pPr>
      <w:r>
        <w:t>Part 3 — Sewerage</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_Toc84424763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Land subject to sewerage charges</w:t>
      </w:r>
      <w:r>
        <w:tab/>
      </w:r>
      <w:r>
        <w:fldChar w:fldCharType="begin"/>
      </w:r>
      <w:r>
        <w:instrText xml:space="preserve"> PAGEREF _Toc84424764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 land</w:t>
      </w:r>
      <w:r>
        <w:tab/>
      </w:r>
      <w:r>
        <w:fldChar w:fldCharType="begin"/>
      </w:r>
      <w:r>
        <w:instrText xml:space="preserve"> PAGEREF _Toc84424765 \h </w:instrText>
      </w:r>
      <w:r>
        <w:fldChar w:fldCharType="separate"/>
      </w:r>
      <w:r>
        <w:t>39</w:t>
      </w:r>
      <w:r>
        <w:fldChar w:fldCharType="end"/>
      </w:r>
    </w:p>
    <w:p>
      <w:pPr>
        <w:pStyle w:val="TOC8"/>
        <w:rPr>
          <w:rFonts w:asciiTheme="minorHAnsi" w:eastAsiaTheme="minorEastAsia" w:hAnsiTheme="minorHAnsi" w:cstheme="minorBidi"/>
          <w:szCs w:val="22"/>
        </w:rPr>
      </w:pPr>
      <w:r>
        <w:t>23.</w:t>
      </w:r>
      <w:r>
        <w:tab/>
        <w:t>Classification of land</w:t>
      </w:r>
      <w:r>
        <w:tab/>
      </w:r>
      <w:r>
        <w:fldChar w:fldCharType="begin"/>
      </w:r>
      <w:r>
        <w:instrText xml:space="preserve"> PAGEREF _Toc84424766 \h </w:instrText>
      </w:r>
      <w:r>
        <w:fldChar w:fldCharType="separate"/>
      </w:r>
      <w:r>
        <w:t>39</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_Toc84424767 \h </w:instrText>
      </w:r>
      <w:r>
        <w:fldChar w:fldCharType="separate"/>
      </w:r>
      <w:r>
        <w:t>41</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_Toc84424768 \h </w:instrText>
      </w:r>
      <w:r>
        <w:fldChar w:fldCharType="separate"/>
      </w:r>
      <w:r>
        <w:t>43</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_Toc84424769 \h </w:instrText>
      </w:r>
      <w:r>
        <w:fldChar w:fldCharType="separate"/>
      </w:r>
      <w:r>
        <w:t>44</w:t>
      </w:r>
      <w:r>
        <w:fldChar w:fldCharType="end"/>
      </w:r>
    </w:p>
    <w:p>
      <w:pPr>
        <w:pStyle w:val="TOC8"/>
        <w:rPr>
          <w:rFonts w:asciiTheme="minorHAnsi" w:eastAsiaTheme="minorEastAsia" w:hAnsiTheme="minorHAnsi" w:cstheme="minorBidi"/>
          <w:szCs w:val="22"/>
        </w:rPr>
      </w:pPr>
      <w:r>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_Toc84424770 \h </w:instrText>
      </w:r>
      <w:r>
        <w:fldChar w:fldCharType="separate"/>
      </w:r>
      <w:r>
        <w:t>44</w:t>
      </w:r>
      <w:r>
        <w:fldChar w:fldCharType="end"/>
      </w:r>
    </w:p>
    <w:p>
      <w:pPr>
        <w:pStyle w:val="TOC8"/>
        <w:rPr>
          <w:rFonts w:asciiTheme="minorHAnsi" w:eastAsiaTheme="minorEastAsia" w:hAnsiTheme="minorHAnsi" w:cstheme="minorBidi"/>
          <w:szCs w:val="22"/>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_Toc84424771 \h </w:instrText>
      </w:r>
      <w:r>
        <w:fldChar w:fldCharType="separate"/>
      </w:r>
      <w:r>
        <w:t>46</w:t>
      </w:r>
      <w:r>
        <w:fldChar w:fldCharType="end"/>
      </w:r>
    </w:p>
    <w:p>
      <w:pPr>
        <w:pStyle w:val="TOC8"/>
        <w:rPr>
          <w:rFonts w:asciiTheme="minorHAnsi" w:eastAsiaTheme="minorEastAsia" w:hAnsiTheme="minorHAnsi" w:cstheme="minorBidi"/>
          <w:szCs w:val="22"/>
        </w:rPr>
      </w:pPr>
      <w:r>
        <w:lastRenderedPageBreak/>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_Toc84424772 \h </w:instrText>
      </w:r>
      <w:r>
        <w:fldChar w:fldCharType="separate"/>
      </w:r>
      <w:r>
        <w:t>47</w:t>
      </w:r>
      <w:r>
        <w:fldChar w:fldCharType="end"/>
      </w:r>
    </w:p>
    <w:p>
      <w:pPr>
        <w:pStyle w:val="TOC2"/>
        <w:tabs>
          <w:tab w:val="right" w:leader="dot" w:pos="7087"/>
        </w:tabs>
        <w:rPr>
          <w:rFonts w:asciiTheme="minorHAnsi" w:eastAsiaTheme="minorEastAsia" w:hAnsiTheme="minorHAnsi" w:cstheme="minorBidi"/>
          <w:b w:val="0"/>
          <w:sz w:val="22"/>
          <w:szCs w:val="22"/>
        </w:rPr>
      </w:pPr>
      <w:r>
        <w:t>Part 4 — Drainage</w:t>
      </w:r>
    </w:p>
    <w:p>
      <w:pPr>
        <w:pStyle w:val="TOC8"/>
        <w:rPr>
          <w:rFonts w:asciiTheme="minorHAnsi" w:eastAsiaTheme="minorEastAsia" w:hAnsiTheme="minorHAnsi" w:cstheme="minorBidi"/>
          <w:szCs w:val="22"/>
        </w:rPr>
      </w:pPr>
      <w:r>
        <w:t>27</w:t>
      </w:r>
      <w:r>
        <w:rPr>
          <w:snapToGrid w:val="0"/>
        </w:rPr>
        <w:t>.</w:t>
      </w:r>
      <w:r>
        <w:rPr>
          <w:snapToGrid w:val="0"/>
        </w:rPr>
        <w:tab/>
        <w:t>Land subject to drainage charges</w:t>
      </w:r>
      <w:r>
        <w:tab/>
      </w:r>
      <w:r>
        <w:fldChar w:fldCharType="begin"/>
      </w:r>
      <w:r>
        <w:instrText xml:space="preserve"> PAGEREF _Toc84424774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 land</w:t>
      </w:r>
      <w:r>
        <w:tab/>
      </w:r>
      <w:r>
        <w:fldChar w:fldCharType="begin"/>
      </w:r>
      <w:r>
        <w:instrText xml:space="preserve"> PAGEREF _Toc84424775 \h </w:instrText>
      </w:r>
      <w:r>
        <w:fldChar w:fldCharType="separate"/>
      </w:r>
      <w:r>
        <w:t>48</w:t>
      </w:r>
      <w:r>
        <w:fldChar w:fldCharType="end"/>
      </w:r>
    </w:p>
    <w:p>
      <w:pPr>
        <w:pStyle w:val="TOC8"/>
        <w:rPr>
          <w:rFonts w:asciiTheme="minorHAnsi" w:eastAsiaTheme="minorEastAsia" w:hAnsiTheme="minorHAnsi" w:cstheme="minorBidi"/>
          <w:szCs w:val="22"/>
        </w:rPr>
      </w:pPr>
      <w:r>
        <w:t>29.</w:t>
      </w:r>
      <w:r>
        <w:tab/>
        <w:t>Classification of land</w:t>
      </w:r>
      <w:r>
        <w:tab/>
      </w:r>
      <w:r>
        <w:fldChar w:fldCharType="begin"/>
      </w:r>
      <w:r>
        <w:instrText xml:space="preserve"> PAGEREF _Toc84424776 \h </w:instrText>
      </w:r>
      <w:r>
        <w:fldChar w:fldCharType="separate"/>
      </w:r>
      <w:r>
        <w:t>49</w:t>
      </w:r>
      <w:r>
        <w:fldChar w:fldCharType="end"/>
      </w:r>
    </w:p>
    <w:p>
      <w:pPr>
        <w:pStyle w:val="TOC2"/>
        <w:tabs>
          <w:tab w:val="right" w:leader="dot" w:pos="7087"/>
        </w:tabs>
        <w:rPr>
          <w:rFonts w:asciiTheme="minorHAnsi" w:eastAsiaTheme="minorEastAsia" w:hAnsiTheme="minorHAnsi" w:cstheme="minorBidi"/>
          <w:b w:val="0"/>
          <w:sz w:val="22"/>
          <w:szCs w:val="22"/>
        </w:rPr>
      </w:pPr>
      <w:r>
        <w:t>Part 5 — Irrigation</w:t>
      </w:r>
    </w:p>
    <w:p>
      <w:pPr>
        <w:pStyle w:val="TOC8"/>
        <w:rPr>
          <w:rFonts w:asciiTheme="minorHAnsi" w:eastAsiaTheme="minorEastAsia" w:hAnsiTheme="minorHAnsi" w:cstheme="minorBidi"/>
          <w:szCs w:val="22"/>
        </w:rPr>
      </w:pPr>
      <w:r>
        <w:t>31</w:t>
      </w:r>
      <w:r>
        <w:rPr>
          <w:snapToGrid w:val="0"/>
        </w:rPr>
        <w:t>.</w:t>
      </w:r>
      <w:r>
        <w:rPr>
          <w:snapToGrid w:val="0"/>
        </w:rPr>
        <w:tab/>
        <w:t>Land subject to irrigation charges</w:t>
      </w:r>
      <w:r>
        <w:tab/>
      </w:r>
      <w:r>
        <w:fldChar w:fldCharType="begin"/>
      </w:r>
      <w:r>
        <w:instrText xml:space="preserve"> PAGEREF _Toc84424778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 land</w:t>
      </w:r>
      <w:r>
        <w:tab/>
      </w:r>
      <w:r>
        <w:fldChar w:fldCharType="begin"/>
      </w:r>
      <w:r>
        <w:instrText xml:space="preserve"> PAGEREF _Toc84424779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 xml:space="preserve">Schedule 1 — Charges for water supply other than under the </w:t>
      </w:r>
      <w:r>
        <w:rPr>
          <w:i/>
        </w:rPr>
        <w:t>Rights in Water and Irrigation Act 1914</w:t>
      </w:r>
      <w:r>
        <w:t xml:space="preserve"> for 2013/2014</w:t>
      </w:r>
    </w:p>
    <w:p>
      <w:pPr>
        <w:pStyle w:val="TOC4"/>
        <w:tabs>
          <w:tab w:val="right" w:leader="dot" w:pos="7087"/>
        </w:tabs>
        <w:rPr>
          <w:rFonts w:asciiTheme="minorHAnsi" w:eastAsiaTheme="minorEastAsia" w:hAnsiTheme="minorHAnsi" w:cstheme="minorBidi"/>
          <w:b w:val="0"/>
          <w:szCs w:val="22"/>
        </w:rPr>
      </w:pPr>
      <w:r>
        <w:t>Division 1</w:t>
      </w:r>
      <w:r>
        <w:rPr>
          <w:b w:val="0"/>
        </w:rPr>
        <w:t> — </w:t>
      </w:r>
      <w:r>
        <w:t>Fixed charges</w:t>
      </w:r>
    </w:p>
    <w:p>
      <w:pPr>
        <w:pStyle w:val="TOC4"/>
        <w:tabs>
          <w:tab w:val="right" w:leader="dot" w:pos="7087"/>
        </w:tabs>
        <w:rPr>
          <w:rFonts w:asciiTheme="minorHAnsi" w:eastAsiaTheme="minorEastAsia" w:hAnsiTheme="minorHAnsi" w:cstheme="minorBidi"/>
          <w:b w:val="0"/>
          <w:szCs w:val="22"/>
        </w:rPr>
      </w:pPr>
      <w:r>
        <w:t>Division 2 — Quantity charges</w:t>
      </w:r>
    </w:p>
    <w:p>
      <w:pPr>
        <w:pStyle w:val="TOC4"/>
        <w:tabs>
          <w:tab w:val="right" w:leader="dot" w:pos="7087"/>
        </w:tabs>
        <w:rPr>
          <w:rFonts w:asciiTheme="minorHAnsi" w:eastAsiaTheme="minorEastAsia" w:hAnsiTheme="minorHAnsi" w:cstheme="minorBidi"/>
          <w:b w:val="0"/>
          <w:szCs w:val="22"/>
        </w:rPr>
      </w:pPr>
      <w:r>
        <w:t>Division 3</w:t>
      </w:r>
      <w:r>
        <w:rPr>
          <w:b w:val="0"/>
        </w:rPr>
        <w:t> — </w:t>
      </w:r>
      <w:r>
        <w:t>Formula for the purposes of by</w:t>
      </w:r>
      <w:r>
        <w:noBreakHyphen/>
        <w:t>law 17(3)</w:t>
      </w:r>
    </w:p>
    <w:p>
      <w:pPr>
        <w:pStyle w:val="TOC8"/>
        <w:rPr>
          <w:rFonts w:asciiTheme="minorHAnsi" w:eastAsiaTheme="minorEastAsia" w:hAnsiTheme="minorHAnsi" w:cstheme="minorBidi"/>
          <w:szCs w:val="22"/>
        </w:rPr>
      </w:pPr>
      <w:r>
        <w:t>35.</w:t>
      </w:r>
      <w:r>
        <w:tab/>
        <w:t>Formula for the purposes of by</w:t>
      </w:r>
      <w:r>
        <w:noBreakHyphen/>
        <w:t>law 17(3)</w:t>
      </w:r>
      <w:r>
        <w:tab/>
      </w:r>
      <w:r>
        <w:fldChar w:fldCharType="begin"/>
      </w:r>
      <w:r>
        <w:instrText xml:space="preserve"> PAGEREF _Toc84424784 \h </w:instrText>
      </w:r>
      <w:r>
        <w:fldChar w:fldCharType="separate"/>
      </w:r>
      <w:r>
        <w:t>69</w:t>
      </w:r>
      <w:r>
        <w:fldChar w:fldCharType="end"/>
      </w:r>
    </w:p>
    <w:p>
      <w:pPr>
        <w:pStyle w:val="TOC4"/>
        <w:tabs>
          <w:tab w:val="right" w:leader="dot" w:pos="7087"/>
        </w:tabs>
        <w:rPr>
          <w:rFonts w:asciiTheme="minorHAnsi" w:eastAsiaTheme="minorEastAsia" w:hAnsiTheme="minorHAnsi" w:cstheme="minorBidi"/>
          <w:b w:val="0"/>
          <w:szCs w:val="22"/>
        </w:rPr>
      </w:pPr>
      <w:r>
        <w:t>Division 4</w:t>
      </w:r>
      <w:r>
        <w:rPr>
          <w:b w:val="0"/>
        </w:rPr>
        <w:t> — </w:t>
      </w:r>
      <w:r>
        <w:t>Capital infrastructure charges determined under by</w:t>
      </w:r>
      <w:r>
        <w:noBreakHyphen/>
        <w:t>law 19A</w:t>
      </w:r>
    </w:p>
    <w:p>
      <w:pPr>
        <w:pStyle w:val="TOC8"/>
        <w:rPr>
          <w:rFonts w:asciiTheme="minorHAnsi" w:eastAsiaTheme="minorEastAsia" w:hAnsiTheme="minorHAnsi" w:cstheme="minorBidi"/>
          <w:szCs w:val="22"/>
        </w:rPr>
      </w:pPr>
      <w:r>
        <w:t>36.</w:t>
      </w:r>
      <w:r>
        <w:tab/>
        <w:t>Capital infrastructure charges determined under by</w:t>
      </w:r>
      <w:r>
        <w:noBreakHyphen/>
        <w:t>law 19A</w:t>
      </w:r>
      <w:r>
        <w:tab/>
      </w:r>
      <w:r>
        <w:fldChar w:fldCharType="begin"/>
      </w:r>
      <w:r>
        <w:instrText xml:space="preserve"> PAGEREF _Toc84424786 \h </w:instrText>
      </w:r>
      <w:r>
        <w:fldChar w:fldCharType="separate"/>
      </w:r>
      <w:r>
        <w:t>70</w:t>
      </w:r>
      <w:r>
        <w:fldChar w:fldCharType="end"/>
      </w:r>
    </w:p>
    <w:p>
      <w:pPr>
        <w:pStyle w:val="TOC2"/>
        <w:keepNext w:val="0"/>
        <w:tabs>
          <w:tab w:val="right" w:leader="dot" w:pos="7087"/>
        </w:tabs>
        <w:rPr>
          <w:rFonts w:asciiTheme="minorHAnsi" w:eastAsiaTheme="minorEastAsia" w:hAnsiTheme="minorHAnsi" w:cstheme="minorBidi"/>
          <w:b w:val="0"/>
          <w:sz w:val="22"/>
          <w:szCs w:val="22"/>
        </w:rPr>
      </w:pPr>
      <w:r>
        <w:t xml:space="preserve">Schedule 2 — Charges for water supply under the </w:t>
      </w:r>
      <w:r>
        <w:rPr>
          <w:i/>
        </w:rPr>
        <w:t>Rights in Water and Irrigation Act 1914</w:t>
      </w:r>
      <w:r>
        <w:t xml:space="preserve"> for 2013/2014</w:t>
      </w:r>
    </w:p>
    <w:p>
      <w:pPr>
        <w:pStyle w:val="TOC4"/>
        <w:keepNext w:val="0"/>
        <w:tabs>
          <w:tab w:val="right" w:leader="dot" w:pos="7087"/>
        </w:tabs>
        <w:rPr>
          <w:rFonts w:asciiTheme="minorHAnsi" w:eastAsiaTheme="minorEastAsia" w:hAnsiTheme="minorHAnsi" w:cstheme="minorBidi"/>
          <w:b w:val="0"/>
          <w:szCs w:val="22"/>
        </w:rPr>
      </w:pPr>
      <w:r>
        <w:t>Division 1 — Fixed charges</w:t>
      </w:r>
    </w:p>
    <w:p>
      <w:pPr>
        <w:pStyle w:val="TOC4"/>
        <w:keepNext w:val="0"/>
        <w:tabs>
          <w:tab w:val="right" w:leader="dot" w:pos="7087"/>
        </w:tabs>
        <w:rPr>
          <w:rFonts w:asciiTheme="minorHAnsi" w:eastAsiaTheme="minorEastAsia" w:hAnsiTheme="minorHAnsi" w:cstheme="minorBidi"/>
          <w:b w:val="0"/>
          <w:szCs w:val="22"/>
        </w:rPr>
      </w:pPr>
      <w:r>
        <w:t>Division 2 — Variable charges and charges by way of a rate</w:t>
      </w:r>
    </w:p>
    <w:p>
      <w:pPr>
        <w:pStyle w:val="TOC2"/>
        <w:tabs>
          <w:tab w:val="right" w:leader="dot" w:pos="7087"/>
        </w:tabs>
        <w:rPr>
          <w:rFonts w:asciiTheme="minorHAnsi" w:eastAsiaTheme="minorEastAsia" w:hAnsiTheme="minorHAnsi" w:cstheme="minorBidi"/>
          <w:b w:val="0"/>
          <w:sz w:val="22"/>
          <w:szCs w:val="22"/>
        </w:rPr>
      </w:pPr>
      <w:r>
        <w:lastRenderedPageBreak/>
        <w:t>Schedule 3 — Charges for sewerage for 2013/2014</w:t>
      </w:r>
    </w:p>
    <w:p>
      <w:pPr>
        <w:pStyle w:val="TOC4"/>
        <w:tabs>
          <w:tab w:val="right" w:leader="dot" w:pos="7087"/>
        </w:tabs>
        <w:rPr>
          <w:rFonts w:asciiTheme="minorHAnsi" w:eastAsiaTheme="minorEastAsia" w:hAnsiTheme="minorHAnsi" w:cstheme="minorBidi"/>
          <w:b w:val="0"/>
          <w:szCs w:val="22"/>
        </w:rPr>
      </w:pPr>
      <w:r>
        <w:t>Division 1</w:t>
      </w:r>
      <w:r>
        <w:rPr>
          <w:b w:val="0"/>
        </w:rPr>
        <w:t> — </w:t>
      </w:r>
      <w:r>
        <w:t>Fixed charges</w:t>
      </w:r>
    </w:p>
    <w:p>
      <w:pPr>
        <w:pStyle w:val="TOC4"/>
        <w:tabs>
          <w:tab w:val="right" w:leader="dot" w:pos="7087"/>
        </w:tabs>
        <w:rPr>
          <w:rFonts w:asciiTheme="minorHAnsi" w:eastAsiaTheme="minorEastAsia" w:hAnsiTheme="minorHAnsi" w:cstheme="minorBidi"/>
          <w:b w:val="0"/>
          <w:szCs w:val="22"/>
        </w:rPr>
      </w:pPr>
      <w:r>
        <w:t>Division 2 — Variable charges and charges by way of a rate</w:t>
      </w:r>
    </w:p>
    <w:p>
      <w:pPr>
        <w:pStyle w:val="TOC4"/>
        <w:tabs>
          <w:tab w:val="right" w:leader="dot" w:pos="7087"/>
        </w:tabs>
        <w:rPr>
          <w:rFonts w:asciiTheme="minorHAnsi" w:eastAsiaTheme="minorEastAsia" w:hAnsiTheme="minorHAnsi" w:cstheme="minorBidi"/>
          <w:b w:val="0"/>
          <w:szCs w:val="22"/>
        </w:rPr>
      </w:pPr>
      <w:r>
        <w:t>Division 3 — Variable charges</w:t>
      </w:r>
    </w:p>
    <w:p>
      <w:pPr>
        <w:pStyle w:val="TOC4"/>
        <w:tabs>
          <w:tab w:val="right" w:leader="dot" w:pos="7087"/>
        </w:tabs>
        <w:rPr>
          <w:rFonts w:asciiTheme="minorHAnsi" w:eastAsiaTheme="minorEastAsia" w:hAnsiTheme="minorHAnsi" w:cstheme="minorBidi"/>
          <w:b w:val="0"/>
          <w:szCs w:val="22"/>
        </w:rPr>
      </w:pPr>
      <w:r>
        <w:t>Division 4 — Metropolitan combined charges</w:t>
      </w:r>
    </w:p>
    <w:p>
      <w:pPr>
        <w:pStyle w:val="TOC4"/>
        <w:tabs>
          <w:tab w:val="right" w:leader="dot" w:pos="7087"/>
        </w:tabs>
        <w:rPr>
          <w:rFonts w:asciiTheme="minorHAnsi" w:eastAsiaTheme="minorEastAsia" w:hAnsiTheme="minorHAnsi" w:cstheme="minorBidi"/>
          <w:b w:val="0"/>
          <w:szCs w:val="22"/>
        </w:rPr>
      </w:pPr>
      <w:r>
        <w:t>Division 5</w:t>
      </w:r>
      <w:r>
        <w:rPr>
          <w:b w:val="0"/>
        </w:rPr>
        <w:t> — </w:t>
      </w:r>
      <w:r>
        <w:t>Computation of combined metropolitan charges</w:t>
      </w:r>
    </w:p>
    <w:p>
      <w:pPr>
        <w:pStyle w:val="TOC4"/>
        <w:tabs>
          <w:tab w:val="right" w:leader="dot" w:pos="7087"/>
        </w:tabs>
        <w:rPr>
          <w:rFonts w:asciiTheme="minorHAnsi" w:eastAsiaTheme="minorEastAsia" w:hAnsiTheme="minorHAnsi" w:cstheme="minorBidi"/>
          <w:b w:val="0"/>
          <w:szCs w:val="22"/>
        </w:rPr>
      </w:pPr>
      <w:r>
        <w:t>Division 6 — Service charges for industrial waste</w:t>
      </w:r>
    </w:p>
    <w:p>
      <w:pPr>
        <w:pStyle w:val="TOC4"/>
        <w:tabs>
          <w:tab w:val="right" w:leader="dot" w:pos="7087"/>
        </w:tabs>
        <w:rPr>
          <w:rFonts w:asciiTheme="minorHAnsi" w:eastAsiaTheme="minorEastAsia" w:hAnsiTheme="minorHAnsi" w:cstheme="minorBidi"/>
          <w:b w:val="0"/>
          <w:szCs w:val="22"/>
        </w:rPr>
      </w:pPr>
      <w:r>
        <w:t>Division 7 — Combined charges for country</w:t>
      </w:r>
    </w:p>
    <w:p>
      <w:pPr>
        <w:pStyle w:val="TOC4"/>
        <w:tabs>
          <w:tab w:val="right" w:leader="dot" w:pos="7087"/>
        </w:tabs>
        <w:rPr>
          <w:rFonts w:asciiTheme="minorHAnsi" w:eastAsiaTheme="minorEastAsia" w:hAnsiTheme="minorHAnsi" w:cstheme="minorBidi"/>
          <w:b w:val="0"/>
          <w:szCs w:val="22"/>
        </w:rPr>
      </w:pPr>
      <w:r>
        <w:t>Division 8 — Computation of combined charges for country</w:t>
      </w:r>
    </w:p>
    <w:p>
      <w:pPr>
        <w:pStyle w:val="TOC2"/>
        <w:tabs>
          <w:tab w:val="right" w:leader="dot" w:pos="7087"/>
        </w:tabs>
        <w:rPr>
          <w:rFonts w:asciiTheme="minorHAnsi" w:eastAsiaTheme="minorEastAsia" w:hAnsiTheme="minorHAnsi" w:cstheme="minorBidi"/>
          <w:b w:val="0"/>
          <w:sz w:val="22"/>
          <w:szCs w:val="22"/>
        </w:rPr>
      </w:pPr>
      <w:r>
        <w:t>Schedule 4 — Charges for drainage for 2013/2014</w:t>
      </w:r>
    </w:p>
    <w:p>
      <w:pPr>
        <w:pStyle w:val="TOC4"/>
        <w:tabs>
          <w:tab w:val="right" w:leader="dot" w:pos="7087"/>
        </w:tabs>
        <w:rPr>
          <w:rFonts w:asciiTheme="minorHAnsi" w:eastAsiaTheme="minorEastAsia" w:hAnsiTheme="minorHAnsi" w:cstheme="minorBidi"/>
          <w:b w:val="0"/>
          <w:szCs w:val="22"/>
        </w:rPr>
      </w:pPr>
      <w:r>
        <w:t>Division 1 — Fixed charges</w:t>
      </w:r>
    </w:p>
    <w:p>
      <w:pPr>
        <w:pStyle w:val="TOC4"/>
        <w:tabs>
          <w:tab w:val="right" w:leader="dot" w:pos="7087"/>
        </w:tabs>
        <w:rPr>
          <w:rFonts w:asciiTheme="minorHAnsi" w:eastAsiaTheme="minorEastAsia" w:hAnsiTheme="minorHAnsi" w:cstheme="minorBidi"/>
          <w:b w:val="0"/>
          <w:szCs w:val="22"/>
        </w:rPr>
      </w:pPr>
      <w:r>
        <w:t>Division 2 — Charges by way of rate</w:t>
      </w:r>
    </w:p>
    <w:p>
      <w:pPr>
        <w:pStyle w:val="TOC2"/>
        <w:tabs>
          <w:tab w:val="right" w:leader="dot" w:pos="7087"/>
        </w:tabs>
        <w:rPr>
          <w:rFonts w:asciiTheme="minorHAnsi" w:eastAsiaTheme="minorEastAsia" w:hAnsiTheme="minorHAnsi" w:cstheme="minorBidi"/>
          <w:b w:val="0"/>
          <w:sz w:val="22"/>
          <w:szCs w:val="22"/>
        </w:rPr>
      </w:pPr>
      <w:r>
        <w:t>Schedule 5 — Charges for irrigation for 2013/2014</w:t>
      </w:r>
    </w:p>
    <w:p>
      <w:pPr>
        <w:pStyle w:val="TOC2"/>
        <w:tabs>
          <w:tab w:val="right" w:leader="dot" w:pos="7087"/>
        </w:tabs>
        <w:rPr>
          <w:rFonts w:asciiTheme="minorHAnsi" w:eastAsiaTheme="minorEastAsia" w:hAnsiTheme="minorHAnsi" w:cstheme="minorBidi"/>
          <w:b w:val="0"/>
          <w:sz w:val="22"/>
          <w:szCs w:val="22"/>
        </w:rPr>
      </w:pPr>
      <w:r>
        <w:t>Schedule 7 — Concessional charges and interest rates</w:t>
      </w:r>
    </w:p>
    <w:p>
      <w:pPr>
        <w:pStyle w:val="TOC2"/>
        <w:tabs>
          <w:tab w:val="right" w:leader="dot" w:pos="7087"/>
        </w:tabs>
        <w:rPr>
          <w:rFonts w:asciiTheme="minorHAnsi" w:eastAsiaTheme="minorEastAsia" w:hAnsiTheme="minorHAnsi" w:cstheme="minorBidi"/>
          <w:b w:val="0"/>
          <w:sz w:val="22"/>
          <w:szCs w:val="22"/>
        </w:rPr>
      </w:pPr>
      <w:r>
        <w:t>Schedule 8 — Water supply charges for Government trading organisations and non</w:t>
      </w:r>
      <w:r>
        <w:noBreakHyphen/>
        <w:t>commercial Government property</w:t>
      </w:r>
    </w:p>
    <w:p>
      <w:pPr>
        <w:pStyle w:val="TOC2"/>
        <w:keepNext w:val="0"/>
        <w:tabs>
          <w:tab w:val="right" w:leader="dot" w:pos="7087"/>
        </w:tabs>
        <w:rPr>
          <w:rFonts w:asciiTheme="minorHAnsi" w:eastAsiaTheme="minorEastAsia" w:hAnsiTheme="minorHAnsi" w:cstheme="minorBidi"/>
          <w:b w:val="0"/>
          <w:sz w:val="22"/>
          <w:szCs w:val="22"/>
        </w:rPr>
      </w:pPr>
      <w:r>
        <w:t>Schedule 9 — Classification of towns/areas for the purpose of determining quantity charges in the previous year</w:t>
      </w:r>
    </w:p>
    <w:p>
      <w:pPr>
        <w:pStyle w:val="TOC2"/>
        <w:tabs>
          <w:tab w:val="right" w:leader="dot" w:pos="7087"/>
        </w:tabs>
        <w:rPr>
          <w:rFonts w:asciiTheme="minorHAnsi" w:eastAsiaTheme="minorEastAsia" w:hAnsiTheme="minorHAnsi" w:cstheme="minorBidi"/>
          <w:b w:val="0"/>
          <w:sz w:val="22"/>
          <w:szCs w:val="22"/>
        </w:rPr>
      </w:pPr>
      <w:r>
        <w:lastRenderedPageBreak/>
        <w:t>Schedule 10 — Classification of towns/areas for the purpose of determining quantity charges in the current year</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_Toc84424808 \h </w:instrText>
      </w:r>
      <w:r>
        <w:fldChar w:fldCharType="separate"/>
      </w:r>
      <w:r>
        <w:t>129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_Toc84424809 \h </w:instrText>
      </w:r>
      <w:r>
        <w:fldChar w:fldCharType="separate"/>
      </w:r>
      <w:r>
        <w:t>135</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84424728"/>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2" w:name="_Toc84424729"/>
      <w:r>
        <w:rPr>
          <w:rStyle w:val="CharSectno"/>
        </w:rPr>
        <w:t>2</w:t>
      </w:r>
      <w:r>
        <w:rPr>
          <w:snapToGrid w:val="0"/>
        </w:rPr>
        <w:t>.</w:t>
      </w:r>
      <w:r>
        <w:rPr>
          <w:snapToGrid w:val="0"/>
        </w:rPr>
        <w:tab/>
        <w:t>Terms used</w:t>
      </w:r>
      <w:bookmarkEnd w:id="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lastRenderedPageBreak/>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lastRenderedPageBreak/>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lastRenderedPageBreak/>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pPr>
      <w:r>
        <w:tab/>
        <w:t>(a)</w:t>
      </w:r>
      <w:r>
        <w:tab/>
        <w:t xml:space="preserve">GoldCorp Australia — constituted under the </w:t>
      </w:r>
      <w:r>
        <w:rPr>
          <w:i/>
        </w:rPr>
        <w:t>Gold Corporation Act 1987</w:t>
      </w:r>
      <w:r>
        <w:t>;</w:t>
      </w:r>
    </w:p>
    <w:p>
      <w:pPr>
        <w:pStyle w:val="Defsubpara"/>
      </w:pPr>
      <w:r>
        <w:tab/>
        <w:t>(b)</w:t>
      </w:r>
      <w:r>
        <w:tab/>
        <w:t xml:space="preserve">Gold Corporation — constituted under the </w:t>
      </w:r>
      <w:r>
        <w:rPr>
          <w:i/>
        </w:rPr>
        <w:t>Gold Corporation Act 1987</w:t>
      </w:r>
      <w:r>
        <w:t>; and</w:t>
      </w:r>
    </w:p>
    <w:p>
      <w:pPr>
        <w:pStyle w:val="Defsubpara"/>
      </w:pPr>
      <w:r>
        <w:tab/>
        <w:t>(c)</w:t>
      </w:r>
      <w:r>
        <w:tab/>
        <w:t xml:space="preserve">the Perth Branch of the Royal Mint — established by proclamation under the </w:t>
      </w:r>
      <w:r>
        <w:rPr>
          <w:i/>
        </w:rPr>
        <w:t>Coinage Act 1870</w:t>
      </w:r>
      <w: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lastRenderedPageBreak/>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lastRenderedPageBreak/>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lastRenderedPageBreak/>
        <w:tab/>
        <w:t>(b)</w:t>
      </w:r>
      <w:r>
        <w:tab/>
        <w:t>in relation to a quantity charge —</w:t>
      </w:r>
    </w:p>
    <w:p>
      <w:pPr>
        <w:pStyle w:val="Defsubpara"/>
        <w:keepLines w:val="0"/>
      </w:pPr>
      <w:r>
        <w:tab/>
        <w:t>(i)</w:t>
      </w:r>
      <w:r>
        <w:tab/>
        <w:t xml:space="preserve">that relates to water supplied under the </w:t>
      </w:r>
      <w:r>
        <w:rPr>
          <w:i/>
        </w:rPr>
        <w:t>Country Areas Water Supply Act 1947</w:t>
      </w:r>
      <w:r>
        <w:t>, the period commencing on a day determined by the Corporation, being a day between 1 July and 31 August, inclusive, in the first of the years referred to and ending on a day determined by the Corporation, being a day within 20 days of the expiration of one year after the commencement of the period;</w:t>
      </w:r>
    </w:p>
    <w:p>
      <w:pPr>
        <w:pStyle w:val="Defsubpara"/>
      </w:pPr>
      <w:r>
        <w:tab/>
        <w:t>(ii)</w:t>
      </w:r>
      <w:r>
        <w:tab/>
        <w:t xml:space="preserve">that relates to water supplied under the </w:t>
      </w:r>
      <w:r>
        <w:rPr>
          <w:i/>
        </w:rPr>
        <w:t>Metropolitan Water Supply, Sewerage, and Drainage Act 1909</w:t>
      </w:r>
      <w:r>
        <w:t xml:space="preserve"> or the </w:t>
      </w:r>
      <w:r>
        <w:rPr>
          <w:i/>
        </w:rPr>
        <w:t>Metropolitan Water Authority Act 1982</w:t>
      </w:r>
      <w:r>
        <w:t>, the period commencing on a day determined by the Corporation, being a day between 1 January and 30 June in the first of the years referred to and ending on a day determined by the Corporation, being a day within 20 days of the expiration of one year after the commencement of the period;</w:t>
      </w:r>
    </w:p>
    <w:p>
      <w:pPr>
        <w:pStyle w:val="Defsubpara"/>
        <w:keepLines w:val="0"/>
        <w:rPr>
          <w:spacing w:val="-2"/>
        </w:rPr>
      </w:pPr>
      <w:r>
        <w:tab/>
        <w:t>(iii)</w:t>
      </w:r>
      <w:r>
        <w:tab/>
      </w:r>
      <w:r>
        <w:rPr>
          <w:spacing w:val="-2"/>
        </w:rPr>
        <w:t xml:space="preserve">that relates to industrial waste discharged under the </w:t>
      </w:r>
      <w:r>
        <w:rPr>
          <w:i/>
          <w:spacing w:val="-2"/>
        </w:rPr>
        <w:t>Metropolitan Water Supply, Sewerage, and Drainage Act 1909</w:t>
      </w:r>
      <w:r>
        <w:rPr>
          <w:spacing w:val="-2"/>
        </w:rPr>
        <w:t xml:space="preserve"> or the </w:t>
      </w:r>
      <w:r>
        <w:rPr>
          <w:i/>
          <w:spacing w:val="-2"/>
        </w:rPr>
        <w:t>Country Towns Sewerage Act 1948</w:t>
      </w:r>
      <w:r>
        <w:rPr>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pPr>
      <w:r>
        <w:tab/>
        <w:t>(iv)</w:t>
      </w:r>
      <w:r>
        <w:tab/>
        <w:t>that relates to water discharged into the Corporation’s sewer, the period under subparagraphs (i) or (ii).</w:t>
      </w:r>
    </w:p>
    <w:p>
      <w:pPr>
        <w:pStyle w:val="Subsection"/>
      </w:pPr>
      <w:r>
        <w:tab/>
        <w:t>(2A)</w:t>
      </w:r>
      <w:r>
        <w:tab/>
        <w:t xml:space="preserve">For the purposes of the definition of </w:t>
      </w:r>
      <w:r>
        <w:rPr>
          <w:b/>
          <w:i/>
        </w:rPr>
        <w:t>year</w:t>
      </w:r>
      <w:r>
        <w:t xml:space="preserve">, for the 2012/2013 year the period set out in paragraph (b)(i) is to end on a day </w:t>
      </w:r>
      <w:r>
        <w:lastRenderedPageBreak/>
        <w:t>determined by the Corporation, being a day no earlier than 8 months after the commencement of the period.</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w:t>
      </w:r>
    </w:p>
    <w:p>
      <w:pPr>
        <w:pStyle w:val="Heading2"/>
      </w:pPr>
      <w:bookmarkStart w:id="3" w:name="_Toc84424730"/>
      <w:r>
        <w:rPr>
          <w:rStyle w:val="CharPartNo"/>
        </w:rPr>
        <w:lastRenderedPageBreak/>
        <w:t>Part 1</w:t>
      </w:r>
      <w:r>
        <w:rPr>
          <w:rStyle w:val="CharDivNo"/>
        </w:rPr>
        <w:t> </w:t>
      </w:r>
      <w:r>
        <w:t>—</w:t>
      </w:r>
      <w:r>
        <w:rPr>
          <w:rStyle w:val="CharDivText"/>
        </w:rPr>
        <w:t> </w:t>
      </w:r>
      <w:r>
        <w:rPr>
          <w:rStyle w:val="CharPartText"/>
        </w:rPr>
        <w:t>General</w:t>
      </w:r>
      <w:bookmarkEnd w:id="3"/>
    </w:p>
    <w:p>
      <w:pPr>
        <w:pStyle w:val="Heading5"/>
        <w:rPr>
          <w:snapToGrid w:val="0"/>
        </w:rPr>
      </w:pPr>
      <w:bookmarkStart w:id="4" w:name="_Toc84424731"/>
      <w:r>
        <w:rPr>
          <w:rStyle w:val="CharSectno"/>
        </w:rPr>
        <w:t>3</w:t>
      </w:r>
      <w:r>
        <w:rPr>
          <w:snapToGrid w:val="0"/>
        </w:rPr>
        <w:t>.</w:t>
      </w:r>
      <w:r>
        <w:rPr>
          <w:snapToGrid w:val="0"/>
        </w:rPr>
        <w:tab/>
        <w:t>Proportionate charges for part of year</w:t>
      </w:r>
      <w:bookmarkEnd w:id="4"/>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5" w:name="_Toc84424732"/>
      <w:r>
        <w:rPr>
          <w:rStyle w:val="CharSectno"/>
        </w:rPr>
        <w:lastRenderedPageBreak/>
        <w:t>3A</w:t>
      </w:r>
      <w:r>
        <w:rPr>
          <w:snapToGrid w:val="0"/>
        </w:rPr>
        <w:t>.</w:t>
      </w:r>
      <w:r>
        <w:rPr>
          <w:snapToGrid w:val="0"/>
        </w:rPr>
        <w:tab/>
        <w:t>Minimum charge prior to revaluation</w:t>
      </w:r>
      <w:bookmarkEnd w:id="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 w:name="_Toc84424733"/>
      <w:r>
        <w:rPr>
          <w:rStyle w:val="CharSectno"/>
        </w:rPr>
        <w:t>4</w:t>
      </w:r>
      <w:r>
        <w:rPr>
          <w:snapToGrid w:val="0"/>
        </w:rPr>
        <w:t>.</w:t>
      </w:r>
      <w:r>
        <w:rPr>
          <w:snapToGrid w:val="0"/>
        </w:rPr>
        <w:tab/>
        <w:t>Exempt land</w:t>
      </w:r>
      <w:bookmarkEnd w:id="6"/>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lastRenderedPageBreak/>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lastRenderedPageBreak/>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lastRenderedPageBreak/>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7" w:name="_Toc84424734"/>
      <w:r>
        <w:rPr>
          <w:rStyle w:val="CharSectno"/>
        </w:rPr>
        <w:t>5A</w:t>
      </w:r>
      <w:r>
        <w:t>.</w:t>
      </w:r>
      <w:r>
        <w:tab/>
        <w:t>Exempt land, amount of exemption calculated</w:t>
      </w:r>
      <w:bookmarkEnd w:id="7"/>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lastRenderedPageBreak/>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pPr>
      <w:r>
        <w:tab/>
        <w:t>[By-law 5A inserted in Gazette 20 Jun 2012 p. 2696-7.]</w:t>
      </w:r>
    </w:p>
    <w:p>
      <w:pPr>
        <w:pStyle w:val="Heading5"/>
        <w:rPr>
          <w:snapToGrid w:val="0"/>
        </w:rPr>
      </w:pPr>
      <w:bookmarkStart w:id="8" w:name="_Toc84424735"/>
      <w:r>
        <w:rPr>
          <w:rStyle w:val="CharSectno"/>
        </w:rPr>
        <w:t>5</w:t>
      </w:r>
      <w:r>
        <w:rPr>
          <w:snapToGrid w:val="0"/>
        </w:rPr>
        <w:t>.</w:t>
      </w:r>
      <w:r>
        <w:rPr>
          <w:snapToGrid w:val="0"/>
        </w:rPr>
        <w:tab/>
        <w:t>Separately assessable residential land</w:t>
      </w:r>
      <w:bookmarkEnd w:id="8"/>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9" w:name="_Toc84424736"/>
      <w:r>
        <w:rPr>
          <w:rStyle w:val="CharSectno"/>
        </w:rPr>
        <w:t>6</w:t>
      </w:r>
      <w:r>
        <w:rPr>
          <w:snapToGrid w:val="0"/>
        </w:rPr>
        <w:t>.</w:t>
      </w:r>
      <w:r>
        <w:rPr>
          <w:snapToGrid w:val="0"/>
        </w:rPr>
        <w:tab/>
        <w:t>Estimation upon meter malfunction or of non</w:t>
      </w:r>
      <w:r>
        <w:rPr>
          <w:snapToGrid w:val="0"/>
        </w:rPr>
        <w:noBreakHyphen/>
        <w:t>metered quantity</w:t>
      </w:r>
      <w:bookmarkEnd w:id="9"/>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pPr>
      <w:r>
        <w:tab/>
        <w:t>(a)</w:t>
      </w:r>
      <w:r>
        <w:tab/>
        <w:t xml:space="preserve">by reference to a daily average of the quantity of water supplied in another period; or </w:t>
      </w:r>
    </w:p>
    <w:p>
      <w:pPr>
        <w:pStyle w:val="Indenta"/>
      </w:pPr>
      <w:r>
        <w:tab/>
        <w:t>(b)</w:t>
      </w:r>
      <w:r>
        <w:tab/>
        <w:t>by adjusting the quantity registered by the meter to take account of an error found on testing the meter; or</w:t>
      </w:r>
    </w:p>
    <w:p>
      <w:pPr>
        <w:pStyle w:val="Indenta"/>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pPr>
      <w:r>
        <w:tab/>
        <w:t>(a)</w:t>
      </w:r>
      <w:r>
        <w:tab/>
        <w:t xml:space="preserve">the meter is found not to be in proper order; </w:t>
      </w:r>
    </w:p>
    <w:p>
      <w:pPr>
        <w:pStyle w:val="Indenta"/>
      </w:pPr>
      <w:r>
        <w:tab/>
        <w:t>(b)</w:t>
      </w:r>
      <w:r>
        <w:tab/>
        <w:t xml:space="preserve">the meter has been removed for repair; </w:t>
      </w:r>
    </w:p>
    <w:p>
      <w:pPr>
        <w:pStyle w:val="Indenta"/>
      </w:pPr>
      <w:r>
        <w:lastRenderedPageBreak/>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10" w:name="_Toc84424737"/>
      <w:r>
        <w:rPr>
          <w:rStyle w:val="CharSectno"/>
        </w:rPr>
        <w:t>7</w:t>
      </w:r>
      <w:r>
        <w:t>.</w:t>
      </w:r>
      <w:r>
        <w:tab/>
        <w:t>Payment of charges</w:t>
      </w:r>
      <w:bookmarkEnd w:id="10"/>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industrial waste charge;</w:t>
      </w:r>
    </w:p>
    <w:p>
      <w:pPr>
        <w:pStyle w:val="Defstart"/>
      </w:pPr>
      <w:r>
        <w:tab/>
      </w:r>
      <w:r>
        <w:rPr>
          <w:rStyle w:val="CharDefText"/>
        </w:rPr>
        <w:t>industrial waste charge</w:t>
      </w:r>
      <w:r>
        <w:t xml:space="preserve"> means a charge under Schedule 3 Division 1 item 6 or 7 or Division 3 or 6.</w:t>
      </w:r>
    </w:p>
    <w:p>
      <w:pPr>
        <w:pStyle w:val="Subsection"/>
      </w:pPr>
      <w:r>
        <w:tab/>
        <w:t>(2)</w:t>
      </w:r>
      <w:r>
        <w:tab/>
        <w:t>A charge, or a portion of a charge, is due for payment to the Corporation on the day specified in an invoice for the charge or the portion.</w:t>
      </w:r>
    </w:p>
    <w:p>
      <w:pPr>
        <w:pStyle w:val="Subsection"/>
      </w:pPr>
      <w:r>
        <w:tab/>
        <w:t>(3)</w:t>
      </w:r>
      <w:r>
        <w:tab/>
        <w:t xml:space="preserve">The day specified must be — </w:t>
      </w:r>
    </w:p>
    <w:p>
      <w:pPr>
        <w:pStyle w:val="Indenta"/>
      </w:pPr>
      <w:r>
        <w:tab/>
        <w:t>(a)</w:t>
      </w:r>
      <w:r>
        <w:tab/>
        <w:t>for an industrial waste charge or a single capital infrastructure charge — at least 28 days after the day on which the invoice is issued; or</w:t>
      </w:r>
    </w:p>
    <w:p>
      <w:pPr>
        <w:pStyle w:val="Indenta"/>
      </w:pPr>
      <w:r>
        <w:lastRenderedPageBreak/>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w:t>
      </w:r>
    </w:p>
    <w:p>
      <w:pPr>
        <w:pStyle w:val="Ednotesection"/>
      </w:pPr>
      <w:r>
        <w:t>[</w:t>
      </w:r>
      <w:r>
        <w:rPr>
          <w:b/>
        </w:rPr>
        <w:t>7A, 7B.</w:t>
      </w:r>
      <w:r>
        <w:tab/>
        <w:t>Deleted in Gazette 19 Jun 2013 p. 2349.]</w:t>
      </w:r>
    </w:p>
    <w:p>
      <w:pPr>
        <w:pStyle w:val="Heading5"/>
      </w:pPr>
      <w:bookmarkStart w:id="11" w:name="_Toc84424738"/>
      <w:r>
        <w:rPr>
          <w:rStyle w:val="CharSectno"/>
        </w:rPr>
        <w:t>8</w:t>
      </w:r>
      <w:r>
        <w:t>.</w:t>
      </w:r>
      <w:r>
        <w:tab/>
        <w:t>Special arrangements</w:t>
      </w:r>
      <w:bookmarkEnd w:id="11"/>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12" w:name="_Toc84424739"/>
      <w:r>
        <w:rPr>
          <w:rStyle w:val="CharSectno"/>
        </w:rPr>
        <w:lastRenderedPageBreak/>
        <w:t>8A</w:t>
      </w:r>
      <w:r>
        <w:rPr>
          <w:snapToGrid w:val="0"/>
        </w:rPr>
        <w:t>.</w:t>
      </w:r>
      <w:r>
        <w:rPr>
          <w:snapToGrid w:val="0"/>
        </w:rPr>
        <w:tab/>
        <w:t>Concessional charges for retirement village residents</w:t>
      </w:r>
      <w:bookmarkEnd w:id="12"/>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13" w:name="_Toc84424740"/>
      <w:r>
        <w:rPr>
          <w:rStyle w:val="CharSectno"/>
        </w:rPr>
        <w:lastRenderedPageBreak/>
        <w:t>8B</w:t>
      </w:r>
      <w:r>
        <w:t>.</w:t>
      </w:r>
      <w:r>
        <w:tab/>
        <w:t>Government trading organisation and non</w:t>
      </w:r>
      <w:r>
        <w:noBreakHyphen/>
        <w:t>commercial Government property</w:t>
      </w:r>
      <w:bookmarkEnd w:id="13"/>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4" w:name="_Toc84424741"/>
      <w:r>
        <w:rPr>
          <w:rStyle w:val="CharSectno"/>
        </w:rPr>
        <w:t>8BA</w:t>
      </w:r>
      <w:r>
        <w:rPr>
          <w:snapToGrid w:val="0"/>
        </w:rPr>
        <w:t>.</w:t>
      </w:r>
      <w:r>
        <w:rPr>
          <w:snapToGrid w:val="0"/>
        </w:rPr>
        <w:tab/>
        <w:t>Annual charges to Government trading organisations that supply water to lessees or ships</w:t>
      </w:r>
      <w:bookmarkEnd w:id="14"/>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lastRenderedPageBreak/>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15" w:name="_Toc84424742"/>
      <w:r>
        <w:rPr>
          <w:rStyle w:val="CharSectno"/>
        </w:rPr>
        <w:t>9</w:t>
      </w:r>
      <w:r>
        <w:t>.</w:t>
      </w:r>
      <w:r>
        <w:tab/>
        <w:t>Interest on overdue amounts</w:t>
      </w:r>
      <w:bookmarkEnd w:id="15"/>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lastRenderedPageBreak/>
        <w:tab/>
        <w:t>(2)</w:t>
      </w:r>
      <w:r>
        <w:tab/>
        <w:t xml:space="preserve">For the purposes of the </w:t>
      </w:r>
      <w:r>
        <w:rPr>
          <w:i/>
        </w:rPr>
        <w:t>Land Drainage Act 1925</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16" w:name="_Toc84424743"/>
      <w:r>
        <w:rPr>
          <w:rStyle w:val="CharSectno"/>
        </w:rPr>
        <w:t>9B</w:t>
      </w:r>
      <w:r>
        <w:t>.</w:t>
      </w:r>
      <w:r>
        <w:tab/>
        <w:t>Calculations, including maxima, for various GRV based charges</w:t>
      </w:r>
      <w:bookmarkEnd w:id="16"/>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lastRenderedPageBreak/>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17" w:name="_Toc84424744"/>
      <w:r>
        <w:rPr>
          <w:rStyle w:val="CharPartNo"/>
        </w:rPr>
        <w:lastRenderedPageBreak/>
        <w:t>Part 2</w:t>
      </w:r>
      <w:r>
        <w:t> — </w:t>
      </w:r>
      <w:r>
        <w:rPr>
          <w:rStyle w:val="CharPartText"/>
        </w:rPr>
        <w:t>Water supply</w:t>
      </w:r>
      <w:bookmarkEnd w:id="17"/>
    </w:p>
    <w:p>
      <w:pPr>
        <w:pStyle w:val="Heading3"/>
        <w:rPr>
          <w:snapToGrid w:val="0"/>
          <w:spacing w:val="-4"/>
        </w:rPr>
      </w:pPr>
      <w:bookmarkStart w:id="18" w:name="_Toc84424745"/>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8"/>
    </w:p>
    <w:p>
      <w:pPr>
        <w:pStyle w:val="Heading5"/>
        <w:rPr>
          <w:snapToGrid w:val="0"/>
        </w:rPr>
      </w:pPr>
      <w:bookmarkStart w:id="19" w:name="_Toc84424746"/>
      <w:r>
        <w:rPr>
          <w:rStyle w:val="CharSectno"/>
        </w:rPr>
        <w:t>10</w:t>
      </w:r>
      <w:r>
        <w:rPr>
          <w:snapToGrid w:val="0"/>
        </w:rPr>
        <w:t>.</w:t>
      </w:r>
      <w:r>
        <w:rPr>
          <w:snapToGrid w:val="0"/>
        </w:rPr>
        <w:tab/>
        <w:t>Certain matters to be disregarded</w:t>
      </w:r>
      <w:bookmarkEnd w:id="19"/>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0" w:name="_Toc84424747"/>
      <w:r>
        <w:rPr>
          <w:rStyle w:val="CharSectno"/>
        </w:rPr>
        <w:t>11</w:t>
      </w:r>
      <w:r>
        <w:rPr>
          <w:snapToGrid w:val="0"/>
        </w:rPr>
        <w:t>.</w:t>
      </w:r>
      <w:r>
        <w:rPr>
          <w:snapToGrid w:val="0"/>
        </w:rPr>
        <w:tab/>
        <w:t>Land subject to water supply charges under this Division</w:t>
      </w:r>
      <w:bookmarkEnd w:id="20"/>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1" w:name="_Toc84424748"/>
      <w:r>
        <w:rPr>
          <w:rStyle w:val="CharSectno"/>
        </w:rPr>
        <w:t>12</w:t>
      </w:r>
      <w:r>
        <w:rPr>
          <w:snapToGrid w:val="0"/>
        </w:rPr>
        <w:t>.</w:t>
      </w:r>
      <w:r>
        <w:rPr>
          <w:snapToGrid w:val="0"/>
        </w:rPr>
        <w:tab/>
        <w:t>Exempt land</w:t>
      </w:r>
      <w:bookmarkEnd w:id="2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lastRenderedPageBreak/>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22" w:name="_Toc84424749"/>
      <w:r>
        <w:rPr>
          <w:rStyle w:val="CharSectno"/>
        </w:rPr>
        <w:t>13</w:t>
      </w:r>
      <w:r>
        <w:t>.</w:t>
      </w:r>
      <w:r>
        <w:tab/>
        <w:t>Classification of land</w:t>
      </w:r>
      <w:bookmarkEnd w:id="22"/>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lastRenderedPageBreak/>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 xml:space="preserve">community residential, if the land is occupied as a communal property on which several family units dwell </w:t>
      </w:r>
      <w:r>
        <w:lastRenderedPageBreak/>
        <w:t>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(m)</w:t>
      </w:r>
      <w:r>
        <w:tab/>
        <w:t>aged home, if the land is in the metropolitan area and the classification of the land is not otherwise specifically provided for in this by</w:t>
      </w:r>
      <w:r>
        <w:noBreakHyphen/>
        <w:t>law.</w:t>
      </w:r>
    </w:p>
    <w:p>
      <w:pPr>
        <w:pStyle w:val="Subsection"/>
      </w:pPr>
      <w:r>
        <w:tab/>
        <w:t>(2A)</w:t>
      </w:r>
      <w:r>
        <w:tab/>
        <w:t>For the purposes of this Division, land described in by</w:t>
      </w:r>
      <w:r>
        <w:noBreakHyphen/>
        <w:t xml:space="preserve">law 4 that is — </w:t>
      </w:r>
    </w:p>
    <w:p>
      <w:pPr>
        <w:pStyle w:val="Indenta"/>
      </w:pPr>
      <w:r>
        <w:tab/>
        <w:t>(a)</w:t>
      </w:r>
      <w:r>
        <w:tab/>
        <w:t xml:space="preserve">provided with a water supply connection; and </w:t>
      </w:r>
    </w:p>
    <w:p>
      <w:pPr>
        <w:pStyle w:val="Indenta"/>
      </w:pPr>
      <w:r>
        <w:tab/>
        <w:t>(b)</w:t>
      </w:r>
      <w:r>
        <w:tab/>
        <w:t>not otherwise classified under sub</w:t>
      </w:r>
      <w:r>
        <w:noBreakHyphen/>
        <w:t xml:space="preserve">bylaw (1), </w:t>
      </w:r>
    </w:p>
    <w:p>
      <w:pPr>
        <w:pStyle w:val="Subsection"/>
      </w:pPr>
      <w:r>
        <w:tab/>
      </w:r>
      <w:r>
        <w:tab/>
        <w:t>is classified as community purpose irrespective of any other classification under these by</w:t>
      </w:r>
      <w:r>
        <w:noBreakHyphen/>
        <w:t>laws.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lastRenderedPageBreak/>
        <w:tab/>
        <w:t>[By</w:t>
      </w:r>
      <w:r>
        <w:noBreakHyphen/>
        <w:t>law 13 inserted in Gazette 29 Jun 2007 p. 3247</w:t>
      </w:r>
      <w:r>
        <w:noBreakHyphen/>
        <w:t>8; amended in Gazette 19 Jun 2009 p. 2322; 25 Jun 2010 p. 2903; 20 Jun 2012 p. 2697</w:t>
      </w:r>
      <w:r>
        <w:noBreakHyphen/>
        <w:t xml:space="preserve">8.] </w:t>
      </w:r>
    </w:p>
    <w:p>
      <w:pPr>
        <w:pStyle w:val="Ednotesection"/>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23" w:name="_Toc84424750"/>
      <w:r>
        <w:rPr>
          <w:rStyle w:val="CharSectno"/>
        </w:rPr>
        <w:t>16</w:t>
      </w:r>
      <w:r>
        <w:rPr>
          <w:snapToGrid w:val="0"/>
        </w:rPr>
        <w:t>.</w:t>
      </w:r>
      <w:r>
        <w:rPr>
          <w:snapToGrid w:val="0"/>
        </w:rPr>
        <w:tab/>
        <w:t>Discrete residential units</w:t>
      </w:r>
      <w:bookmarkEnd w:id="23"/>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4" w:name="_Toc84424751"/>
      <w:r>
        <w:rPr>
          <w:rStyle w:val="CharSectno"/>
        </w:rPr>
        <w:t>17</w:t>
      </w:r>
      <w:r>
        <w:rPr>
          <w:snapToGrid w:val="0"/>
        </w:rPr>
        <w:t>.</w:t>
      </w:r>
      <w:r>
        <w:rPr>
          <w:snapToGrid w:val="0"/>
        </w:rPr>
        <w:tab/>
        <w:t>Quantity charges for the supply of water</w:t>
      </w:r>
      <w:bookmarkEnd w:id="24"/>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lastRenderedPageBreak/>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5" w:name="_Toc84424752"/>
      <w:r>
        <w:rPr>
          <w:rStyle w:val="CharSectno"/>
        </w:rPr>
        <w:t>17A</w:t>
      </w:r>
      <w:r>
        <w:rPr>
          <w:snapToGrid w:val="0"/>
        </w:rPr>
        <w:t>.</w:t>
      </w:r>
      <w:r>
        <w:rPr>
          <w:snapToGrid w:val="0"/>
        </w:rPr>
        <w:tab/>
        <w:t>Caravan parks</w:t>
      </w:r>
      <w:bookmarkEnd w:id="25"/>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lastRenderedPageBreak/>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6" w:name="_Toc84424753"/>
      <w:r>
        <w:rPr>
          <w:rStyle w:val="CharSectno"/>
        </w:rPr>
        <w:lastRenderedPageBreak/>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6"/>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Ednotesubsection"/>
      </w:pPr>
      <w:r>
        <w:tab/>
        <w:t>[(4)</w:t>
      </w:r>
      <w:r>
        <w:tab/>
        <w:t>deleted]</w:t>
      </w:r>
    </w:p>
    <w:p>
      <w:pPr>
        <w:pStyle w:val="Footnotesection"/>
      </w:pPr>
      <w:r>
        <w:tab/>
        <w:t>[By</w:t>
      </w:r>
      <w:r>
        <w:noBreakHyphen/>
        <w:t>law 17B inserted in Gazette 1 Jul 2002 p. 3156</w:t>
      </w:r>
      <w:r>
        <w:noBreakHyphen/>
        <w:t>7; amended in Gazette 29 Jun 2007 p. 3250; 19 Jun 2013 p. 2352.]</w:t>
      </w:r>
    </w:p>
    <w:p>
      <w:pPr>
        <w:pStyle w:val="Heading5"/>
      </w:pPr>
      <w:bookmarkStart w:id="27" w:name="_Toc84424754"/>
      <w:r>
        <w:rPr>
          <w:rStyle w:val="CharSectno"/>
        </w:rPr>
        <w:t>17C</w:t>
      </w:r>
      <w:r>
        <w:t>.</w:t>
      </w:r>
      <w:r>
        <w:tab/>
        <w:t>Non</w:t>
      </w:r>
      <w:r>
        <w:noBreakHyphen/>
        <w:t>metropolitan, non</w:t>
      </w:r>
      <w:r>
        <w:noBreakHyphen/>
        <w:t>strata titled, Commercial or Industrial property water supply charges</w:t>
      </w:r>
      <w:bookmarkEnd w:id="27"/>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 xml:space="preserve">Where a property referred to in Schedule 1 item 10 is served but not metered by the Corporation, the charge payable for the current year for the provision of water supply to the property is the charge calculated as if the water supply to the property was </w:t>
      </w:r>
      <w:r>
        <w:lastRenderedPageBreak/>
        <w:t>metered through a meter of a size equal to the diameter of the connecting pipe serving that property.</w:t>
      </w:r>
    </w:p>
    <w:p>
      <w:pPr>
        <w:pStyle w:val="Ednotesubsection"/>
      </w:pPr>
      <w:r>
        <w:tab/>
        <w:t>[(3)</w:t>
      </w:r>
      <w:r>
        <w:tab/>
        <w:t>deleted]</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28" w:name="_Toc84424755"/>
      <w:r>
        <w:rPr>
          <w:rStyle w:val="CharSectno"/>
        </w:rPr>
        <w:t>17D</w:t>
      </w:r>
      <w:r>
        <w:rPr>
          <w:snapToGrid w:val="0"/>
        </w:rPr>
        <w:t>.</w:t>
      </w:r>
      <w:r>
        <w:rPr>
          <w:snapToGrid w:val="0"/>
        </w:rPr>
        <w:tab/>
        <w:t>Various non</w:t>
      </w:r>
      <w:r>
        <w:rPr>
          <w:snapToGrid w:val="0"/>
        </w:rPr>
        <w:noBreakHyphen/>
        <w:t>metropolitan water supply charges and classifications</w:t>
      </w:r>
      <w:bookmarkEnd w:id="28"/>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lastRenderedPageBreak/>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9" w:name="_Toc84424756"/>
      <w:r>
        <w:rPr>
          <w:rStyle w:val="CharSectno"/>
        </w:rPr>
        <w:t>18</w:t>
      </w:r>
      <w:r>
        <w:rPr>
          <w:snapToGrid w:val="0"/>
        </w:rPr>
        <w:t>.</w:t>
      </w:r>
      <w:r>
        <w:rPr>
          <w:snapToGrid w:val="0"/>
        </w:rPr>
        <w:tab/>
        <w:t>Concessional non</w:t>
      </w:r>
      <w:r>
        <w:rPr>
          <w:snapToGrid w:val="0"/>
        </w:rPr>
        <w:noBreakHyphen/>
        <w:t>metropolitan quantity charge</w:t>
      </w:r>
      <w:bookmarkEnd w:id="29"/>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lastRenderedPageBreak/>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0" w:name="_Toc84424757"/>
      <w:r>
        <w:rPr>
          <w:rStyle w:val="CharSectno"/>
        </w:rPr>
        <w:t>18A</w:t>
      </w:r>
      <w:r>
        <w:rPr>
          <w:snapToGrid w:val="0"/>
        </w:rPr>
        <w:t>.</w:t>
      </w:r>
      <w:r>
        <w:rPr>
          <w:snapToGrid w:val="0"/>
        </w:rPr>
        <w:tab/>
        <w:t>Concessional metropolitan quantity charge</w:t>
      </w:r>
      <w:bookmarkEnd w:id="30"/>
    </w:p>
    <w:p>
      <w:pPr>
        <w:pStyle w:val="Subsection"/>
      </w:pPr>
      <w:r>
        <w:tab/>
        <w:t>(1)</w:t>
      </w:r>
      <w:r>
        <w:tab/>
        <w:t>In this by</w:t>
      </w:r>
      <w:r>
        <w:noBreakHyphen/>
        <w:t>law —</w:t>
      </w:r>
    </w:p>
    <w:p>
      <w:pPr>
        <w:pStyle w:val="Defstart"/>
      </w:pPr>
      <w:r>
        <w:lastRenderedPageBreak/>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lastRenderedPageBreak/>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1" w:name="_Toc84424758"/>
      <w:r>
        <w:rPr>
          <w:rStyle w:val="CharSectno"/>
        </w:rPr>
        <w:t>18B</w:t>
      </w:r>
      <w:r>
        <w:rPr>
          <w:snapToGrid w:val="0"/>
        </w:rPr>
        <w:t>.</w:t>
      </w:r>
      <w:r>
        <w:rPr>
          <w:snapToGrid w:val="0"/>
        </w:rPr>
        <w:tab/>
        <w:t>Residential multi</w:t>
      </w:r>
      <w:r>
        <w:rPr>
          <w:snapToGrid w:val="0"/>
        </w:rPr>
        <w:noBreakHyphen/>
        <w:t>unit properties — rebates for eligible pensioners</w:t>
      </w:r>
      <w:bookmarkEnd w:id="31"/>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lastRenderedPageBreak/>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 xml:space="preserve">The Corporation may, after having regard to the circumstances in a particular case, dispense with the requirement in </w:t>
      </w:r>
      <w:r>
        <w:rPr>
          <w:snapToGrid w:val="0"/>
        </w:rPr>
        <w:lastRenderedPageBreak/>
        <w:t>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2" w:name="_Toc84424759"/>
      <w:r>
        <w:rPr>
          <w:rStyle w:val="CharSectno"/>
        </w:rPr>
        <w:t>19A</w:t>
      </w:r>
      <w:r>
        <w:rPr>
          <w:snapToGrid w:val="0"/>
        </w:rPr>
        <w:t>.</w:t>
      </w:r>
      <w:r>
        <w:rPr>
          <w:snapToGrid w:val="0"/>
        </w:rPr>
        <w:tab/>
        <w:t>Capital infrastructure charges</w:t>
      </w:r>
      <w:bookmarkEnd w:id="32"/>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lastRenderedPageBreak/>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3" w:name="_Toc84424760"/>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33"/>
    </w:p>
    <w:p>
      <w:pPr>
        <w:pStyle w:val="Heading5"/>
        <w:rPr>
          <w:snapToGrid w:val="0"/>
        </w:rPr>
      </w:pPr>
      <w:bookmarkStart w:id="34" w:name="_Toc84424761"/>
      <w:r>
        <w:rPr>
          <w:rStyle w:val="CharSectno"/>
        </w:rPr>
        <w:t>20</w:t>
      </w:r>
      <w:r>
        <w:rPr>
          <w:snapToGrid w:val="0"/>
        </w:rPr>
        <w:t>.</w:t>
      </w:r>
      <w:r>
        <w:rPr>
          <w:snapToGrid w:val="0"/>
        </w:rPr>
        <w:tab/>
        <w:t>Land subject to water supply charges under this Division</w:t>
      </w:r>
      <w:bookmarkEnd w:id="34"/>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5" w:name="_Toc84424762"/>
      <w:r>
        <w:rPr>
          <w:rStyle w:val="CharPartNo"/>
        </w:rPr>
        <w:lastRenderedPageBreak/>
        <w:t>Part 3</w:t>
      </w:r>
      <w:r>
        <w:rPr>
          <w:rStyle w:val="CharDivNo"/>
        </w:rPr>
        <w:t> </w:t>
      </w:r>
      <w:r>
        <w:t>—</w:t>
      </w:r>
      <w:r>
        <w:rPr>
          <w:rStyle w:val="CharDivText"/>
        </w:rPr>
        <w:t> </w:t>
      </w:r>
      <w:r>
        <w:rPr>
          <w:rStyle w:val="CharPartText"/>
        </w:rPr>
        <w:t>Sewerage</w:t>
      </w:r>
      <w:bookmarkEnd w:id="35"/>
    </w:p>
    <w:p>
      <w:pPr>
        <w:pStyle w:val="Heading5"/>
      </w:pPr>
      <w:bookmarkStart w:id="36" w:name="_Toc84424763"/>
      <w:r>
        <w:rPr>
          <w:rStyle w:val="CharSectno"/>
        </w:rPr>
        <w:t>21A</w:t>
      </w:r>
      <w:r>
        <w:t>.</w:t>
      </w:r>
      <w:r>
        <w:tab/>
        <w:t>Terms used</w:t>
      </w:r>
      <w:bookmarkEnd w:id="36"/>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7" w:name="_Toc84424764"/>
      <w:r>
        <w:rPr>
          <w:rStyle w:val="CharSectno"/>
        </w:rPr>
        <w:t>21</w:t>
      </w:r>
      <w:r>
        <w:rPr>
          <w:snapToGrid w:val="0"/>
        </w:rPr>
        <w:t>.</w:t>
      </w:r>
      <w:r>
        <w:rPr>
          <w:snapToGrid w:val="0"/>
        </w:rPr>
        <w:tab/>
        <w:t>Land subject to sewerage charges</w:t>
      </w:r>
      <w:bookmarkEnd w:id="37"/>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 xml:space="preserve">law 22, </w:t>
      </w:r>
      <w:r>
        <w:rPr>
          <w:snapToGrid w:val="0"/>
        </w:rPr>
        <w:lastRenderedPageBreak/>
        <w:t>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38" w:name="_Toc84424765"/>
      <w:r>
        <w:rPr>
          <w:rStyle w:val="CharSectno"/>
        </w:rPr>
        <w:t>22</w:t>
      </w:r>
      <w:r>
        <w:rPr>
          <w:snapToGrid w:val="0"/>
        </w:rPr>
        <w:t>.</w:t>
      </w:r>
      <w:r>
        <w:rPr>
          <w:snapToGrid w:val="0"/>
        </w:rPr>
        <w:tab/>
        <w:t>Exempt land</w:t>
      </w:r>
      <w:bookmarkEnd w:id="38"/>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spacing w:before="100"/>
        <w:ind w:left="890" w:hanging="890"/>
      </w:pPr>
      <w:r>
        <w:tab/>
        <w:t>[By</w:t>
      </w:r>
      <w:r>
        <w:noBreakHyphen/>
        <w:t>law 22 amended in Gazette 29 Jun 2001 p. 3194; 20 Jun 2012 p. 2699.]</w:t>
      </w:r>
    </w:p>
    <w:p>
      <w:pPr>
        <w:pStyle w:val="Heading5"/>
        <w:rPr>
          <w:rStyle w:val="CharSectno"/>
        </w:rPr>
      </w:pPr>
      <w:bookmarkStart w:id="39" w:name="_Toc84424766"/>
      <w:r>
        <w:rPr>
          <w:rStyle w:val="CharSectno"/>
        </w:rPr>
        <w:t>23.</w:t>
      </w:r>
      <w:r>
        <w:rPr>
          <w:rStyle w:val="CharSectno"/>
        </w:rPr>
        <w:tab/>
        <w:t>Classification of land</w:t>
      </w:r>
      <w:bookmarkEnd w:id="39"/>
    </w:p>
    <w:p>
      <w:pPr>
        <w:pStyle w:val="Subsection"/>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 xml:space="preserve">community residential, if the land is occupied as a communal property on which several family units dwell </w:t>
      </w:r>
      <w:r>
        <w:lastRenderedPageBreak/>
        <w:t>at the same time and is managed by the persons dwelling on the land or a committee of them;</w:t>
      </w:r>
    </w:p>
    <w:p>
      <w:pPr>
        <w:pStyle w:val="Indenta"/>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40" w:name="_Toc84424767"/>
      <w:r>
        <w:rPr>
          <w:rStyle w:val="CharSectno"/>
        </w:rPr>
        <w:lastRenderedPageBreak/>
        <w:t>25A</w:t>
      </w:r>
      <w:r>
        <w:rPr>
          <w:snapToGrid w:val="0"/>
        </w:rPr>
        <w:t>.</w:t>
      </w:r>
      <w:r>
        <w:rPr>
          <w:snapToGrid w:val="0"/>
        </w:rPr>
        <w:tab/>
        <w:t>Metered metropolitan non</w:t>
      </w:r>
      <w:r>
        <w:rPr>
          <w:snapToGrid w:val="0"/>
        </w:rPr>
        <w:noBreakHyphen/>
        <w:t>residential property sewerage charges</w:t>
      </w:r>
      <w:bookmarkEnd w:id="40"/>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lastRenderedPageBreak/>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spacing w:before="80"/>
        <w:ind w:left="890" w:hanging="890"/>
      </w:pPr>
      <w:r>
        <w:lastRenderedPageBreak/>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spacing w:before="180"/>
        <w:rPr>
          <w:snapToGrid w:val="0"/>
        </w:rPr>
      </w:pPr>
      <w:bookmarkStart w:id="41" w:name="_Toc84424768"/>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1"/>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2" w:name="_Toc84424769"/>
      <w:r>
        <w:rPr>
          <w:rStyle w:val="CharSectno"/>
        </w:rPr>
        <w:lastRenderedPageBreak/>
        <w:t>25C</w:t>
      </w:r>
      <w:r>
        <w:rPr>
          <w:snapToGrid w:val="0"/>
        </w:rPr>
        <w:t>.</w:t>
      </w:r>
      <w:r>
        <w:rPr>
          <w:snapToGrid w:val="0"/>
        </w:rPr>
        <w:tab/>
        <w:t>Charging for shared sewerage fixtures on metropolitan non</w:t>
      </w:r>
      <w:r>
        <w:rPr>
          <w:snapToGrid w:val="0"/>
        </w:rPr>
        <w:noBreakHyphen/>
        <w:t>residential property</w:t>
      </w:r>
      <w:bookmarkEnd w:id="42"/>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3" w:name="_Toc84424770"/>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43"/>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lastRenderedPageBreak/>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lastRenderedPageBreak/>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r>
        <w:tab/>
        <w:t>[By</w:t>
      </w:r>
      <w:r>
        <w:noBreakHyphen/>
        <w:t>law 26 inserted in Gazette 27 Jun 2003 p. 2288-90; amended in Gazette 29 Jun 2007 p. 3253.]</w:t>
      </w:r>
    </w:p>
    <w:p>
      <w:pPr>
        <w:pStyle w:val="Heading5"/>
      </w:pPr>
      <w:bookmarkStart w:id="44" w:name="_Toc84424771"/>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4"/>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 xml:space="preserve">is not separately metered by the Corporation and is partially or fully supplied by a supplier other than the Corporation — is calculated, based on an estimate of </w:t>
      </w:r>
      <w:r>
        <w:lastRenderedPageBreak/>
        <w:t>water volume delivered or using an estimate of the water volume discharged, in accordance with the formula,</w:t>
      </w:r>
    </w:p>
    <w:p>
      <w:pPr>
        <w:pStyle w:val="Subsection"/>
      </w:pPr>
      <w:r>
        <w:tab/>
      </w:r>
      <w:r>
        <w:tab/>
        <w:t>and the discharge charge will be applied accordingly.</w:t>
      </w:r>
    </w:p>
    <w:p>
      <w:pPr>
        <w:pStyle w:val="Footnotesection"/>
      </w:pPr>
      <w:r>
        <w:tab/>
        <w:t>[By</w:t>
      </w:r>
      <w:r>
        <w:noBreakHyphen/>
        <w:t>law 26A inserted in Gazette 27 Jun 2003 p. 2290-1; amended in Gazette 29 Jun 2007 p. 3253.]</w:t>
      </w:r>
    </w:p>
    <w:p>
      <w:pPr>
        <w:pStyle w:val="Heading5"/>
      </w:pPr>
      <w:bookmarkStart w:id="45" w:name="_Toc84424772"/>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5"/>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6" w:name="_Toc84424773"/>
      <w:r>
        <w:rPr>
          <w:rStyle w:val="CharPartNo"/>
        </w:rPr>
        <w:lastRenderedPageBreak/>
        <w:t>Part 4</w:t>
      </w:r>
      <w:r>
        <w:rPr>
          <w:rStyle w:val="CharDivNo"/>
        </w:rPr>
        <w:t> </w:t>
      </w:r>
      <w:r>
        <w:t>—</w:t>
      </w:r>
      <w:r>
        <w:rPr>
          <w:rStyle w:val="CharDivText"/>
        </w:rPr>
        <w:t> </w:t>
      </w:r>
      <w:r>
        <w:rPr>
          <w:rStyle w:val="CharPartText"/>
        </w:rPr>
        <w:t>Drainage</w:t>
      </w:r>
      <w:bookmarkEnd w:id="46"/>
    </w:p>
    <w:p>
      <w:pPr>
        <w:pStyle w:val="Heading5"/>
        <w:rPr>
          <w:snapToGrid w:val="0"/>
        </w:rPr>
      </w:pPr>
      <w:bookmarkStart w:id="47" w:name="_Toc84424774"/>
      <w:r>
        <w:rPr>
          <w:rStyle w:val="CharSectno"/>
        </w:rPr>
        <w:t>27</w:t>
      </w:r>
      <w:r>
        <w:rPr>
          <w:snapToGrid w:val="0"/>
        </w:rPr>
        <w:t>.</w:t>
      </w:r>
      <w:r>
        <w:rPr>
          <w:snapToGrid w:val="0"/>
        </w:rPr>
        <w:tab/>
        <w:t>Land subject to drainage charges</w:t>
      </w:r>
      <w:bookmarkEnd w:id="47"/>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48" w:name="_Toc84424775"/>
      <w:r>
        <w:rPr>
          <w:rStyle w:val="CharSectno"/>
        </w:rPr>
        <w:t>28</w:t>
      </w:r>
      <w:r>
        <w:rPr>
          <w:snapToGrid w:val="0"/>
        </w:rPr>
        <w:t>.</w:t>
      </w:r>
      <w:r>
        <w:rPr>
          <w:snapToGrid w:val="0"/>
        </w:rPr>
        <w:tab/>
        <w:t>Exempt land</w:t>
      </w:r>
      <w:bookmarkEnd w:id="48"/>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lastRenderedPageBreak/>
        <w:tab/>
        <w:t>[By</w:t>
      </w:r>
      <w:r>
        <w:noBreakHyphen/>
        <w:t>law 28 amended in Gazette 29 Jun 2001 p. 3194; 27 Jun 2008 p. 2987.]</w:t>
      </w:r>
    </w:p>
    <w:p>
      <w:pPr>
        <w:pStyle w:val="Heading5"/>
      </w:pPr>
      <w:bookmarkStart w:id="49" w:name="_Toc84424776"/>
      <w:r>
        <w:rPr>
          <w:rStyle w:val="CharSectno"/>
        </w:rPr>
        <w:t>29</w:t>
      </w:r>
      <w:r>
        <w:t>.</w:t>
      </w:r>
      <w:r>
        <w:tab/>
        <w:t>Classification of land</w:t>
      </w:r>
      <w:bookmarkEnd w:id="49"/>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50" w:name="_Toc84424777"/>
      <w:r>
        <w:rPr>
          <w:rStyle w:val="CharPartNo"/>
        </w:rPr>
        <w:lastRenderedPageBreak/>
        <w:t>Part 5</w:t>
      </w:r>
      <w:r>
        <w:rPr>
          <w:rStyle w:val="CharDivNo"/>
        </w:rPr>
        <w:t> </w:t>
      </w:r>
      <w:r>
        <w:t>—</w:t>
      </w:r>
      <w:r>
        <w:rPr>
          <w:rStyle w:val="CharDivText"/>
        </w:rPr>
        <w:t> </w:t>
      </w:r>
      <w:r>
        <w:rPr>
          <w:rStyle w:val="CharPartText"/>
        </w:rPr>
        <w:t>Irrigation</w:t>
      </w:r>
      <w:bookmarkEnd w:id="50"/>
    </w:p>
    <w:p>
      <w:pPr>
        <w:pStyle w:val="Heading5"/>
        <w:rPr>
          <w:snapToGrid w:val="0"/>
        </w:rPr>
      </w:pPr>
      <w:bookmarkStart w:id="51" w:name="_Toc84424778"/>
      <w:r>
        <w:rPr>
          <w:rStyle w:val="CharSectno"/>
        </w:rPr>
        <w:t>31</w:t>
      </w:r>
      <w:r>
        <w:rPr>
          <w:snapToGrid w:val="0"/>
        </w:rPr>
        <w:t>.</w:t>
      </w:r>
      <w:r>
        <w:rPr>
          <w:snapToGrid w:val="0"/>
        </w:rPr>
        <w:tab/>
        <w:t>Land subject to irrigation charges</w:t>
      </w:r>
      <w:bookmarkEnd w:id="51"/>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2" w:name="_Toc84424779"/>
      <w:r>
        <w:rPr>
          <w:rStyle w:val="CharSectno"/>
        </w:rPr>
        <w:t>32</w:t>
      </w:r>
      <w:r>
        <w:rPr>
          <w:snapToGrid w:val="0"/>
        </w:rPr>
        <w:t>.</w:t>
      </w:r>
      <w:r>
        <w:rPr>
          <w:snapToGrid w:val="0"/>
        </w:rPr>
        <w:tab/>
        <w:t>Exempt land</w:t>
      </w:r>
      <w:bookmarkEnd w:id="5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3" w:name="_Toc84424780"/>
      <w:r>
        <w:rPr>
          <w:rStyle w:val="CharSchNo"/>
        </w:rPr>
        <w:lastRenderedPageBreak/>
        <w:t>Schedule 1</w:t>
      </w:r>
      <w:r>
        <w:t> — </w:t>
      </w:r>
      <w:r>
        <w:rPr>
          <w:rStyle w:val="CharSchText"/>
        </w:rPr>
        <w:t xml:space="preserve">Charges for water supply other than under the </w:t>
      </w:r>
      <w:r>
        <w:rPr>
          <w:rStyle w:val="CharSchText"/>
          <w:i/>
        </w:rPr>
        <w:t>Rights in Water and Irrigation Act 1914</w:t>
      </w:r>
      <w:r>
        <w:rPr>
          <w:rStyle w:val="CharSchText"/>
        </w:rPr>
        <w:t xml:space="preserve"> for 2013/2014</w:t>
      </w:r>
      <w:bookmarkEnd w:id="53"/>
    </w:p>
    <w:p>
      <w:pPr>
        <w:pStyle w:val="yShoulderClause"/>
      </w:pPr>
      <w:r>
        <w:rPr>
          <w:szCs w:val="22"/>
        </w:rPr>
        <w:t>[bl. 11 and 19A]</w:t>
      </w:r>
    </w:p>
    <w:p>
      <w:pPr>
        <w:pStyle w:val="yFootnoteheading"/>
        <w:spacing w:after="60"/>
      </w:pPr>
      <w:r>
        <w:tab/>
        <w:t>[Heading inserted in Gazette 20 Jun 2012 p. 2700; amended in Gazette 19 Jun 2013 p. 2352-3.]</w:t>
      </w:r>
    </w:p>
    <w:p>
      <w:pPr>
        <w:pStyle w:val="yHeading3"/>
      </w:pPr>
      <w:bookmarkStart w:id="54" w:name="_Toc84424781"/>
      <w:r>
        <w:rPr>
          <w:rStyle w:val="CharSDivNo"/>
        </w:rPr>
        <w:t>Division 1</w:t>
      </w:r>
      <w:r>
        <w:rPr>
          <w:b w:val="0"/>
        </w:rPr>
        <w:t> — </w:t>
      </w:r>
      <w:r>
        <w:rPr>
          <w:rStyle w:val="CharSDivText"/>
        </w:rPr>
        <w:t>Fixed charges</w:t>
      </w:r>
      <w:bookmarkEnd w:id="54"/>
    </w:p>
    <w:p>
      <w:pPr>
        <w:pStyle w:val="yFootnoteheading"/>
        <w:spacing w:after="120"/>
      </w:pPr>
      <w:r>
        <w:tab/>
        <w:t>[Heading inserted in Gazette 19 Jun 2013 p. 2353.]</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each residential property, not being land mentioned in item 3, 4, 7, 8 or 9 </w:t>
            </w:r>
            <w:r>
              <w:tab/>
            </w:r>
          </w:p>
        </w:tc>
        <w:tc>
          <w:tcPr>
            <w:tcW w:w="1152" w:type="dxa"/>
            <w:vAlign w:val="bottom"/>
          </w:tcPr>
          <w:p>
            <w:pPr>
              <w:pStyle w:val="yTableNAm"/>
            </w:pPr>
            <w:r>
              <w:t>$205.71</w:t>
            </w:r>
          </w:p>
        </w:tc>
      </w:tr>
      <w:tr>
        <w:trPr>
          <w:cantSplit/>
        </w:trPr>
        <w:tc>
          <w:tcPr>
            <w:tcW w:w="850" w:type="dxa"/>
          </w:tcPr>
          <w:p>
            <w:pPr>
              <w:pStyle w:val="yTableNAm"/>
            </w:pPr>
            <w:r>
              <w:rPr>
                <w:b/>
                <w:bCs/>
              </w:rPr>
              <w:t>2.</w:t>
            </w:r>
          </w:p>
        </w:tc>
        <w:tc>
          <w:tcPr>
            <w:tcW w:w="4235" w:type="dxa"/>
          </w:tcPr>
          <w:p>
            <w:pPr>
              <w:pStyle w:val="yTableNAm"/>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in the suburb of Butler</w:t>
            </w:r>
            <w:r>
              <w:tab/>
            </w:r>
          </w:p>
        </w:tc>
        <w:tc>
          <w:tcPr>
            <w:tcW w:w="1152"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in the suburb of Baldivis</w:t>
            </w:r>
            <w:r>
              <w:tab/>
            </w:r>
          </w:p>
        </w:tc>
        <w:tc>
          <w:tcPr>
            <w:tcW w:w="1152"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Butler </w:t>
            </w:r>
            <w:r>
              <w:tab/>
            </w:r>
          </w:p>
        </w:tc>
        <w:tc>
          <w:tcPr>
            <w:tcW w:w="1152"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2" w:type="dxa"/>
            <w:vAlign w:val="bottom"/>
          </w:tcPr>
          <w:p>
            <w:pPr>
              <w:pStyle w:val="yTableNAm"/>
            </w:pPr>
            <w:r>
              <w:t>$243.37</w:t>
            </w:r>
          </w:p>
        </w:tc>
      </w:tr>
      <w:tr>
        <w:trPr>
          <w:cantSplit/>
        </w:trPr>
        <w:tc>
          <w:tcPr>
            <w:tcW w:w="850" w:type="dxa"/>
          </w:tcPr>
          <w:p>
            <w:pPr>
              <w:pStyle w:val="yTableNAm"/>
            </w:pPr>
            <w:r>
              <w:rPr>
                <w:b/>
                <w:bCs/>
              </w:rPr>
              <w:lastRenderedPageBreak/>
              <w:t>3.</w:t>
            </w:r>
          </w:p>
        </w:tc>
        <w:tc>
          <w:tcPr>
            <w:tcW w:w="4235" w:type="dxa"/>
          </w:tcPr>
          <w:p>
            <w:pPr>
              <w:pStyle w:val="yTableNAm"/>
            </w:pPr>
            <w:r>
              <w:rPr>
                <w:b/>
                <w:bCs/>
              </w:rPr>
              <w:t xml:space="preserve">Connected metropolitan exempt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t xml:space="preserve">In respect of land </w:t>
            </w:r>
            <w:r>
              <w:rPr>
                <w:szCs w:val="22"/>
              </w:rPr>
              <w:t>that is in the metropolitan area and is</w:t>
            </w:r>
            <w:r>
              <w:t xml:space="preserve">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152" w:type="dxa"/>
            <w:vAlign w:val="bottom"/>
          </w:tcPr>
          <w:p>
            <w:pPr>
              <w:pStyle w:val="yTableNAm"/>
            </w:pPr>
          </w:p>
        </w:tc>
      </w:tr>
    </w:tbl>
    <w:p>
      <w:pPr>
        <w:pStyle w:val="yTHeadingNAm"/>
      </w:pPr>
      <w:r>
        <w:t>Table of meter</w:t>
      </w:r>
      <w:r>
        <w:noBreakHyphen/>
        <w:t>based fixed charges</w:t>
      </w:r>
    </w:p>
    <w:tbl>
      <w:tblPr>
        <w:tblW w:w="4282" w:type="pct"/>
        <w:jc w:val="center"/>
        <w:tblLook w:val="0000" w:firstRow="0" w:lastRow="0" w:firstColumn="0" w:lastColumn="0" w:noHBand="0" w:noVBand="0"/>
      </w:tblPr>
      <w:tblGrid>
        <w:gridCol w:w="2026"/>
        <w:gridCol w:w="2027"/>
        <w:gridCol w:w="2025"/>
      </w:tblGrid>
      <w:tr>
        <w:trPr>
          <w:cantSplit/>
          <w:tblHeader/>
          <w:jc w:val="center"/>
        </w:trPr>
        <w:tc>
          <w:tcPr>
            <w:tcW w:w="1666"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67" w:type="pct"/>
            <w:tcBorders>
              <w:top w:val="single" w:sz="4" w:space="0" w:color="auto"/>
              <w:bottom w:val="single" w:sz="4" w:space="0" w:color="auto"/>
            </w:tcBorders>
            <w:vAlign w:val="bottom"/>
          </w:tcPr>
          <w:p>
            <w:pPr>
              <w:pStyle w:val="yTableNAm"/>
              <w:jc w:val="center"/>
            </w:pPr>
            <w:r>
              <w:rPr>
                <w:b/>
              </w:rPr>
              <w:t>Charge</w:t>
            </w:r>
            <w:r>
              <w:rPr>
                <w:b/>
              </w:rPr>
              <w:br/>
              <w:t>$</w:t>
            </w:r>
          </w:p>
        </w:tc>
        <w:tc>
          <w:tcPr>
            <w:tcW w:w="1666"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jc w:val="center"/>
        </w:trPr>
        <w:tc>
          <w:tcPr>
            <w:tcW w:w="1666" w:type="pct"/>
            <w:vAlign w:val="bottom"/>
          </w:tcPr>
          <w:p>
            <w:pPr>
              <w:pStyle w:val="yTableNAm"/>
              <w:jc w:val="center"/>
            </w:pPr>
            <w:r>
              <w:t>20</w:t>
            </w:r>
          </w:p>
        </w:tc>
        <w:tc>
          <w:tcPr>
            <w:tcW w:w="1667" w:type="pct"/>
            <w:vAlign w:val="bottom"/>
          </w:tcPr>
          <w:p>
            <w:pPr>
              <w:pStyle w:val="yTableNAm"/>
              <w:jc w:val="center"/>
              <w:rPr>
                <w:rFonts w:ascii="Arial" w:hAnsi="Arial"/>
                <w:b/>
              </w:rPr>
            </w:pPr>
            <w:r>
              <w:t>205.71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w:t>
            </w:r>
          </w:p>
        </w:tc>
        <w:tc>
          <w:tcPr>
            <w:tcW w:w="1667" w:type="pct"/>
            <w:vAlign w:val="bottom"/>
          </w:tcPr>
          <w:p>
            <w:pPr>
              <w:pStyle w:val="yTableNAm"/>
              <w:jc w:val="center"/>
              <w:rPr>
                <w:rFonts w:ascii="Arial" w:hAnsi="Arial"/>
                <w:b/>
              </w:rPr>
            </w:pPr>
            <w:r>
              <w:t>321.42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w:t>
            </w:r>
          </w:p>
        </w:tc>
        <w:tc>
          <w:tcPr>
            <w:tcW w:w="1667" w:type="pct"/>
            <w:vAlign w:val="bottom"/>
          </w:tcPr>
          <w:p>
            <w:pPr>
              <w:pStyle w:val="yTableNAm"/>
              <w:jc w:val="center"/>
              <w:rPr>
                <w:rFonts w:ascii="Arial" w:hAnsi="Arial"/>
                <w:b/>
              </w:rPr>
            </w:pPr>
            <w:r>
              <w:t>462.82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40</w:t>
            </w:r>
          </w:p>
        </w:tc>
        <w:tc>
          <w:tcPr>
            <w:tcW w:w="1667" w:type="pct"/>
            <w:vAlign w:val="bottom"/>
          </w:tcPr>
          <w:p>
            <w:pPr>
              <w:pStyle w:val="yTableNAm"/>
              <w:jc w:val="center"/>
              <w:rPr>
                <w:rFonts w:ascii="Arial" w:hAnsi="Arial"/>
                <w:b/>
              </w:rPr>
            </w:pPr>
            <w:r>
              <w:t>822.83</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50</w:t>
            </w:r>
          </w:p>
        </w:tc>
        <w:tc>
          <w:tcPr>
            <w:tcW w:w="1667" w:type="pct"/>
            <w:vAlign w:val="bottom"/>
          </w:tcPr>
          <w:p>
            <w:pPr>
              <w:pStyle w:val="yTableNAm"/>
              <w:jc w:val="center"/>
              <w:rPr>
                <w:rFonts w:ascii="Arial" w:hAnsi="Arial"/>
                <w:b/>
              </w:rPr>
            </w:pPr>
            <w:r>
              <w:t>1 285.67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80</w:t>
            </w:r>
          </w:p>
        </w:tc>
        <w:tc>
          <w:tcPr>
            <w:tcW w:w="1667" w:type="pct"/>
            <w:vAlign w:val="bottom"/>
          </w:tcPr>
          <w:p>
            <w:pPr>
              <w:pStyle w:val="yTableNAm"/>
              <w:jc w:val="center"/>
              <w:rPr>
                <w:rFonts w:ascii="Arial" w:hAnsi="Arial"/>
                <w:b/>
              </w:rPr>
            </w:pPr>
            <w:r>
              <w:t>3 291.31</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100</w:t>
            </w:r>
          </w:p>
        </w:tc>
        <w:tc>
          <w:tcPr>
            <w:tcW w:w="1667" w:type="pct"/>
            <w:vAlign w:val="bottom"/>
          </w:tcPr>
          <w:p>
            <w:pPr>
              <w:pStyle w:val="yTableNAm"/>
              <w:jc w:val="center"/>
              <w:rPr>
                <w:rFonts w:ascii="Arial" w:hAnsi="Arial"/>
                <w:b/>
              </w:rPr>
            </w:pPr>
            <w:r>
              <w:t>5 142.67</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150</w:t>
            </w:r>
          </w:p>
        </w:tc>
        <w:tc>
          <w:tcPr>
            <w:tcW w:w="1667" w:type="pct"/>
            <w:vAlign w:val="bottom"/>
          </w:tcPr>
          <w:p>
            <w:pPr>
              <w:pStyle w:val="yTableNAm"/>
              <w:jc w:val="center"/>
              <w:rPr>
                <w:rFonts w:ascii="Arial" w:hAnsi="Arial"/>
                <w:b/>
              </w:rPr>
            </w:pPr>
            <w:r>
              <w:t>11 571.02</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200</w:t>
            </w:r>
          </w:p>
        </w:tc>
        <w:tc>
          <w:tcPr>
            <w:tcW w:w="1667" w:type="pct"/>
            <w:vAlign w:val="bottom"/>
          </w:tcPr>
          <w:p>
            <w:pPr>
              <w:pStyle w:val="yTableNAm"/>
              <w:jc w:val="center"/>
              <w:rPr>
                <w:rFonts w:ascii="Arial" w:hAnsi="Arial"/>
                <w:b/>
              </w:rPr>
            </w:pPr>
            <w:r>
              <w:t>20 570.70</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250</w:t>
            </w:r>
          </w:p>
        </w:tc>
        <w:tc>
          <w:tcPr>
            <w:tcW w:w="1667" w:type="pct"/>
            <w:vAlign w:val="bottom"/>
          </w:tcPr>
          <w:p>
            <w:pPr>
              <w:pStyle w:val="yTableNAm"/>
              <w:jc w:val="center"/>
              <w:rPr>
                <w:rFonts w:ascii="Arial" w:hAnsi="Arial"/>
                <w:b/>
              </w:rPr>
            </w:pPr>
            <w:r>
              <w:t>32 141.69</w:t>
            </w:r>
          </w:p>
        </w:tc>
        <w:tc>
          <w:tcPr>
            <w:tcW w:w="1666" w:type="pct"/>
            <w:vAlign w:val="bottom"/>
          </w:tcPr>
          <w:p>
            <w:pPr>
              <w:pStyle w:val="yTableNAm"/>
              <w:jc w:val="center"/>
              <w:rPr>
                <w:rFonts w:ascii="Arial" w:hAnsi="Arial"/>
                <w:b/>
              </w:rPr>
            </w:pPr>
            <w:r>
              <w:t>100</w:t>
            </w:r>
          </w:p>
        </w:tc>
      </w:tr>
      <w:tr>
        <w:trPr>
          <w:cantSplit/>
          <w:jc w:val="center"/>
        </w:trPr>
        <w:tc>
          <w:tcPr>
            <w:tcW w:w="1666" w:type="pct"/>
            <w:vAlign w:val="bottom"/>
          </w:tcPr>
          <w:p>
            <w:pPr>
              <w:pStyle w:val="yTableNAm"/>
              <w:jc w:val="center"/>
              <w:rPr>
                <w:rFonts w:ascii="Arial" w:hAnsi="Arial"/>
                <w:b/>
              </w:rPr>
            </w:pPr>
            <w:r>
              <w:t>300</w:t>
            </w:r>
          </w:p>
        </w:tc>
        <w:tc>
          <w:tcPr>
            <w:tcW w:w="1667" w:type="pct"/>
            <w:vAlign w:val="bottom"/>
          </w:tcPr>
          <w:p>
            <w:pPr>
              <w:pStyle w:val="yTableNAm"/>
              <w:jc w:val="center"/>
              <w:rPr>
                <w:rFonts w:ascii="Arial" w:hAnsi="Arial"/>
                <w:b/>
              </w:rPr>
            </w:pPr>
            <w:r>
              <w:t>46 284.07</w:t>
            </w:r>
          </w:p>
        </w:tc>
        <w:tc>
          <w:tcPr>
            <w:tcW w:w="1666" w:type="pct"/>
            <w:vAlign w:val="bottom"/>
          </w:tcPr>
          <w:p>
            <w:pPr>
              <w:pStyle w:val="yTableNAm"/>
              <w:jc w:val="center"/>
              <w:rPr>
                <w:rFonts w:ascii="Arial" w:hAnsi="Arial"/>
                <w:b/>
              </w:rPr>
            </w:pPr>
            <w:r>
              <w:t>100</w:t>
            </w:r>
          </w:p>
        </w:tc>
      </w:tr>
      <w:tr>
        <w:trPr>
          <w:cantSplit/>
          <w:jc w:val="center"/>
        </w:trPr>
        <w:tc>
          <w:tcPr>
            <w:tcW w:w="1666" w:type="pct"/>
            <w:tcBorders>
              <w:bottom w:val="single" w:sz="4" w:space="0" w:color="auto"/>
            </w:tcBorders>
            <w:vAlign w:val="bottom"/>
          </w:tcPr>
          <w:p>
            <w:pPr>
              <w:pStyle w:val="yTableNAm"/>
              <w:jc w:val="center"/>
              <w:rPr>
                <w:rFonts w:ascii="Arial" w:hAnsi="Arial"/>
                <w:b/>
              </w:rPr>
            </w:pPr>
            <w:r>
              <w:t>350</w:t>
            </w:r>
          </w:p>
        </w:tc>
        <w:tc>
          <w:tcPr>
            <w:tcW w:w="1667" w:type="pct"/>
            <w:tcBorders>
              <w:bottom w:val="single" w:sz="4" w:space="0" w:color="auto"/>
            </w:tcBorders>
            <w:vAlign w:val="bottom"/>
          </w:tcPr>
          <w:p>
            <w:pPr>
              <w:pStyle w:val="yTableNAm"/>
              <w:jc w:val="center"/>
              <w:rPr>
                <w:rFonts w:ascii="Arial" w:hAnsi="Arial"/>
                <w:b/>
              </w:rPr>
            </w:pPr>
            <w:r>
              <w:t>62 997.77</w:t>
            </w:r>
          </w:p>
        </w:tc>
        <w:tc>
          <w:tcPr>
            <w:tcW w:w="1666" w:type="pct"/>
            <w:tcBorders>
              <w:bottom w:val="single" w:sz="4" w:space="0" w:color="auto"/>
            </w:tcBorders>
            <w:vAlign w:val="bottom"/>
          </w:tcPr>
          <w:p>
            <w:pPr>
              <w:pStyle w:val="yTableNAm"/>
              <w:jc w:val="center"/>
              <w:rPr>
                <w:rFonts w:ascii="Arial" w:hAnsi="Arial"/>
                <w:b/>
              </w:rPr>
            </w:pPr>
            <w:r>
              <w:t>100</w:t>
            </w:r>
          </w:p>
        </w:tc>
      </w:tr>
    </w:tbl>
    <w:p>
      <w:pPr>
        <w:pStyle w:val="yMiscellaneousBody"/>
      </w:pPr>
    </w:p>
    <w:tbl>
      <w:tblPr>
        <w:tblW w:w="4271" w:type="pct"/>
        <w:tblInd w:w="534" w:type="dxa"/>
        <w:tblLook w:val="0000" w:firstRow="0" w:lastRow="0" w:firstColumn="0" w:lastColumn="0" w:noHBand="0" w:noVBand="0"/>
      </w:tblPr>
      <w:tblGrid>
        <w:gridCol w:w="826"/>
        <w:gridCol w:w="4116"/>
        <w:gridCol w:w="1120"/>
      </w:tblGrid>
      <w:tr>
        <w:trPr>
          <w:cantSplit/>
        </w:trPr>
        <w:tc>
          <w:tcPr>
            <w:tcW w:w="681" w:type="pct"/>
          </w:tcPr>
          <w:p>
            <w:pPr>
              <w:pStyle w:val="yTableNAm"/>
            </w:pPr>
            <w:r>
              <w:rPr>
                <w:b/>
                <w:bCs/>
              </w:rPr>
              <w:t>4.</w:t>
            </w:r>
          </w:p>
        </w:tc>
        <w:tc>
          <w:tcPr>
            <w:tcW w:w="3395" w:type="pct"/>
          </w:tcPr>
          <w:p>
            <w:pPr>
              <w:pStyle w:val="yTableNAm"/>
            </w:pPr>
            <w:r>
              <w:rPr>
                <w:b/>
                <w:bCs/>
              </w:rPr>
              <w:t>Strata</w:t>
            </w:r>
            <w:r>
              <w:rPr>
                <w:b/>
                <w:bCs/>
              </w:rPr>
              <w:noBreakHyphen/>
              <w:t>titled (or long</w:t>
            </w:r>
            <w:r>
              <w:rPr>
                <w:b/>
                <w:bCs/>
              </w:rPr>
              <w:noBreakHyphen/>
              <w:t>term residential) caravan bays</w:t>
            </w:r>
          </w:p>
        </w:tc>
        <w:tc>
          <w:tcPr>
            <w:tcW w:w="924" w:type="pct"/>
            <w:vAlign w:val="bottom"/>
          </w:tcPr>
          <w:p>
            <w:pPr>
              <w:pStyle w:val="yTableNAm"/>
            </w:pPr>
          </w:p>
        </w:tc>
      </w:tr>
      <w:tr>
        <w:trPr>
          <w:cantSplit/>
        </w:trPr>
        <w:tc>
          <w:tcPr>
            <w:tcW w:w="681" w:type="pct"/>
          </w:tcPr>
          <w:p>
            <w:pPr>
              <w:pStyle w:val="zyTableNAm"/>
              <w:widowControl w:val="0"/>
            </w:pPr>
          </w:p>
        </w:tc>
        <w:tc>
          <w:tcPr>
            <w:tcW w:w="3395" w:type="pct"/>
          </w:tcPr>
          <w:p>
            <w:pPr>
              <w:pStyle w:val="yTableNAm"/>
              <w:tabs>
                <w:tab w:val="right" w:leader="dot" w:pos="3952"/>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924" w:type="pct"/>
            <w:vAlign w:val="bottom"/>
          </w:tcPr>
          <w:p>
            <w:pPr>
              <w:pStyle w:val="yTableNAm"/>
            </w:pPr>
            <w:r>
              <w:t>$144.57</w:t>
            </w:r>
          </w:p>
        </w:tc>
      </w:tr>
      <w:tr>
        <w:trPr>
          <w:cantSplit/>
        </w:trPr>
        <w:tc>
          <w:tcPr>
            <w:tcW w:w="681" w:type="pct"/>
          </w:tcPr>
          <w:p>
            <w:pPr>
              <w:pStyle w:val="yTableNAm"/>
            </w:pPr>
            <w:r>
              <w:rPr>
                <w:b/>
                <w:bCs/>
              </w:rPr>
              <w:t>5.</w:t>
            </w:r>
          </w:p>
        </w:tc>
        <w:tc>
          <w:tcPr>
            <w:tcW w:w="3395" w:type="pct"/>
          </w:tcPr>
          <w:p>
            <w:pPr>
              <w:pStyle w:val="yTableNAm"/>
            </w:pPr>
            <w:r>
              <w:rPr>
                <w:b/>
                <w:bCs/>
              </w:rPr>
              <w:t>Strata</w:t>
            </w:r>
            <w:r>
              <w:rPr>
                <w:b/>
                <w:bCs/>
              </w:rPr>
              <w:noBreakHyphen/>
              <w:t>titled storage unit and strata</w:t>
            </w:r>
            <w:r>
              <w:rPr>
                <w:b/>
                <w:bCs/>
              </w:rPr>
              <w:noBreakHyphen/>
              <w:t>titled parking bay</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right" w:leader="dot" w:pos="3952"/>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924" w:type="pct"/>
            <w:vAlign w:val="bottom"/>
          </w:tcPr>
          <w:p>
            <w:pPr>
              <w:pStyle w:val="yTableNAm"/>
            </w:pPr>
            <w:r>
              <w:t>$72.40</w:t>
            </w:r>
          </w:p>
        </w:tc>
      </w:tr>
      <w:tr>
        <w:trPr>
          <w:cantSplit/>
        </w:trPr>
        <w:tc>
          <w:tcPr>
            <w:tcW w:w="681" w:type="pct"/>
          </w:tcPr>
          <w:p>
            <w:pPr>
              <w:pStyle w:val="yTableNAm"/>
            </w:pPr>
            <w:r>
              <w:rPr>
                <w:b/>
                <w:bCs/>
              </w:rPr>
              <w:t>6.</w:t>
            </w:r>
          </w:p>
        </w:tc>
        <w:tc>
          <w:tcPr>
            <w:tcW w:w="3395" w:type="pct"/>
          </w:tcPr>
          <w:p>
            <w:pPr>
              <w:pStyle w:val="yTableNAm"/>
            </w:pPr>
            <w:r>
              <w:rPr>
                <w:b/>
                <w:bCs/>
              </w:rPr>
              <w:t>Non</w:t>
            </w:r>
            <w:r>
              <w:rPr>
                <w:b/>
                <w:bCs/>
              </w:rPr>
              <w:noBreakHyphen/>
              <w:t>residential strata</w:t>
            </w:r>
            <w:r>
              <w:rPr>
                <w:b/>
                <w:bCs/>
              </w:rPr>
              <w:noBreakHyphen/>
              <w:t>titled units that share a service</w:t>
            </w:r>
          </w:p>
        </w:tc>
        <w:tc>
          <w:tcPr>
            <w:tcW w:w="924" w:type="pct"/>
            <w:vAlign w:val="bottom"/>
          </w:tcPr>
          <w:p>
            <w:pPr>
              <w:pStyle w:val="yTableNAm"/>
            </w:pPr>
          </w:p>
        </w:tc>
      </w:tr>
      <w:tr>
        <w:trPr>
          <w:cantSplit/>
        </w:trPr>
        <w:tc>
          <w:tcPr>
            <w:tcW w:w="681" w:type="pct"/>
          </w:tcPr>
          <w:p>
            <w:pPr>
              <w:pStyle w:val="zyTableNAm"/>
              <w:keepNext/>
            </w:pPr>
          </w:p>
        </w:tc>
        <w:tc>
          <w:tcPr>
            <w:tcW w:w="3395" w:type="pct"/>
          </w:tcPr>
          <w:p>
            <w:pPr>
              <w:pStyle w:val="yTableNAm"/>
            </w:pPr>
            <w:r>
              <w:t>In respect of land that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(c)</w:t>
            </w:r>
            <w:r>
              <w:tab/>
              <w:t xml:space="preserve">shares a service with another unit described in paragraph (b) </w:t>
            </w:r>
            <w:r>
              <w:tab/>
            </w:r>
          </w:p>
        </w:tc>
        <w:tc>
          <w:tcPr>
            <w:tcW w:w="924" w:type="pct"/>
            <w:vAlign w:val="bottom"/>
          </w:tcPr>
          <w:p>
            <w:pPr>
              <w:pStyle w:val="yTableNAm"/>
            </w:pPr>
            <w:r>
              <w:t>$205.71</w:t>
            </w:r>
          </w:p>
        </w:tc>
      </w:tr>
      <w:tr>
        <w:trPr>
          <w:cantSplit/>
        </w:trPr>
        <w:tc>
          <w:tcPr>
            <w:tcW w:w="681" w:type="pct"/>
          </w:tcPr>
          <w:p>
            <w:pPr>
              <w:pStyle w:val="yTableNAm"/>
            </w:pPr>
            <w:r>
              <w:rPr>
                <w:b/>
              </w:rPr>
              <w:t>7.</w:t>
            </w:r>
          </w:p>
        </w:tc>
        <w:tc>
          <w:tcPr>
            <w:tcW w:w="3395" w:type="pct"/>
          </w:tcPr>
          <w:p>
            <w:pPr>
              <w:pStyle w:val="yTableNAm"/>
            </w:pPr>
            <w:r>
              <w:rPr>
                <w:b/>
              </w:rPr>
              <w:t>Community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each discrete residential unit as determined under by</w:t>
            </w:r>
            <w:r>
              <w:noBreakHyphen/>
              <w:t>law 16 the charge payable in accordance with the following formula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924" w:type="pct"/>
            <w:vAlign w:val="bottom"/>
          </w:tcPr>
          <w:p>
            <w:pPr>
              <w:pStyle w:val="yTableNAm"/>
            </w:pPr>
          </w:p>
        </w:tc>
      </w:tr>
      <w:tr>
        <w:trPr>
          <w:cantSplit/>
        </w:trPr>
        <w:tc>
          <w:tcPr>
            <w:tcW w:w="681" w:type="pct"/>
          </w:tcPr>
          <w:p>
            <w:pPr>
              <w:pStyle w:val="yTableNAm"/>
            </w:pPr>
            <w:r>
              <w:rPr>
                <w:b/>
                <w:bCs/>
              </w:rPr>
              <w:t>8.</w:t>
            </w:r>
          </w:p>
        </w:tc>
        <w:tc>
          <w:tcPr>
            <w:tcW w:w="3395" w:type="pct"/>
          </w:tcPr>
          <w:p>
            <w:pPr>
              <w:pStyle w:val="yTableNAm"/>
            </w:pPr>
            <w:r>
              <w:rPr>
                <w:b/>
                <w:bCs/>
              </w:rPr>
              <w:t>Semi</w:t>
            </w:r>
            <w:r>
              <w:rPr>
                <w:b/>
                <w:bCs/>
              </w:rPr>
              <w:noBreakHyphen/>
              <w:t>rural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right" w:leader="dot" w:pos="3952"/>
              </w:tabs>
              <w:rPr>
                <w:rFonts w:ascii="Arial" w:hAnsi="Arial"/>
                <w:b/>
              </w:rPr>
            </w:pPr>
            <w:r>
              <w:t>In respect of each semi</w:t>
            </w:r>
            <w:r>
              <w:noBreakHyphen/>
              <w:t xml:space="preserve">rural residential property not being land mentioned in item 3 </w:t>
            </w:r>
            <w:r>
              <w:tab/>
            </w:r>
          </w:p>
        </w:tc>
        <w:tc>
          <w:tcPr>
            <w:tcW w:w="924" w:type="pct"/>
            <w:vAlign w:val="bottom"/>
          </w:tcPr>
          <w:p>
            <w:pPr>
              <w:pStyle w:val="yTableNAm"/>
            </w:pPr>
            <w:r>
              <w:t>$205.71</w:t>
            </w:r>
          </w:p>
        </w:tc>
      </w:tr>
      <w:tr>
        <w:trPr>
          <w:cantSplit/>
        </w:trPr>
        <w:tc>
          <w:tcPr>
            <w:tcW w:w="681" w:type="pct"/>
          </w:tcPr>
          <w:p>
            <w:pPr>
              <w:pStyle w:val="yTableNAm"/>
            </w:pPr>
            <w:r>
              <w:rPr>
                <w:b/>
                <w:bCs/>
              </w:rPr>
              <w:t>9.</w:t>
            </w:r>
          </w:p>
        </w:tc>
        <w:tc>
          <w:tcPr>
            <w:tcW w:w="3395" w:type="pct"/>
          </w:tcPr>
          <w:p>
            <w:pPr>
              <w:pStyle w:val="yTableNAm"/>
            </w:pPr>
            <w:r>
              <w:rPr>
                <w:b/>
                <w:bCs/>
              </w:rPr>
              <w:t>Connected non</w:t>
            </w:r>
            <w:r>
              <w:rPr>
                <w:b/>
                <w:bCs/>
              </w:rPr>
              <w:noBreakHyphen/>
              <w:t>metropolitan exempt</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pPr>
            <w:r>
              <w:t xml:space="preserve">In respect of land — </w:t>
            </w:r>
          </w:p>
        </w:tc>
        <w:tc>
          <w:tcPr>
            <w:tcW w:w="924" w:type="pct"/>
            <w:vAlign w:val="bottom"/>
          </w:tcPr>
          <w:p>
            <w:pPr>
              <w:pStyle w:val="yTableNAm"/>
            </w:pPr>
          </w:p>
        </w:tc>
      </w:tr>
      <w:tr>
        <w:trPr>
          <w:cantSplit/>
        </w:trPr>
        <w:tc>
          <w:tcPr>
            <w:tcW w:w="681" w:type="pct"/>
          </w:tcPr>
          <w:p>
            <w:pPr>
              <w:pStyle w:val="zyTableNAm"/>
              <w:keepNext/>
              <w:keepLines/>
              <w:widowControl w:val="0"/>
            </w:pPr>
          </w:p>
        </w:tc>
        <w:tc>
          <w:tcPr>
            <w:tcW w:w="3395"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rPr>
                <w:szCs w:val="22"/>
              </w:rPr>
              <w:t>a charge, not being a connection the subject of a charge under item 15, determined by meter size minus the discount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3964" w:type="pct"/>
        <w:jc w:val="center"/>
        <w:tblLook w:val="0000" w:firstRow="0" w:lastRow="0" w:firstColumn="0" w:lastColumn="0" w:noHBand="0" w:noVBand="0"/>
      </w:tblPr>
      <w:tblGrid>
        <w:gridCol w:w="1359"/>
        <w:gridCol w:w="2027"/>
        <w:gridCol w:w="2241"/>
      </w:tblGrid>
      <w:tr>
        <w:trPr>
          <w:cantSplit/>
          <w:tblHeader/>
          <w:jc w:val="center"/>
        </w:trPr>
        <w:tc>
          <w:tcPr>
            <w:tcW w:w="1208"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801" w:type="pct"/>
            <w:tcBorders>
              <w:top w:val="single" w:sz="4" w:space="0" w:color="auto"/>
              <w:bottom w:val="single" w:sz="4" w:space="0" w:color="auto"/>
            </w:tcBorders>
          </w:tcPr>
          <w:p>
            <w:pPr>
              <w:pStyle w:val="yTableNAm"/>
              <w:jc w:val="center"/>
            </w:pPr>
            <w:r>
              <w:rPr>
                <w:b/>
                <w:bCs/>
              </w:rPr>
              <w:t>Charge</w:t>
            </w:r>
            <w:r>
              <w:rPr>
                <w:b/>
                <w:bCs/>
              </w:rPr>
              <w:br/>
              <w:t>$</w:t>
            </w:r>
          </w:p>
        </w:tc>
        <w:tc>
          <w:tcPr>
            <w:tcW w:w="1991" w:type="pct"/>
            <w:tcBorders>
              <w:top w:val="single" w:sz="4" w:space="0" w:color="auto"/>
              <w:bottom w:val="single" w:sz="4" w:space="0" w:color="auto"/>
            </w:tcBorders>
          </w:tcPr>
          <w:p>
            <w:pPr>
              <w:pStyle w:val="yTableNAm"/>
              <w:jc w:val="center"/>
            </w:pPr>
            <w:r>
              <w:rPr>
                <w:b/>
                <w:bCs/>
              </w:rPr>
              <w:t>Discount</w:t>
            </w:r>
            <w:r>
              <w:rPr>
                <w:b/>
                <w:bCs/>
              </w:rPr>
              <w:br/>
              <w:t>%</w:t>
            </w:r>
          </w:p>
        </w:tc>
      </w:tr>
      <w:tr>
        <w:trPr>
          <w:cantSplit/>
          <w:jc w:val="center"/>
        </w:trPr>
        <w:tc>
          <w:tcPr>
            <w:tcW w:w="1208" w:type="pct"/>
          </w:tcPr>
          <w:p>
            <w:pPr>
              <w:pStyle w:val="yTableNAm"/>
              <w:jc w:val="center"/>
            </w:pPr>
            <w:r>
              <w:t>20</w:t>
            </w:r>
          </w:p>
        </w:tc>
        <w:tc>
          <w:tcPr>
            <w:tcW w:w="1801" w:type="pct"/>
            <w:vAlign w:val="bottom"/>
          </w:tcPr>
          <w:p>
            <w:pPr>
              <w:pStyle w:val="yTableNAm"/>
              <w:jc w:val="center"/>
              <w:rPr>
                <w:rFonts w:ascii="Arial" w:hAnsi="Arial"/>
                <w:b/>
              </w:rPr>
            </w:pPr>
            <w:r>
              <w:t>205.71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25</w:t>
            </w:r>
          </w:p>
        </w:tc>
        <w:tc>
          <w:tcPr>
            <w:tcW w:w="1801" w:type="pct"/>
            <w:vAlign w:val="bottom"/>
          </w:tcPr>
          <w:p>
            <w:pPr>
              <w:pStyle w:val="yTableNAm"/>
              <w:jc w:val="center"/>
              <w:rPr>
                <w:rFonts w:ascii="Arial" w:hAnsi="Arial"/>
                <w:b/>
              </w:rPr>
            </w:pPr>
            <w:r>
              <w:t>321.42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w:t>
            </w:r>
          </w:p>
        </w:tc>
        <w:tc>
          <w:tcPr>
            <w:tcW w:w="1801" w:type="pct"/>
            <w:vAlign w:val="bottom"/>
          </w:tcPr>
          <w:p>
            <w:pPr>
              <w:pStyle w:val="yTableNAm"/>
              <w:jc w:val="center"/>
              <w:rPr>
                <w:rFonts w:ascii="Arial" w:hAnsi="Arial"/>
                <w:b/>
              </w:rPr>
            </w:pPr>
            <w:r>
              <w:t>462.82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40</w:t>
            </w:r>
          </w:p>
        </w:tc>
        <w:tc>
          <w:tcPr>
            <w:tcW w:w="1801" w:type="pct"/>
            <w:vAlign w:val="bottom"/>
          </w:tcPr>
          <w:p>
            <w:pPr>
              <w:pStyle w:val="yTableNAm"/>
              <w:jc w:val="center"/>
              <w:rPr>
                <w:rFonts w:ascii="Arial" w:hAnsi="Arial"/>
                <w:b/>
              </w:rPr>
            </w:pPr>
            <w:r>
              <w:t>822.83</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50</w:t>
            </w:r>
          </w:p>
        </w:tc>
        <w:tc>
          <w:tcPr>
            <w:tcW w:w="1801" w:type="pct"/>
            <w:vAlign w:val="bottom"/>
          </w:tcPr>
          <w:p>
            <w:pPr>
              <w:pStyle w:val="yTableNAm"/>
              <w:jc w:val="center"/>
              <w:rPr>
                <w:rFonts w:ascii="Arial" w:hAnsi="Arial"/>
                <w:b/>
              </w:rPr>
            </w:pPr>
            <w:r>
              <w:t>1 285.67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80</w:t>
            </w:r>
          </w:p>
        </w:tc>
        <w:tc>
          <w:tcPr>
            <w:tcW w:w="1801" w:type="pct"/>
            <w:vAlign w:val="bottom"/>
          </w:tcPr>
          <w:p>
            <w:pPr>
              <w:pStyle w:val="yTableNAm"/>
              <w:jc w:val="center"/>
              <w:rPr>
                <w:rFonts w:ascii="Arial" w:hAnsi="Arial"/>
                <w:b/>
              </w:rPr>
            </w:pPr>
            <w:r>
              <w:t>3 291.31</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100</w:t>
            </w:r>
          </w:p>
        </w:tc>
        <w:tc>
          <w:tcPr>
            <w:tcW w:w="1801" w:type="pct"/>
            <w:vAlign w:val="bottom"/>
          </w:tcPr>
          <w:p>
            <w:pPr>
              <w:pStyle w:val="yTableNAm"/>
              <w:jc w:val="center"/>
              <w:rPr>
                <w:rFonts w:ascii="Arial" w:hAnsi="Arial"/>
                <w:b/>
              </w:rPr>
            </w:pPr>
            <w:r>
              <w:t>5 142.67</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150</w:t>
            </w:r>
          </w:p>
        </w:tc>
        <w:tc>
          <w:tcPr>
            <w:tcW w:w="1801" w:type="pct"/>
            <w:vAlign w:val="bottom"/>
          </w:tcPr>
          <w:p>
            <w:pPr>
              <w:pStyle w:val="yTableNAm"/>
              <w:jc w:val="center"/>
              <w:rPr>
                <w:rFonts w:ascii="Arial" w:hAnsi="Arial"/>
                <w:b/>
              </w:rPr>
            </w:pPr>
            <w:r>
              <w:t>11 571.02</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200</w:t>
            </w:r>
          </w:p>
        </w:tc>
        <w:tc>
          <w:tcPr>
            <w:tcW w:w="1801" w:type="pct"/>
            <w:vAlign w:val="bottom"/>
          </w:tcPr>
          <w:p>
            <w:pPr>
              <w:pStyle w:val="yTableNAm"/>
              <w:jc w:val="center"/>
              <w:rPr>
                <w:rFonts w:ascii="Arial" w:hAnsi="Arial"/>
                <w:b/>
              </w:rPr>
            </w:pPr>
            <w:r>
              <w:t>20 570.70</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lastRenderedPageBreak/>
              <w:t>250</w:t>
            </w:r>
          </w:p>
        </w:tc>
        <w:tc>
          <w:tcPr>
            <w:tcW w:w="1801" w:type="pct"/>
            <w:vAlign w:val="bottom"/>
          </w:tcPr>
          <w:p>
            <w:pPr>
              <w:pStyle w:val="yTableNAm"/>
              <w:jc w:val="center"/>
              <w:rPr>
                <w:rFonts w:ascii="Arial" w:hAnsi="Arial"/>
                <w:b/>
              </w:rPr>
            </w:pPr>
            <w:r>
              <w:t>32 141.69</w:t>
            </w:r>
          </w:p>
        </w:tc>
        <w:tc>
          <w:tcPr>
            <w:tcW w:w="1991" w:type="pct"/>
          </w:tcPr>
          <w:p>
            <w:pPr>
              <w:pStyle w:val="yTableNAm"/>
              <w:jc w:val="center"/>
              <w:rPr>
                <w:rFonts w:ascii="Arial" w:hAnsi="Arial"/>
                <w:b/>
              </w:rPr>
            </w:pPr>
            <w:r>
              <w:t>100</w:t>
            </w:r>
          </w:p>
        </w:tc>
      </w:tr>
      <w:tr>
        <w:trPr>
          <w:cantSplit/>
          <w:jc w:val="center"/>
        </w:trPr>
        <w:tc>
          <w:tcPr>
            <w:tcW w:w="1208" w:type="pct"/>
          </w:tcPr>
          <w:p>
            <w:pPr>
              <w:pStyle w:val="yTableNAm"/>
              <w:jc w:val="center"/>
              <w:rPr>
                <w:rFonts w:ascii="Arial" w:hAnsi="Arial"/>
                <w:b/>
              </w:rPr>
            </w:pPr>
            <w:r>
              <w:t>300</w:t>
            </w:r>
          </w:p>
        </w:tc>
        <w:tc>
          <w:tcPr>
            <w:tcW w:w="1801" w:type="pct"/>
            <w:vAlign w:val="bottom"/>
          </w:tcPr>
          <w:p>
            <w:pPr>
              <w:pStyle w:val="yTableNAm"/>
              <w:jc w:val="center"/>
              <w:rPr>
                <w:rFonts w:ascii="Arial" w:hAnsi="Arial"/>
                <w:b/>
              </w:rPr>
            </w:pPr>
            <w:r>
              <w:t>46 284.07</w:t>
            </w:r>
          </w:p>
        </w:tc>
        <w:tc>
          <w:tcPr>
            <w:tcW w:w="1991" w:type="pct"/>
          </w:tcPr>
          <w:p>
            <w:pPr>
              <w:pStyle w:val="yTableNAm"/>
              <w:jc w:val="center"/>
              <w:rPr>
                <w:rFonts w:ascii="Arial" w:hAnsi="Arial"/>
                <w:b/>
              </w:rPr>
            </w:pPr>
            <w:r>
              <w:t>100</w:t>
            </w:r>
          </w:p>
        </w:tc>
      </w:tr>
      <w:tr>
        <w:trPr>
          <w:cantSplit/>
          <w:jc w:val="center"/>
        </w:trPr>
        <w:tc>
          <w:tcPr>
            <w:tcW w:w="1208" w:type="pct"/>
            <w:tcBorders>
              <w:bottom w:val="single" w:sz="4" w:space="0" w:color="auto"/>
            </w:tcBorders>
          </w:tcPr>
          <w:p>
            <w:pPr>
              <w:pStyle w:val="yTableNAm"/>
              <w:jc w:val="center"/>
              <w:rPr>
                <w:rFonts w:ascii="Arial" w:hAnsi="Arial"/>
                <w:b/>
              </w:rPr>
            </w:pPr>
            <w:r>
              <w:t>350</w:t>
            </w:r>
          </w:p>
        </w:tc>
        <w:tc>
          <w:tcPr>
            <w:tcW w:w="1801" w:type="pct"/>
            <w:tcBorders>
              <w:bottom w:val="single" w:sz="4" w:space="0" w:color="auto"/>
            </w:tcBorders>
            <w:vAlign w:val="bottom"/>
          </w:tcPr>
          <w:p>
            <w:pPr>
              <w:pStyle w:val="yTableNAm"/>
              <w:jc w:val="center"/>
              <w:rPr>
                <w:rFonts w:ascii="Arial" w:hAnsi="Arial"/>
                <w:b/>
              </w:rPr>
            </w:pPr>
            <w:r>
              <w:t>62 997.77</w:t>
            </w:r>
          </w:p>
        </w:tc>
        <w:tc>
          <w:tcPr>
            <w:tcW w:w="1991" w:type="pct"/>
            <w:tcBorders>
              <w:bottom w:val="single" w:sz="4" w:space="0" w:color="auto"/>
            </w:tcBorders>
          </w:tcPr>
          <w:p>
            <w:pPr>
              <w:pStyle w:val="yTableNAm"/>
              <w:jc w:val="center"/>
              <w:rPr>
                <w:rFonts w:ascii="Arial" w:hAnsi="Arial"/>
                <w:b/>
              </w:rPr>
            </w:pPr>
            <w:r>
              <w:t>100</w:t>
            </w:r>
          </w:p>
        </w:tc>
      </w:tr>
    </w:tbl>
    <w:p>
      <w:pPr>
        <w:pStyle w:val="yMiscellaneousBody"/>
      </w:pPr>
    </w:p>
    <w:tbl>
      <w:tblPr>
        <w:tblW w:w="4271" w:type="pct"/>
        <w:tblInd w:w="533" w:type="dxa"/>
        <w:tblLook w:val="0000" w:firstRow="0" w:lastRow="0" w:firstColumn="0" w:lastColumn="0" w:noHBand="0" w:noVBand="0"/>
      </w:tblPr>
      <w:tblGrid>
        <w:gridCol w:w="826"/>
        <w:gridCol w:w="4116"/>
        <w:gridCol w:w="1120"/>
      </w:tblGrid>
      <w:tr>
        <w:trPr>
          <w:cantSplit/>
        </w:trPr>
        <w:tc>
          <w:tcPr>
            <w:tcW w:w="681" w:type="pct"/>
          </w:tcPr>
          <w:p>
            <w:pPr>
              <w:pStyle w:val="yTableNAm"/>
            </w:pPr>
            <w:r>
              <w:rPr>
                <w:b/>
                <w:bCs/>
              </w:rPr>
              <w:t>10.</w:t>
            </w:r>
          </w:p>
        </w:tc>
        <w:tc>
          <w:tcPr>
            <w:tcW w:w="3395" w:type="pct"/>
          </w:tcPr>
          <w:p>
            <w:pPr>
              <w:pStyle w:val="yTableNAm"/>
            </w:pPr>
            <w:r>
              <w:rPr>
                <w:b/>
                <w:bCs/>
              </w:rPr>
              <w:t>Non</w:t>
            </w:r>
            <w:r>
              <w:rPr>
                <w:b/>
                <w:bCs/>
              </w:rPr>
              <w:noBreakHyphen/>
              <w:t>metropolitan non</w:t>
            </w:r>
            <w:r>
              <w:rPr>
                <w:b/>
                <w:bCs/>
              </w:rPr>
              <w:noBreakHyphen/>
              <w:t>residential or commercial residential</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In respect of land that is neither in the metropolitan area nor comprised in a residential property, where the land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tabs>
                <w:tab w:val="clear" w:pos="567"/>
                <w:tab w:val="left" w:pos="268"/>
                <w:tab w:val="left" w:pos="715"/>
              </w:tabs>
              <w:ind w:left="730" w:hanging="730"/>
              <w:rPr>
                <w:rFonts w:ascii="Arial" w:hAnsi="Arial"/>
                <w:b/>
              </w:rPr>
            </w:pPr>
            <w:r>
              <w:tab/>
              <w:t>(b)</w:t>
            </w:r>
            <w:r>
              <w:tab/>
              <w:t>is not mentioned in item 5 or 6,</w:t>
            </w:r>
          </w:p>
        </w:tc>
        <w:tc>
          <w:tcPr>
            <w:tcW w:w="924" w:type="pct"/>
            <w:vAlign w:val="bottom"/>
          </w:tcPr>
          <w:p>
            <w:pPr>
              <w:pStyle w:val="yTableNAm"/>
            </w:pPr>
          </w:p>
        </w:tc>
      </w:tr>
      <w:tr>
        <w:trPr>
          <w:cantSplit/>
        </w:trPr>
        <w:tc>
          <w:tcPr>
            <w:tcW w:w="681" w:type="pct"/>
          </w:tcPr>
          <w:p>
            <w:pPr>
              <w:pStyle w:val="zyTableNAm"/>
            </w:pPr>
          </w:p>
        </w:tc>
        <w:tc>
          <w:tcPr>
            <w:tcW w:w="3395" w:type="pct"/>
          </w:tcPr>
          <w:p>
            <w:pPr>
              <w:pStyle w:val="yTableNAm"/>
            </w:pPr>
            <w:r>
              <w:t>a charge payable for the relevant meter size as set out in the following Table —</w:t>
            </w:r>
          </w:p>
        </w:tc>
        <w:tc>
          <w:tcPr>
            <w:tcW w:w="924" w:type="pct"/>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lastRenderedPageBreak/>
              <w:t>11.</w:t>
            </w:r>
          </w:p>
        </w:tc>
        <w:tc>
          <w:tcPr>
            <w:tcW w:w="4235" w:type="dxa"/>
          </w:tcPr>
          <w:p>
            <w:pPr>
              <w:pStyle w:val="yTableNAm"/>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For the supply of water for the purpose of watering stock on land that is not the subject of a charge under item 10 </w:t>
            </w:r>
            <w:r>
              <w:tab/>
            </w:r>
          </w:p>
        </w:tc>
        <w:tc>
          <w:tcPr>
            <w:tcW w:w="1152" w:type="dxa"/>
            <w:vAlign w:val="bottom"/>
          </w:tcPr>
          <w:p>
            <w:pPr>
              <w:pStyle w:val="yTableNAm"/>
            </w:pPr>
            <w:r>
              <w:t>$205.71</w:t>
            </w:r>
          </w:p>
        </w:tc>
      </w:tr>
      <w:tr>
        <w:trPr>
          <w:cantSplit/>
        </w:trPr>
        <w:tc>
          <w:tcPr>
            <w:tcW w:w="850" w:type="dxa"/>
          </w:tcPr>
          <w:p>
            <w:pPr>
              <w:pStyle w:val="yTableNAm"/>
            </w:pPr>
            <w:r>
              <w:rPr>
                <w:b/>
                <w:bCs/>
              </w:rPr>
              <w:t>12.</w:t>
            </w:r>
          </w:p>
        </w:tc>
        <w:tc>
          <w:tcPr>
            <w:tcW w:w="4235" w:type="dxa"/>
          </w:tcPr>
          <w:p>
            <w:pPr>
              <w:pStyle w:val="yTableNAm"/>
            </w:pPr>
            <w:r>
              <w:rPr>
                <w:b/>
                <w:bCs/>
              </w:rPr>
              <w:t>Additional connections</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68"/>
                <w:tab w:val="left" w:pos="715"/>
                <w:tab w:val="right" w:leader="dot" w:pos="3952"/>
              </w:tabs>
              <w:ind w:left="731" w:hanging="731"/>
              <w:rPr>
                <w:rFonts w:ascii="Arial" w:hAnsi="Arial"/>
                <w:b/>
              </w:rPr>
            </w:pPr>
            <w:r>
              <w:tab/>
              <w:t>(a)</w:t>
            </w:r>
            <w:r>
              <w:tab/>
              <w:t xml:space="preserve">for land, other than land to which paragraph (b) applies, a charge of </w:t>
            </w:r>
            <w:r>
              <w:tab/>
            </w:r>
          </w:p>
        </w:tc>
        <w:tc>
          <w:tcPr>
            <w:tcW w:w="1152" w:type="dxa"/>
            <w:vAlign w:val="bottom"/>
          </w:tcPr>
          <w:p>
            <w:pPr>
              <w:pStyle w:val="yTableNAm"/>
            </w:pPr>
            <w:r>
              <w:t>$205.71</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jc w:val="center"/>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jc w:val="center"/>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jc w:val="center"/>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jc w:val="center"/>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jc w:val="center"/>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jc w:val="center"/>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jc w:val="center"/>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jc w:val="center"/>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jc w:val="center"/>
        </w:trPr>
        <w:tc>
          <w:tcPr>
            <w:tcW w:w="3215" w:type="dxa"/>
            <w:tcBorders>
              <w:top w:val="nil"/>
              <w:left w:val="nil"/>
              <w:bottom w:val="nil"/>
              <w:right w:val="nil"/>
            </w:tcBorders>
          </w:tcPr>
          <w:p>
            <w:pPr>
              <w:pStyle w:val="yTableNAm"/>
              <w:jc w:val="center"/>
              <w:rPr>
                <w:rFonts w:ascii="Arial" w:hAnsi="Arial"/>
                <w:b/>
              </w:rPr>
            </w:pPr>
            <w:r>
              <w:lastRenderedPageBreak/>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jc w:val="center"/>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jc w:val="center"/>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local government standpipe </w:t>
            </w:r>
            <w:r>
              <w:tab/>
            </w:r>
          </w:p>
        </w:tc>
        <w:tc>
          <w:tcPr>
            <w:tcW w:w="1153" w:type="dxa"/>
            <w:vAlign w:val="bottom"/>
          </w:tcPr>
          <w:p>
            <w:pPr>
              <w:pStyle w:val="yTableNAm"/>
            </w:pPr>
            <w:r>
              <w:t>$205.71</w:t>
            </w:r>
          </w:p>
        </w:tc>
      </w:tr>
      <w:tr>
        <w:trPr>
          <w:cantSplit/>
        </w:trPr>
        <w:tc>
          <w:tcPr>
            <w:tcW w:w="850" w:type="dxa"/>
          </w:tcPr>
          <w:p>
            <w:pPr>
              <w:pStyle w:val="yTableNAm"/>
            </w:pPr>
            <w:r>
              <w:rPr>
                <w:b/>
                <w:bCs/>
              </w:rPr>
              <w:t>15.</w:t>
            </w:r>
          </w:p>
        </w:tc>
        <w:tc>
          <w:tcPr>
            <w:tcW w:w="4234" w:type="dxa"/>
          </w:tcPr>
          <w:p>
            <w:pPr>
              <w:pStyle w:val="yTableNAm"/>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For each water supply connection provided for the purpose of firefighting </w:t>
            </w:r>
            <w:r>
              <w:tab/>
            </w:r>
          </w:p>
        </w:tc>
        <w:tc>
          <w:tcPr>
            <w:tcW w:w="1153" w:type="dxa"/>
            <w:vAlign w:val="bottom"/>
          </w:tcPr>
          <w:p>
            <w:pPr>
              <w:pStyle w:val="yTableNAm"/>
            </w:pPr>
            <w:r>
              <w:t>$205.71</w:t>
            </w:r>
          </w:p>
        </w:tc>
      </w:tr>
      <w:tr>
        <w:trPr>
          <w:cantSplit/>
        </w:trPr>
        <w:tc>
          <w:tcPr>
            <w:tcW w:w="850" w:type="dxa"/>
          </w:tcPr>
          <w:p>
            <w:pPr>
              <w:pStyle w:val="yTableNAm"/>
            </w:pPr>
            <w:r>
              <w:rPr>
                <w:b/>
                <w:bCs/>
              </w:rPr>
              <w:t>16.</w:t>
            </w:r>
          </w:p>
        </w:tc>
        <w:tc>
          <w:tcPr>
            <w:tcW w:w="4234" w:type="dxa"/>
          </w:tcPr>
          <w:p>
            <w:pPr>
              <w:pStyle w:val="yTableNAm"/>
            </w:pPr>
            <w:r>
              <w:rPr>
                <w:b/>
                <w:bCs/>
              </w:rPr>
              <w:t>Farmland</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right" w:leader="dot" w:pos="3952"/>
              </w:tabs>
              <w:rPr>
                <w:rFonts w:ascii="Arial" w:hAnsi="Arial"/>
                <w:b/>
              </w:rPr>
            </w:pPr>
            <w:r>
              <w:t xml:space="preserve">In respect of land that is classified as farmland </w:t>
            </w:r>
            <w:r>
              <w:tab/>
            </w:r>
          </w:p>
        </w:tc>
        <w:tc>
          <w:tcPr>
            <w:tcW w:w="1153" w:type="dxa"/>
            <w:vAlign w:val="bottom"/>
          </w:tcPr>
          <w:p>
            <w:pPr>
              <w:pStyle w:val="yTableNAm"/>
            </w:pPr>
            <w:r>
              <w:t>$205.71</w:t>
            </w:r>
          </w:p>
        </w:tc>
      </w:tr>
      <w:tr>
        <w:trPr>
          <w:cantSplit/>
        </w:trPr>
        <w:tc>
          <w:tcPr>
            <w:tcW w:w="850" w:type="dxa"/>
          </w:tcPr>
          <w:p>
            <w:pPr>
              <w:pStyle w:val="yTableNAm"/>
            </w:pPr>
            <w:r>
              <w:rPr>
                <w:b/>
                <w:bCs/>
              </w:rPr>
              <w:t>17.</w:t>
            </w:r>
          </w:p>
        </w:tc>
        <w:tc>
          <w:tcPr>
            <w:tcW w:w="4234" w:type="dxa"/>
          </w:tcPr>
          <w:p>
            <w:pPr>
              <w:pStyle w:val="yTableNAm"/>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lastRenderedPageBreak/>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rPr>
                <w:rFonts w:ascii="Arial" w:hAnsi="Arial"/>
                <w:b/>
              </w:rPr>
            </w:pPr>
            <w:r>
              <w:t>205.71</w:t>
            </w:r>
          </w:p>
        </w:tc>
      </w:tr>
      <w:tr>
        <w:trPr>
          <w:cantSplit/>
          <w:jc w:val="center"/>
        </w:trPr>
        <w:tc>
          <w:tcPr>
            <w:tcW w:w="3206" w:type="dxa"/>
          </w:tcPr>
          <w:p>
            <w:pPr>
              <w:pStyle w:val="yTableNAm"/>
              <w:jc w:val="center"/>
              <w:rPr>
                <w:rFonts w:ascii="Arial" w:hAnsi="Arial"/>
                <w:b/>
              </w:rPr>
            </w:pPr>
            <w:r>
              <w:t>25</w:t>
            </w:r>
          </w:p>
        </w:tc>
        <w:tc>
          <w:tcPr>
            <w:tcW w:w="3093" w:type="dxa"/>
            <w:vAlign w:val="bottom"/>
          </w:tcPr>
          <w:p>
            <w:pPr>
              <w:pStyle w:val="yTableNAm"/>
              <w:jc w:val="center"/>
              <w:rPr>
                <w:rFonts w:ascii="Arial" w:hAnsi="Arial"/>
                <w:b/>
              </w:rPr>
            </w:pPr>
            <w:r>
              <w:t>321.42</w:t>
            </w:r>
          </w:p>
        </w:tc>
      </w:tr>
      <w:tr>
        <w:trPr>
          <w:cantSplit/>
          <w:jc w:val="center"/>
        </w:trPr>
        <w:tc>
          <w:tcPr>
            <w:tcW w:w="3206" w:type="dxa"/>
          </w:tcPr>
          <w:p>
            <w:pPr>
              <w:pStyle w:val="yTableNAm"/>
              <w:jc w:val="center"/>
              <w:rPr>
                <w:rFonts w:ascii="Arial" w:hAnsi="Arial"/>
                <w:b/>
              </w:rPr>
            </w:pPr>
            <w:r>
              <w:t>30</w:t>
            </w:r>
          </w:p>
        </w:tc>
        <w:tc>
          <w:tcPr>
            <w:tcW w:w="3093" w:type="dxa"/>
            <w:vAlign w:val="bottom"/>
          </w:tcPr>
          <w:p>
            <w:pPr>
              <w:pStyle w:val="yTableNAm"/>
              <w:jc w:val="center"/>
              <w:rPr>
                <w:rFonts w:ascii="Arial" w:hAnsi="Arial"/>
                <w:b/>
              </w:rPr>
            </w:pPr>
            <w:r>
              <w:t>462.82</w:t>
            </w:r>
          </w:p>
        </w:tc>
      </w:tr>
      <w:tr>
        <w:trPr>
          <w:cantSplit/>
          <w:jc w:val="center"/>
        </w:trPr>
        <w:tc>
          <w:tcPr>
            <w:tcW w:w="3206" w:type="dxa"/>
          </w:tcPr>
          <w:p>
            <w:pPr>
              <w:pStyle w:val="yTableNAm"/>
              <w:jc w:val="center"/>
              <w:rPr>
                <w:rFonts w:ascii="Arial" w:hAnsi="Arial"/>
                <w:b/>
              </w:rPr>
            </w:pPr>
            <w:r>
              <w:t>40</w:t>
            </w:r>
          </w:p>
        </w:tc>
        <w:tc>
          <w:tcPr>
            <w:tcW w:w="3093" w:type="dxa"/>
            <w:vAlign w:val="bottom"/>
          </w:tcPr>
          <w:p>
            <w:pPr>
              <w:pStyle w:val="yTableNAm"/>
              <w:jc w:val="center"/>
              <w:rPr>
                <w:rFonts w:ascii="Arial" w:hAnsi="Arial"/>
                <w:b/>
              </w:rPr>
            </w:pPr>
            <w:r>
              <w:t>822.83</w:t>
            </w:r>
          </w:p>
        </w:tc>
      </w:tr>
      <w:tr>
        <w:trPr>
          <w:cantSplit/>
          <w:jc w:val="center"/>
        </w:trPr>
        <w:tc>
          <w:tcPr>
            <w:tcW w:w="3206" w:type="dxa"/>
          </w:tcPr>
          <w:p>
            <w:pPr>
              <w:pStyle w:val="yTableNAm"/>
              <w:jc w:val="center"/>
              <w:rPr>
                <w:rFonts w:ascii="Arial" w:hAnsi="Arial"/>
                <w:b/>
              </w:rPr>
            </w:pPr>
            <w:r>
              <w:t>50</w:t>
            </w:r>
          </w:p>
        </w:tc>
        <w:tc>
          <w:tcPr>
            <w:tcW w:w="3093" w:type="dxa"/>
            <w:vAlign w:val="bottom"/>
          </w:tcPr>
          <w:p>
            <w:pPr>
              <w:pStyle w:val="yTableNAm"/>
              <w:jc w:val="center"/>
              <w:rPr>
                <w:rFonts w:ascii="Arial" w:hAnsi="Arial"/>
                <w:b/>
              </w:rPr>
            </w:pPr>
            <w:r>
              <w:t>1 285.67</w:t>
            </w:r>
          </w:p>
        </w:tc>
      </w:tr>
      <w:tr>
        <w:trPr>
          <w:cantSplit/>
          <w:jc w:val="center"/>
        </w:trPr>
        <w:tc>
          <w:tcPr>
            <w:tcW w:w="3206" w:type="dxa"/>
          </w:tcPr>
          <w:p>
            <w:pPr>
              <w:pStyle w:val="yTableNAm"/>
              <w:jc w:val="center"/>
              <w:rPr>
                <w:rFonts w:ascii="Arial" w:hAnsi="Arial"/>
                <w:b/>
              </w:rPr>
            </w:pPr>
            <w:r>
              <w:t>80</w:t>
            </w:r>
          </w:p>
        </w:tc>
        <w:tc>
          <w:tcPr>
            <w:tcW w:w="3093" w:type="dxa"/>
            <w:vAlign w:val="bottom"/>
          </w:tcPr>
          <w:p>
            <w:pPr>
              <w:pStyle w:val="yTableNAm"/>
              <w:jc w:val="center"/>
              <w:rPr>
                <w:rFonts w:ascii="Arial" w:hAnsi="Arial"/>
                <w:b/>
              </w:rPr>
            </w:pPr>
            <w:r>
              <w:t>3 291.31</w:t>
            </w:r>
          </w:p>
        </w:tc>
      </w:tr>
      <w:tr>
        <w:trPr>
          <w:cantSplit/>
          <w:jc w:val="center"/>
        </w:trPr>
        <w:tc>
          <w:tcPr>
            <w:tcW w:w="3206" w:type="dxa"/>
          </w:tcPr>
          <w:p>
            <w:pPr>
              <w:pStyle w:val="yTableNAm"/>
              <w:jc w:val="center"/>
              <w:rPr>
                <w:rFonts w:ascii="Arial" w:hAnsi="Arial"/>
                <w:b/>
              </w:rPr>
            </w:pPr>
            <w:r>
              <w:t>100</w:t>
            </w:r>
          </w:p>
        </w:tc>
        <w:tc>
          <w:tcPr>
            <w:tcW w:w="3093" w:type="dxa"/>
            <w:vAlign w:val="bottom"/>
          </w:tcPr>
          <w:p>
            <w:pPr>
              <w:pStyle w:val="yTableNAm"/>
              <w:jc w:val="center"/>
              <w:rPr>
                <w:rFonts w:ascii="Arial" w:hAnsi="Arial"/>
                <w:b/>
              </w:rPr>
            </w:pPr>
            <w:r>
              <w:t>5 142.67</w:t>
            </w:r>
          </w:p>
        </w:tc>
      </w:tr>
      <w:tr>
        <w:trPr>
          <w:cantSplit/>
          <w:jc w:val="center"/>
        </w:trPr>
        <w:tc>
          <w:tcPr>
            <w:tcW w:w="3206" w:type="dxa"/>
          </w:tcPr>
          <w:p>
            <w:pPr>
              <w:pStyle w:val="yTableNAm"/>
              <w:jc w:val="center"/>
              <w:rPr>
                <w:rFonts w:ascii="Arial" w:hAnsi="Arial"/>
                <w:b/>
              </w:rPr>
            </w:pPr>
            <w:r>
              <w:t>150</w:t>
            </w:r>
          </w:p>
        </w:tc>
        <w:tc>
          <w:tcPr>
            <w:tcW w:w="3093" w:type="dxa"/>
            <w:vAlign w:val="bottom"/>
          </w:tcPr>
          <w:p>
            <w:pPr>
              <w:pStyle w:val="yTableNAm"/>
              <w:jc w:val="center"/>
              <w:rPr>
                <w:rFonts w:ascii="Arial" w:hAnsi="Arial"/>
                <w:b/>
              </w:rPr>
            </w:pPr>
            <w:r>
              <w:t>11 571.02</w:t>
            </w:r>
          </w:p>
        </w:tc>
      </w:tr>
      <w:tr>
        <w:trPr>
          <w:cantSplit/>
          <w:jc w:val="center"/>
        </w:trPr>
        <w:tc>
          <w:tcPr>
            <w:tcW w:w="3206" w:type="dxa"/>
          </w:tcPr>
          <w:p>
            <w:pPr>
              <w:pStyle w:val="yTableNAm"/>
              <w:jc w:val="center"/>
              <w:rPr>
                <w:rFonts w:ascii="Arial" w:hAnsi="Arial"/>
                <w:b/>
              </w:rPr>
            </w:pPr>
            <w:r>
              <w:t>200</w:t>
            </w:r>
          </w:p>
        </w:tc>
        <w:tc>
          <w:tcPr>
            <w:tcW w:w="3093" w:type="dxa"/>
            <w:vAlign w:val="bottom"/>
          </w:tcPr>
          <w:p>
            <w:pPr>
              <w:pStyle w:val="yTableNAm"/>
              <w:jc w:val="center"/>
              <w:rPr>
                <w:rFonts w:ascii="Arial" w:hAnsi="Arial"/>
                <w:b/>
              </w:rPr>
            </w:pPr>
            <w:r>
              <w:t>20 570.70</w:t>
            </w:r>
          </w:p>
        </w:tc>
      </w:tr>
      <w:tr>
        <w:trPr>
          <w:cantSplit/>
          <w:jc w:val="center"/>
        </w:trPr>
        <w:tc>
          <w:tcPr>
            <w:tcW w:w="3206" w:type="dxa"/>
          </w:tcPr>
          <w:p>
            <w:pPr>
              <w:pStyle w:val="yTableNAm"/>
              <w:jc w:val="center"/>
              <w:rPr>
                <w:rFonts w:ascii="Arial" w:hAnsi="Arial"/>
                <w:b/>
              </w:rPr>
            </w:pPr>
            <w:r>
              <w:t>250</w:t>
            </w:r>
          </w:p>
        </w:tc>
        <w:tc>
          <w:tcPr>
            <w:tcW w:w="3093" w:type="dxa"/>
            <w:vAlign w:val="bottom"/>
          </w:tcPr>
          <w:p>
            <w:pPr>
              <w:pStyle w:val="yTableNAm"/>
              <w:jc w:val="center"/>
              <w:rPr>
                <w:rFonts w:ascii="Arial" w:hAnsi="Arial"/>
                <w:b/>
              </w:rPr>
            </w:pPr>
            <w:r>
              <w:t>32 141.69</w:t>
            </w:r>
          </w:p>
        </w:tc>
      </w:tr>
      <w:tr>
        <w:trPr>
          <w:cantSplit/>
          <w:jc w:val="center"/>
        </w:trPr>
        <w:tc>
          <w:tcPr>
            <w:tcW w:w="3206" w:type="dxa"/>
          </w:tcPr>
          <w:p>
            <w:pPr>
              <w:pStyle w:val="yTableNAm"/>
              <w:jc w:val="center"/>
              <w:rPr>
                <w:rFonts w:ascii="Arial" w:hAnsi="Arial"/>
                <w:b/>
              </w:rPr>
            </w:pPr>
            <w:r>
              <w:t>300</w:t>
            </w:r>
          </w:p>
        </w:tc>
        <w:tc>
          <w:tcPr>
            <w:tcW w:w="3093" w:type="dxa"/>
            <w:vAlign w:val="bottom"/>
          </w:tcPr>
          <w:p>
            <w:pPr>
              <w:pStyle w:val="yTableNAm"/>
              <w:jc w:val="center"/>
              <w:rPr>
                <w:rFonts w:ascii="Arial" w:hAnsi="Arial"/>
                <w:b/>
              </w:rPr>
            </w:pPr>
            <w:r>
              <w:t>46 284.07</w:t>
            </w:r>
          </w:p>
        </w:tc>
      </w:tr>
      <w:tr>
        <w:trPr>
          <w:cantSplit/>
          <w:jc w:val="center"/>
        </w:trPr>
        <w:tc>
          <w:tcPr>
            <w:tcW w:w="3206" w:type="dxa"/>
            <w:tcBorders>
              <w:bottom w:val="single" w:sz="4" w:space="0" w:color="auto"/>
            </w:tcBorders>
          </w:tcPr>
          <w:p>
            <w:pPr>
              <w:pStyle w:val="yTableNAm"/>
              <w:jc w:val="center"/>
              <w:rPr>
                <w:rFonts w:ascii="Arial" w:hAnsi="Arial"/>
                <w:b/>
              </w:rPr>
            </w:pPr>
            <w:r>
              <w:t>350</w:t>
            </w:r>
          </w:p>
        </w:tc>
        <w:tc>
          <w:tcPr>
            <w:tcW w:w="3093" w:type="dxa"/>
            <w:tcBorders>
              <w:bottom w:val="single" w:sz="4" w:space="0" w:color="auto"/>
            </w:tcBorders>
            <w:vAlign w:val="bottom"/>
          </w:tcPr>
          <w:p>
            <w:pPr>
              <w:pStyle w:val="yTableNAm"/>
              <w:jc w:val="center"/>
              <w:rPr>
                <w:rFonts w:ascii="Arial" w:hAnsi="Arial"/>
                <w:b/>
              </w:rPr>
            </w:pPr>
            <w:r>
              <w:t>62 997.77</w:t>
            </w:r>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right" w:leader="dot" w:pos="3952"/>
              </w:tabs>
              <w:rPr>
                <w:rFonts w:ascii="Arial" w:hAnsi="Arial"/>
                <w:b/>
              </w:rPr>
            </w:pPr>
            <w:r>
              <w:t xml:space="preserve">In respect of land classified as vacant land </w:t>
            </w:r>
            <w:r>
              <w:tab/>
            </w:r>
          </w:p>
        </w:tc>
        <w:tc>
          <w:tcPr>
            <w:tcW w:w="1153" w:type="dxa"/>
            <w:vAlign w:val="bottom"/>
          </w:tcPr>
          <w:p>
            <w:pPr>
              <w:pStyle w:val="yTableNAm"/>
            </w:pPr>
            <w:r>
              <w:t>$205.71</w:t>
            </w:r>
          </w:p>
        </w:tc>
      </w:tr>
      <w:tr>
        <w:trPr>
          <w:cantSplit/>
        </w:trPr>
        <w:tc>
          <w:tcPr>
            <w:tcW w:w="850" w:type="dxa"/>
          </w:tcPr>
          <w:p>
            <w:pPr>
              <w:pStyle w:val="yTableNAm"/>
            </w:pPr>
            <w:r>
              <w:rPr>
                <w:b/>
                <w:bCs/>
              </w:rPr>
              <w:t>19.</w:t>
            </w:r>
          </w:p>
        </w:tc>
        <w:tc>
          <w:tcPr>
            <w:tcW w:w="4235" w:type="dxa"/>
          </w:tcPr>
          <w:p>
            <w:pPr>
              <w:pStyle w:val="yTableNAm"/>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Butler </w:t>
            </w:r>
            <w:r>
              <w:tab/>
            </w:r>
          </w:p>
        </w:tc>
        <w:tc>
          <w:tcPr>
            <w:tcW w:w="1153" w:type="dxa"/>
            <w:vAlign w:val="bottom"/>
          </w:tcPr>
          <w:p>
            <w:pPr>
              <w:pStyle w:val="yTableNAm"/>
            </w:pPr>
            <w:r>
              <w:t>$75.48</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$121.69</w:t>
            </w:r>
          </w:p>
        </w:tc>
      </w:tr>
      <w:tr>
        <w:trPr>
          <w:cantSplit/>
        </w:trPr>
        <w:tc>
          <w:tcPr>
            <w:tcW w:w="850" w:type="dxa"/>
          </w:tcPr>
          <w:p>
            <w:pPr>
              <w:pStyle w:val="zyTableNAm"/>
            </w:pPr>
          </w:p>
        </w:tc>
        <w:tc>
          <w:tcPr>
            <w:tcW w:w="4235"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w:t>
            </w:r>
            <w:r>
              <w:tab/>
              <w:t xml:space="preserve">in the suburb of Butler </w:t>
            </w:r>
            <w:r>
              <w:tab/>
            </w:r>
          </w:p>
        </w:tc>
        <w:tc>
          <w:tcPr>
            <w:tcW w:w="1153" w:type="dxa"/>
            <w:vAlign w:val="bottom"/>
          </w:tcPr>
          <w:p>
            <w:pPr>
              <w:pStyle w:val="yTableNAm"/>
            </w:pPr>
            <w:r>
              <w:t>$150.96</w:t>
            </w:r>
          </w:p>
        </w:tc>
      </w:tr>
      <w:tr>
        <w:trPr>
          <w:cantSplit/>
        </w:trPr>
        <w:tc>
          <w:tcPr>
            <w:tcW w:w="850" w:type="dxa"/>
          </w:tcPr>
          <w:p>
            <w:pPr>
              <w:pStyle w:val="zyTableNAm"/>
            </w:pPr>
          </w:p>
        </w:tc>
        <w:tc>
          <w:tcPr>
            <w:tcW w:w="4235" w:type="dxa"/>
          </w:tcPr>
          <w:p>
            <w:pPr>
              <w:pStyle w:val="yTableNAm"/>
              <w:tabs>
                <w:tab w:val="clear" w:pos="567"/>
                <w:tab w:val="left" w:pos="814"/>
                <w:tab w:val="left" w:pos="1279"/>
                <w:tab w:val="right" w:leader="dot" w:pos="3950"/>
              </w:tabs>
              <w:ind w:left="1276" w:hanging="1276"/>
              <w:rPr>
                <w:rFonts w:ascii="Arial" w:hAnsi="Arial"/>
                <w:b/>
              </w:rPr>
            </w:pPr>
            <w:r>
              <w:tab/>
              <w:t>(ii)</w:t>
            </w:r>
            <w:r>
              <w:tab/>
              <w:t xml:space="preserve">in the suburb of Baldivis </w:t>
            </w:r>
            <w:r>
              <w:tab/>
            </w:r>
          </w:p>
        </w:tc>
        <w:tc>
          <w:tcPr>
            <w:tcW w:w="1153" w:type="dxa"/>
            <w:vAlign w:val="bottom"/>
          </w:tcPr>
          <w:p>
            <w:pPr>
              <w:pStyle w:val="yTableNAm"/>
            </w:pPr>
            <w:r>
              <w:t>$243.37</w:t>
            </w:r>
          </w:p>
        </w:tc>
      </w:tr>
    </w:tbl>
    <w:p>
      <w:pPr>
        <w:pStyle w:val="yFootnotesection"/>
      </w:pPr>
      <w:r>
        <w:tab/>
        <w:t>[Division 1 inserted in Gazette 19 Jun 2013 p. 2353-61.]</w:t>
      </w:r>
    </w:p>
    <w:p>
      <w:pPr>
        <w:pStyle w:val="yHeading3"/>
      </w:pPr>
      <w:bookmarkStart w:id="55" w:name="_Toc84424782"/>
      <w:r>
        <w:rPr>
          <w:rStyle w:val="CharSDivNo"/>
        </w:rPr>
        <w:t>Division 2</w:t>
      </w:r>
      <w:r>
        <w:t> — </w:t>
      </w:r>
      <w:r>
        <w:rPr>
          <w:rStyle w:val="CharSDivText"/>
        </w:rPr>
        <w:t>Quantity charges</w:t>
      </w:r>
      <w:bookmarkEnd w:id="55"/>
    </w:p>
    <w:p>
      <w:pPr>
        <w:pStyle w:val="yFootnoteheading"/>
        <w:spacing w:after="120"/>
      </w:pPr>
      <w:r>
        <w:tab/>
        <w:t>[Heading inserted in Gazette 19 Jun 2013 p. 2361.]</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21.</w:t>
            </w:r>
          </w:p>
        </w:tc>
        <w:tc>
          <w:tcPr>
            <w:tcW w:w="4237" w:type="dxa"/>
          </w:tcPr>
          <w:p>
            <w:pPr>
              <w:pStyle w:val="yTableNAm"/>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up to 150 kL </w:t>
            </w:r>
            <w:r>
              <w:tab/>
            </w:r>
          </w:p>
        </w:tc>
        <w:tc>
          <w:tcPr>
            <w:tcW w:w="1292" w:type="dxa"/>
            <w:vAlign w:val="bottom"/>
          </w:tcPr>
          <w:p>
            <w:pPr>
              <w:pStyle w:val="yTableNAm"/>
            </w:pPr>
            <w:r>
              <w:rPr>
                <w:szCs w:val="22"/>
              </w:rPr>
              <w:t>138.1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150 but not over 500 kL </w:t>
            </w:r>
            <w: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right" w:leader="dot" w:pos="3950"/>
              </w:tabs>
              <w:ind w:left="576" w:hanging="576"/>
              <w:rPr>
                <w:rFonts w:ascii="Arial" w:hAnsi="Arial"/>
                <w:b/>
              </w:rPr>
            </w:pPr>
            <w:r>
              <w:tab/>
              <w:t xml:space="preserve">over 500 </w:t>
            </w:r>
            <w:r>
              <w:tab/>
            </w:r>
          </w:p>
        </w:tc>
        <w:tc>
          <w:tcPr>
            <w:tcW w:w="1292" w:type="dxa"/>
            <w:vAlign w:val="bottom"/>
          </w:tcPr>
          <w:p>
            <w:pPr>
              <w:pStyle w:val="yTableNAm"/>
            </w:pPr>
            <w:r>
              <w:rPr>
                <w:szCs w:val="22"/>
              </w:rPr>
              <w:t>260.7 cents</w:t>
            </w:r>
          </w:p>
        </w:tc>
      </w:tr>
      <w:tr>
        <w:trPr>
          <w:cantSplit/>
        </w:trPr>
        <w:tc>
          <w:tcPr>
            <w:tcW w:w="850" w:type="dxa"/>
          </w:tcPr>
          <w:p>
            <w:pPr>
              <w:pStyle w:val="yTableNAm"/>
            </w:pPr>
            <w:r>
              <w:rPr>
                <w:b/>
                <w:bCs/>
              </w:rPr>
              <w:t>22.</w:t>
            </w:r>
          </w:p>
        </w:tc>
        <w:tc>
          <w:tcPr>
            <w:tcW w:w="4237" w:type="dxa"/>
          </w:tcPr>
          <w:p>
            <w:pPr>
              <w:pStyle w:val="yTableNAm"/>
            </w:pPr>
            <w:r>
              <w:rPr>
                <w:b/>
                <w:bCs/>
              </w:rPr>
              <w:t>Non</w:t>
            </w:r>
            <w:r>
              <w:rPr>
                <w:b/>
                <w:bCs/>
              </w:rPr>
              <w:noBreakHyphen/>
              <w:t>metropolitan residential</w:t>
            </w:r>
          </w:p>
        </w:tc>
        <w:tc>
          <w:tcPr>
            <w:tcW w:w="1292" w:type="dxa"/>
            <w:vAlign w:val="bottom"/>
          </w:tcPr>
          <w:p>
            <w:pPr>
              <w:pStyle w:val="yTableNAm"/>
            </w:pPr>
          </w:p>
        </w:tc>
      </w:tr>
      <w:tr>
        <w:trPr>
          <w:cantSplit/>
        </w:trPr>
        <w:tc>
          <w:tcPr>
            <w:tcW w:w="850" w:type="dxa"/>
          </w:tcPr>
          <w:p>
            <w:pPr>
              <w:pStyle w:val="zyTableNAm"/>
              <w:keepNext/>
              <w:keepLines/>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850"/>
        <w:gridCol w:w="567"/>
        <w:gridCol w:w="992"/>
        <w:gridCol w:w="992"/>
        <w:gridCol w:w="992"/>
        <w:gridCol w:w="694"/>
        <w:gridCol w:w="298"/>
        <w:gridCol w:w="994"/>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gridSpan w:val="2"/>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gridSpan w:val="2"/>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gridSpan w:val="2"/>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gridSpan w:val="2"/>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gridSpan w:val="2"/>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gridSpan w:val="2"/>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gridSpan w:val="2"/>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gridSpan w:val="2"/>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pPr>
            <w:r>
              <w:t>except that if the property is —</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b/>
                <w:bCs/>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gridSpan w:val="2"/>
          </w:tcPr>
          <w:p>
            <w:pPr>
              <w:pStyle w:val="yTableNAm"/>
            </w:pPr>
          </w:p>
        </w:tc>
      </w:tr>
      <w:tr>
        <w:tblPrEx>
          <w:tblCellMar>
            <w:left w:w="108" w:type="dxa"/>
            <w:right w:w="108" w:type="dxa"/>
          </w:tblCellMar>
        </w:tblPrEx>
        <w:trPr>
          <w:cantSplit/>
        </w:trPr>
        <w:tc>
          <w:tcPr>
            <w:tcW w:w="850" w:type="dxa"/>
          </w:tcPr>
          <w:p>
            <w:pPr>
              <w:pStyle w:val="zyTableNAm"/>
              <w:rPr>
                <w:rStyle w:val="CharSClsNo"/>
              </w:rPr>
            </w:pPr>
          </w:p>
        </w:tc>
        <w:tc>
          <w:tcPr>
            <w:tcW w:w="4237" w:type="dxa"/>
            <w:gridSpan w:val="5"/>
          </w:tcPr>
          <w:p>
            <w:pPr>
              <w:pStyle w:val="yTableNAm"/>
              <w:rPr>
                <w:snapToGrid w:val="0"/>
              </w:rPr>
            </w:pPr>
            <w:r>
              <w:t>the charge for each kilolitre of water is —</w:t>
            </w:r>
          </w:p>
        </w:tc>
        <w:tc>
          <w:tcPr>
            <w:tcW w:w="1292" w:type="dxa"/>
            <w:gridSpan w:val="2"/>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lastRenderedPageBreak/>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107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350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1074" w:type="dxa"/>
            <w:vAlign w:val="bottom"/>
          </w:tcPr>
          <w:p>
            <w:pPr>
              <w:pStyle w:val="yTableNAm"/>
            </w:pPr>
            <w:r>
              <w:rPr>
                <w:szCs w:val="22"/>
              </w:rPr>
              <w:t>138.1</w:t>
            </w:r>
          </w:p>
        </w:tc>
      </w:tr>
      <w:tr>
        <w:trPr>
          <w:cantSplit/>
        </w:trPr>
        <w:tc>
          <w:tcPr>
            <w:tcW w:w="1417" w:type="dxa"/>
          </w:tcPr>
          <w:p>
            <w:pPr>
              <w:pStyle w:val="yTableNAm"/>
            </w:pPr>
            <w:r>
              <w:t>Over 350 but not over 500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1074" w:type="dxa"/>
            <w:vAlign w:val="bottom"/>
          </w:tcPr>
          <w:p>
            <w:pPr>
              <w:pStyle w:val="yTableNAm"/>
            </w:pPr>
            <w:r>
              <w:rPr>
                <w:szCs w:val="22"/>
              </w:rPr>
              <w:t>184.1</w:t>
            </w:r>
          </w:p>
        </w:tc>
      </w:tr>
      <w:tr>
        <w:trPr>
          <w:cantSplit/>
        </w:trPr>
        <w:tc>
          <w:tcPr>
            <w:tcW w:w="1417" w:type="dxa"/>
          </w:tcPr>
          <w:p>
            <w:pPr>
              <w:pStyle w:val="yTableNAm"/>
            </w:pPr>
            <w:r>
              <w:t>Over 500 but not over 750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107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1074" w:type="dxa"/>
            <w:tcBorders>
              <w:bottom w:val="single" w:sz="4" w:space="0" w:color="auto"/>
            </w:tcBorders>
            <w:vAlign w:val="bottom"/>
          </w:tcPr>
          <w:p>
            <w:pPr>
              <w:pStyle w:val="yTableNAm"/>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up</w:t>
            </w:r>
            <w:r>
              <w:rPr>
                <w:spacing w:val="-1"/>
              </w:rPr>
              <w:t xml:space="preserve"> to 150 kL </w:t>
            </w:r>
            <w:r>
              <w:rPr>
                <w:spacing w:val="-1"/>
              </w:rPr>
              <w:tab/>
            </w:r>
          </w:p>
        </w:tc>
        <w:tc>
          <w:tcPr>
            <w:tcW w:w="1292" w:type="dxa"/>
            <w:vAlign w:val="bottom"/>
          </w:tcPr>
          <w:p>
            <w:pPr>
              <w:pStyle w:val="yTableNAm"/>
            </w:pPr>
            <w:r>
              <w:rPr>
                <w:szCs w:val="22"/>
              </w:rPr>
              <w:t>69.0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92" w:type="dxa"/>
            <w:vAlign w:val="bottom"/>
          </w:tcPr>
          <w:p>
            <w:pPr>
              <w:pStyle w:val="yTableNAm"/>
            </w:pPr>
            <w:r>
              <w:rPr>
                <w:szCs w:val="22"/>
              </w:rPr>
              <w:t>184.1 cents</w:t>
            </w:r>
          </w:p>
        </w:tc>
      </w:tr>
      <w:tr>
        <w:trPr>
          <w:cantSplit/>
        </w:trPr>
        <w:tc>
          <w:tcPr>
            <w:tcW w:w="850" w:type="dxa"/>
          </w:tcPr>
          <w:p>
            <w:pPr>
              <w:pStyle w:val="zyTableNAm"/>
            </w:pPr>
          </w:p>
        </w:tc>
        <w:tc>
          <w:tcPr>
            <w:tcW w:w="4237" w:type="dxa"/>
          </w:tcPr>
          <w:p>
            <w:pPr>
              <w:pStyle w:val="yTableNAm"/>
              <w:tabs>
                <w:tab w:val="clear" w:pos="567"/>
                <w:tab w:val="left" w:pos="982"/>
                <w:tab w:val="right" w:leader="dot" w:pos="3950"/>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92" w:type="dxa"/>
            <w:vAlign w:val="bottom"/>
          </w:tcPr>
          <w:p>
            <w:pPr>
              <w:pStyle w:val="yTableNAm"/>
            </w:pPr>
            <w:r>
              <w:rPr>
                <w:szCs w:val="22"/>
              </w:rPr>
              <w:t>260.7 cents</w:t>
            </w:r>
          </w:p>
        </w:tc>
      </w:tr>
      <w:tr>
        <w:trPr>
          <w:cantSplit/>
        </w:trPr>
        <w:tc>
          <w:tcPr>
            <w:tcW w:w="850" w:type="dxa"/>
          </w:tcPr>
          <w:p>
            <w:pPr>
              <w:pStyle w:val="zyTableNAm"/>
            </w:pPr>
          </w:p>
        </w:tc>
        <w:tc>
          <w:tcPr>
            <w:tcW w:w="4237" w:type="dxa"/>
          </w:tcPr>
          <w:p>
            <w:pPr>
              <w:pStyle w:val="yTableNAm"/>
              <w:tabs>
                <w:tab w:val="clear" w:pos="567"/>
                <w:tab w:val="left" w:pos="247"/>
                <w:tab w:val="left" w:pos="743"/>
              </w:tabs>
              <w:ind w:left="743" w:hanging="743"/>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rPr>
                <w:szCs w:val="22"/>
              </w:rPr>
              <w:lastRenderedPageBreak/>
              <w:t>Over 300 but not over 400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268"/>
                <w:tab w:val="left" w:pos="715"/>
              </w:tabs>
              <w:ind w:left="730" w:hanging="730"/>
              <w:rPr>
                <w:rFonts w:ascii="Arial" w:hAnsi="Arial"/>
                <w:b/>
              </w:rPr>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268"/>
                <w:tab w:val="left" w:pos="715"/>
              </w:tabs>
              <w:ind w:left="730" w:hanging="730"/>
              <w:rPr>
                <w:rFonts w:ascii="Arial" w:hAnsi="Arial"/>
                <w:b/>
              </w:rPr>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52.7</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2" w:type="dxa"/>
            <w:vAlign w:val="bottom"/>
          </w:tcPr>
          <w:p>
            <w:pPr>
              <w:pStyle w:val="yTableNAm"/>
              <w:jc w:val="center"/>
              <w:rPr>
                <w:rFonts w:ascii="Arial" w:hAnsi="Arial"/>
                <w:b/>
              </w:rPr>
            </w:pPr>
            <w:r>
              <w:rPr>
                <w:szCs w:val="22"/>
              </w:rPr>
              <w:t>69.0</w:t>
            </w:r>
          </w:p>
        </w:tc>
        <w:tc>
          <w:tcPr>
            <w:tcW w:w="994" w:type="dxa"/>
            <w:vAlign w:val="bottom"/>
          </w:tcPr>
          <w:p>
            <w:pPr>
              <w:pStyle w:val="yTableNAm"/>
              <w:jc w:val="center"/>
              <w:rPr>
                <w:rFonts w:ascii="Arial" w:hAnsi="Arial"/>
                <w:b/>
              </w:rPr>
            </w:pPr>
            <w:r>
              <w:rPr>
                <w:szCs w:val="22"/>
              </w:rPr>
              <w:t>69.0</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70.2</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2" w:type="dxa"/>
            <w:vAlign w:val="bottom"/>
          </w:tcPr>
          <w:p>
            <w:pPr>
              <w:pStyle w:val="yTableNAm"/>
              <w:jc w:val="center"/>
              <w:rPr>
                <w:rFonts w:ascii="Arial" w:hAnsi="Arial"/>
                <w:b/>
              </w:rPr>
            </w:pPr>
            <w:r>
              <w:rPr>
                <w:szCs w:val="22"/>
              </w:rPr>
              <w:t>92.0</w:t>
            </w:r>
          </w:p>
        </w:tc>
        <w:tc>
          <w:tcPr>
            <w:tcW w:w="994" w:type="dxa"/>
            <w:vAlign w:val="bottom"/>
          </w:tcPr>
          <w:p>
            <w:pPr>
              <w:pStyle w:val="yTableNAm"/>
              <w:jc w:val="center"/>
              <w:rPr>
                <w:rFonts w:ascii="Arial" w:hAnsi="Arial"/>
                <w:b/>
              </w:rPr>
            </w:pPr>
            <w:r>
              <w:rPr>
                <w:szCs w:val="22"/>
              </w:rPr>
              <w:t>92.0</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74.3</w:t>
            </w:r>
          </w:p>
        </w:tc>
        <w:tc>
          <w:tcPr>
            <w:tcW w:w="992" w:type="dxa"/>
            <w:vAlign w:val="bottom"/>
          </w:tcPr>
          <w:p>
            <w:pPr>
              <w:pStyle w:val="yTableNAm"/>
              <w:jc w:val="center"/>
              <w:rPr>
                <w:rFonts w:ascii="Arial" w:hAnsi="Arial"/>
                <w:b/>
              </w:rPr>
            </w:pPr>
            <w:r>
              <w:rPr>
                <w:szCs w:val="22"/>
              </w:rPr>
              <w:t>102.1</w:t>
            </w:r>
          </w:p>
        </w:tc>
        <w:tc>
          <w:tcPr>
            <w:tcW w:w="992" w:type="dxa"/>
            <w:vAlign w:val="bottom"/>
          </w:tcPr>
          <w:p>
            <w:pPr>
              <w:pStyle w:val="yTableNAm"/>
              <w:jc w:val="center"/>
              <w:rPr>
                <w:rFonts w:ascii="Arial" w:hAnsi="Arial"/>
                <w:b/>
              </w:rPr>
            </w:pPr>
            <w:r>
              <w:rPr>
                <w:szCs w:val="22"/>
              </w:rPr>
              <w:t>136.1</w:t>
            </w:r>
          </w:p>
        </w:tc>
        <w:tc>
          <w:tcPr>
            <w:tcW w:w="992" w:type="dxa"/>
            <w:vAlign w:val="bottom"/>
          </w:tcPr>
          <w:p>
            <w:pPr>
              <w:pStyle w:val="yTableNAm"/>
              <w:jc w:val="center"/>
              <w:rPr>
                <w:rFonts w:ascii="Arial" w:hAnsi="Arial"/>
                <w:b/>
              </w:rPr>
            </w:pPr>
            <w:r>
              <w:rPr>
                <w:szCs w:val="22"/>
              </w:rPr>
              <w:t>160.1</w:t>
            </w:r>
          </w:p>
        </w:tc>
        <w:tc>
          <w:tcPr>
            <w:tcW w:w="994" w:type="dxa"/>
            <w:vAlign w:val="bottom"/>
          </w:tcPr>
          <w:p>
            <w:pPr>
              <w:pStyle w:val="yTableNAm"/>
              <w:jc w:val="center"/>
              <w:rPr>
                <w:rFonts w:ascii="Arial" w:hAnsi="Arial"/>
                <w:b/>
              </w:rPr>
            </w:pPr>
            <w:r>
              <w:rPr>
                <w:szCs w:val="22"/>
              </w:rPr>
              <w:t>188.3</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148.6</w:t>
            </w:r>
          </w:p>
        </w:tc>
        <w:tc>
          <w:tcPr>
            <w:tcW w:w="992" w:type="dxa"/>
            <w:vAlign w:val="bottom"/>
          </w:tcPr>
          <w:p>
            <w:pPr>
              <w:pStyle w:val="yTableNAm"/>
              <w:jc w:val="center"/>
              <w:rPr>
                <w:rFonts w:ascii="Arial" w:hAnsi="Arial"/>
                <w:b/>
              </w:rPr>
            </w:pPr>
            <w:r>
              <w:rPr>
                <w:szCs w:val="22"/>
              </w:rPr>
              <w:t>204.3</w:t>
            </w:r>
          </w:p>
        </w:tc>
        <w:tc>
          <w:tcPr>
            <w:tcW w:w="992" w:type="dxa"/>
            <w:vAlign w:val="bottom"/>
          </w:tcPr>
          <w:p>
            <w:pPr>
              <w:pStyle w:val="yTableNAm"/>
              <w:jc w:val="center"/>
              <w:rPr>
                <w:rFonts w:ascii="Arial" w:hAnsi="Arial"/>
                <w:b/>
              </w:rPr>
            </w:pPr>
            <w:r>
              <w:rPr>
                <w:szCs w:val="22"/>
              </w:rPr>
              <w:t>272.2</w:t>
            </w:r>
          </w:p>
        </w:tc>
        <w:tc>
          <w:tcPr>
            <w:tcW w:w="992" w:type="dxa"/>
            <w:vAlign w:val="bottom"/>
          </w:tcPr>
          <w:p>
            <w:pPr>
              <w:pStyle w:val="yTableNAm"/>
              <w:jc w:val="center"/>
              <w:rPr>
                <w:rFonts w:ascii="Arial" w:hAnsi="Arial"/>
                <w:b/>
              </w:rPr>
            </w:pPr>
            <w:r>
              <w:rPr>
                <w:szCs w:val="22"/>
              </w:rPr>
              <w:t>320.2</w:t>
            </w:r>
          </w:p>
        </w:tc>
        <w:tc>
          <w:tcPr>
            <w:tcW w:w="994" w:type="dxa"/>
            <w:vAlign w:val="bottom"/>
          </w:tcPr>
          <w:p>
            <w:pPr>
              <w:pStyle w:val="yTableNAm"/>
              <w:jc w:val="center"/>
              <w:rPr>
                <w:rFonts w:ascii="Arial" w:hAnsi="Arial"/>
                <w:b/>
              </w:rPr>
            </w:pPr>
            <w:r>
              <w:rPr>
                <w:szCs w:val="22"/>
              </w:rPr>
              <w:t>376.6</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173.4</w:t>
            </w:r>
          </w:p>
        </w:tc>
        <w:tc>
          <w:tcPr>
            <w:tcW w:w="992" w:type="dxa"/>
            <w:tcBorders>
              <w:bottom w:val="single" w:sz="4" w:space="0" w:color="auto"/>
            </w:tcBorders>
            <w:vAlign w:val="bottom"/>
          </w:tcPr>
          <w:p>
            <w:pPr>
              <w:pStyle w:val="yTableNAm"/>
              <w:jc w:val="center"/>
              <w:rPr>
                <w:rFonts w:ascii="Arial" w:hAnsi="Arial"/>
                <w:b/>
              </w:rPr>
            </w:pPr>
            <w:r>
              <w:rPr>
                <w:szCs w:val="22"/>
              </w:rPr>
              <w:t>260.7</w:t>
            </w:r>
          </w:p>
        </w:tc>
        <w:tc>
          <w:tcPr>
            <w:tcW w:w="992" w:type="dxa"/>
            <w:tcBorders>
              <w:bottom w:val="single" w:sz="4" w:space="0" w:color="auto"/>
            </w:tcBorders>
            <w:vAlign w:val="bottom"/>
          </w:tcPr>
          <w:p>
            <w:pPr>
              <w:pStyle w:val="yTableNAm"/>
              <w:jc w:val="center"/>
              <w:rPr>
                <w:rFonts w:ascii="Arial" w:hAnsi="Arial"/>
                <w:b/>
              </w:rPr>
            </w:pPr>
            <w:r>
              <w:rPr>
                <w:szCs w:val="22"/>
              </w:rPr>
              <w:t>347.0</w:t>
            </w:r>
          </w:p>
        </w:tc>
        <w:tc>
          <w:tcPr>
            <w:tcW w:w="992" w:type="dxa"/>
            <w:tcBorders>
              <w:bottom w:val="single" w:sz="4" w:space="0" w:color="auto"/>
            </w:tcBorders>
            <w:vAlign w:val="bottom"/>
          </w:tcPr>
          <w:p>
            <w:pPr>
              <w:pStyle w:val="yTableNAm"/>
              <w:jc w:val="center"/>
              <w:rPr>
                <w:rFonts w:ascii="Arial" w:hAnsi="Arial"/>
                <w:b/>
              </w:rPr>
            </w:pPr>
            <w:r>
              <w:rPr>
                <w:szCs w:val="22"/>
              </w:rPr>
              <w:t>480.0</w:t>
            </w:r>
          </w:p>
        </w:tc>
        <w:tc>
          <w:tcPr>
            <w:tcW w:w="99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pPr>
    </w:p>
    <w:tbl>
      <w:tblPr>
        <w:tblW w:w="0" w:type="auto"/>
        <w:tblInd w:w="534" w:type="dxa"/>
        <w:tblLook w:val="0000" w:firstRow="0" w:lastRow="0" w:firstColumn="0" w:lastColumn="0" w:noHBand="0" w:noVBand="0"/>
      </w:tblPr>
      <w:tblGrid>
        <w:gridCol w:w="774"/>
        <w:gridCol w:w="4302"/>
        <w:gridCol w:w="1303"/>
      </w:tblGrid>
      <w:tr>
        <w:trPr>
          <w:cantSplit/>
        </w:trPr>
        <w:tc>
          <w:tcPr>
            <w:tcW w:w="774" w:type="dxa"/>
          </w:tcPr>
          <w:p>
            <w:pPr>
              <w:pStyle w:val="yTableNAm"/>
            </w:pPr>
            <w:r>
              <w:rPr>
                <w:b/>
              </w:rPr>
              <w:t>24.</w:t>
            </w:r>
          </w:p>
        </w:tc>
        <w:tc>
          <w:tcPr>
            <w:tcW w:w="4302" w:type="dxa"/>
          </w:tcPr>
          <w:p>
            <w:pPr>
              <w:pStyle w:val="yTableNAm"/>
            </w:pPr>
            <w:r>
              <w:rPr>
                <w:b/>
                <w:bCs/>
              </w:rPr>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(a)</w:t>
            </w:r>
            <w:r>
              <w:tab/>
              <w:t>in the case of land not mentioned in paragraph (b) </w:t>
            </w:r>
            <w:r>
              <w:tab/>
            </w:r>
          </w:p>
        </w:tc>
        <w:tc>
          <w:tcPr>
            <w:tcW w:w="1303" w:type="dxa"/>
            <w:vAlign w:val="bottom"/>
          </w:tcPr>
          <w:p>
            <w:pPr>
              <w:pStyle w:val="yTableNAm"/>
            </w:pPr>
            <w:r>
              <w:t>204.3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up to </w:t>
            </w:r>
            <w:r>
              <w:rPr>
                <w:spacing w:val="-1"/>
              </w:rPr>
              <w:t>150</w:t>
            </w:r>
            <w:r>
              <w:t xml:space="preserve"> kL </w:t>
            </w:r>
            <w:r>
              <w:tab/>
            </w:r>
          </w:p>
        </w:tc>
        <w:tc>
          <w:tcPr>
            <w:tcW w:w="1303" w:type="dxa"/>
            <w:vAlign w:val="bottom"/>
          </w:tcPr>
          <w:p>
            <w:pPr>
              <w:pStyle w:val="yTableNAm"/>
            </w:pPr>
            <w:r>
              <w:t>138.1 cents</w:t>
            </w:r>
          </w:p>
        </w:tc>
      </w:tr>
      <w:tr>
        <w:trPr>
          <w:cantSplit/>
        </w:trPr>
        <w:tc>
          <w:tcPr>
            <w:tcW w:w="774" w:type="dxa"/>
          </w:tcPr>
          <w:p>
            <w:pPr>
              <w:pStyle w:val="zyTableNAm"/>
            </w:pPr>
          </w:p>
        </w:tc>
        <w:tc>
          <w:tcPr>
            <w:tcW w:w="4302" w:type="dxa"/>
          </w:tcPr>
          <w:p>
            <w:pPr>
              <w:pStyle w:val="yTableNAm"/>
              <w:tabs>
                <w:tab w:val="clear" w:pos="567"/>
                <w:tab w:val="left" w:pos="982"/>
                <w:tab w:val="right" w:leader="dot" w:pos="3950"/>
              </w:tabs>
              <w:ind w:left="982" w:hanging="982"/>
              <w:rPr>
                <w:rFonts w:ascii="Arial" w:hAnsi="Arial"/>
                <w:b/>
              </w:rPr>
            </w:pPr>
            <w:r>
              <w:tab/>
              <w:t xml:space="preserve">over 150 kL </w:t>
            </w:r>
            <w:r>
              <w:tab/>
            </w:r>
          </w:p>
        </w:tc>
        <w:tc>
          <w:tcPr>
            <w:tcW w:w="1303" w:type="dxa"/>
            <w:vAlign w:val="bottom"/>
          </w:tcPr>
          <w:p>
            <w:pPr>
              <w:pStyle w:val="yTableNAm"/>
            </w:pPr>
            <w:r>
              <w:t>204.3 cents</w:t>
            </w:r>
          </w:p>
        </w:tc>
      </w:tr>
      <w:tr>
        <w:trPr>
          <w:cantSplit/>
        </w:trPr>
        <w:tc>
          <w:tcPr>
            <w:tcW w:w="774" w:type="dxa"/>
          </w:tcPr>
          <w:p>
            <w:pPr>
              <w:pStyle w:val="yTableNAm"/>
            </w:pPr>
            <w:r>
              <w:rPr>
                <w:b/>
              </w:rPr>
              <w:t>25.</w:t>
            </w:r>
          </w:p>
        </w:tc>
        <w:tc>
          <w:tcPr>
            <w:tcW w:w="4302" w:type="dxa"/>
          </w:tcPr>
          <w:p>
            <w:pPr>
              <w:pStyle w:val="yTableNAm"/>
            </w:pPr>
            <w:r>
              <w:rPr>
                <w:b/>
              </w:rPr>
              <w:t>Connected metropolitan exempt</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right" w:leader="dot" w:pos="3952"/>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3" w:type="dxa"/>
            <w:vAlign w:val="bottom"/>
          </w:tcPr>
          <w:p>
            <w:pPr>
              <w:pStyle w:val="yTableNAm"/>
            </w:pPr>
            <w:r>
              <w:t>204.3 cents</w:t>
            </w:r>
          </w:p>
        </w:tc>
      </w:tr>
      <w:tr>
        <w:trPr>
          <w:cantSplit/>
        </w:trPr>
        <w:tc>
          <w:tcPr>
            <w:tcW w:w="774" w:type="dxa"/>
          </w:tcPr>
          <w:p>
            <w:pPr>
              <w:pStyle w:val="yTableNAm"/>
            </w:pPr>
            <w:r>
              <w:rPr>
                <w:b/>
              </w:rPr>
              <w:t>26.</w:t>
            </w:r>
          </w:p>
        </w:tc>
        <w:tc>
          <w:tcPr>
            <w:tcW w:w="4302" w:type="dxa"/>
          </w:tcPr>
          <w:p>
            <w:pPr>
              <w:pStyle w:val="yTableNAm"/>
            </w:pPr>
            <w:r>
              <w:rPr>
                <w:b/>
              </w:rPr>
              <w:t>Connected non</w:t>
            </w:r>
            <w:r>
              <w:rPr>
                <w:b/>
              </w:rPr>
              <w:noBreakHyphen/>
              <w:t>metropolitan residential exempt</w:t>
            </w:r>
          </w:p>
        </w:tc>
        <w:tc>
          <w:tcPr>
            <w:tcW w:w="1303" w:type="dxa"/>
            <w:vAlign w:val="bottom"/>
          </w:tcPr>
          <w:p>
            <w:pPr>
              <w:pStyle w:val="yTableNAm"/>
            </w:pPr>
          </w:p>
        </w:tc>
      </w:tr>
      <w:tr>
        <w:trPr>
          <w:cantSplit/>
        </w:trPr>
        <w:tc>
          <w:tcPr>
            <w:tcW w:w="774" w:type="dxa"/>
          </w:tcPr>
          <w:p>
            <w:pPr>
              <w:pStyle w:val="zyTableNAm"/>
              <w:keepNext/>
              <w:keepLines/>
              <w:widowControl w:val="0"/>
            </w:pPr>
          </w:p>
        </w:tc>
        <w:tc>
          <w:tcPr>
            <w:tcW w:w="4302" w:type="dxa"/>
          </w:tcPr>
          <w:p>
            <w:pPr>
              <w:pStyle w:val="yTableNAm"/>
              <w:tabs>
                <w:tab w:val="right" w:leader="dot" w:pos="3952"/>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303" w:type="dxa"/>
            <w:vAlign w:val="bottom"/>
          </w:tcPr>
          <w:p>
            <w:pPr>
              <w:pStyle w:val="yTableNAm"/>
            </w:pPr>
            <w:r>
              <w:t>196.5 cents</w:t>
            </w:r>
          </w:p>
        </w:tc>
      </w:tr>
      <w:tr>
        <w:trPr>
          <w:cantSplit/>
        </w:trPr>
        <w:tc>
          <w:tcPr>
            <w:tcW w:w="774" w:type="dxa"/>
          </w:tcPr>
          <w:p>
            <w:pPr>
              <w:pStyle w:val="yTableNAm"/>
            </w:pPr>
            <w:r>
              <w:rPr>
                <w:b/>
              </w:rPr>
              <w:t>27.</w:t>
            </w:r>
          </w:p>
        </w:tc>
        <w:tc>
          <w:tcPr>
            <w:tcW w:w="4302" w:type="dxa"/>
          </w:tcPr>
          <w:p>
            <w:pPr>
              <w:pStyle w:val="yTableNAm"/>
            </w:pPr>
            <w:r>
              <w:rPr>
                <w:b/>
                <w:bCs/>
              </w:rPr>
              <w:t>Non</w:t>
            </w:r>
            <w:r>
              <w:rPr>
                <w:b/>
                <w:bCs/>
              </w:rPr>
              <w:noBreakHyphen/>
              <w:t>metropolitan non</w:t>
            </w:r>
            <w:r>
              <w:rPr>
                <w:b/>
                <w:bCs/>
              </w:rPr>
              <w:noBreakHyphen/>
              <w:t>residential</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3"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 xml:space="preserve">local government </w:t>
            </w:r>
            <w:r>
              <w:rPr>
                <w:snapToGrid w:val="0"/>
              </w:rPr>
              <w:tab/>
            </w:r>
          </w:p>
        </w:tc>
        <w:tc>
          <w:tcPr>
            <w:tcW w:w="1303" w:type="dxa"/>
            <w:vAlign w:val="bottom"/>
          </w:tcPr>
          <w:p>
            <w:pPr>
              <w:pStyle w:val="yTableNAm"/>
            </w:pPr>
            <w:r>
              <w:t>196.5 cents</w:t>
            </w:r>
          </w:p>
        </w:tc>
      </w:tr>
      <w:tr>
        <w:trPr>
          <w:cantSplit/>
        </w:trPr>
        <w:tc>
          <w:tcPr>
            <w:tcW w:w="774" w:type="dxa"/>
          </w:tcPr>
          <w:p>
            <w:pPr>
              <w:pStyle w:val="zyTableNAm"/>
            </w:pPr>
          </w:p>
        </w:tc>
        <w:tc>
          <w:tcPr>
            <w:tcW w:w="4302"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3" w:type="dxa"/>
            <w:vAlign w:val="bottom"/>
          </w:tcPr>
          <w:p>
            <w:pPr>
              <w:pStyle w:val="yTableNAm"/>
            </w:pPr>
          </w:p>
        </w:tc>
      </w:tr>
    </w:tbl>
    <w:p>
      <w:pPr>
        <w:ind w:left="426"/>
        <w:rPr>
          <w:sz w:val="16"/>
          <w:szCs w:val="16"/>
        </w:rPr>
      </w:pPr>
    </w:p>
    <w:tbl>
      <w:tblPr>
        <w:tblW w:w="0" w:type="auto"/>
        <w:tblInd w:w="454" w:type="dxa"/>
        <w:tblCellMar>
          <w:left w:w="28" w:type="dxa"/>
          <w:right w:w="28" w:type="dxa"/>
        </w:tblCellMar>
        <w:tblLook w:val="0000" w:firstRow="0" w:lastRow="0" w:firstColumn="0" w:lastColumn="0" w:noHBand="0" w:noVBand="0"/>
      </w:tblPr>
      <w:tblGrid>
        <w:gridCol w:w="750"/>
        <w:gridCol w:w="1104"/>
        <w:gridCol w:w="3233"/>
        <w:gridCol w:w="1292"/>
      </w:tblGrid>
      <w:tr>
        <w:trPr>
          <w:cantSplit/>
          <w:trHeight w:val="217"/>
          <w:tblHeader/>
        </w:trPr>
        <w:tc>
          <w:tcPr>
            <w:tcW w:w="1854" w:type="dxa"/>
            <w:gridSpan w:val="2"/>
            <w:tcBorders>
              <w:top w:val="single" w:sz="4" w:space="0" w:color="auto"/>
              <w:bottom w:val="single" w:sz="4" w:space="0" w:color="auto"/>
            </w:tcBorders>
          </w:tcPr>
          <w:p>
            <w:pPr>
              <w:pStyle w:val="yTableNAm"/>
            </w:pPr>
            <w:r>
              <w:rPr>
                <w:b/>
                <w:bCs/>
              </w:rPr>
              <w:t>Class</w:t>
            </w:r>
          </w:p>
        </w:tc>
        <w:tc>
          <w:tcPr>
            <w:tcW w:w="4525" w:type="dxa"/>
            <w:gridSpan w:val="2"/>
            <w:tcBorders>
              <w:top w:val="single" w:sz="4" w:space="0" w:color="auto"/>
              <w:bottom w:val="single" w:sz="4" w:space="0" w:color="auto"/>
            </w:tcBorders>
          </w:tcPr>
          <w:p>
            <w:pPr>
              <w:pStyle w:val="yTableNAm"/>
              <w:jc w:val="center"/>
            </w:pPr>
            <w:r>
              <w:rPr>
                <w:b/>
                <w:bCs/>
              </w:rPr>
              <w:t>Charge (c/kL)</w:t>
            </w:r>
          </w:p>
        </w:tc>
      </w:tr>
      <w:tr>
        <w:tc>
          <w:tcPr>
            <w:tcW w:w="1854" w:type="dxa"/>
            <w:gridSpan w:val="2"/>
            <w:tcBorders>
              <w:top w:val="single" w:sz="4" w:space="0" w:color="auto"/>
            </w:tcBorders>
          </w:tcPr>
          <w:p>
            <w:pPr>
              <w:pStyle w:val="yTableNAm"/>
            </w:pPr>
            <w:r>
              <w:rPr>
                <w:bCs/>
              </w:rPr>
              <w:t xml:space="preserve">Class 1 </w:t>
            </w:r>
          </w:p>
        </w:tc>
        <w:tc>
          <w:tcPr>
            <w:tcW w:w="4525" w:type="dxa"/>
            <w:gridSpan w:val="2"/>
            <w:tcBorders>
              <w:top w:val="single" w:sz="4" w:space="0" w:color="auto"/>
            </w:tcBorders>
            <w:vAlign w:val="bottom"/>
          </w:tcPr>
          <w:p>
            <w:pPr>
              <w:pStyle w:val="yTableNAm"/>
              <w:jc w:val="center"/>
              <w:rPr>
                <w:rFonts w:ascii="Arial" w:hAnsi="Arial"/>
                <w:b/>
              </w:rPr>
            </w:pPr>
            <w:r>
              <w:t>196.5</w:t>
            </w:r>
          </w:p>
        </w:tc>
      </w:tr>
      <w:tr>
        <w:tc>
          <w:tcPr>
            <w:tcW w:w="1854" w:type="dxa"/>
            <w:gridSpan w:val="2"/>
          </w:tcPr>
          <w:p>
            <w:pPr>
              <w:pStyle w:val="yTableNAm"/>
            </w:pPr>
            <w:r>
              <w:rPr>
                <w:bCs/>
              </w:rPr>
              <w:t xml:space="preserve">Class 2 </w:t>
            </w:r>
          </w:p>
        </w:tc>
        <w:tc>
          <w:tcPr>
            <w:tcW w:w="4525" w:type="dxa"/>
            <w:gridSpan w:val="2"/>
            <w:vAlign w:val="bottom"/>
          </w:tcPr>
          <w:p>
            <w:pPr>
              <w:pStyle w:val="yTableNAm"/>
              <w:jc w:val="center"/>
              <w:rPr>
                <w:rFonts w:ascii="Arial" w:hAnsi="Arial"/>
                <w:b/>
              </w:rPr>
            </w:pPr>
            <w:r>
              <w:t>214.0</w:t>
            </w:r>
          </w:p>
        </w:tc>
      </w:tr>
      <w:tr>
        <w:tc>
          <w:tcPr>
            <w:tcW w:w="1854" w:type="dxa"/>
            <w:gridSpan w:val="2"/>
          </w:tcPr>
          <w:p>
            <w:pPr>
              <w:pStyle w:val="yTableNAm"/>
            </w:pPr>
            <w:r>
              <w:rPr>
                <w:bCs/>
              </w:rPr>
              <w:t xml:space="preserve">Class 3 </w:t>
            </w:r>
          </w:p>
        </w:tc>
        <w:tc>
          <w:tcPr>
            <w:tcW w:w="4525" w:type="dxa"/>
            <w:gridSpan w:val="2"/>
            <w:vAlign w:val="bottom"/>
          </w:tcPr>
          <w:p>
            <w:pPr>
              <w:pStyle w:val="yTableNAm"/>
              <w:jc w:val="center"/>
              <w:rPr>
                <w:rFonts w:ascii="Arial" w:hAnsi="Arial"/>
                <w:b/>
              </w:rPr>
            </w:pPr>
            <w:r>
              <w:t>232.8</w:t>
            </w:r>
          </w:p>
        </w:tc>
      </w:tr>
      <w:tr>
        <w:tc>
          <w:tcPr>
            <w:tcW w:w="1854" w:type="dxa"/>
            <w:gridSpan w:val="2"/>
          </w:tcPr>
          <w:p>
            <w:pPr>
              <w:pStyle w:val="yTableNAm"/>
            </w:pPr>
            <w:r>
              <w:rPr>
                <w:bCs/>
              </w:rPr>
              <w:t xml:space="preserve">Class 4 </w:t>
            </w:r>
          </w:p>
        </w:tc>
        <w:tc>
          <w:tcPr>
            <w:tcW w:w="4525" w:type="dxa"/>
            <w:gridSpan w:val="2"/>
            <w:vAlign w:val="bottom"/>
          </w:tcPr>
          <w:p>
            <w:pPr>
              <w:pStyle w:val="yTableNAm"/>
              <w:jc w:val="center"/>
              <w:rPr>
                <w:rFonts w:ascii="Arial" w:hAnsi="Arial"/>
                <w:b/>
              </w:rPr>
            </w:pPr>
            <w:r>
              <w:t>253.6</w:t>
            </w:r>
          </w:p>
        </w:tc>
      </w:tr>
      <w:tr>
        <w:tc>
          <w:tcPr>
            <w:tcW w:w="1854" w:type="dxa"/>
            <w:gridSpan w:val="2"/>
          </w:tcPr>
          <w:p>
            <w:pPr>
              <w:pStyle w:val="yTableNAm"/>
            </w:pPr>
            <w:r>
              <w:rPr>
                <w:bCs/>
              </w:rPr>
              <w:t xml:space="preserve">Class 5 </w:t>
            </w:r>
          </w:p>
        </w:tc>
        <w:tc>
          <w:tcPr>
            <w:tcW w:w="4525" w:type="dxa"/>
            <w:gridSpan w:val="2"/>
            <w:vAlign w:val="bottom"/>
          </w:tcPr>
          <w:p>
            <w:pPr>
              <w:pStyle w:val="yTableNAm"/>
              <w:jc w:val="center"/>
              <w:rPr>
                <w:rFonts w:ascii="Arial" w:hAnsi="Arial"/>
                <w:b/>
              </w:rPr>
            </w:pPr>
            <w:r>
              <w:t>276.1</w:t>
            </w:r>
          </w:p>
        </w:tc>
      </w:tr>
      <w:tr>
        <w:tc>
          <w:tcPr>
            <w:tcW w:w="1854" w:type="dxa"/>
            <w:gridSpan w:val="2"/>
          </w:tcPr>
          <w:p>
            <w:pPr>
              <w:pStyle w:val="yTableNAm"/>
            </w:pPr>
            <w:r>
              <w:rPr>
                <w:bCs/>
              </w:rPr>
              <w:t xml:space="preserve">Class 6 </w:t>
            </w:r>
          </w:p>
        </w:tc>
        <w:tc>
          <w:tcPr>
            <w:tcW w:w="4525" w:type="dxa"/>
            <w:gridSpan w:val="2"/>
            <w:vAlign w:val="bottom"/>
          </w:tcPr>
          <w:p>
            <w:pPr>
              <w:pStyle w:val="yTableNAm"/>
              <w:jc w:val="center"/>
              <w:rPr>
                <w:rFonts w:ascii="Arial" w:hAnsi="Arial"/>
                <w:b/>
              </w:rPr>
            </w:pPr>
            <w:r>
              <w:t>300.7</w:t>
            </w:r>
          </w:p>
        </w:tc>
      </w:tr>
      <w:tr>
        <w:tc>
          <w:tcPr>
            <w:tcW w:w="1854" w:type="dxa"/>
            <w:gridSpan w:val="2"/>
          </w:tcPr>
          <w:p>
            <w:pPr>
              <w:pStyle w:val="yTableNAm"/>
            </w:pPr>
            <w:r>
              <w:rPr>
                <w:bCs/>
              </w:rPr>
              <w:t xml:space="preserve">Class 7 </w:t>
            </w:r>
          </w:p>
        </w:tc>
        <w:tc>
          <w:tcPr>
            <w:tcW w:w="4525" w:type="dxa"/>
            <w:gridSpan w:val="2"/>
            <w:vAlign w:val="bottom"/>
          </w:tcPr>
          <w:p>
            <w:pPr>
              <w:pStyle w:val="yTableNAm"/>
              <w:jc w:val="center"/>
              <w:rPr>
                <w:rFonts w:ascii="Arial" w:hAnsi="Arial"/>
                <w:b/>
              </w:rPr>
            </w:pPr>
            <w:r>
              <w:t>327.5</w:t>
            </w:r>
          </w:p>
        </w:tc>
      </w:tr>
      <w:tr>
        <w:tc>
          <w:tcPr>
            <w:tcW w:w="1854" w:type="dxa"/>
            <w:gridSpan w:val="2"/>
          </w:tcPr>
          <w:p>
            <w:pPr>
              <w:pStyle w:val="yTableNAm"/>
            </w:pPr>
            <w:r>
              <w:rPr>
                <w:bCs/>
              </w:rPr>
              <w:t xml:space="preserve">Class 8 </w:t>
            </w:r>
          </w:p>
        </w:tc>
        <w:tc>
          <w:tcPr>
            <w:tcW w:w="4525" w:type="dxa"/>
            <w:gridSpan w:val="2"/>
            <w:vAlign w:val="bottom"/>
          </w:tcPr>
          <w:p>
            <w:pPr>
              <w:pStyle w:val="yTableNAm"/>
              <w:jc w:val="center"/>
              <w:rPr>
                <w:rFonts w:ascii="Arial" w:hAnsi="Arial"/>
                <w:b/>
              </w:rPr>
            </w:pPr>
            <w:r>
              <w:t>356.6</w:t>
            </w:r>
          </w:p>
        </w:tc>
      </w:tr>
      <w:tr>
        <w:tc>
          <w:tcPr>
            <w:tcW w:w="1854" w:type="dxa"/>
            <w:gridSpan w:val="2"/>
          </w:tcPr>
          <w:p>
            <w:pPr>
              <w:pStyle w:val="yTableNAm"/>
            </w:pPr>
            <w:r>
              <w:rPr>
                <w:bCs/>
              </w:rPr>
              <w:t xml:space="preserve">Class 9 </w:t>
            </w:r>
          </w:p>
        </w:tc>
        <w:tc>
          <w:tcPr>
            <w:tcW w:w="4525" w:type="dxa"/>
            <w:gridSpan w:val="2"/>
            <w:vAlign w:val="bottom"/>
          </w:tcPr>
          <w:p>
            <w:pPr>
              <w:pStyle w:val="yTableNAm"/>
              <w:jc w:val="center"/>
              <w:rPr>
                <w:rFonts w:ascii="Arial" w:hAnsi="Arial"/>
                <w:b/>
              </w:rPr>
            </w:pPr>
            <w:r>
              <w:t>388.3</w:t>
            </w:r>
          </w:p>
        </w:tc>
      </w:tr>
      <w:tr>
        <w:tc>
          <w:tcPr>
            <w:tcW w:w="1854" w:type="dxa"/>
            <w:gridSpan w:val="2"/>
          </w:tcPr>
          <w:p>
            <w:pPr>
              <w:pStyle w:val="yTableNAm"/>
            </w:pPr>
            <w:r>
              <w:rPr>
                <w:bCs/>
              </w:rPr>
              <w:t xml:space="preserve">Class 10 </w:t>
            </w:r>
          </w:p>
        </w:tc>
        <w:tc>
          <w:tcPr>
            <w:tcW w:w="4525" w:type="dxa"/>
            <w:gridSpan w:val="2"/>
            <w:vAlign w:val="bottom"/>
          </w:tcPr>
          <w:p>
            <w:pPr>
              <w:pStyle w:val="yTableNAm"/>
              <w:jc w:val="center"/>
              <w:rPr>
                <w:rFonts w:ascii="Arial" w:hAnsi="Arial"/>
                <w:b/>
              </w:rPr>
            </w:pPr>
            <w:r>
              <w:t>422.9</w:t>
            </w:r>
          </w:p>
        </w:tc>
      </w:tr>
      <w:tr>
        <w:tc>
          <w:tcPr>
            <w:tcW w:w="1854" w:type="dxa"/>
            <w:gridSpan w:val="2"/>
          </w:tcPr>
          <w:p>
            <w:pPr>
              <w:pStyle w:val="yTableNAm"/>
            </w:pPr>
            <w:r>
              <w:rPr>
                <w:bCs/>
              </w:rPr>
              <w:t xml:space="preserve">Class 11 </w:t>
            </w:r>
          </w:p>
        </w:tc>
        <w:tc>
          <w:tcPr>
            <w:tcW w:w="4525" w:type="dxa"/>
            <w:gridSpan w:val="2"/>
            <w:vAlign w:val="bottom"/>
          </w:tcPr>
          <w:p>
            <w:pPr>
              <w:pStyle w:val="yTableNAm"/>
              <w:jc w:val="center"/>
              <w:rPr>
                <w:rFonts w:ascii="Arial" w:hAnsi="Arial"/>
                <w:b/>
              </w:rPr>
            </w:pPr>
            <w:r>
              <w:t>460.4</w:t>
            </w:r>
          </w:p>
        </w:tc>
      </w:tr>
      <w:tr>
        <w:tc>
          <w:tcPr>
            <w:tcW w:w="1854" w:type="dxa"/>
            <w:gridSpan w:val="2"/>
          </w:tcPr>
          <w:p>
            <w:pPr>
              <w:pStyle w:val="yTableNAm"/>
            </w:pPr>
            <w:r>
              <w:rPr>
                <w:bCs/>
              </w:rPr>
              <w:t xml:space="preserve">Class 12 </w:t>
            </w:r>
          </w:p>
        </w:tc>
        <w:tc>
          <w:tcPr>
            <w:tcW w:w="4525" w:type="dxa"/>
            <w:gridSpan w:val="2"/>
            <w:vAlign w:val="bottom"/>
          </w:tcPr>
          <w:p>
            <w:pPr>
              <w:pStyle w:val="yTableNAm"/>
              <w:jc w:val="center"/>
              <w:rPr>
                <w:rFonts w:ascii="Arial" w:hAnsi="Arial"/>
                <w:b/>
              </w:rPr>
            </w:pPr>
            <w:r>
              <w:t>501.4</w:t>
            </w:r>
          </w:p>
        </w:tc>
      </w:tr>
      <w:tr>
        <w:tc>
          <w:tcPr>
            <w:tcW w:w="1854" w:type="dxa"/>
            <w:gridSpan w:val="2"/>
          </w:tcPr>
          <w:p>
            <w:pPr>
              <w:pStyle w:val="yTableNAm"/>
            </w:pPr>
            <w:r>
              <w:rPr>
                <w:bCs/>
              </w:rPr>
              <w:t xml:space="preserve">Class 13 </w:t>
            </w:r>
          </w:p>
        </w:tc>
        <w:tc>
          <w:tcPr>
            <w:tcW w:w="4525" w:type="dxa"/>
            <w:gridSpan w:val="2"/>
            <w:vAlign w:val="bottom"/>
          </w:tcPr>
          <w:p>
            <w:pPr>
              <w:pStyle w:val="yTableNAm"/>
              <w:jc w:val="center"/>
              <w:rPr>
                <w:rFonts w:ascii="Arial" w:hAnsi="Arial"/>
                <w:b/>
              </w:rPr>
            </w:pPr>
            <w:r>
              <w:t>546.0</w:t>
            </w:r>
          </w:p>
        </w:tc>
      </w:tr>
      <w:tr>
        <w:tc>
          <w:tcPr>
            <w:tcW w:w="1854" w:type="dxa"/>
            <w:gridSpan w:val="2"/>
          </w:tcPr>
          <w:p>
            <w:pPr>
              <w:pStyle w:val="yTableNAm"/>
            </w:pPr>
            <w:r>
              <w:rPr>
                <w:bCs/>
              </w:rPr>
              <w:t xml:space="preserve">Class 14 </w:t>
            </w:r>
          </w:p>
        </w:tc>
        <w:tc>
          <w:tcPr>
            <w:tcW w:w="4525" w:type="dxa"/>
            <w:gridSpan w:val="2"/>
            <w:vAlign w:val="bottom"/>
          </w:tcPr>
          <w:p>
            <w:pPr>
              <w:pStyle w:val="yTableNAm"/>
              <w:jc w:val="center"/>
              <w:rPr>
                <w:rFonts w:ascii="Arial" w:hAnsi="Arial"/>
                <w:b/>
              </w:rPr>
            </w:pPr>
            <w:r>
              <w:t>594.6</w:t>
            </w:r>
          </w:p>
        </w:tc>
      </w:tr>
      <w:tr>
        <w:tc>
          <w:tcPr>
            <w:tcW w:w="1854" w:type="dxa"/>
            <w:gridSpan w:val="2"/>
            <w:tcBorders>
              <w:bottom w:val="single" w:sz="4" w:space="0" w:color="auto"/>
            </w:tcBorders>
          </w:tcPr>
          <w:p>
            <w:pPr>
              <w:pStyle w:val="yTableNAm"/>
            </w:pPr>
            <w:r>
              <w:rPr>
                <w:bCs/>
              </w:rPr>
              <w:t xml:space="preserve">Class 15 </w:t>
            </w:r>
          </w:p>
        </w:tc>
        <w:tc>
          <w:tcPr>
            <w:tcW w:w="4525" w:type="dxa"/>
            <w:gridSpan w:val="2"/>
            <w:tcBorders>
              <w:bottom w:val="single" w:sz="4" w:space="0" w:color="auto"/>
            </w:tcBorders>
            <w:vAlign w:val="bottom"/>
          </w:tcPr>
          <w:p>
            <w:pPr>
              <w:pStyle w:val="yTableNAm"/>
              <w:jc w:val="center"/>
              <w:rPr>
                <w:rFonts w:ascii="Arial" w:hAnsi="Arial"/>
                <w:b/>
              </w:rPr>
            </w:pPr>
            <w:r>
              <w:t>647.4</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(c)</w:t>
            </w:r>
            <w:r>
              <w:rPr>
                <w:snapToGrid w:val="0"/>
              </w:rPr>
              <w:tab/>
              <w:t>farmland</w:t>
            </w:r>
            <w:r>
              <w:rPr>
                <w:snapToGrid w:val="0"/>
              </w:rPr>
              <w:tab/>
            </w:r>
          </w:p>
        </w:tc>
        <w:tc>
          <w:tcPr>
            <w:tcW w:w="1292" w:type="dxa"/>
            <w:vAlign w:val="bottom"/>
          </w:tcPr>
          <w:p>
            <w:pPr>
              <w:pStyle w:val="yTableNAm"/>
              <w:jc w:val="center"/>
              <w:rPr>
                <w:rFonts w:ascii="Arial" w:hAnsi="Arial"/>
                <w:b/>
              </w:rPr>
            </w:pPr>
            <w:r>
              <w:t>176.0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(d)</w:t>
            </w:r>
            <w:r>
              <w:rPr>
                <w:snapToGrid w:val="0"/>
              </w:rPr>
              <w:tab/>
              <w:t>mining</w:t>
            </w:r>
            <w:r>
              <w:rPr>
                <w:snapToGrid w:val="0"/>
              </w:rPr>
              <w:tab/>
            </w:r>
          </w:p>
        </w:tc>
        <w:tc>
          <w:tcPr>
            <w:tcW w:w="1292" w:type="dxa"/>
            <w:vAlign w:val="bottom"/>
          </w:tcPr>
          <w:p>
            <w:pPr>
              <w:pStyle w:val="yTableNAm"/>
              <w:jc w:val="center"/>
              <w:rPr>
                <w:rFonts w:ascii="Arial" w:hAnsi="Arial"/>
                <w:b/>
              </w:rPr>
            </w:pPr>
            <w:r>
              <w:t>376.2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rFonts w:ascii="Arial" w:hAnsi="Arial"/>
                <w:b/>
              </w:rPr>
            </w:pPr>
            <w:r>
              <w:rPr>
                <w:snapToGrid w:val="0"/>
              </w:rPr>
              <w:tab/>
              <w:t>(f)</w:t>
            </w:r>
            <w:r>
              <w:rPr>
                <w:snapToGrid w:val="0"/>
              </w:rPr>
              <w:tab/>
              <w:t xml:space="preserve">charitable purposes </w:t>
            </w:r>
            <w:r>
              <w:rPr>
                <w:snapToGrid w:val="0"/>
              </w:rPr>
              <w:tab/>
            </w:r>
          </w:p>
        </w:tc>
        <w:tc>
          <w:tcPr>
            <w:tcW w:w="1292" w:type="dxa"/>
            <w:vAlign w:val="bottom"/>
          </w:tcPr>
          <w:p>
            <w:pPr>
              <w:pStyle w:val="yTableNAm"/>
              <w:jc w:val="center"/>
              <w:rPr>
                <w:rFonts w:ascii="Arial" w:hAnsi="Arial"/>
                <w:b/>
              </w:rPr>
            </w:pPr>
            <w:r>
              <w:t>196.5 cents</w:t>
            </w:r>
          </w:p>
        </w:tc>
      </w:tr>
      <w:tr>
        <w:tblPrEx>
          <w:tblCellMar>
            <w:left w:w="108" w:type="dxa"/>
            <w:right w:w="108" w:type="dxa"/>
          </w:tblCellMar>
        </w:tblPrEx>
        <w:trPr>
          <w:cantSplit/>
        </w:trPr>
        <w:tc>
          <w:tcPr>
            <w:tcW w:w="750" w:type="dxa"/>
          </w:tcPr>
          <w:p>
            <w:pPr>
              <w:pStyle w:val="zyTableNAm"/>
            </w:pPr>
          </w:p>
        </w:tc>
        <w:tc>
          <w:tcPr>
            <w:tcW w:w="4337" w:type="dxa"/>
            <w:gridSpan w:val="2"/>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292" w:type="dxa"/>
            <w:vAlign w:val="bottom"/>
          </w:tcPr>
          <w:p>
            <w:pPr>
              <w:pStyle w:val="yTableNAm"/>
              <w:jc w:val="center"/>
            </w:pPr>
          </w:p>
        </w:tc>
      </w:tr>
    </w:tbl>
    <w:p>
      <w:pPr>
        <w:pStyle w:val="yMiscellaneousBody"/>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3013"/>
        <w:gridCol w:w="1511"/>
      </w:tblGrid>
      <w:tr>
        <w:trPr>
          <w:cantSplit/>
          <w:tblHeader/>
        </w:trPr>
        <w:tc>
          <w:tcPr>
            <w:tcW w:w="1855" w:type="dxa"/>
            <w:vMerge w:val="restart"/>
            <w:tcBorders>
              <w:top w:val="single" w:sz="4" w:space="0" w:color="auto"/>
            </w:tcBorders>
          </w:tcPr>
          <w:p>
            <w:pPr>
              <w:pStyle w:val="yTableNAm"/>
            </w:pPr>
            <w:r>
              <w:rPr>
                <w:b/>
                <w:bCs/>
              </w:rPr>
              <w:t>Class</w:t>
            </w:r>
          </w:p>
        </w:tc>
        <w:tc>
          <w:tcPr>
            <w:tcW w:w="4524" w:type="dxa"/>
            <w:gridSpan w:val="2"/>
            <w:tcBorders>
              <w:top w:val="single" w:sz="4" w:space="0" w:color="auto"/>
            </w:tcBorders>
          </w:tcPr>
          <w:p>
            <w:pPr>
              <w:pStyle w:val="yTableNAm"/>
              <w:jc w:val="center"/>
            </w:pPr>
            <w:r>
              <w:rPr>
                <w:b/>
                <w:bCs/>
              </w:rPr>
              <w:t>Consumption (kL)</w:t>
            </w:r>
          </w:p>
        </w:tc>
      </w:tr>
      <w:tr>
        <w:trPr>
          <w:cantSplit/>
          <w:tblHeader/>
        </w:trPr>
        <w:tc>
          <w:tcPr>
            <w:tcW w:w="1855" w:type="dxa"/>
            <w:vMerge/>
            <w:tcBorders>
              <w:bottom w:val="single" w:sz="4" w:space="0" w:color="auto"/>
            </w:tcBorders>
          </w:tcPr>
          <w:p>
            <w:pPr>
              <w:pStyle w:val="zyTableNAm"/>
              <w:keepNext/>
              <w:keepLines/>
              <w:rPr>
                <w:b/>
                <w:bCs/>
              </w:rPr>
            </w:pPr>
          </w:p>
        </w:tc>
        <w:tc>
          <w:tcPr>
            <w:tcW w:w="3013" w:type="dxa"/>
            <w:tcBorders>
              <w:bottom w:val="single" w:sz="4" w:space="0" w:color="auto"/>
            </w:tcBorders>
          </w:tcPr>
          <w:p>
            <w:pPr>
              <w:pStyle w:val="yTableNAm"/>
              <w:jc w:val="center"/>
              <w:rPr>
                <w:rFonts w:ascii="Arial" w:hAnsi="Arial"/>
                <w:b/>
              </w:rPr>
            </w:pPr>
            <w:r>
              <w:rPr>
                <w:b/>
                <w:bCs/>
              </w:rPr>
              <w:t>Up to 150</w:t>
            </w:r>
          </w:p>
        </w:tc>
        <w:tc>
          <w:tcPr>
            <w:tcW w:w="1511" w:type="dxa"/>
            <w:tcBorders>
              <w:bottom w:val="single" w:sz="4" w:space="0" w:color="auto"/>
            </w:tcBorders>
          </w:tcPr>
          <w:p>
            <w:pPr>
              <w:pStyle w:val="yTableNAm"/>
              <w:jc w:val="center"/>
              <w:rPr>
                <w:rFonts w:ascii="Arial" w:hAnsi="Arial"/>
                <w:b/>
              </w:rPr>
            </w:pPr>
            <w:r>
              <w:rPr>
                <w:b/>
                <w:bCs/>
              </w:rPr>
              <w:t>Over 150</w:t>
            </w:r>
          </w:p>
        </w:tc>
      </w:tr>
      <w:tr>
        <w:tc>
          <w:tcPr>
            <w:tcW w:w="1855" w:type="dxa"/>
            <w:tcBorders>
              <w:top w:val="single" w:sz="4" w:space="0" w:color="auto"/>
            </w:tcBorders>
          </w:tcPr>
          <w:p>
            <w:pPr>
              <w:pStyle w:val="yTableNAm"/>
            </w:pPr>
            <w:r>
              <w:rPr>
                <w:bCs/>
              </w:rPr>
              <w:t>Class 1 (c/kL)</w:t>
            </w:r>
          </w:p>
        </w:tc>
        <w:tc>
          <w:tcPr>
            <w:tcW w:w="3013" w:type="dxa"/>
            <w:tcBorders>
              <w:top w:val="single" w:sz="4" w:space="0" w:color="auto"/>
            </w:tcBorders>
            <w:vAlign w:val="bottom"/>
          </w:tcPr>
          <w:p>
            <w:pPr>
              <w:pStyle w:val="yTableNAm"/>
              <w:jc w:val="center"/>
              <w:rPr>
                <w:rFonts w:ascii="Arial" w:hAnsi="Arial"/>
                <w:b/>
              </w:rPr>
            </w:pPr>
            <w:r>
              <w:t>138.1</w:t>
            </w:r>
          </w:p>
        </w:tc>
        <w:tc>
          <w:tcPr>
            <w:tcW w:w="1511"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Class 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214.0</w:t>
            </w:r>
          </w:p>
        </w:tc>
      </w:tr>
      <w:tr>
        <w:tc>
          <w:tcPr>
            <w:tcW w:w="1855" w:type="dxa"/>
          </w:tcPr>
          <w:p>
            <w:pPr>
              <w:pStyle w:val="yTableNAm"/>
            </w:pPr>
            <w:r>
              <w:rPr>
                <w:bCs/>
              </w:rPr>
              <w:t>Class 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232.8</w:t>
            </w:r>
          </w:p>
        </w:tc>
      </w:tr>
      <w:tr>
        <w:tc>
          <w:tcPr>
            <w:tcW w:w="1855" w:type="dxa"/>
          </w:tcPr>
          <w:p>
            <w:pPr>
              <w:pStyle w:val="yTableNAm"/>
            </w:pPr>
            <w:r>
              <w:rPr>
                <w:bCs/>
              </w:rPr>
              <w:t>Class 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253.6</w:t>
            </w:r>
          </w:p>
        </w:tc>
      </w:tr>
      <w:tr>
        <w:tc>
          <w:tcPr>
            <w:tcW w:w="1855" w:type="dxa"/>
          </w:tcPr>
          <w:p>
            <w:pPr>
              <w:pStyle w:val="yTableNAm"/>
            </w:pPr>
            <w:r>
              <w:rPr>
                <w:bCs/>
              </w:rPr>
              <w:t>Class 5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276.1</w:t>
            </w:r>
          </w:p>
        </w:tc>
      </w:tr>
      <w:tr>
        <w:tc>
          <w:tcPr>
            <w:tcW w:w="1855" w:type="dxa"/>
          </w:tcPr>
          <w:p>
            <w:pPr>
              <w:pStyle w:val="yTableNAm"/>
            </w:pPr>
            <w:r>
              <w:rPr>
                <w:bCs/>
              </w:rPr>
              <w:t>Class 6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300.7</w:t>
            </w:r>
          </w:p>
        </w:tc>
      </w:tr>
      <w:tr>
        <w:tc>
          <w:tcPr>
            <w:tcW w:w="1855" w:type="dxa"/>
          </w:tcPr>
          <w:p>
            <w:pPr>
              <w:pStyle w:val="yTableNAm"/>
            </w:pPr>
            <w:r>
              <w:rPr>
                <w:bCs/>
              </w:rPr>
              <w:t>Class 7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327.5</w:t>
            </w:r>
          </w:p>
        </w:tc>
      </w:tr>
      <w:tr>
        <w:tc>
          <w:tcPr>
            <w:tcW w:w="1855" w:type="dxa"/>
          </w:tcPr>
          <w:p>
            <w:pPr>
              <w:pStyle w:val="yTableNAm"/>
            </w:pPr>
            <w:r>
              <w:rPr>
                <w:bCs/>
              </w:rPr>
              <w:t>Class 8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356.6</w:t>
            </w:r>
          </w:p>
        </w:tc>
      </w:tr>
      <w:tr>
        <w:tc>
          <w:tcPr>
            <w:tcW w:w="1855" w:type="dxa"/>
          </w:tcPr>
          <w:p>
            <w:pPr>
              <w:pStyle w:val="yTableNAm"/>
            </w:pPr>
            <w:r>
              <w:rPr>
                <w:bCs/>
              </w:rPr>
              <w:t>Class 9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388.3</w:t>
            </w:r>
          </w:p>
        </w:tc>
      </w:tr>
      <w:tr>
        <w:tc>
          <w:tcPr>
            <w:tcW w:w="1855" w:type="dxa"/>
          </w:tcPr>
          <w:p>
            <w:pPr>
              <w:pStyle w:val="yTableNAm"/>
            </w:pPr>
            <w:r>
              <w:rPr>
                <w:bCs/>
              </w:rPr>
              <w:t>Class 10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422.9</w:t>
            </w:r>
          </w:p>
        </w:tc>
      </w:tr>
      <w:tr>
        <w:tc>
          <w:tcPr>
            <w:tcW w:w="1855" w:type="dxa"/>
          </w:tcPr>
          <w:p>
            <w:pPr>
              <w:pStyle w:val="yTableNAm"/>
            </w:pPr>
            <w:r>
              <w:rPr>
                <w:bCs/>
              </w:rPr>
              <w:t>Class 11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460.4</w:t>
            </w:r>
          </w:p>
        </w:tc>
      </w:tr>
      <w:tr>
        <w:tc>
          <w:tcPr>
            <w:tcW w:w="1855" w:type="dxa"/>
          </w:tcPr>
          <w:p>
            <w:pPr>
              <w:pStyle w:val="yTableNAm"/>
            </w:pPr>
            <w:r>
              <w:rPr>
                <w:bCs/>
              </w:rPr>
              <w:t>Class 12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501.4</w:t>
            </w:r>
          </w:p>
        </w:tc>
      </w:tr>
      <w:tr>
        <w:tc>
          <w:tcPr>
            <w:tcW w:w="1855" w:type="dxa"/>
          </w:tcPr>
          <w:p>
            <w:pPr>
              <w:pStyle w:val="yTableNAm"/>
            </w:pPr>
            <w:r>
              <w:rPr>
                <w:bCs/>
              </w:rPr>
              <w:t>Class 13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546.0</w:t>
            </w:r>
          </w:p>
        </w:tc>
      </w:tr>
      <w:tr>
        <w:tc>
          <w:tcPr>
            <w:tcW w:w="1855" w:type="dxa"/>
          </w:tcPr>
          <w:p>
            <w:pPr>
              <w:pStyle w:val="yTableNAm"/>
            </w:pPr>
            <w:r>
              <w:rPr>
                <w:bCs/>
              </w:rPr>
              <w:t>Class 14 (c/kL)</w:t>
            </w:r>
          </w:p>
        </w:tc>
        <w:tc>
          <w:tcPr>
            <w:tcW w:w="3013" w:type="dxa"/>
            <w:vAlign w:val="bottom"/>
          </w:tcPr>
          <w:p>
            <w:pPr>
              <w:pStyle w:val="yTableNAm"/>
              <w:jc w:val="center"/>
              <w:rPr>
                <w:rFonts w:ascii="Arial" w:hAnsi="Arial"/>
                <w:b/>
              </w:rPr>
            </w:pPr>
            <w:r>
              <w:t>138.1</w:t>
            </w:r>
          </w:p>
        </w:tc>
        <w:tc>
          <w:tcPr>
            <w:tcW w:w="1511"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Class 15 (c/kL)</w:t>
            </w:r>
          </w:p>
        </w:tc>
        <w:tc>
          <w:tcPr>
            <w:tcW w:w="3013" w:type="dxa"/>
            <w:tcBorders>
              <w:bottom w:val="single" w:sz="4" w:space="0" w:color="auto"/>
            </w:tcBorders>
            <w:vAlign w:val="bottom"/>
          </w:tcPr>
          <w:p>
            <w:pPr>
              <w:pStyle w:val="yTableNAm"/>
              <w:jc w:val="center"/>
              <w:rPr>
                <w:rFonts w:ascii="Arial" w:hAnsi="Arial"/>
                <w:b/>
              </w:rPr>
            </w:pPr>
            <w:r>
              <w:t>138.1</w:t>
            </w:r>
          </w:p>
        </w:tc>
        <w:tc>
          <w:tcPr>
            <w:tcW w:w="1511"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79" w:type="dxa"/>
        <w:tblInd w:w="534" w:type="dxa"/>
        <w:tblLayout w:type="fixed"/>
        <w:tblLook w:val="0000" w:firstRow="0" w:lastRow="0" w:firstColumn="0" w:lastColumn="0" w:noHBand="0" w:noVBand="0"/>
      </w:tblPr>
      <w:tblGrid>
        <w:gridCol w:w="735"/>
        <w:gridCol w:w="4325"/>
        <w:gridCol w:w="1319"/>
      </w:tblGrid>
      <w:tr>
        <w:trPr>
          <w:cantSplit/>
        </w:trPr>
        <w:tc>
          <w:tcPr>
            <w:tcW w:w="735" w:type="dxa"/>
          </w:tcPr>
          <w:p>
            <w:pPr>
              <w:pStyle w:val="yTableNAm"/>
              <w:keepNext/>
              <w:keepLines/>
            </w:pPr>
            <w:r>
              <w:rPr>
                <w:b/>
              </w:rPr>
              <w:t>28.</w:t>
            </w:r>
          </w:p>
        </w:tc>
        <w:tc>
          <w:tcPr>
            <w:tcW w:w="4325" w:type="dxa"/>
          </w:tcPr>
          <w:p>
            <w:pPr>
              <w:pStyle w:val="yTableNAm"/>
              <w:keepNext/>
              <w:keepLines/>
            </w:pPr>
            <w:r>
              <w:rPr>
                <w:b/>
              </w:rPr>
              <w:t>Coral Bay desalinated</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keepNext/>
              <w:keepLines/>
              <w:tabs>
                <w:tab w:val="right" w:leader="dot" w:pos="3952"/>
              </w:tabs>
              <w:rPr>
                <w:rFonts w:ascii="Arial" w:hAnsi="Arial"/>
                <w:b/>
              </w:rPr>
            </w:pPr>
            <w:r>
              <w:rPr>
                <w:spacing w:val="-1"/>
              </w:rPr>
              <w:t xml:space="preserve">For each </w:t>
            </w:r>
            <w:r>
              <w:t>kilolitre</w:t>
            </w:r>
            <w:r>
              <w:rPr>
                <w:spacing w:val="-1"/>
              </w:rPr>
              <w:t xml:space="preserve"> of water supplied to land in the Coral Bay Water Area not classified as residential </w:t>
            </w:r>
            <w:r>
              <w:t>land</w:t>
            </w:r>
            <w:r>
              <w:rPr>
                <w:spacing w:val="-1"/>
              </w:rPr>
              <w:t>, being water that has been treated to reduce the level of, or remove, salts</w:t>
            </w:r>
          </w:p>
        </w:tc>
        <w:tc>
          <w:tcPr>
            <w:tcW w:w="1319" w:type="dxa"/>
            <w:vAlign w:val="bottom"/>
          </w:tcPr>
          <w:p>
            <w:pPr>
              <w:pStyle w:val="yTableNAm"/>
            </w:pPr>
            <w:r>
              <w:t>675.1 cents</w:t>
            </w:r>
          </w:p>
        </w:tc>
      </w:tr>
      <w:tr>
        <w:trPr>
          <w:cantSplit/>
        </w:trPr>
        <w:tc>
          <w:tcPr>
            <w:tcW w:w="735" w:type="dxa"/>
          </w:tcPr>
          <w:p>
            <w:pPr>
              <w:pStyle w:val="yTableNAm"/>
            </w:pPr>
            <w:r>
              <w:rPr>
                <w:b/>
              </w:rPr>
              <w:t>29.</w:t>
            </w:r>
          </w:p>
        </w:tc>
        <w:tc>
          <w:tcPr>
            <w:tcW w:w="4325" w:type="dxa"/>
          </w:tcPr>
          <w:p>
            <w:pPr>
              <w:pStyle w:val="yTableNAm"/>
            </w:pPr>
            <w:r>
              <w:rPr>
                <w:b/>
              </w:rPr>
              <w:t>Denham desalinated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pPr>
            <w:r>
              <w:t>For each kilolitre of water supplied to land in the Denham Country Water Area, being water that has been treated to reduce the level of, or remove, salts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for each 2 month period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over quota by up to shoulder amount</w:t>
            </w:r>
            <w:r>
              <w:tab/>
            </w:r>
          </w:p>
        </w:tc>
        <w:tc>
          <w:tcPr>
            <w:tcW w:w="1319" w:type="dxa"/>
            <w:vAlign w:val="bottom"/>
          </w:tcPr>
          <w:p>
            <w:pPr>
              <w:pStyle w:val="yTableNAm"/>
            </w:pPr>
            <w:r>
              <w:t>456.7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by more than shoulder amount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319" w:type="dxa"/>
            <w:vAlign w:val="bottom"/>
          </w:tcPr>
          <w:p>
            <w:pPr>
              <w:pStyle w:val="yTableNAm"/>
            </w:pP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up to quota </w:t>
            </w:r>
            <w:r>
              <w:tab/>
            </w:r>
          </w:p>
        </w:tc>
        <w:tc>
          <w:tcPr>
            <w:tcW w:w="1319" w:type="dxa"/>
            <w:vAlign w:val="bottom"/>
          </w:tcPr>
          <w:p>
            <w:pPr>
              <w:pStyle w:val="yTableNAm"/>
            </w:pPr>
            <w:r>
              <w:t>62.2 cents</w:t>
            </w:r>
          </w:p>
        </w:tc>
      </w:tr>
      <w:tr>
        <w:trPr>
          <w:cantSplit/>
        </w:trPr>
        <w:tc>
          <w:tcPr>
            <w:tcW w:w="735" w:type="dxa"/>
          </w:tcPr>
          <w:p>
            <w:pPr>
              <w:pStyle w:val="zyTableNAm"/>
            </w:pPr>
          </w:p>
        </w:tc>
        <w:tc>
          <w:tcPr>
            <w:tcW w:w="4325" w:type="dxa"/>
          </w:tcPr>
          <w:p>
            <w:pPr>
              <w:pStyle w:val="yTableNAm"/>
              <w:tabs>
                <w:tab w:val="clear" w:pos="567"/>
                <w:tab w:val="left" w:pos="982"/>
                <w:tab w:val="right" w:leader="dot" w:pos="3950"/>
              </w:tabs>
              <w:ind w:left="982" w:hanging="982"/>
              <w:rPr>
                <w:rFonts w:ascii="Arial" w:hAnsi="Arial"/>
                <w:b/>
              </w:rPr>
            </w:pPr>
            <w:r>
              <w:tab/>
              <w:t xml:space="preserve">over quota </w:t>
            </w:r>
            <w:r>
              <w:tab/>
            </w:r>
          </w:p>
        </w:tc>
        <w:tc>
          <w:tcPr>
            <w:tcW w:w="1319" w:type="dxa"/>
            <w:vAlign w:val="bottom"/>
          </w:tcPr>
          <w:p>
            <w:pPr>
              <w:pStyle w:val="yTableNAm"/>
            </w:pPr>
            <w:r>
              <w:t>1 422.8 cents</w:t>
            </w:r>
          </w:p>
        </w:tc>
      </w:tr>
      <w:tr>
        <w:trPr>
          <w:cantSplit/>
        </w:trPr>
        <w:tc>
          <w:tcPr>
            <w:tcW w:w="735" w:type="dxa"/>
          </w:tcPr>
          <w:p>
            <w:pPr>
              <w:pStyle w:val="zyTableNAm"/>
            </w:pPr>
          </w:p>
        </w:tc>
        <w:tc>
          <w:tcPr>
            <w:tcW w:w="4325"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319" w:type="dxa"/>
            <w:vAlign w:val="bottom"/>
          </w:tcPr>
          <w:p>
            <w:pPr>
              <w:pStyle w:val="yTableNAm"/>
            </w:pPr>
          </w:p>
        </w:tc>
      </w:tr>
      <w:tr>
        <w:trPr>
          <w:cantSplit/>
        </w:trPr>
        <w:tc>
          <w:tcPr>
            <w:tcW w:w="735" w:type="dxa"/>
          </w:tcPr>
          <w:p>
            <w:pPr>
              <w:pStyle w:val="yTableNAm"/>
            </w:pPr>
            <w:r>
              <w:rPr>
                <w:b/>
              </w:rPr>
              <w:t>30.</w:t>
            </w:r>
          </w:p>
        </w:tc>
        <w:tc>
          <w:tcPr>
            <w:tcW w:w="4325" w:type="dxa"/>
          </w:tcPr>
          <w:p>
            <w:pPr>
              <w:pStyle w:val="yTableNAm"/>
            </w:pPr>
            <w:r>
              <w:rPr>
                <w:b/>
              </w:rPr>
              <w:t>Local government standpipes</w:t>
            </w:r>
          </w:p>
        </w:tc>
        <w:tc>
          <w:tcPr>
            <w:tcW w:w="1319" w:type="dxa"/>
            <w:vAlign w:val="bottom"/>
          </w:tcPr>
          <w:p>
            <w:pPr>
              <w:pStyle w:val="yTableNAm"/>
            </w:pPr>
          </w:p>
        </w:tc>
      </w:tr>
      <w:tr>
        <w:trPr>
          <w:cantSplit/>
        </w:trPr>
        <w:tc>
          <w:tcPr>
            <w:tcW w:w="735" w:type="dxa"/>
          </w:tcPr>
          <w:p>
            <w:pPr>
              <w:pStyle w:val="zyTableNAm"/>
              <w:keepNext/>
              <w:keepLines/>
            </w:pPr>
          </w:p>
        </w:tc>
        <w:tc>
          <w:tcPr>
            <w:tcW w:w="4325" w:type="dxa"/>
          </w:tcPr>
          <w:p>
            <w:pPr>
              <w:pStyle w:val="yTableNAm"/>
              <w:tabs>
                <w:tab w:val="right" w:leader="dot" w:pos="3952"/>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319" w:type="dxa"/>
            <w:vAlign w:val="bottom"/>
          </w:tcPr>
          <w:p>
            <w:pPr>
              <w:pStyle w:val="yTableNAm"/>
            </w:pPr>
            <w:r>
              <w:t>176.0 cents</w:t>
            </w:r>
          </w:p>
        </w:tc>
      </w:tr>
      <w:tr>
        <w:trPr>
          <w:cantSplit/>
        </w:trPr>
        <w:tc>
          <w:tcPr>
            <w:tcW w:w="735" w:type="dxa"/>
          </w:tcPr>
          <w:p>
            <w:pPr>
              <w:pStyle w:val="yTableNAm"/>
            </w:pPr>
            <w:r>
              <w:rPr>
                <w:b/>
              </w:rPr>
              <w:t>31.</w:t>
            </w:r>
          </w:p>
        </w:tc>
        <w:tc>
          <w:tcPr>
            <w:tcW w:w="4325" w:type="dxa"/>
          </w:tcPr>
          <w:p>
            <w:pPr>
              <w:pStyle w:val="yTableNAm"/>
            </w:pPr>
            <w:r>
              <w:rPr>
                <w:b/>
              </w:rPr>
              <w:t>Shipping</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pPr>
            <w:r>
              <w:t xml:space="preserve">For </w:t>
            </w:r>
            <w:r>
              <w:rPr>
                <w:snapToGrid w:val="0"/>
              </w:rPr>
              <w:t>each</w:t>
            </w:r>
            <w:r>
              <w:t xml:space="preserve"> kilolitre of water supplied for the purpose of being taken on board any ship in port —</w:t>
            </w:r>
          </w:p>
        </w:tc>
        <w:tc>
          <w:tcPr>
            <w:tcW w:w="1319" w:type="dxa"/>
            <w:vAlign w:val="bottom"/>
          </w:tcPr>
          <w:p>
            <w:pPr>
              <w:pStyle w:val="yTableNAm"/>
            </w:pP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319" w:type="dxa"/>
            <w:vAlign w:val="bottom"/>
          </w:tcPr>
          <w:p>
            <w:pPr>
              <w:pStyle w:val="yTableNAm"/>
            </w:pPr>
            <w:r>
              <w:t>204.3 cents</w:t>
            </w:r>
          </w:p>
        </w:tc>
      </w:tr>
      <w:tr>
        <w:trPr>
          <w:cantSplit/>
        </w:trPr>
        <w:tc>
          <w:tcPr>
            <w:tcW w:w="735" w:type="dxa"/>
          </w:tcPr>
          <w:p>
            <w:pPr>
              <w:pStyle w:val="zyTableNAm"/>
              <w:rPr>
                <w:rStyle w:val="CharSClsNo"/>
              </w:rPr>
            </w:pPr>
          </w:p>
        </w:tc>
        <w:tc>
          <w:tcPr>
            <w:tcW w:w="4325"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9" w:type="dxa"/>
            <w:vAlign w:val="bottom"/>
          </w:tcPr>
          <w:p>
            <w:pPr>
              <w:pStyle w:val="yTableNAm"/>
            </w:pPr>
          </w:p>
        </w:tc>
      </w:tr>
    </w:tbl>
    <w:p>
      <w:pPr>
        <w:ind w:firstLine="426"/>
        <w:rPr>
          <w:sz w:val="16"/>
          <w:szCs w:val="16"/>
        </w:rPr>
      </w:pPr>
    </w:p>
    <w:tbl>
      <w:tblPr>
        <w:tblW w:w="6379" w:type="dxa"/>
        <w:tblInd w:w="454" w:type="dxa"/>
        <w:tblLayout w:type="fixed"/>
        <w:tblCellMar>
          <w:left w:w="28" w:type="dxa"/>
          <w:right w:w="28" w:type="dxa"/>
        </w:tblCellMar>
        <w:tblLook w:val="0000" w:firstRow="0" w:lastRow="0" w:firstColumn="0" w:lastColumn="0" w:noHBand="0" w:noVBand="0"/>
      </w:tblPr>
      <w:tblGrid>
        <w:gridCol w:w="1855"/>
        <w:gridCol w:w="4524"/>
      </w:tblGrid>
      <w:tr>
        <w:trPr>
          <w:cantSplit/>
          <w:trHeight w:val="217"/>
          <w:tblHeader/>
        </w:trPr>
        <w:tc>
          <w:tcPr>
            <w:tcW w:w="1855" w:type="dxa"/>
            <w:tcBorders>
              <w:top w:val="single" w:sz="4" w:space="0" w:color="auto"/>
              <w:bottom w:val="single" w:sz="4" w:space="0" w:color="auto"/>
            </w:tcBorders>
          </w:tcPr>
          <w:p>
            <w:pPr>
              <w:pStyle w:val="yTableNAm"/>
            </w:pPr>
            <w:r>
              <w:rPr>
                <w:b/>
                <w:bCs/>
              </w:rPr>
              <w:t>Class</w:t>
            </w:r>
          </w:p>
        </w:tc>
        <w:tc>
          <w:tcPr>
            <w:tcW w:w="4524" w:type="dxa"/>
            <w:tcBorders>
              <w:top w:val="single" w:sz="4" w:space="0" w:color="auto"/>
              <w:bottom w:val="single" w:sz="4" w:space="0" w:color="auto"/>
            </w:tcBorders>
          </w:tcPr>
          <w:p>
            <w:pPr>
              <w:pStyle w:val="yTableNAm"/>
              <w:jc w:val="center"/>
            </w:pPr>
            <w:r>
              <w:rPr>
                <w:b/>
                <w:bCs/>
              </w:rPr>
              <w:t>Charge (c/kL)</w:t>
            </w:r>
          </w:p>
        </w:tc>
      </w:tr>
      <w:tr>
        <w:tc>
          <w:tcPr>
            <w:tcW w:w="1855" w:type="dxa"/>
            <w:tcBorders>
              <w:top w:val="single" w:sz="4" w:space="0" w:color="auto"/>
            </w:tcBorders>
          </w:tcPr>
          <w:p>
            <w:pPr>
              <w:pStyle w:val="yTableNAm"/>
            </w:pPr>
            <w:r>
              <w:rPr>
                <w:bCs/>
              </w:rPr>
              <w:t xml:space="preserve">Class 1 </w:t>
            </w:r>
          </w:p>
        </w:tc>
        <w:tc>
          <w:tcPr>
            <w:tcW w:w="4524" w:type="dxa"/>
            <w:tcBorders>
              <w:top w:val="single" w:sz="4" w:space="0" w:color="auto"/>
            </w:tcBorders>
            <w:vAlign w:val="bottom"/>
          </w:tcPr>
          <w:p>
            <w:pPr>
              <w:pStyle w:val="yTableNAm"/>
              <w:jc w:val="center"/>
              <w:rPr>
                <w:rFonts w:ascii="Arial" w:hAnsi="Arial"/>
                <w:b/>
              </w:rPr>
            </w:pPr>
            <w:r>
              <w:t>196.5</w:t>
            </w:r>
          </w:p>
        </w:tc>
      </w:tr>
      <w:tr>
        <w:tc>
          <w:tcPr>
            <w:tcW w:w="1855" w:type="dxa"/>
          </w:tcPr>
          <w:p>
            <w:pPr>
              <w:pStyle w:val="yTableNAm"/>
            </w:pPr>
            <w:r>
              <w:rPr>
                <w:bCs/>
              </w:rPr>
              <w:t xml:space="preserve">Class 2 </w:t>
            </w:r>
          </w:p>
        </w:tc>
        <w:tc>
          <w:tcPr>
            <w:tcW w:w="4524" w:type="dxa"/>
            <w:vAlign w:val="bottom"/>
          </w:tcPr>
          <w:p>
            <w:pPr>
              <w:pStyle w:val="yTableNAm"/>
              <w:jc w:val="center"/>
              <w:rPr>
                <w:rFonts w:ascii="Arial" w:hAnsi="Arial"/>
                <w:b/>
              </w:rPr>
            </w:pPr>
            <w:r>
              <w:t>214.0</w:t>
            </w:r>
          </w:p>
        </w:tc>
      </w:tr>
      <w:tr>
        <w:tc>
          <w:tcPr>
            <w:tcW w:w="1855" w:type="dxa"/>
          </w:tcPr>
          <w:p>
            <w:pPr>
              <w:pStyle w:val="yTableNAm"/>
            </w:pPr>
            <w:r>
              <w:rPr>
                <w:bCs/>
              </w:rPr>
              <w:t xml:space="preserve">Class 3 </w:t>
            </w:r>
          </w:p>
        </w:tc>
        <w:tc>
          <w:tcPr>
            <w:tcW w:w="4524" w:type="dxa"/>
            <w:vAlign w:val="bottom"/>
          </w:tcPr>
          <w:p>
            <w:pPr>
              <w:pStyle w:val="yTableNAm"/>
              <w:jc w:val="center"/>
              <w:rPr>
                <w:rFonts w:ascii="Arial" w:hAnsi="Arial"/>
                <w:b/>
              </w:rPr>
            </w:pPr>
            <w:r>
              <w:t>232.8</w:t>
            </w:r>
          </w:p>
        </w:tc>
      </w:tr>
      <w:tr>
        <w:tc>
          <w:tcPr>
            <w:tcW w:w="1855" w:type="dxa"/>
          </w:tcPr>
          <w:p>
            <w:pPr>
              <w:pStyle w:val="yTableNAm"/>
            </w:pPr>
            <w:r>
              <w:rPr>
                <w:bCs/>
              </w:rPr>
              <w:t xml:space="preserve">Class 4 </w:t>
            </w:r>
          </w:p>
        </w:tc>
        <w:tc>
          <w:tcPr>
            <w:tcW w:w="4524" w:type="dxa"/>
            <w:vAlign w:val="bottom"/>
          </w:tcPr>
          <w:p>
            <w:pPr>
              <w:pStyle w:val="yTableNAm"/>
              <w:jc w:val="center"/>
              <w:rPr>
                <w:rFonts w:ascii="Arial" w:hAnsi="Arial"/>
                <w:b/>
              </w:rPr>
            </w:pPr>
            <w:r>
              <w:t>253.6</w:t>
            </w:r>
          </w:p>
        </w:tc>
      </w:tr>
      <w:tr>
        <w:tc>
          <w:tcPr>
            <w:tcW w:w="1855" w:type="dxa"/>
          </w:tcPr>
          <w:p>
            <w:pPr>
              <w:pStyle w:val="yTableNAm"/>
            </w:pPr>
            <w:r>
              <w:rPr>
                <w:bCs/>
              </w:rPr>
              <w:t xml:space="preserve">Class 5 </w:t>
            </w:r>
          </w:p>
        </w:tc>
        <w:tc>
          <w:tcPr>
            <w:tcW w:w="4524" w:type="dxa"/>
            <w:vAlign w:val="bottom"/>
          </w:tcPr>
          <w:p>
            <w:pPr>
              <w:pStyle w:val="yTableNAm"/>
              <w:jc w:val="center"/>
              <w:rPr>
                <w:rFonts w:ascii="Arial" w:hAnsi="Arial"/>
                <w:b/>
              </w:rPr>
            </w:pPr>
            <w:r>
              <w:t>276.1</w:t>
            </w:r>
          </w:p>
        </w:tc>
      </w:tr>
      <w:tr>
        <w:tc>
          <w:tcPr>
            <w:tcW w:w="1855" w:type="dxa"/>
          </w:tcPr>
          <w:p>
            <w:pPr>
              <w:pStyle w:val="yTableNAm"/>
            </w:pPr>
            <w:r>
              <w:rPr>
                <w:bCs/>
              </w:rPr>
              <w:t xml:space="preserve">Class 6 </w:t>
            </w:r>
          </w:p>
        </w:tc>
        <w:tc>
          <w:tcPr>
            <w:tcW w:w="4524" w:type="dxa"/>
            <w:vAlign w:val="bottom"/>
          </w:tcPr>
          <w:p>
            <w:pPr>
              <w:pStyle w:val="yTableNAm"/>
              <w:jc w:val="center"/>
              <w:rPr>
                <w:rFonts w:ascii="Arial" w:hAnsi="Arial"/>
                <w:b/>
              </w:rPr>
            </w:pPr>
            <w:r>
              <w:t>300.7</w:t>
            </w:r>
          </w:p>
        </w:tc>
      </w:tr>
      <w:tr>
        <w:tc>
          <w:tcPr>
            <w:tcW w:w="1855" w:type="dxa"/>
          </w:tcPr>
          <w:p>
            <w:pPr>
              <w:pStyle w:val="yTableNAm"/>
            </w:pPr>
            <w:r>
              <w:rPr>
                <w:bCs/>
              </w:rPr>
              <w:t xml:space="preserve">Class 7 </w:t>
            </w:r>
          </w:p>
        </w:tc>
        <w:tc>
          <w:tcPr>
            <w:tcW w:w="4524" w:type="dxa"/>
            <w:vAlign w:val="bottom"/>
          </w:tcPr>
          <w:p>
            <w:pPr>
              <w:pStyle w:val="yTableNAm"/>
              <w:jc w:val="center"/>
              <w:rPr>
                <w:rFonts w:ascii="Arial" w:hAnsi="Arial"/>
                <w:b/>
              </w:rPr>
            </w:pPr>
            <w:r>
              <w:t>327.5</w:t>
            </w:r>
          </w:p>
        </w:tc>
      </w:tr>
      <w:tr>
        <w:tc>
          <w:tcPr>
            <w:tcW w:w="1855" w:type="dxa"/>
          </w:tcPr>
          <w:p>
            <w:pPr>
              <w:pStyle w:val="yTableNAm"/>
            </w:pPr>
            <w:r>
              <w:rPr>
                <w:bCs/>
              </w:rPr>
              <w:t xml:space="preserve">Class 8 </w:t>
            </w:r>
          </w:p>
        </w:tc>
        <w:tc>
          <w:tcPr>
            <w:tcW w:w="4524" w:type="dxa"/>
            <w:vAlign w:val="bottom"/>
          </w:tcPr>
          <w:p>
            <w:pPr>
              <w:pStyle w:val="yTableNAm"/>
              <w:jc w:val="center"/>
              <w:rPr>
                <w:rFonts w:ascii="Arial" w:hAnsi="Arial"/>
                <w:b/>
              </w:rPr>
            </w:pPr>
            <w:r>
              <w:t>356.6</w:t>
            </w:r>
          </w:p>
        </w:tc>
      </w:tr>
      <w:tr>
        <w:tc>
          <w:tcPr>
            <w:tcW w:w="1855" w:type="dxa"/>
          </w:tcPr>
          <w:p>
            <w:pPr>
              <w:pStyle w:val="yTableNAm"/>
            </w:pPr>
            <w:r>
              <w:rPr>
                <w:bCs/>
              </w:rPr>
              <w:t xml:space="preserve">Class 9 </w:t>
            </w:r>
          </w:p>
        </w:tc>
        <w:tc>
          <w:tcPr>
            <w:tcW w:w="4524" w:type="dxa"/>
            <w:vAlign w:val="bottom"/>
          </w:tcPr>
          <w:p>
            <w:pPr>
              <w:pStyle w:val="yTableNAm"/>
              <w:jc w:val="center"/>
              <w:rPr>
                <w:rFonts w:ascii="Arial" w:hAnsi="Arial"/>
                <w:b/>
              </w:rPr>
            </w:pPr>
            <w:r>
              <w:t>388.3</w:t>
            </w:r>
          </w:p>
        </w:tc>
      </w:tr>
      <w:tr>
        <w:tc>
          <w:tcPr>
            <w:tcW w:w="1855" w:type="dxa"/>
          </w:tcPr>
          <w:p>
            <w:pPr>
              <w:pStyle w:val="yTableNAm"/>
            </w:pPr>
            <w:r>
              <w:rPr>
                <w:bCs/>
              </w:rPr>
              <w:t xml:space="preserve">Class 10 </w:t>
            </w:r>
          </w:p>
        </w:tc>
        <w:tc>
          <w:tcPr>
            <w:tcW w:w="4524" w:type="dxa"/>
            <w:vAlign w:val="bottom"/>
          </w:tcPr>
          <w:p>
            <w:pPr>
              <w:pStyle w:val="yTableNAm"/>
              <w:jc w:val="center"/>
              <w:rPr>
                <w:rFonts w:ascii="Arial" w:hAnsi="Arial"/>
                <w:b/>
              </w:rPr>
            </w:pPr>
            <w:r>
              <w:t>422.9</w:t>
            </w:r>
          </w:p>
        </w:tc>
      </w:tr>
      <w:tr>
        <w:tc>
          <w:tcPr>
            <w:tcW w:w="1855" w:type="dxa"/>
          </w:tcPr>
          <w:p>
            <w:pPr>
              <w:pStyle w:val="yTableNAm"/>
            </w:pPr>
            <w:r>
              <w:rPr>
                <w:bCs/>
              </w:rPr>
              <w:t xml:space="preserve">Class 11 </w:t>
            </w:r>
          </w:p>
        </w:tc>
        <w:tc>
          <w:tcPr>
            <w:tcW w:w="4524" w:type="dxa"/>
            <w:vAlign w:val="bottom"/>
          </w:tcPr>
          <w:p>
            <w:pPr>
              <w:pStyle w:val="yTableNAm"/>
              <w:jc w:val="center"/>
              <w:rPr>
                <w:rFonts w:ascii="Arial" w:hAnsi="Arial"/>
                <w:b/>
              </w:rPr>
            </w:pPr>
            <w:r>
              <w:t>460.4</w:t>
            </w:r>
          </w:p>
        </w:tc>
      </w:tr>
      <w:tr>
        <w:tc>
          <w:tcPr>
            <w:tcW w:w="1855" w:type="dxa"/>
          </w:tcPr>
          <w:p>
            <w:pPr>
              <w:pStyle w:val="yTableNAm"/>
            </w:pPr>
            <w:r>
              <w:rPr>
                <w:bCs/>
              </w:rPr>
              <w:lastRenderedPageBreak/>
              <w:t xml:space="preserve">Class 12 </w:t>
            </w:r>
          </w:p>
        </w:tc>
        <w:tc>
          <w:tcPr>
            <w:tcW w:w="4524" w:type="dxa"/>
            <w:vAlign w:val="bottom"/>
          </w:tcPr>
          <w:p>
            <w:pPr>
              <w:pStyle w:val="yTableNAm"/>
              <w:jc w:val="center"/>
              <w:rPr>
                <w:rFonts w:ascii="Arial" w:hAnsi="Arial"/>
                <w:b/>
              </w:rPr>
            </w:pPr>
            <w:r>
              <w:t>501.4</w:t>
            </w:r>
          </w:p>
        </w:tc>
      </w:tr>
      <w:tr>
        <w:tc>
          <w:tcPr>
            <w:tcW w:w="1855" w:type="dxa"/>
          </w:tcPr>
          <w:p>
            <w:pPr>
              <w:pStyle w:val="yTableNAm"/>
            </w:pPr>
            <w:r>
              <w:rPr>
                <w:bCs/>
              </w:rPr>
              <w:t xml:space="preserve">Class 13 </w:t>
            </w:r>
          </w:p>
        </w:tc>
        <w:tc>
          <w:tcPr>
            <w:tcW w:w="4524" w:type="dxa"/>
            <w:vAlign w:val="bottom"/>
          </w:tcPr>
          <w:p>
            <w:pPr>
              <w:pStyle w:val="yTableNAm"/>
              <w:jc w:val="center"/>
              <w:rPr>
                <w:rFonts w:ascii="Arial" w:hAnsi="Arial"/>
                <w:b/>
              </w:rPr>
            </w:pPr>
            <w:r>
              <w:t>546.0</w:t>
            </w:r>
          </w:p>
        </w:tc>
      </w:tr>
      <w:tr>
        <w:tc>
          <w:tcPr>
            <w:tcW w:w="1855" w:type="dxa"/>
          </w:tcPr>
          <w:p>
            <w:pPr>
              <w:pStyle w:val="yTableNAm"/>
            </w:pPr>
            <w:r>
              <w:rPr>
                <w:bCs/>
              </w:rPr>
              <w:t xml:space="preserve">Class 14 </w:t>
            </w:r>
          </w:p>
        </w:tc>
        <w:tc>
          <w:tcPr>
            <w:tcW w:w="4524" w:type="dxa"/>
            <w:vAlign w:val="bottom"/>
          </w:tcPr>
          <w:p>
            <w:pPr>
              <w:pStyle w:val="yTableNAm"/>
              <w:jc w:val="center"/>
              <w:rPr>
                <w:rFonts w:ascii="Arial" w:hAnsi="Arial"/>
                <w:b/>
              </w:rPr>
            </w:pPr>
            <w:r>
              <w:t>594.6</w:t>
            </w:r>
          </w:p>
        </w:tc>
      </w:tr>
      <w:tr>
        <w:tc>
          <w:tcPr>
            <w:tcW w:w="1855" w:type="dxa"/>
            <w:tcBorders>
              <w:bottom w:val="single" w:sz="4" w:space="0" w:color="auto"/>
            </w:tcBorders>
          </w:tcPr>
          <w:p>
            <w:pPr>
              <w:pStyle w:val="yTableNAm"/>
            </w:pPr>
            <w:r>
              <w:rPr>
                <w:bCs/>
              </w:rPr>
              <w:t xml:space="preserve">Class 15 </w:t>
            </w:r>
          </w:p>
        </w:tc>
        <w:tc>
          <w:tcPr>
            <w:tcW w:w="4524" w:type="dxa"/>
            <w:tcBorders>
              <w:bottom w:val="single" w:sz="4" w:space="0" w:color="auto"/>
            </w:tcBorders>
            <w:vAlign w:val="bottom"/>
          </w:tcPr>
          <w:p>
            <w:pPr>
              <w:pStyle w:val="yTableNAm"/>
              <w:jc w:val="center"/>
              <w:rPr>
                <w:rFonts w:ascii="Arial" w:hAnsi="Arial"/>
                <w:b/>
              </w:rPr>
            </w:pPr>
            <w:r>
              <w:t>647.4</w:t>
            </w:r>
          </w:p>
        </w:tc>
      </w:tr>
    </w:tbl>
    <w:p>
      <w:pPr>
        <w:pStyle w:val="yMiscellaneousBody"/>
      </w:pPr>
    </w:p>
    <w:tbl>
      <w:tblPr>
        <w:tblW w:w="6363" w:type="dxa"/>
        <w:tblInd w:w="534" w:type="dxa"/>
        <w:tblLayout w:type="fixed"/>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r>
              <w:rPr>
                <w:spacing w:val="-1"/>
              </w:rPr>
              <w:t xml:space="preserve">176.0 </w:t>
            </w:r>
            <w:r>
              <w:t>cents</w:t>
            </w:r>
          </w:p>
        </w:tc>
      </w:tr>
      <w:tr>
        <w:trPr>
          <w:cantSplit/>
        </w:trPr>
        <w:tc>
          <w:tcPr>
            <w:tcW w:w="708" w:type="dxa"/>
          </w:tcPr>
          <w:p>
            <w:pPr>
              <w:pStyle w:val="yTableNAm"/>
            </w:pPr>
            <w:r>
              <w:rPr>
                <w:b/>
              </w:rPr>
              <w:t>33.</w:t>
            </w:r>
          </w:p>
        </w:tc>
        <w:tc>
          <w:tcPr>
            <w:tcW w:w="4326" w:type="dxa"/>
          </w:tcPr>
          <w:p>
            <w:pPr>
              <w:pStyle w:val="yTableNAm"/>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right" w:leader="dot" w:pos="3952"/>
              </w:tabs>
              <w:rPr>
                <w:rFonts w:ascii="Arial" w:hAnsi="Arial"/>
                <w:b/>
              </w:rPr>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r>
              <w:rPr>
                <w:spacing w:val="-1"/>
              </w:rPr>
              <w:t>204.3 cents</w:t>
            </w:r>
          </w:p>
        </w:tc>
      </w:tr>
    </w:tbl>
    <w:p>
      <w:pPr>
        <w:pStyle w:val="yFootnotesection"/>
      </w:pPr>
      <w:r>
        <w:tab/>
        <w:t>[Division 2 inserted in Gazette 19 Jun 2013 p. 2361-70.]</w:t>
      </w:r>
    </w:p>
    <w:p>
      <w:pPr>
        <w:pStyle w:val="yHeading3"/>
      </w:pPr>
      <w:bookmarkStart w:id="56" w:name="_Toc84424783"/>
      <w:r>
        <w:rPr>
          <w:rStyle w:val="CharSDivNo"/>
        </w:rPr>
        <w:lastRenderedPageBreak/>
        <w:t>Division 3</w:t>
      </w:r>
      <w:r>
        <w:rPr>
          <w:b w:val="0"/>
        </w:rPr>
        <w:t> — </w:t>
      </w:r>
      <w:r>
        <w:rPr>
          <w:rStyle w:val="CharSDivText"/>
        </w:rPr>
        <w:t>Formula for the purposes of by</w:t>
      </w:r>
      <w:r>
        <w:rPr>
          <w:rStyle w:val="CharSDivText"/>
        </w:rPr>
        <w:noBreakHyphen/>
        <w:t>law 17(3)</w:t>
      </w:r>
      <w:bookmarkEnd w:id="56"/>
    </w:p>
    <w:p>
      <w:pPr>
        <w:pStyle w:val="yFootnoteheading"/>
        <w:keepNext/>
        <w:spacing w:after="60"/>
      </w:pPr>
      <w:r>
        <w:tab/>
        <w:t>[Heading inserted in Gazette 20 Jun 2012 p. 2720.]</w:t>
      </w:r>
    </w:p>
    <w:p>
      <w:pPr>
        <w:pStyle w:val="yHeading5"/>
      </w:pPr>
      <w:bookmarkStart w:id="57" w:name="_Toc84424784"/>
      <w:r>
        <w:t>35.</w:t>
      </w:r>
      <w:r>
        <w:rPr>
          <w:b w:val="0"/>
        </w:rPr>
        <w:tab/>
      </w:r>
      <w:r>
        <w:t>Formula for the purposes of by</w:t>
      </w:r>
      <w:r>
        <w:noBreakHyphen/>
        <w:t>law 17(3)</w:t>
      </w:r>
      <w:bookmarkEnd w:id="57"/>
    </w:p>
    <w:p>
      <w:pPr>
        <w:pStyle w:val="ySubsection"/>
      </w:pPr>
      <w:r>
        <w:tab/>
      </w:r>
      <w:r>
        <w:tab/>
        <w:t>The formula for the purposes of by</w:t>
      </w:r>
      <w:r>
        <w:noBreakHyphen/>
        <w:t xml:space="preserve">law 17(3) is as follows — </w:t>
      </w:r>
    </w:p>
    <w:p>
      <w:pPr>
        <w:pStyle w:val="Equation"/>
        <w:spacing w:before="12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20 Jun 2012 p. 2720.]</w:t>
      </w:r>
    </w:p>
    <w:p>
      <w:pPr>
        <w:pStyle w:val="yHeading3"/>
      </w:pPr>
      <w:bookmarkStart w:id="58" w:name="_Toc84424785"/>
      <w:r>
        <w:rPr>
          <w:rStyle w:val="CharSDivNo"/>
        </w:rPr>
        <w:lastRenderedPageBreak/>
        <w:t>Division 4</w:t>
      </w:r>
      <w:r>
        <w:rPr>
          <w:b w:val="0"/>
        </w:rPr>
        <w:t> — </w:t>
      </w:r>
      <w:r>
        <w:rPr>
          <w:rStyle w:val="CharSDivText"/>
        </w:rPr>
        <w:t>Capital infrastructure charges determined under by</w:t>
      </w:r>
      <w:r>
        <w:rPr>
          <w:rStyle w:val="CharSDivText"/>
        </w:rPr>
        <w:noBreakHyphen/>
        <w:t>law 19A</w:t>
      </w:r>
      <w:bookmarkEnd w:id="58"/>
    </w:p>
    <w:p>
      <w:pPr>
        <w:pStyle w:val="yFootnoteheading"/>
        <w:keepNext/>
        <w:spacing w:after="60"/>
      </w:pPr>
      <w:r>
        <w:tab/>
        <w:t>[Heading inserted in Gazette 20 Jun 2012 p. 2720.]</w:t>
      </w:r>
    </w:p>
    <w:p>
      <w:pPr>
        <w:pStyle w:val="yHeading5"/>
      </w:pPr>
      <w:bookmarkStart w:id="59" w:name="_Toc84424786"/>
      <w:r>
        <w:t>36.</w:t>
      </w:r>
      <w:r>
        <w:rPr>
          <w:b w:val="0"/>
        </w:rPr>
        <w:tab/>
      </w:r>
      <w:r>
        <w:t>Capital infrastructure charges determined under by</w:t>
      </w:r>
      <w:r>
        <w:noBreakHyphen/>
        <w:t>law 19A</w:t>
      </w:r>
      <w:bookmarkEnd w:id="59"/>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[Division 4 inserted in Gazette 20 Jun 2012 p. 2720.]</w:t>
      </w:r>
    </w:p>
    <w:p>
      <w:pPr>
        <w:pStyle w:val="yScheduleHeading"/>
      </w:pPr>
      <w:bookmarkStart w:id="60" w:name="_Toc84424787"/>
      <w:r>
        <w:rPr>
          <w:rStyle w:val="CharSchNo"/>
        </w:rPr>
        <w:lastRenderedPageBreak/>
        <w:t>Schedule 2</w:t>
      </w:r>
      <w:r>
        <w:t> — </w:t>
      </w:r>
      <w:r>
        <w:rPr>
          <w:rStyle w:val="CharSchText"/>
        </w:rPr>
        <w:t xml:space="preserve">Charges for water supply under the </w:t>
      </w:r>
      <w:r>
        <w:rPr>
          <w:rStyle w:val="CharSchText"/>
          <w:i/>
        </w:rPr>
        <w:t>Rights in Water and Irrigation Act 1914</w:t>
      </w:r>
      <w:r>
        <w:rPr>
          <w:rStyle w:val="CharSchText"/>
        </w:rPr>
        <w:t xml:space="preserve"> for 2013/2014</w:t>
      </w:r>
      <w:bookmarkEnd w:id="60"/>
    </w:p>
    <w:p>
      <w:pPr>
        <w:pStyle w:val="yShoulderClause"/>
      </w:pPr>
      <w:r>
        <w:t>[bl. 20]</w:t>
      </w:r>
    </w:p>
    <w:p>
      <w:pPr>
        <w:pStyle w:val="yFootnoteheading"/>
        <w:spacing w:after="60"/>
      </w:pPr>
      <w:r>
        <w:tab/>
        <w:t>[Heading inserted in Gazette 20 Jun 2012 p. 2721; amended in Gazette 19 Jun 2013 p. 2370.]</w:t>
      </w:r>
    </w:p>
    <w:p>
      <w:pPr>
        <w:pStyle w:val="yHeading3"/>
      </w:pPr>
      <w:bookmarkStart w:id="61" w:name="_Toc84424788"/>
      <w:r>
        <w:rPr>
          <w:rStyle w:val="CharSDivNo"/>
        </w:rPr>
        <w:t>Division 1</w:t>
      </w:r>
      <w:r>
        <w:t> — </w:t>
      </w:r>
      <w:r>
        <w:rPr>
          <w:rStyle w:val="CharSDivText"/>
        </w:rPr>
        <w:t>Fixed charges</w:t>
      </w:r>
      <w:bookmarkEnd w:id="61"/>
    </w:p>
    <w:p>
      <w:pPr>
        <w:pStyle w:val="yFootnoteheading"/>
        <w:spacing w:after="60"/>
      </w:pPr>
      <w:r>
        <w:tab/>
        <w:t>[Heading inserted in Gazette 20 Jun 2012 p. 2721.]</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TableNAm"/>
              <w:rPr>
                <w:b/>
                <w:bCs/>
              </w:rPr>
            </w:pPr>
            <w:r>
              <w:rPr>
                <w:b/>
                <w:bCs/>
              </w:rPr>
              <w:t>1.</w:t>
            </w:r>
          </w:p>
        </w:tc>
        <w:tc>
          <w:tcPr>
            <w:tcW w:w="5692" w:type="dxa"/>
            <w:gridSpan w:val="2"/>
          </w:tcPr>
          <w:p>
            <w:pPr>
              <w:pStyle w:val="yTableNAm"/>
              <w:tabs>
                <w:tab w:val="right" w:leader="dot" w:pos="4253"/>
              </w:tabs>
              <w:rPr>
                <w:b/>
                <w:bCs/>
              </w:rPr>
            </w:pPr>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p>
        </w:tc>
      </w:tr>
      <w:tr>
        <w:trPr>
          <w:cantSplit/>
        </w:trPr>
        <w:tc>
          <w:tcPr>
            <w:tcW w:w="850" w:type="dxa"/>
          </w:tcPr>
          <w:p>
            <w:pPr>
              <w:pStyle w:val="yTableNAm"/>
            </w:pPr>
          </w:p>
        </w:tc>
        <w:tc>
          <w:tcPr>
            <w:tcW w:w="4235" w:type="dxa"/>
          </w:tcPr>
          <w:p>
            <w:pPr>
              <w:pStyle w:val="yTableNAm"/>
              <w:tabs>
                <w:tab w:val="right" w:leader="dot" w:pos="4253"/>
              </w:tabs>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(a)</w:t>
            </w:r>
            <w:r>
              <w:tab/>
              <w:t xml:space="preserve">where the supply is assured </w:t>
            </w:r>
            <w:r>
              <w:tab/>
            </w:r>
          </w:p>
        </w:tc>
        <w:tc>
          <w:tcPr>
            <w:tcW w:w="1457" w:type="dxa"/>
            <w:vAlign w:val="bottom"/>
          </w:tcPr>
          <w:p>
            <w:pPr>
              <w:pStyle w:val="yTableNAm"/>
              <w:tabs>
                <w:tab w:val="clear" w:pos="567"/>
                <w:tab w:val="left" w:pos="335"/>
                <w:tab w:val="right" w:leader="dot" w:pos="4253"/>
              </w:tabs>
            </w:pPr>
            <w:r>
              <w:rPr>
                <w:szCs w:val="22"/>
              </w:rPr>
              <w:t>$247.50</w:t>
            </w: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(b)</w:t>
            </w:r>
            <w:r>
              <w:tab/>
              <w:t xml:space="preserve">where the supply is not assured </w:t>
            </w:r>
            <w:r>
              <w:tab/>
            </w:r>
          </w:p>
        </w:tc>
        <w:tc>
          <w:tcPr>
            <w:tcW w:w="1457" w:type="dxa"/>
            <w:vAlign w:val="bottom"/>
          </w:tcPr>
          <w:p>
            <w:pPr>
              <w:pStyle w:val="yTableNAm"/>
              <w:tabs>
                <w:tab w:val="clear" w:pos="567"/>
                <w:tab w:val="left" w:pos="335"/>
                <w:tab w:val="right" w:leader="dot" w:pos="4253"/>
              </w:tabs>
            </w:pPr>
            <w:r>
              <w:rPr>
                <w:szCs w:val="22"/>
              </w:rPr>
              <w:t>$181.00</w:t>
            </w:r>
          </w:p>
        </w:tc>
      </w:tr>
    </w:tbl>
    <w:p>
      <w:pPr>
        <w:pStyle w:val="yFootnotesection"/>
      </w:pPr>
      <w:r>
        <w:tab/>
        <w:t>[Division 1 inserted in Gazette 20 Jun 2012 p. 2721; amended in Gazette 19 Jun 2013 p. 2370.]</w:t>
      </w:r>
    </w:p>
    <w:p>
      <w:pPr>
        <w:pStyle w:val="yHeading3"/>
      </w:pPr>
      <w:bookmarkStart w:id="62" w:name="_Toc84424789"/>
      <w:r>
        <w:rPr>
          <w:rStyle w:val="CharSDivNo"/>
        </w:rPr>
        <w:t>Division 2</w:t>
      </w:r>
      <w:r>
        <w:t> — </w:t>
      </w:r>
      <w:r>
        <w:rPr>
          <w:rStyle w:val="CharSDivText"/>
        </w:rPr>
        <w:t>Variable charges and charges by way of a rate</w:t>
      </w:r>
      <w:bookmarkEnd w:id="62"/>
    </w:p>
    <w:p>
      <w:pPr>
        <w:pStyle w:val="yFootnoteheading"/>
        <w:spacing w:after="60"/>
      </w:pPr>
      <w:r>
        <w:tab/>
        <w:t>[Heading inserted in Gazette 20 Jun 2012 p. 2721.]</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rPr>
            </w:pPr>
            <w:r>
              <w:rPr>
                <w:b/>
              </w:rPr>
              <w:t>2.</w:t>
            </w:r>
          </w:p>
        </w:tc>
        <w:tc>
          <w:tcPr>
            <w:tcW w:w="5670" w:type="dxa"/>
            <w:gridSpan w:val="2"/>
          </w:tcPr>
          <w:p>
            <w:pPr>
              <w:pStyle w:val="yTableNAm"/>
              <w:keepNext/>
              <w:keepLines/>
              <w:rPr>
                <w:b/>
                <w:bCs/>
              </w:rPr>
            </w:pPr>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p>
        </w:tc>
      </w:tr>
      <w:tr>
        <w:trPr>
          <w:cantSplit/>
        </w:trPr>
        <w:tc>
          <w:tcPr>
            <w:tcW w:w="850" w:type="dxa"/>
          </w:tcPr>
          <w:p>
            <w:pPr>
              <w:pStyle w:val="yTableNAm"/>
              <w:keepNext/>
              <w:keepLines/>
            </w:pPr>
          </w:p>
        </w:tc>
        <w:tc>
          <w:tcPr>
            <w:tcW w:w="4243" w:type="dxa"/>
          </w:tcPr>
          <w:p>
            <w:pPr>
              <w:pStyle w:val="yTableNAm"/>
              <w:keepNext/>
              <w:keepLines/>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vAlign w:val="bottom"/>
          </w:tcPr>
          <w:p>
            <w:pPr>
              <w:pStyle w:val="yTableNAm"/>
              <w:keepNext/>
              <w:keepLines/>
              <w:tabs>
                <w:tab w:val="clear" w:pos="567"/>
                <w:tab w:val="left" w:pos="327"/>
              </w:tabs>
            </w:pPr>
          </w:p>
        </w:tc>
      </w:tr>
      <w:tr>
        <w:trPr>
          <w:cantSplit/>
        </w:trPr>
        <w:tc>
          <w:tcPr>
            <w:tcW w:w="850" w:type="dxa"/>
          </w:tcPr>
          <w:p>
            <w:pPr>
              <w:pStyle w:val="yTableNAm"/>
            </w:pPr>
          </w:p>
        </w:tc>
        <w:tc>
          <w:tcPr>
            <w:tcW w:w="4243" w:type="dxa"/>
          </w:tcPr>
          <w:p>
            <w:pPr>
              <w:pStyle w:val="yTableNAm"/>
              <w:tabs>
                <w:tab w:val="clear" w:pos="567"/>
                <w:tab w:val="left" w:pos="351"/>
                <w:tab w:val="left" w:pos="918"/>
                <w:tab w:val="right" w:leader="dot" w:pos="4253"/>
              </w:tabs>
              <w:ind w:left="918" w:hanging="918"/>
            </w:pPr>
            <w:r>
              <w:tab/>
              <w:t>(a)</w:t>
            </w:r>
            <w:r>
              <w:tab/>
              <w:t xml:space="preserve">where the maximum area used as a feed lot during the year is not more than 4 hectares </w:t>
            </w:r>
            <w:r>
              <w:tab/>
            </w:r>
          </w:p>
        </w:tc>
        <w:tc>
          <w:tcPr>
            <w:tcW w:w="1427" w:type="dxa"/>
            <w:vAlign w:val="bottom"/>
          </w:tcPr>
          <w:p>
            <w:pPr>
              <w:pStyle w:val="yTableNAm"/>
              <w:tabs>
                <w:tab w:val="clear" w:pos="567"/>
                <w:tab w:val="left" w:pos="327"/>
              </w:tabs>
            </w:pPr>
            <w:r>
              <w:rPr>
                <w:szCs w:val="22"/>
              </w:rPr>
              <w:t>$664.00</w:t>
            </w:r>
          </w:p>
        </w:tc>
      </w:tr>
      <w:tr>
        <w:trPr>
          <w:cantSplit/>
        </w:trPr>
        <w:tc>
          <w:tcPr>
            <w:tcW w:w="850" w:type="dxa"/>
          </w:tcPr>
          <w:p>
            <w:pPr>
              <w:pStyle w:val="yTableNAm"/>
              <w:keepNext/>
              <w:keepLines/>
            </w:pPr>
          </w:p>
        </w:tc>
        <w:tc>
          <w:tcPr>
            <w:tcW w:w="4243" w:type="dxa"/>
          </w:tcPr>
          <w:p>
            <w:pPr>
              <w:pStyle w:val="yTableNAm"/>
              <w:tabs>
                <w:tab w:val="clear" w:pos="567"/>
                <w:tab w:val="left" w:pos="351"/>
                <w:tab w:val="left" w:pos="918"/>
                <w:tab w:val="right" w:leader="dot" w:pos="4253"/>
              </w:tabs>
              <w:ind w:left="918" w:hanging="918"/>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keepNext/>
              <w:keepLines/>
              <w:tabs>
                <w:tab w:val="clear" w:pos="567"/>
                <w:tab w:val="left" w:pos="327"/>
              </w:tabs>
            </w:pPr>
            <w:r>
              <w:rPr>
                <w:szCs w:val="22"/>
              </w:rPr>
              <w:t>$131.50</w:t>
            </w:r>
          </w:p>
        </w:tc>
      </w:tr>
    </w:tbl>
    <w:p>
      <w:pPr>
        <w:pStyle w:val="yFootnotesection"/>
      </w:pPr>
      <w:r>
        <w:tab/>
        <w:t>[Division 2 inserted in Gazette 20 Jun 2012 p. 2721</w:t>
      </w:r>
      <w:r>
        <w:noBreakHyphen/>
        <w:t>2; amended in Gazette 19 Jun 2013 p. 2370.]</w:t>
      </w:r>
    </w:p>
    <w:p>
      <w:pPr>
        <w:pStyle w:val="yScheduleHeading"/>
      </w:pPr>
      <w:bookmarkStart w:id="63" w:name="_Toc84424790"/>
      <w:r>
        <w:rPr>
          <w:rStyle w:val="CharSchNo"/>
        </w:rPr>
        <w:lastRenderedPageBreak/>
        <w:t>Schedule 3</w:t>
      </w:r>
      <w:r>
        <w:t> — </w:t>
      </w:r>
      <w:r>
        <w:rPr>
          <w:rStyle w:val="CharSchText"/>
        </w:rPr>
        <w:t>Charges for sewerage for 2013/2014</w:t>
      </w:r>
      <w:bookmarkEnd w:id="63"/>
    </w:p>
    <w:p>
      <w:pPr>
        <w:pStyle w:val="yShoulderClause"/>
      </w:pPr>
      <w:r>
        <w:t>[bl. 21, 25A, 25B, 25C, 26, 26A and 26B]</w:t>
      </w:r>
    </w:p>
    <w:p>
      <w:pPr>
        <w:pStyle w:val="yFootnoteheading"/>
        <w:spacing w:after="60"/>
      </w:pPr>
      <w:r>
        <w:tab/>
        <w:t>[Heading inserted in Gazette 19 Jun 2013 p. 2371.]</w:t>
      </w:r>
    </w:p>
    <w:p>
      <w:pPr>
        <w:pStyle w:val="yHeading3"/>
      </w:pPr>
      <w:bookmarkStart w:id="64" w:name="_Toc84424791"/>
      <w:r>
        <w:rPr>
          <w:rStyle w:val="CharSDivNo"/>
        </w:rPr>
        <w:t>Division 1</w:t>
      </w:r>
      <w:r>
        <w:rPr>
          <w:b w:val="0"/>
        </w:rPr>
        <w:t> — </w:t>
      </w:r>
      <w:r>
        <w:rPr>
          <w:rStyle w:val="CharSDivText"/>
        </w:rPr>
        <w:t>Fixed charges</w:t>
      </w:r>
      <w:bookmarkEnd w:id="64"/>
    </w:p>
    <w:p>
      <w:pPr>
        <w:pStyle w:val="yFootnoteheading"/>
        <w:spacing w:after="120"/>
      </w:pPr>
      <w:r>
        <w:tab/>
        <w:t>[Heading inserted in Gazette 19 Jun 2013 p. 2371.]</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1.</w:t>
            </w:r>
          </w:p>
        </w:tc>
        <w:tc>
          <w:tcPr>
            <w:tcW w:w="5670" w:type="dxa"/>
            <w:gridSpan w:val="2"/>
          </w:tcPr>
          <w:p>
            <w:pPr>
              <w:pStyle w:val="yTableNAm"/>
            </w:pPr>
            <w:r>
              <w:rPr>
                <w:b/>
              </w:rPr>
              <w:t>Connected metropolitan exempt</w:t>
            </w:r>
          </w:p>
        </w:tc>
      </w:tr>
      <w:tr>
        <w:trPr>
          <w:cantSplit/>
        </w:trPr>
        <w:tc>
          <w:tcPr>
            <w:tcW w:w="850" w:type="dxa"/>
          </w:tcPr>
          <w:p>
            <w:pPr>
              <w:pStyle w:val="zyTableNAm"/>
            </w:pPr>
          </w:p>
        </w:tc>
        <w:tc>
          <w:tcPr>
            <w:tcW w:w="4236" w:type="dxa"/>
          </w:tcPr>
          <w:p>
            <w:pPr>
              <w:pStyle w:val="yTableNAm"/>
            </w:pPr>
            <w:r>
              <w:t>In respect of land in the metropolitan area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aged home; or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pacing w:val="-1"/>
              </w:rPr>
              <w:t xml:space="preserve">a charge determined by meter size minus the discount as set out in the following Table — </w:t>
            </w:r>
          </w:p>
        </w:tc>
        <w:tc>
          <w:tcPr>
            <w:tcW w:w="1434" w:type="dxa"/>
            <w:vAlign w:val="bottom"/>
          </w:tcPr>
          <w:p>
            <w:pPr>
              <w:pStyle w:val="yTableNAm"/>
            </w:pPr>
          </w:p>
        </w:tc>
      </w:tr>
    </w:tbl>
    <w:p>
      <w:pPr>
        <w:pStyle w:val="yTHeadingNAm"/>
      </w:pPr>
      <w:r>
        <w:t>Table — charges (</w:t>
      </w:r>
      <w:r>
        <w:rPr>
          <w:iCs/>
        </w:rPr>
        <w:t>per fixture</w:t>
      </w:r>
      <w: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2.</w:t>
            </w:r>
          </w:p>
        </w:tc>
        <w:tc>
          <w:tcPr>
            <w:tcW w:w="4236" w:type="dxa"/>
          </w:tcPr>
          <w:p>
            <w:pPr>
              <w:pStyle w:val="yTableNAm"/>
            </w:pPr>
            <w:r>
              <w:rPr>
                <w:b/>
              </w:rPr>
              <w:t>Connected country exempt</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pPr>
            <w:r>
              <w:t>In respect of land in a country sewerage area that is classified as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pPr>
            <w:r>
              <w:rPr>
                <w:szCs w:val="22"/>
              </w:rPr>
              <w:t>a charge determined by meter size minus the discount as set out in the following Table —</w:t>
            </w:r>
          </w:p>
        </w:tc>
        <w:tc>
          <w:tcPr>
            <w:tcW w:w="1434" w:type="dxa"/>
            <w:vAlign w:val="bottom"/>
          </w:tcPr>
          <w:p>
            <w:pPr>
              <w:pStyle w:val="yTableNAm"/>
            </w:pPr>
          </w:p>
        </w:tc>
      </w:tr>
    </w:tbl>
    <w:p>
      <w:pPr>
        <w:pStyle w:val="yTHeadingNAm"/>
      </w:pPr>
      <w:r>
        <w:t>Table — charges (per fixture)</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MiscellaneousBody"/>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4236" w:type="dxa"/>
          </w:tcPr>
          <w:p>
            <w:pPr>
              <w:pStyle w:val="yTableNAm"/>
            </w:pPr>
            <w:r>
              <w:rPr>
                <w:b/>
              </w:rPr>
              <w:t>Strata</w:t>
            </w:r>
            <w:r>
              <w:rPr>
                <w:b/>
              </w:rPr>
              <w:noBreakHyphen/>
              <w:t>titled caravan bay</w:t>
            </w:r>
          </w:p>
        </w:tc>
        <w:tc>
          <w:tcPr>
            <w:tcW w:w="1434" w:type="dxa"/>
            <w:vAlign w:val="bottom"/>
          </w:tcPr>
          <w:p>
            <w:pPr>
              <w:pStyle w:val="yTableNAm"/>
            </w:pPr>
          </w:p>
        </w:tc>
      </w:tr>
      <w:tr>
        <w:trPr>
          <w:cantSplit/>
        </w:trPr>
        <w:tc>
          <w:tcPr>
            <w:tcW w:w="850" w:type="dxa"/>
          </w:tcPr>
          <w:p>
            <w:pPr>
              <w:pStyle w:val="zyTableNAm"/>
              <w:keepNext/>
              <w:keepLines/>
            </w:pPr>
          </w:p>
        </w:tc>
        <w:tc>
          <w:tcPr>
            <w:tcW w:w="4236" w:type="dxa"/>
          </w:tcPr>
          <w:p>
            <w:pPr>
              <w:pStyle w:val="yTableNAm"/>
              <w:tabs>
                <w:tab w:val="clear" w:pos="567"/>
                <w:tab w:val="right" w:leader="dot" w:pos="4003"/>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$254.93</w:t>
            </w:r>
          </w:p>
        </w:tc>
      </w:tr>
      <w:tr>
        <w:trPr>
          <w:cantSplit/>
        </w:trPr>
        <w:tc>
          <w:tcPr>
            <w:tcW w:w="850" w:type="dxa"/>
          </w:tcPr>
          <w:p>
            <w:pPr>
              <w:pStyle w:val="yTableNAm"/>
            </w:pPr>
            <w:r>
              <w:rPr>
                <w:b/>
                <w:bCs/>
              </w:rPr>
              <w:t>4.</w:t>
            </w:r>
          </w:p>
        </w:tc>
        <w:tc>
          <w:tcPr>
            <w:tcW w:w="4236" w:type="dxa"/>
          </w:tcPr>
          <w:p>
            <w:pPr>
              <w:pStyle w:val="yTableNAm"/>
            </w:pPr>
            <w:r>
              <w:rPr>
                <w:b/>
                <w:bCs/>
              </w:rPr>
              <w:t>Strata</w:t>
            </w:r>
            <w:r>
              <w:rPr>
                <w:b/>
                <w:bCs/>
              </w:rPr>
              <w:noBreakHyphen/>
              <w:t>titled storage unit and strata</w:t>
            </w:r>
            <w:r>
              <w:rPr>
                <w:b/>
                <w:bCs/>
              </w:rPr>
              <w:noBreakHyphen/>
              <w:t>titled parking bay</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pPr>
            <w:r>
              <w:rPr>
                <w:spacing w:val="-1"/>
              </w:rPr>
              <w:t>$76.53</w:t>
            </w:r>
          </w:p>
        </w:tc>
      </w:tr>
      <w:tr>
        <w:trPr>
          <w:cantSplit/>
        </w:trPr>
        <w:tc>
          <w:tcPr>
            <w:tcW w:w="850" w:type="dxa"/>
          </w:tcPr>
          <w:p>
            <w:pPr>
              <w:pStyle w:val="yTableNAm"/>
            </w:pPr>
            <w:r>
              <w:rPr>
                <w:b/>
              </w:rPr>
              <w:t>5</w:t>
            </w:r>
            <w:r>
              <w:rPr>
                <w:b/>
                <w:bCs/>
              </w:rPr>
              <w:t>.</w:t>
            </w:r>
          </w:p>
        </w:tc>
        <w:tc>
          <w:tcPr>
            <w:tcW w:w="5670" w:type="dxa"/>
            <w:gridSpan w:val="2"/>
          </w:tcPr>
          <w:p>
            <w:pPr>
              <w:pStyle w:val="yTableNAm"/>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zyTableNAm"/>
            </w:pPr>
          </w:p>
        </w:tc>
        <w:tc>
          <w:tcPr>
            <w:tcW w:w="4236" w:type="dxa"/>
          </w:tcPr>
          <w:p>
            <w:pPr>
              <w:pStyle w:val="yTableNAm"/>
            </w:pPr>
            <w:r>
              <w:t>In respect of land that —</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left" w:pos="281"/>
                <w:tab w:val="left" w:pos="743"/>
              </w:tabs>
              <w:ind w:left="744" w:hanging="744"/>
              <w:rPr>
                <w:rFonts w:ascii="Arial" w:hAnsi="Arial"/>
                <w:b/>
              </w:rPr>
            </w:pPr>
            <w:r>
              <w:tab/>
              <w:t>(d)</w:t>
            </w:r>
            <w:r>
              <w:tab/>
              <w:t>is not land mentioned in item 4,</w:t>
            </w:r>
          </w:p>
        </w:tc>
        <w:tc>
          <w:tcPr>
            <w:tcW w:w="1434" w:type="dxa"/>
            <w:vAlign w:val="bottom"/>
          </w:tcPr>
          <w:p>
            <w:pPr>
              <w:pStyle w:val="yTableNAm"/>
            </w:pP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pPr>
            <w:r>
              <w:rPr>
                <w:spacing w:val="-1"/>
              </w:rPr>
              <w:t>$479.97</w:t>
            </w:r>
          </w:p>
        </w:tc>
      </w:tr>
      <w:tr>
        <w:trPr>
          <w:cantSplit/>
        </w:trPr>
        <w:tc>
          <w:tcPr>
            <w:tcW w:w="850" w:type="dxa"/>
          </w:tcPr>
          <w:p>
            <w:pPr>
              <w:pStyle w:val="yTableNAm"/>
            </w:pPr>
            <w:r>
              <w:rPr>
                <w:b/>
              </w:rPr>
              <w:t>6.</w:t>
            </w:r>
          </w:p>
        </w:tc>
        <w:tc>
          <w:tcPr>
            <w:tcW w:w="5670" w:type="dxa"/>
            <w:gridSpan w:val="2"/>
          </w:tcPr>
          <w:p>
            <w:pPr>
              <w:pStyle w:val="yTableNAm"/>
            </w:pPr>
            <w:r>
              <w:rPr>
                <w:b/>
              </w:rPr>
              <w:t>Land from which industrial waste is discharged into a sewer of the Corporation</w:t>
            </w:r>
          </w:p>
        </w:tc>
      </w:tr>
      <w:tr>
        <w:trPr>
          <w:cantSplit/>
        </w:trPr>
        <w:tc>
          <w:tcPr>
            <w:tcW w:w="850" w:type="dxa"/>
          </w:tcPr>
          <w:p>
            <w:pPr>
              <w:pStyle w:val="zyTableNAm"/>
            </w:pPr>
          </w:p>
        </w:tc>
        <w:tc>
          <w:tcPr>
            <w:tcW w:w="4236" w:type="dxa"/>
          </w:tcPr>
          <w:p>
            <w:pPr>
              <w:pStyle w:val="yTableNAm"/>
              <w:tabs>
                <w:tab w:val="clear" w:pos="567"/>
                <w:tab w:val="right" w:leader="dot" w:pos="4003"/>
              </w:tabs>
              <w:rPr>
                <w:rFonts w:ascii="Arial" w:hAnsi="Arial"/>
                <w:b/>
              </w:rPr>
            </w:pPr>
            <w:r>
              <w:t xml:space="preserve">Discharge </w:t>
            </w:r>
            <w:r>
              <w:rPr>
                <w:spacing w:val="-1"/>
              </w:rPr>
              <w:t>pursuant</w:t>
            </w:r>
            <w:r>
              <w:t xml:space="preserve"> to permit that has effect for the period of 12 months commencing on the day of issue or renewal of the permit </w:t>
            </w:r>
            <w:r>
              <w:tab/>
            </w:r>
          </w:p>
        </w:tc>
        <w:tc>
          <w:tcPr>
            <w:tcW w:w="1434" w:type="dxa"/>
            <w:vAlign w:val="bottom"/>
          </w:tcPr>
          <w:p>
            <w:pPr>
              <w:pStyle w:val="yTableNAm"/>
            </w:pPr>
            <w:r>
              <w:t>$217.35</w:t>
            </w:r>
          </w:p>
        </w:tc>
      </w:tr>
      <w:tr>
        <w:trPr>
          <w:cantSplit/>
        </w:trPr>
        <w:tc>
          <w:tcPr>
            <w:tcW w:w="850" w:type="dxa"/>
          </w:tcPr>
          <w:p>
            <w:pPr>
              <w:pStyle w:val="yTableNAm"/>
            </w:pPr>
            <w:r>
              <w:rPr>
                <w:b/>
              </w:rPr>
              <w:t>7.</w:t>
            </w:r>
          </w:p>
        </w:tc>
        <w:tc>
          <w:tcPr>
            <w:tcW w:w="5670" w:type="dxa"/>
            <w:gridSpan w:val="2"/>
          </w:tcPr>
          <w:p>
            <w:pPr>
              <w:pStyle w:val="yTableNAm"/>
            </w:pPr>
            <w:r>
              <w:rPr>
                <w:b/>
              </w:rPr>
              <w:t>Land from which industrial waste is discharged into a sewer of the Corporation through grease arrestor</w:t>
            </w:r>
          </w:p>
        </w:tc>
      </w:tr>
      <w:tr>
        <w:trPr>
          <w:cantSplit/>
        </w:trPr>
        <w:tc>
          <w:tcPr>
            <w:tcW w:w="850" w:type="dxa"/>
          </w:tcPr>
          <w:p>
            <w:pPr>
              <w:pStyle w:val="zyTableNAm"/>
              <w:keepNext/>
              <w:keepLines/>
              <w:rPr>
                <w:rStyle w:val="CharSClsNo"/>
              </w:rPr>
            </w:pPr>
          </w:p>
        </w:tc>
        <w:tc>
          <w:tcPr>
            <w:tcW w:w="4236" w:type="dxa"/>
          </w:tcPr>
          <w:p>
            <w:pPr>
              <w:pStyle w:val="yTableNAm"/>
            </w:pPr>
            <w:r>
              <w:t>Discharge through one or more grease arrestors pursuant to a permit that has effect for the period of 12 months commencing on the day of issue or renewal of the permit, in addition to any other charge applicable to the land under this Schedule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(a)</w:t>
            </w:r>
            <w:r>
              <w:tab/>
              <w:t xml:space="preserve">in respect of each grease arrestor, not being a grease arrestor that is shared with other land the subject of a permit, a charge of </w:t>
            </w:r>
            <w:r>
              <w:tab/>
            </w:r>
          </w:p>
        </w:tc>
        <w:tc>
          <w:tcPr>
            <w:tcW w:w="1434" w:type="dxa"/>
            <w:vAlign w:val="bottom"/>
          </w:tcPr>
          <w:p>
            <w:pPr>
              <w:pStyle w:val="yTableNAm"/>
            </w:pPr>
            <w:r>
              <w:rPr>
                <w:spacing w:val="-1"/>
              </w:rPr>
              <w:t>$95.50</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(b)</w:t>
            </w:r>
            <w:r>
              <w:tab/>
              <w:t xml:space="preserve">in respect of each grease arrestor that is shared with other land the subject of a permit, a charge of </w:t>
            </w:r>
            <w:r>
              <w:tab/>
            </w:r>
          </w:p>
        </w:tc>
        <w:tc>
          <w:tcPr>
            <w:tcW w:w="1434" w:type="dxa"/>
            <w:vAlign w:val="bottom"/>
          </w:tcPr>
          <w:p>
            <w:pPr>
              <w:pStyle w:val="yTableNAm"/>
            </w:pPr>
            <w:r>
              <w:t>$52.15</w:t>
            </w:r>
          </w:p>
        </w:tc>
      </w:tr>
    </w:tbl>
    <w:p>
      <w:pPr>
        <w:pStyle w:val="yFootnotesection"/>
      </w:pPr>
      <w:r>
        <w:tab/>
        <w:t>[Division 1 inserted in Gazette 19 Jun 2013 p. 2371-3.]</w:t>
      </w:r>
    </w:p>
    <w:p>
      <w:pPr>
        <w:pStyle w:val="yHeading3"/>
      </w:pPr>
      <w:bookmarkStart w:id="65" w:name="_Toc84424792"/>
      <w:r>
        <w:rPr>
          <w:rStyle w:val="CharSDivNo"/>
        </w:rPr>
        <w:lastRenderedPageBreak/>
        <w:t>Division 2</w:t>
      </w:r>
      <w:r>
        <w:t> — </w:t>
      </w:r>
      <w:r>
        <w:rPr>
          <w:rStyle w:val="CharSDivText"/>
        </w:rPr>
        <w:t>Variable charges and charges by way of a rate</w:t>
      </w:r>
      <w:bookmarkEnd w:id="65"/>
    </w:p>
    <w:p>
      <w:pPr>
        <w:pStyle w:val="yFootnoteheading"/>
        <w:spacing w:after="120"/>
      </w:pPr>
      <w:r>
        <w:tab/>
        <w:t>[Heading inserted in Gazette 19 Jun 2013 p. 2374.]</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8.</w:t>
            </w:r>
          </w:p>
        </w:tc>
        <w:tc>
          <w:tcPr>
            <w:tcW w:w="5670" w:type="dxa"/>
            <w:gridSpan w:val="2"/>
          </w:tcPr>
          <w:p>
            <w:pPr>
              <w:pStyle w:val="yTableNAm"/>
            </w:pPr>
            <w:r>
              <w:rPr>
                <w:b/>
              </w:rPr>
              <w:t>Metropolitan residential</w:t>
            </w:r>
          </w:p>
        </w:tc>
      </w:tr>
      <w:tr>
        <w:trPr>
          <w:cantSplit/>
        </w:trPr>
        <w:tc>
          <w:tcPr>
            <w:tcW w:w="850" w:type="dxa"/>
          </w:tcPr>
          <w:p>
            <w:pPr>
              <w:pStyle w:val="zyTableNAm"/>
              <w:keepNext/>
              <w:keepLines/>
              <w:rPr>
                <w:rStyle w:val="CharSClsNo"/>
              </w:rPr>
            </w:pPr>
          </w:p>
        </w:tc>
        <w:tc>
          <w:tcPr>
            <w:tcW w:w="4236" w:type="dxa"/>
          </w:tcPr>
          <w:p>
            <w:pPr>
              <w:pStyle w:val="yTableNAm"/>
            </w:pPr>
            <w:r>
              <w:t>In respect of each residential property in the metropolitan area not being —</w:t>
            </w:r>
          </w:p>
        </w:tc>
        <w:tc>
          <w:tcPr>
            <w:tcW w:w="1434" w:type="dxa"/>
            <w:vAlign w:val="bottom"/>
          </w:tcPr>
          <w:p>
            <w:pPr>
              <w:pStyle w:val="yTableNAm"/>
            </w:pPr>
          </w:p>
        </w:tc>
      </w:tr>
      <w:tr>
        <w:trPr>
          <w:cantSplit/>
        </w:trPr>
        <w:tc>
          <w:tcPr>
            <w:tcW w:w="850" w:type="dxa"/>
          </w:tcPr>
          <w:p>
            <w:pPr>
              <w:pStyle w:val="zyTableNAm"/>
              <w:keepNext/>
              <w:keepLines/>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an amount for each dollar of the GRV —</w:t>
            </w:r>
          </w:p>
        </w:tc>
        <w:tc>
          <w:tcPr>
            <w:tcW w:w="1434" w:type="dxa"/>
            <w:vAlign w:val="bottom"/>
          </w:tcPr>
          <w:p>
            <w:pPr>
              <w:pStyle w:val="yTableNAm"/>
            </w:pPr>
          </w:p>
        </w:tc>
      </w:tr>
      <w:tr>
        <w:trPr>
          <w:cantSplit/>
        </w:trPr>
        <w:tc>
          <w:tcPr>
            <w:tcW w:w="850" w:type="dxa"/>
          </w:tcPr>
          <w:p>
            <w:pPr>
              <w:pStyle w:val="zyTableNAm"/>
              <w:rPr>
                <w:rStyle w:val="CharSClsNo"/>
                <w:highlight w:val="yellow"/>
              </w:rPr>
            </w:pPr>
          </w:p>
        </w:tc>
        <w:tc>
          <w:tcPr>
            <w:tcW w:w="4236" w:type="dxa"/>
          </w:tcPr>
          <w:p>
            <w:pPr>
              <w:pStyle w:val="yTableNAm"/>
              <w:tabs>
                <w:tab w:val="right" w:leader="dot" w:pos="4003"/>
              </w:tabs>
              <w:ind w:left="578" w:hanging="578"/>
              <w:rPr>
                <w:rFonts w:ascii="Arial" w:hAnsi="Arial"/>
                <w:b/>
              </w:rPr>
            </w:pPr>
            <w:r>
              <w:tab/>
              <w:t>up</w:t>
            </w:r>
            <w:r>
              <w:rPr>
                <w:spacing w:val="-1"/>
              </w:rPr>
              <w:t xml:space="preserve"> to $16 700 </w:t>
            </w:r>
            <w:r>
              <w:rPr>
                <w:spacing w:val="-1"/>
              </w:rPr>
              <w:tab/>
            </w:r>
          </w:p>
        </w:tc>
        <w:tc>
          <w:tcPr>
            <w:tcW w:w="1434" w:type="dxa"/>
            <w:vAlign w:val="bottom"/>
          </w:tcPr>
          <w:p>
            <w:pPr>
              <w:pStyle w:val="yTableNAm"/>
            </w:pPr>
            <w:r>
              <w:t>4.470 cents</w:t>
            </w:r>
            <w:r>
              <w:rPr>
                <w:spacing w:val="-1"/>
              </w:rPr>
              <w:t>/</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right" w:leader="dot" w:pos="4003"/>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434" w:type="dxa"/>
            <w:vAlign w:val="bottom"/>
          </w:tcPr>
          <w:p>
            <w:pPr>
              <w:pStyle w:val="yTableNAm"/>
            </w:pPr>
            <w:r>
              <w:rPr>
                <w:spacing w:val="-1"/>
              </w:rPr>
              <w:t>0.830 cents/</w:t>
            </w:r>
            <w:r>
              <w:rPr>
                <w:spacing w:val="-1"/>
              </w:rP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of </w:t>
            </w:r>
            <w:r>
              <w:rPr>
                <w:spacing w:val="-1"/>
              </w:rPr>
              <w:tab/>
            </w:r>
          </w:p>
        </w:tc>
        <w:tc>
          <w:tcPr>
            <w:tcW w:w="1434" w:type="dxa"/>
            <w:vAlign w:val="bottom"/>
          </w:tcPr>
          <w:p>
            <w:pPr>
              <w:pStyle w:val="yTableNAm"/>
            </w:pPr>
            <w:r>
              <w:rPr>
                <w:spacing w:val="-1"/>
              </w:rPr>
              <w:t>$331.99</w:t>
            </w:r>
          </w:p>
        </w:tc>
      </w:tr>
      <w:tr>
        <w:trPr>
          <w:cantSplit/>
        </w:trPr>
        <w:tc>
          <w:tcPr>
            <w:tcW w:w="850" w:type="dxa"/>
          </w:tcPr>
          <w:p>
            <w:pPr>
              <w:pStyle w:val="yTableNAm"/>
            </w:pPr>
            <w:r>
              <w:rPr>
                <w:b/>
              </w:rPr>
              <w:t>9</w:t>
            </w:r>
            <w:r>
              <w:rPr>
                <w:b/>
                <w:bCs/>
              </w:rPr>
              <w:t>.</w:t>
            </w:r>
          </w:p>
        </w:tc>
        <w:tc>
          <w:tcPr>
            <w:tcW w:w="4236" w:type="dxa"/>
          </w:tcPr>
          <w:p>
            <w:pPr>
              <w:pStyle w:val="yTableNAm"/>
            </w:pPr>
            <w:r>
              <w:rPr>
                <w:b/>
                <w:bCs/>
              </w:rPr>
              <w:t>Metropolitan vacant land</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vacant land in the metropolitan area not being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a nursing home;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(c)</w:t>
            </w:r>
            <w:r>
              <w:tab/>
              <w:t>a caravan park; or</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 amount of </w:t>
            </w:r>
            <w:r>
              <w:rPr>
                <w:spacing w:val="-1"/>
              </w:rPr>
              <w:tab/>
            </w:r>
          </w:p>
        </w:tc>
        <w:tc>
          <w:tcPr>
            <w:tcW w:w="1434" w:type="dxa"/>
            <w:vAlign w:val="bottom"/>
          </w:tcPr>
          <w:p>
            <w:pPr>
              <w:pStyle w:val="yTableNAm"/>
            </w:pPr>
            <w:r>
              <w:t>2.810 cents/</w:t>
            </w:r>
            <w:r>
              <w:br/>
              <w:t>$ of GRV</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pPr>
            <w:r>
              <w:rPr>
                <w:spacing w:val="-1"/>
              </w:rPr>
              <w:t>$249.63</w:t>
            </w:r>
          </w:p>
        </w:tc>
      </w:tr>
      <w:tr>
        <w:trPr>
          <w:cantSplit/>
        </w:trPr>
        <w:tc>
          <w:tcPr>
            <w:tcW w:w="850" w:type="dxa"/>
          </w:tcPr>
          <w:p>
            <w:pPr>
              <w:pStyle w:val="yTableNAm"/>
            </w:pPr>
            <w:r>
              <w:rPr>
                <w:b/>
                <w:bCs/>
              </w:rPr>
              <w:t>10.</w:t>
            </w:r>
          </w:p>
        </w:tc>
        <w:tc>
          <w:tcPr>
            <w:tcW w:w="4236" w:type="dxa"/>
          </w:tcPr>
          <w:p>
            <w:pPr>
              <w:pStyle w:val="yTableNAm"/>
            </w:pPr>
            <w:r>
              <w:rPr>
                <w:b/>
                <w:bCs/>
              </w:rPr>
              <w:t>Country</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pPr>
            <w:r>
              <w:t>subject to a minimum in respect of any land the subject of a separate assessment of —</w:t>
            </w:r>
          </w:p>
        </w:tc>
        <w:tc>
          <w:tcPr>
            <w:tcW w:w="1434" w:type="dxa"/>
            <w:vAlign w:val="bottom"/>
          </w:tcPr>
          <w:p>
            <w:pPr>
              <w:pStyle w:val="yTableNAm"/>
            </w:pP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(c)</w:t>
            </w:r>
            <w:r>
              <w:tab/>
              <w:t xml:space="preserve">in the case of land classified as residential </w:t>
            </w:r>
            <w:r>
              <w:tab/>
            </w:r>
          </w:p>
        </w:tc>
        <w:tc>
          <w:tcPr>
            <w:tcW w:w="1434" w:type="dxa"/>
            <w:vAlign w:val="bottom"/>
          </w:tcPr>
          <w:p>
            <w:pPr>
              <w:pStyle w:val="yTableNAm"/>
            </w:pPr>
            <w:r>
              <w:t>$331.99</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(d)</w:t>
            </w:r>
            <w:r>
              <w:tab/>
              <w:t xml:space="preserve">in the case of land classified as vacant land </w:t>
            </w:r>
            <w:r>
              <w:tab/>
            </w:r>
          </w:p>
        </w:tc>
        <w:tc>
          <w:tcPr>
            <w:tcW w:w="1434" w:type="dxa"/>
            <w:vAlign w:val="bottom"/>
          </w:tcPr>
          <w:p>
            <w:pPr>
              <w:pStyle w:val="yTableNAm"/>
            </w:pPr>
            <w:r>
              <w:t>$218.47</w:t>
            </w:r>
          </w:p>
        </w:tc>
      </w:tr>
      <w:tr>
        <w:trPr>
          <w:cantSplit/>
        </w:trPr>
        <w:tc>
          <w:tcPr>
            <w:tcW w:w="850" w:type="dxa"/>
          </w:tcPr>
          <w:p>
            <w:pPr>
              <w:pStyle w:val="zyTableNAm"/>
              <w:rPr>
                <w:rStyle w:val="CharSClsNo"/>
              </w:rPr>
            </w:pPr>
          </w:p>
        </w:tc>
        <w:tc>
          <w:tcPr>
            <w:tcW w:w="4236" w:type="dxa"/>
          </w:tcPr>
          <w:p>
            <w:pPr>
              <w:pStyle w:val="yTableNAm"/>
              <w:tabs>
                <w:tab w:val="clear" w:pos="567"/>
                <w:tab w:val="left" w:pos="281"/>
                <w:tab w:val="left" w:pos="743"/>
                <w:tab w:val="right" w:leader="dot" w:pos="4003"/>
              </w:tabs>
              <w:ind w:left="743" w:hanging="743"/>
              <w:rPr>
                <w:rFonts w:ascii="Arial" w:hAnsi="Arial"/>
                <w:b/>
              </w:rPr>
            </w:pPr>
            <w:r>
              <w:tab/>
              <w:t>(e)</w:t>
            </w:r>
            <w:r>
              <w:tab/>
              <w:t xml:space="preserve">in the case of land not classified as residential or vacant land </w:t>
            </w:r>
            <w:r>
              <w:tab/>
            </w:r>
          </w:p>
        </w:tc>
        <w:tc>
          <w:tcPr>
            <w:tcW w:w="1434" w:type="dxa"/>
            <w:vAlign w:val="bottom"/>
          </w:tcPr>
          <w:p>
            <w:pPr>
              <w:pStyle w:val="yTableNAm"/>
            </w:pPr>
            <w:r>
              <w:t>$772.10</w:t>
            </w:r>
          </w:p>
        </w:tc>
      </w:tr>
      <w:tr>
        <w:trPr>
          <w:cantSplit/>
        </w:trPr>
        <w:tc>
          <w:tcPr>
            <w:tcW w:w="850" w:type="dxa"/>
          </w:tcPr>
          <w:p>
            <w:pPr>
              <w:pStyle w:val="zyTableNAm"/>
              <w:rPr>
                <w:rStyle w:val="CharSClsNo"/>
              </w:rPr>
            </w:pPr>
          </w:p>
        </w:tc>
        <w:tc>
          <w:tcPr>
            <w:tcW w:w="4236" w:type="dxa"/>
          </w:tcPr>
          <w:p>
            <w:pPr>
              <w:pStyle w:val="yTableNAm"/>
              <w:tabs>
                <w:tab w:val="clear" w:pos="567"/>
                <w:tab w:val="right" w:leader="dot" w:pos="4003"/>
              </w:tabs>
              <w:rPr>
                <w:rFonts w:ascii="Arial" w:hAnsi="Arial"/>
                <w:b/>
              </w:rPr>
            </w:pPr>
            <w:r>
              <w:t xml:space="preserve">and subject to a maximum in respect of any land classified as residential or classified as vacant land and held for residential purposes </w:t>
            </w:r>
            <w:r>
              <w:tab/>
            </w:r>
          </w:p>
        </w:tc>
        <w:tc>
          <w:tcPr>
            <w:tcW w:w="1434" w:type="dxa"/>
            <w:vAlign w:val="bottom"/>
          </w:tcPr>
          <w:p>
            <w:pPr>
              <w:pStyle w:val="yTableNAm"/>
            </w:pPr>
            <w:r>
              <w:t>$827.22</w:t>
            </w:r>
          </w:p>
        </w:tc>
      </w:tr>
    </w:tbl>
    <w:p>
      <w:pPr>
        <w:pStyle w:val="yMiscellaneousBody"/>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pPr>
            <w:r>
              <w:rPr>
                <w:szCs w:val="22"/>
              </w:rPr>
              <w:t>Albany</w:t>
            </w:r>
          </w:p>
        </w:tc>
        <w:tc>
          <w:tcPr>
            <w:tcW w:w="2173" w:type="dxa"/>
            <w:vAlign w:val="bottom"/>
          </w:tcPr>
          <w:p>
            <w:pPr>
              <w:pStyle w:val="yTableNAm"/>
              <w:jc w:val="center"/>
              <w:rPr>
                <w:rFonts w:ascii="Arial" w:hAnsi="Arial"/>
                <w:b/>
              </w:rPr>
            </w:pPr>
            <w:r>
              <w:t>9.611</w:t>
            </w:r>
          </w:p>
        </w:tc>
        <w:tc>
          <w:tcPr>
            <w:tcW w:w="2174" w:type="dxa"/>
            <w:vAlign w:val="bottom"/>
          </w:tcPr>
          <w:p>
            <w:pPr>
              <w:pStyle w:val="yTableNAm"/>
              <w:jc w:val="center"/>
              <w:rPr>
                <w:rFonts w:ascii="Arial" w:hAnsi="Arial"/>
                <w:b/>
              </w:rPr>
            </w:pPr>
            <w:r>
              <w:t>11.075</w:t>
            </w:r>
          </w:p>
        </w:tc>
      </w:tr>
      <w:tr>
        <w:trPr>
          <w:gridAfter w:val="1"/>
          <w:wAfter w:w="33" w:type="dxa"/>
          <w:cantSplit/>
        </w:trPr>
        <w:tc>
          <w:tcPr>
            <w:tcW w:w="2173" w:type="dxa"/>
          </w:tcPr>
          <w:p>
            <w:pPr>
              <w:pStyle w:val="yTableNAm"/>
            </w:pPr>
            <w:r>
              <w:rPr>
                <w:szCs w:val="22"/>
              </w:rPr>
              <w:t>Augusta</w:t>
            </w:r>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7.001</w:t>
            </w:r>
          </w:p>
        </w:tc>
      </w:tr>
      <w:tr>
        <w:trPr>
          <w:gridAfter w:val="1"/>
          <w:wAfter w:w="33" w:type="dxa"/>
          <w:cantSplit/>
        </w:trPr>
        <w:tc>
          <w:tcPr>
            <w:tcW w:w="2173" w:type="dxa"/>
          </w:tcPr>
          <w:p>
            <w:pPr>
              <w:pStyle w:val="yTableNAm"/>
            </w:pPr>
            <w:r>
              <w:rPr>
                <w:szCs w:val="22"/>
              </w:rPr>
              <w:t>Australind</w:t>
            </w:r>
          </w:p>
        </w:tc>
        <w:tc>
          <w:tcPr>
            <w:tcW w:w="2173" w:type="dxa"/>
            <w:vAlign w:val="bottom"/>
          </w:tcPr>
          <w:p>
            <w:pPr>
              <w:pStyle w:val="yTableNAm"/>
              <w:jc w:val="center"/>
              <w:rPr>
                <w:rFonts w:ascii="Arial" w:hAnsi="Arial"/>
                <w:b/>
              </w:rPr>
            </w:pPr>
            <w:r>
              <w:t>6.248</w:t>
            </w:r>
          </w:p>
        </w:tc>
        <w:tc>
          <w:tcPr>
            <w:tcW w:w="2174" w:type="dxa"/>
            <w:vAlign w:val="bottom"/>
          </w:tcPr>
          <w:p>
            <w:pPr>
              <w:pStyle w:val="yTableNAm"/>
              <w:jc w:val="center"/>
              <w:rPr>
                <w:rFonts w:ascii="Arial" w:hAnsi="Arial"/>
                <w:b/>
              </w:rPr>
            </w:pPr>
            <w:r>
              <w:t>1.583</w:t>
            </w:r>
          </w:p>
        </w:tc>
      </w:tr>
      <w:tr>
        <w:trPr>
          <w:gridAfter w:val="1"/>
          <w:wAfter w:w="33" w:type="dxa"/>
          <w:cantSplit/>
        </w:trPr>
        <w:tc>
          <w:tcPr>
            <w:tcW w:w="2173" w:type="dxa"/>
          </w:tcPr>
          <w:p>
            <w:pPr>
              <w:pStyle w:val="yTableNAm"/>
            </w:pPr>
            <w:r>
              <w:rPr>
                <w:szCs w:val="22"/>
              </w:rPr>
              <w:t>Beverley</w:t>
            </w:r>
          </w:p>
        </w:tc>
        <w:tc>
          <w:tcPr>
            <w:tcW w:w="2173" w:type="dxa"/>
            <w:vAlign w:val="bottom"/>
          </w:tcPr>
          <w:p>
            <w:pPr>
              <w:pStyle w:val="yTableNAm"/>
              <w:jc w:val="center"/>
              <w:rPr>
                <w:rFonts w:ascii="Arial" w:hAnsi="Arial"/>
                <w:b/>
              </w:rPr>
            </w:pPr>
            <w:r>
              <w:t>9.750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Binningup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lastRenderedPageBreak/>
              <w:t>Boddington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10.261</w:t>
            </w:r>
          </w:p>
        </w:tc>
      </w:tr>
      <w:tr>
        <w:trPr>
          <w:gridAfter w:val="1"/>
          <w:wAfter w:w="33" w:type="dxa"/>
          <w:cantSplit/>
        </w:trPr>
        <w:tc>
          <w:tcPr>
            <w:tcW w:w="2173" w:type="dxa"/>
          </w:tcPr>
          <w:p>
            <w:pPr>
              <w:pStyle w:val="yTableNAm"/>
            </w:pPr>
            <w:r>
              <w:rPr>
                <w:szCs w:val="22"/>
              </w:rPr>
              <w:t>Boyanup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6.969</w:t>
            </w:r>
          </w:p>
        </w:tc>
      </w:tr>
      <w:tr>
        <w:trPr>
          <w:gridAfter w:val="1"/>
          <w:wAfter w:w="33" w:type="dxa"/>
          <w:cantSplit/>
        </w:trPr>
        <w:tc>
          <w:tcPr>
            <w:tcW w:w="2173" w:type="dxa"/>
          </w:tcPr>
          <w:p>
            <w:pPr>
              <w:pStyle w:val="yTableNAm"/>
            </w:pPr>
            <w:r>
              <w:rPr>
                <w:szCs w:val="22"/>
              </w:rPr>
              <w:t>Bremer Bay</w:t>
            </w:r>
          </w:p>
        </w:tc>
        <w:tc>
          <w:tcPr>
            <w:tcW w:w="2173" w:type="dxa"/>
            <w:vAlign w:val="bottom"/>
          </w:tcPr>
          <w:p>
            <w:pPr>
              <w:pStyle w:val="yTableNAm"/>
              <w:jc w:val="center"/>
              <w:rPr>
                <w:rFonts w:ascii="Arial" w:hAnsi="Arial"/>
                <w:b/>
              </w:rPr>
            </w:pPr>
            <w:r>
              <w:t>8.582</w:t>
            </w:r>
          </w:p>
        </w:tc>
        <w:tc>
          <w:tcPr>
            <w:tcW w:w="2174" w:type="dxa"/>
            <w:vAlign w:val="bottom"/>
          </w:tcPr>
          <w:p>
            <w:pPr>
              <w:pStyle w:val="yTableNAm"/>
              <w:jc w:val="center"/>
              <w:rPr>
                <w:rFonts w:ascii="Arial" w:hAnsi="Arial"/>
                <w:b/>
              </w:rPr>
            </w:pPr>
            <w:r>
              <w:t>6.001</w:t>
            </w:r>
          </w:p>
        </w:tc>
      </w:tr>
      <w:tr>
        <w:trPr>
          <w:gridAfter w:val="1"/>
          <w:wAfter w:w="33" w:type="dxa"/>
          <w:cantSplit/>
        </w:trPr>
        <w:tc>
          <w:tcPr>
            <w:tcW w:w="2173" w:type="dxa"/>
          </w:tcPr>
          <w:p>
            <w:pPr>
              <w:pStyle w:val="yTableNAm"/>
            </w:pPr>
            <w:r>
              <w:rPr>
                <w:szCs w:val="22"/>
              </w:rPr>
              <w:t>Bridgetown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Broome</w:t>
            </w:r>
          </w:p>
        </w:tc>
        <w:tc>
          <w:tcPr>
            <w:tcW w:w="2173" w:type="dxa"/>
            <w:vAlign w:val="bottom"/>
          </w:tcPr>
          <w:p>
            <w:pPr>
              <w:pStyle w:val="yTableNAm"/>
              <w:jc w:val="center"/>
              <w:rPr>
                <w:rFonts w:ascii="Arial" w:hAnsi="Arial"/>
                <w:b/>
              </w:rPr>
            </w:pPr>
            <w:r>
              <w:t>6.625</w:t>
            </w:r>
          </w:p>
        </w:tc>
        <w:tc>
          <w:tcPr>
            <w:tcW w:w="2174" w:type="dxa"/>
            <w:vAlign w:val="bottom"/>
          </w:tcPr>
          <w:p>
            <w:pPr>
              <w:pStyle w:val="yTableNAm"/>
              <w:jc w:val="center"/>
              <w:rPr>
                <w:rFonts w:ascii="Arial" w:hAnsi="Arial"/>
                <w:b/>
              </w:rPr>
            </w:pPr>
            <w:r>
              <w:t>2.701</w:t>
            </w:r>
          </w:p>
        </w:tc>
      </w:tr>
      <w:tr>
        <w:trPr>
          <w:gridAfter w:val="1"/>
          <w:wAfter w:w="33" w:type="dxa"/>
          <w:cantSplit/>
        </w:trPr>
        <w:tc>
          <w:tcPr>
            <w:tcW w:w="2173" w:type="dxa"/>
          </w:tcPr>
          <w:p>
            <w:pPr>
              <w:pStyle w:val="yTableNAm"/>
            </w:pPr>
            <w:r>
              <w:rPr>
                <w:szCs w:val="22"/>
              </w:rPr>
              <w:t>Brunswick</w:t>
            </w:r>
          </w:p>
        </w:tc>
        <w:tc>
          <w:tcPr>
            <w:tcW w:w="2173" w:type="dxa"/>
            <w:vAlign w:val="bottom"/>
          </w:tcPr>
          <w:p>
            <w:pPr>
              <w:pStyle w:val="yTableNAm"/>
              <w:jc w:val="center"/>
              <w:rPr>
                <w:rFonts w:ascii="Arial" w:hAnsi="Arial"/>
                <w:b/>
              </w:rPr>
            </w:pPr>
            <w:r>
              <w:t>6.978</w:t>
            </w:r>
          </w:p>
        </w:tc>
        <w:tc>
          <w:tcPr>
            <w:tcW w:w="2174" w:type="dxa"/>
            <w:vAlign w:val="bottom"/>
          </w:tcPr>
          <w:p>
            <w:pPr>
              <w:pStyle w:val="yTableNAm"/>
              <w:jc w:val="center"/>
              <w:rPr>
                <w:rFonts w:ascii="Arial" w:hAnsi="Arial"/>
                <w:b/>
              </w:rPr>
            </w:pPr>
            <w:r>
              <w:t>10.601</w:t>
            </w:r>
          </w:p>
        </w:tc>
      </w:tr>
      <w:tr>
        <w:trPr>
          <w:gridAfter w:val="1"/>
          <w:wAfter w:w="33" w:type="dxa"/>
          <w:cantSplit/>
        </w:trPr>
        <w:tc>
          <w:tcPr>
            <w:tcW w:w="2173" w:type="dxa"/>
          </w:tcPr>
          <w:p>
            <w:pPr>
              <w:pStyle w:val="yTableNAm"/>
            </w:pPr>
            <w:r>
              <w:rPr>
                <w:szCs w:val="22"/>
              </w:rPr>
              <w:t>Bunbury</w:t>
            </w:r>
            <w:r>
              <w:rPr>
                <w:szCs w:val="22"/>
              </w:rPr>
              <w:br/>
              <w:t>(1/07/13 Values)</w:t>
            </w:r>
          </w:p>
        </w:tc>
        <w:tc>
          <w:tcPr>
            <w:tcW w:w="2173" w:type="dxa"/>
            <w:vAlign w:val="bottom"/>
          </w:tcPr>
          <w:p>
            <w:pPr>
              <w:pStyle w:val="yTableNAm"/>
              <w:jc w:val="center"/>
              <w:rPr>
                <w:rFonts w:ascii="Arial" w:hAnsi="Arial"/>
                <w:b/>
              </w:rPr>
            </w:pPr>
            <w:r>
              <w:t>3.765</w:t>
            </w:r>
          </w:p>
        </w:tc>
        <w:tc>
          <w:tcPr>
            <w:tcW w:w="2174" w:type="dxa"/>
            <w:vAlign w:val="bottom"/>
          </w:tcPr>
          <w:p>
            <w:pPr>
              <w:pStyle w:val="yTableNAm"/>
              <w:jc w:val="center"/>
              <w:rPr>
                <w:rFonts w:ascii="Arial" w:hAnsi="Arial"/>
                <w:b/>
              </w:rPr>
            </w:pPr>
            <w:r>
              <w:t>1.765</w:t>
            </w:r>
          </w:p>
        </w:tc>
      </w:tr>
      <w:tr>
        <w:trPr>
          <w:gridAfter w:val="1"/>
          <w:wAfter w:w="33" w:type="dxa"/>
          <w:cantSplit/>
        </w:trPr>
        <w:tc>
          <w:tcPr>
            <w:tcW w:w="2173" w:type="dxa"/>
          </w:tcPr>
          <w:p>
            <w:pPr>
              <w:pStyle w:val="yTableNAm"/>
            </w:pPr>
            <w:r>
              <w:rPr>
                <w:szCs w:val="22"/>
              </w:rPr>
              <w:t>Bunbury</w:t>
            </w:r>
            <w:r>
              <w:rPr>
                <w:szCs w:val="22"/>
              </w:rPr>
              <w:br/>
              <w:t>(1/07/11 Values)</w:t>
            </w:r>
          </w:p>
        </w:tc>
        <w:tc>
          <w:tcPr>
            <w:tcW w:w="2173" w:type="dxa"/>
            <w:vAlign w:val="bottom"/>
          </w:tcPr>
          <w:p>
            <w:pPr>
              <w:pStyle w:val="yTableNAm"/>
              <w:jc w:val="center"/>
              <w:rPr>
                <w:rFonts w:ascii="Arial" w:hAnsi="Arial"/>
                <w:b/>
              </w:rPr>
            </w:pPr>
            <w:r>
              <w:t>6.217</w:t>
            </w:r>
          </w:p>
        </w:tc>
        <w:tc>
          <w:tcPr>
            <w:tcW w:w="2174" w:type="dxa"/>
            <w:vAlign w:val="bottom"/>
          </w:tcPr>
          <w:p>
            <w:pPr>
              <w:pStyle w:val="yTableNAm"/>
              <w:jc w:val="center"/>
              <w:rPr>
                <w:rFonts w:ascii="Arial" w:hAnsi="Arial"/>
                <w:b/>
              </w:rPr>
            </w:pPr>
            <w:r>
              <w:rPr>
                <w:szCs w:val="22"/>
              </w:rPr>
              <w:t>6.100</w:t>
            </w:r>
          </w:p>
        </w:tc>
      </w:tr>
      <w:tr>
        <w:trPr>
          <w:gridAfter w:val="1"/>
          <w:wAfter w:w="33" w:type="dxa"/>
          <w:cantSplit/>
        </w:trPr>
        <w:tc>
          <w:tcPr>
            <w:tcW w:w="2173" w:type="dxa"/>
          </w:tcPr>
          <w:p>
            <w:pPr>
              <w:pStyle w:val="yTableNAm"/>
            </w:pPr>
            <w:r>
              <w:rPr>
                <w:szCs w:val="22"/>
              </w:rPr>
              <w:t>Burekup</w:t>
            </w:r>
          </w:p>
        </w:tc>
        <w:tc>
          <w:tcPr>
            <w:tcW w:w="2173" w:type="dxa"/>
            <w:vAlign w:val="bottom"/>
          </w:tcPr>
          <w:p>
            <w:pPr>
              <w:pStyle w:val="yTableNAm"/>
              <w:jc w:val="center"/>
              <w:rPr>
                <w:rFonts w:ascii="Arial" w:hAnsi="Arial"/>
                <w:b/>
              </w:rPr>
            </w:pPr>
            <w:r>
              <w:t>11.397</w:t>
            </w:r>
          </w:p>
        </w:tc>
        <w:tc>
          <w:tcPr>
            <w:tcW w:w="2174" w:type="dxa"/>
            <w:vAlign w:val="bottom"/>
          </w:tcPr>
          <w:p>
            <w:pPr>
              <w:pStyle w:val="yTableNAm"/>
              <w:jc w:val="center"/>
              <w:rPr>
                <w:rFonts w:ascii="Arial" w:hAnsi="Arial"/>
                <w:b/>
              </w:rPr>
            </w:pPr>
            <w:r>
              <w:t>5.445</w:t>
            </w:r>
          </w:p>
        </w:tc>
      </w:tr>
      <w:tr>
        <w:trPr>
          <w:gridAfter w:val="1"/>
          <w:wAfter w:w="33" w:type="dxa"/>
          <w:cantSplit/>
        </w:trPr>
        <w:tc>
          <w:tcPr>
            <w:tcW w:w="2173" w:type="dxa"/>
          </w:tcPr>
          <w:p>
            <w:pPr>
              <w:pStyle w:val="yTableNAm"/>
            </w:pPr>
            <w:r>
              <w:rPr>
                <w:szCs w:val="22"/>
              </w:rPr>
              <w:t>Busselton</w:t>
            </w:r>
          </w:p>
        </w:tc>
        <w:tc>
          <w:tcPr>
            <w:tcW w:w="2173" w:type="dxa"/>
            <w:vAlign w:val="bottom"/>
          </w:tcPr>
          <w:p>
            <w:pPr>
              <w:pStyle w:val="yTableNAm"/>
              <w:jc w:val="center"/>
              <w:rPr>
                <w:rFonts w:ascii="Arial" w:hAnsi="Arial"/>
                <w:b/>
              </w:rPr>
            </w:pPr>
            <w:r>
              <w:t>5.321</w:t>
            </w:r>
          </w:p>
        </w:tc>
        <w:tc>
          <w:tcPr>
            <w:tcW w:w="2174" w:type="dxa"/>
            <w:vAlign w:val="bottom"/>
          </w:tcPr>
          <w:p>
            <w:pPr>
              <w:pStyle w:val="yTableNAm"/>
              <w:jc w:val="center"/>
              <w:rPr>
                <w:rFonts w:ascii="Arial" w:hAnsi="Arial"/>
                <w:b/>
              </w:rPr>
            </w:pPr>
            <w:r>
              <w:t>7.526</w:t>
            </w:r>
          </w:p>
        </w:tc>
      </w:tr>
      <w:tr>
        <w:trPr>
          <w:gridAfter w:val="1"/>
          <w:wAfter w:w="33" w:type="dxa"/>
          <w:cantSplit/>
        </w:trPr>
        <w:tc>
          <w:tcPr>
            <w:tcW w:w="2173" w:type="dxa"/>
          </w:tcPr>
          <w:p>
            <w:pPr>
              <w:pStyle w:val="yTableNAm"/>
            </w:pPr>
            <w:r>
              <w:rPr>
                <w:szCs w:val="22"/>
              </w:rPr>
              <w:t>Cape Burney</w:t>
            </w:r>
          </w:p>
        </w:tc>
        <w:tc>
          <w:tcPr>
            <w:tcW w:w="2173" w:type="dxa"/>
            <w:vAlign w:val="bottom"/>
          </w:tcPr>
          <w:p>
            <w:pPr>
              <w:pStyle w:val="yTableNAm"/>
              <w:jc w:val="center"/>
              <w:rPr>
                <w:rFonts w:ascii="Arial" w:hAnsi="Arial"/>
                <w:b/>
              </w:rPr>
            </w:pPr>
            <w:r>
              <w:t>6.996</w:t>
            </w:r>
          </w:p>
        </w:tc>
        <w:tc>
          <w:tcPr>
            <w:tcW w:w="2174" w:type="dxa"/>
            <w:vAlign w:val="bottom"/>
          </w:tcPr>
          <w:p>
            <w:pPr>
              <w:pStyle w:val="yTableNAm"/>
              <w:jc w:val="center"/>
              <w:rPr>
                <w:rFonts w:ascii="Arial" w:hAnsi="Arial"/>
                <w:b/>
              </w:rPr>
            </w:pPr>
            <w:r>
              <w:t>5.141</w:t>
            </w:r>
          </w:p>
        </w:tc>
      </w:tr>
      <w:tr>
        <w:trPr>
          <w:gridAfter w:val="1"/>
          <w:wAfter w:w="33" w:type="dxa"/>
          <w:cantSplit/>
        </w:trPr>
        <w:tc>
          <w:tcPr>
            <w:tcW w:w="2173" w:type="dxa"/>
          </w:tcPr>
          <w:p>
            <w:pPr>
              <w:pStyle w:val="yTableNAm"/>
            </w:pPr>
            <w:r>
              <w:rPr>
                <w:szCs w:val="22"/>
              </w:rPr>
              <w:t>Capel</w:t>
            </w:r>
          </w:p>
        </w:tc>
        <w:tc>
          <w:tcPr>
            <w:tcW w:w="2173" w:type="dxa"/>
            <w:vAlign w:val="bottom"/>
          </w:tcPr>
          <w:p>
            <w:pPr>
              <w:pStyle w:val="yTableNAm"/>
              <w:jc w:val="center"/>
              <w:rPr>
                <w:rFonts w:ascii="Arial" w:hAnsi="Arial"/>
                <w:b/>
              </w:rPr>
            </w:pPr>
            <w:r>
              <w:t>8.042</w:t>
            </w:r>
          </w:p>
        </w:tc>
        <w:tc>
          <w:tcPr>
            <w:tcW w:w="2174" w:type="dxa"/>
            <w:vAlign w:val="bottom"/>
          </w:tcPr>
          <w:p>
            <w:pPr>
              <w:pStyle w:val="yTableNAm"/>
              <w:jc w:val="center"/>
              <w:rPr>
                <w:rFonts w:ascii="Arial" w:hAnsi="Arial"/>
                <w:b/>
              </w:rPr>
            </w:pPr>
            <w:r>
              <w:t>4.653</w:t>
            </w:r>
          </w:p>
        </w:tc>
      </w:tr>
      <w:tr>
        <w:trPr>
          <w:gridAfter w:val="1"/>
          <w:wAfter w:w="33" w:type="dxa"/>
          <w:cantSplit/>
        </w:trPr>
        <w:tc>
          <w:tcPr>
            <w:tcW w:w="2173" w:type="dxa"/>
          </w:tcPr>
          <w:p>
            <w:pPr>
              <w:pStyle w:val="yTableNAm"/>
            </w:pPr>
            <w:r>
              <w:rPr>
                <w:szCs w:val="22"/>
              </w:rPr>
              <w:t>Carnarvon</w:t>
            </w:r>
          </w:p>
        </w:tc>
        <w:tc>
          <w:tcPr>
            <w:tcW w:w="2173" w:type="dxa"/>
            <w:vAlign w:val="bottom"/>
          </w:tcPr>
          <w:p>
            <w:pPr>
              <w:pStyle w:val="yTableNAm"/>
              <w:jc w:val="center"/>
              <w:rPr>
                <w:rFonts w:ascii="Arial" w:hAnsi="Arial"/>
                <w:b/>
              </w:rPr>
            </w:pPr>
            <w:r>
              <w:t>9.186</w:t>
            </w:r>
          </w:p>
        </w:tc>
        <w:tc>
          <w:tcPr>
            <w:tcW w:w="2174" w:type="dxa"/>
            <w:vAlign w:val="bottom"/>
          </w:tcPr>
          <w:p>
            <w:pPr>
              <w:pStyle w:val="yTableNAm"/>
              <w:jc w:val="center"/>
              <w:rPr>
                <w:rFonts w:ascii="Arial" w:hAnsi="Arial"/>
                <w:b/>
              </w:rPr>
            </w:pPr>
            <w:r>
              <w:t>8.187</w:t>
            </w:r>
          </w:p>
        </w:tc>
      </w:tr>
      <w:tr>
        <w:trPr>
          <w:gridAfter w:val="1"/>
          <w:wAfter w:w="33" w:type="dxa"/>
          <w:cantSplit/>
        </w:trPr>
        <w:tc>
          <w:tcPr>
            <w:tcW w:w="2173" w:type="dxa"/>
          </w:tcPr>
          <w:p>
            <w:pPr>
              <w:pStyle w:val="yTableNAm"/>
            </w:pPr>
            <w:r>
              <w:rPr>
                <w:szCs w:val="22"/>
              </w:rPr>
              <w:t>Cervantes</w:t>
            </w:r>
          </w:p>
        </w:tc>
        <w:tc>
          <w:tcPr>
            <w:tcW w:w="2173" w:type="dxa"/>
            <w:vAlign w:val="bottom"/>
          </w:tcPr>
          <w:p>
            <w:pPr>
              <w:pStyle w:val="yTableNAm"/>
              <w:jc w:val="center"/>
              <w:rPr>
                <w:rFonts w:ascii="Arial" w:hAnsi="Arial"/>
                <w:b/>
              </w:rPr>
            </w:pPr>
            <w:r>
              <w:t>8.400</w:t>
            </w:r>
          </w:p>
        </w:tc>
        <w:tc>
          <w:tcPr>
            <w:tcW w:w="2174" w:type="dxa"/>
            <w:vAlign w:val="bottom"/>
          </w:tcPr>
          <w:p>
            <w:pPr>
              <w:pStyle w:val="yTableNAm"/>
              <w:jc w:val="center"/>
              <w:rPr>
                <w:rFonts w:ascii="Arial" w:hAnsi="Arial"/>
                <w:b/>
              </w:rPr>
            </w:pPr>
            <w:r>
              <w:t>3.271</w:t>
            </w:r>
          </w:p>
        </w:tc>
      </w:tr>
      <w:tr>
        <w:trPr>
          <w:gridAfter w:val="1"/>
          <w:wAfter w:w="33" w:type="dxa"/>
          <w:cantSplit/>
        </w:trPr>
        <w:tc>
          <w:tcPr>
            <w:tcW w:w="2173" w:type="dxa"/>
          </w:tcPr>
          <w:p>
            <w:pPr>
              <w:pStyle w:val="yTableNAm"/>
            </w:pPr>
            <w:r>
              <w:rPr>
                <w:szCs w:val="22"/>
              </w:rPr>
              <w:t>Collie</w:t>
            </w:r>
          </w:p>
        </w:tc>
        <w:tc>
          <w:tcPr>
            <w:tcW w:w="2173" w:type="dxa"/>
            <w:vAlign w:val="bottom"/>
          </w:tcPr>
          <w:p>
            <w:pPr>
              <w:pStyle w:val="yTableNAm"/>
              <w:jc w:val="center"/>
              <w:rPr>
                <w:rFonts w:ascii="Arial" w:hAnsi="Arial"/>
                <w:b/>
              </w:rPr>
            </w:pPr>
            <w:r>
              <w:t>8.605</w:t>
            </w:r>
          </w:p>
        </w:tc>
        <w:tc>
          <w:tcPr>
            <w:tcW w:w="2174" w:type="dxa"/>
            <w:vAlign w:val="bottom"/>
          </w:tcPr>
          <w:p>
            <w:pPr>
              <w:pStyle w:val="yTableNAm"/>
              <w:jc w:val="center"/>
              <w:rPr>
                <w:rFonts w:ascii="Arial" w:hAnsi="Arial"/>
                <w:b/>
              </w:rPr>
            </w:pPr>
            <w:r>
              <w:t>10.150</w:t>
            </w:r>
          </w:p>
        </w:tc>
      </w:tr>
      <w:tr>
        <w:trPr>
          <w:gridAfter w:val="1"/>
          <w:wAfter w:w="33" w:type="dxa"/>
          <w:cantSplit/>
        </w:trPr>
        <w:tc>
          <w:tcPr>
            <w:tcW w:w="2173" w:type="dxa"/>
          </w:tcPr>
          <w:p>
            <w:pPr>
              <w:pStyle w:val="yTableNAm"/>
            </w:pPr>
            <w:r>
              <w:rPr>
                <w:szCs w:val="22"/>
              </w:rPr>
              <w:t>Coral Bay</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Corrigin</w:t>
            </w:r>
          </w:p>
        </w:tc>
        <w:tc>
          <w:tcPr>
            <w:tcW w:w="2173" w:type="dxa"/>
            <w:vAlign w:val="bottom"/>
          </w:tcPr>
          <w:p>
            <w:pPr>
              <w:pStyle w:val="yTableNAm"/>
              <w:jc w:val="center"/>
              <w:rPr>
                <w:rFonts w:ascii="Arial" w:hAnsi="Arial"/>
                <w:b/>
              </w:rPr>
            </w:pPr>
            <w:r>
              <w:t>11.309</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Cowaramup</w:t>
            </w:r>
          </w:p>
        </w:tc>
        <w:tc>
          <w:tcPr>
            <w:tcW w:w="2173" w:type="dxa"/>
            <w:vAlign w:val="bottom"/>
          </w:tcPr>
          <w:p>
            <w:pPr>
              <w:pStyle w:val="yTableNAm"/>
              <w:jc w:val="center"/>
              <w:rPr>
                <w:rFonts w:ascii="Arial" w:hAnsi="Arial"/>
                <w:b/>
              </w:rPr>
            </w:pPr>
            <w:r>
              <w:t>7.590</w:t>
            </w:r>
          </w:p>
        </w:tc>
        <w:tc>
          <w:tcPr>
            <w:tcW w:w="2174" w:type="dxa"/>
            <w:vAlign w:val="bottom"/>
          </w:tcPr>
          <w:p>
            <w:pPr>
              <w:pStyle w:val="yTableNAm"/>
              <w:jc w:val="center"/>
              <w:rPr>
                <w:rFonts w:ascii="Arial" w:hAnsi="Arial"/>
                <w:b/>
              </w:rPr>
            </w:pPr>
            <w:r>
              <w:t>8.780</w:t>
            </w:r>
          </w:p>
        </w:tc>
      </w:tr>
      <w:tr>
        <w:trPr>
          <w:gridAfter w:val="1"/>
          <w:wAfter w:w="33" w:type="dxa"/>
          <w:cantSplit/>
        </w:trPr>
        <w:tc>
          <w:tcPr>
            <w:tcW w:w="2173" w:type="dxa"/>
          </w:tcPr>
          <w:p>
            <w:pPr>
              <w:pStyle w:val="yTableNAm"/>
            </w:pPr>
            <w:r>
              <w:rPr>
                <w:szCs w:val="22"/>
              </w:rPr>
              <w:t>Cranbrook</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Cunderdin</w:t>
            </w:r>
          </w:p>
        </w:tc>
        <w:tc>
          <w:tcPr>
            <w:tcW w:w="2173" w:type="dxa"/>
            <w:vAlign w:val="bottom"/>
          </w:tcPr>
          <w:p>
            <w:pPr>
              <w:pStyle w:val="yTableNAm"/>
              <w:jc w:val="center"/>
              <w:rPr>
                <w:rFonts w:ascii="Arial" w:hAnsi="Arial"/>
                <w:b/>
              </w:rPr>
            </w:pPr>
            <w:r>
              <w:t>8.024</w:t>
            </w:r>
          </w:p>
        </w:tc>
        <w:tc>
          <w:tcPr>
            <w:tcW w:w="2174" w:type="dxa"/>
            <w:vAlign w:val="bottom"/>
          </w:tcPr>
          <w:p>
            <w:pPr>
              <w:pStyle w:val="yTableNAm"/>
              <w:jc w:val="center"/>
              <w:rPr>
                <w:rFonts w:ascii="Arial" w:hAnsi="Arial"/>
                <w:b/>
              </w:rPr>
            </w:pPr>
            <w:r>
              <w:t>11.476</w:t>
            </w:r>
          </w:p>
        </w:tc>
      </w:tr>
      <w:tr>
        <w:trPr>
          <w:gridAfter w:val="1"/>
          <w:wAfter w:w="33" w:type="dxa"/>
          <w:cantSplit/>
        </w:trPr>
        <w:tc>
          <w:tcPr>
            <w:tcW w:w="2173" w:type="dxa"/>
          </w:tcPr>
          <w:p>
            <w:pPr>
              <w:pStyle w:val="yTableNAm"/>
            </w:pPr>
            <w:r>
              <w:rPr>
                <w:szCs w:val="22"/>
              </w:rPr>
              <w:t>Dardanup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9.543</w:t>
            </w:r>
          </w:p>
        </w:tc>
      </w:tr>
      <w:tr>
        <w:trPr>
          <w:gridAfter w:val="1"/>
          <w:wAfter w:w="33" w:type="dxa"/>
          <w:cantSplit/>
        </w:trPr>
        <w:tc>
          <w:tcPr>
            <w:tcW w:w="2173" w:type="dxa"/>
          </w:tcPr>
          <w:p>
            <w:pPr>
              <w:pStyle w:val="yTableNAm"/>
            </w:pPr>
            <w:r>
              <w:rPr>
                <w:szCs w:val="22"/>
              </w:rPr>
              <w:t>Denham</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Denmark</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9.612</w:t>
            </w:r>
          </w:p>
        </w:tc>
      </w:tr>
      <w:tr>
        <w:trPr>
          <w:gridAfter w:val="1"/>
          <w:wAfter w:w="33" w:type="dxa"/>
          <w:cantSplit/>
        </w:trPr>
        <w:tc>
          <w:tcPr>
            <w:tcW w:w="2173" w:type="dxa"/>
          </w:tcPr>
          <w:p>
            <w:pPr>
              <w:pStyle w:val="yTableNAm"/>
            </w:pPr>
            <w:r>
              <w:rPr>
                <w:szCs w:val="22"/>
              </w:rPr>
              <w:lastRenderedPageBreak/>
              <w:t>Derby</w:t>
            </w:r>
          </w:p>
        </w:tc>
        <w:tc>
          <w:tcPr>
            <w:tcW w:w="2173" w:type="dxa"/>
            <w:vAlign w:val="bottom"/>
          </w:tcPr>
          <w:p>
            <w:pPr>
              <w:pStyle w:val="yTableNAm"/>
              <w:jc w:val="center"/>
              <w:rPr>
                <w:rFonts w:ascii="Arial" w:hAnsi="Arial"/>
                <w:b/>
              </w:rPr>
            </w:pPr>
            <w:r>
              <w:t>9.313</w:t>
            </w:r>
          </w:p>
        </w:tc>
        <w:tc>
          <w:tcPr>
            <w:tcW w:w="2174" w:type="dxa"/>
            <w:vAlign w:val="bottom"/>
          </w:tcPr>
          <w:p>
            <w:pPr>
              <w:pStyle w:val="yTableNAm"/>
              <w:jc w:val="center"/>
              <w:rPr>
                <w:rFonts w:ascii="Arial" w:hAnsi="Arial"/>
                <w:b/>
              </w:rPr>
            </w:pPr>
            <w:r>
              <w:t>3.891</w:t>
            </w:r>
          </w:p>
        </w:tc>
      </w:tr>
      <w:tr>
        <w:trPr>
          <w:gridAfter w:val="1"/>
          <w:wAfter w:w="33" w:type="dxa"/>
          <w:cantSplit/>
        </w:trPr>
        <w:tc>
          <w:tcPr>
            <w:tcW w:w="2173" w:type="dxa"/>
          </w:tcPr>
          <w:p>
            <w:pPr>
              <w:pStyle w:val="yTableNAm"/>
            </w:pPr>
            <w:r>
              <w:rPr>
                <w:szCs w:val="22"/>
              </w:rPr>
              <w:t>Dongara</w:t>
            </w:r>
            <w:r>
              <w:rPr>
                <w:szCs w:val="22"/>
              </w:rPr>
              <w:noBreakHyphen/>
              <w:t>Denison</w:t>
            </w:r>
          </w:p>
        </w:tc>
        <w:tc>
          <w:tcPr>
            <w:tcW w:w="2173" w:type="dxa"/>
            <w:vAlign w:val="bottom"/>
          </w:tcPr>
          <w:p>
            <w:pPr>
              <w:pStyle w:val="yTableNAm"/>
              <w:jc w:val="center"/>
              <w:rPr>
                <w:rFonts w:ascii="Arial" w:hAnsi="Arial"/>
                <w:b/>
              </w:rPr>
            </w:pPr>
            <w:r>
              <w:t>9.018</w:t>
            </w:r>
          </w:p>
        </w:tc>
        <w:tc>
          <w:tcPr>
            <w:tcW w:w="2174" w:type="dxa"/>
            <w:vAlign w:val="bottom"/>
          </w:tcPr>
          <w:p>
            <w:pPr>
              <w:pStyle w:val="yTableNAm"/>
              <w:jc w:val="center"/>
              <w:rPr>
                <w:rFonts w:ascii="Arial" w:hAnsi="Arial"/>
                <w:b/>
              </w:rPr>
            </w:pPr>
            <w:r>
              <w:t>5.239</w:t>
            </w:r>
          </w:p>
        </w:tc>
      </w:tr>
      <w:tr>
        <w:trPr>
          <w:gridAfter w:val="1"/>
          <w:wAfter w:w="33" w:type="dxa"/>
          <w:cantSplit/>
        </w:trPr>
        <w:tc>
          <w:tcPr>
            <w:tcW w:w="2173" w:type="dxa"/>
          </w:tcPr>
          <w:p>
            <w:pPr>
              <w:pStyle w:val="yTableNAm"/>
            </w:pPr>
            <w:r>
              <w:rPr>
                <w:szCs w:val="22"/>
              </w:rPr>
              <w:t>Donnybrook</w:t>
            </w:r>
          </w:p>
        </w:tc>
        <w:tc>
          <w:tcPr>
            <w:tcW w:w="2173" w:type="dxa"/>
            <w:vAlign w:val="bottom"/>
          </w:tcPr>
          <w:p>
            <w:pPr>
              <w:pStyle w:val="yTableNAm"/>
              <w:jc w:val="center"/>
              <w:rPr>
                <w:rFonts w:ascii="Arial" w:hAnsi="Arial"/>
                <w:b/>
              </w:rPr>
            </w:pPr>
            <w:r>
              <w:t>9.115</w:t>
            </w:r>
          </w:p>
        </w:tc>
        <w:tc>
          <w:tcPr>
            <w:tcW w:w="2174" w:type="dxa"/>
            <w:vAlign w:val="bottom"/>
          </w:tcPr>
          <w:p>
            <w:pPr>
              <w:pStyle w:val="yTableNAm"/>
              <w:jc w:val="center"/>
              <w:rPr>
                <w:rFonts w:ascii="Arial" w:hAnsi="Arial"/>
                <w:b/>
              </w:rPr>
            </w:pPr>
            <w:r>
              <w:t>9.353</w:t>
            </w:r>
          </w:p>
        </w:tc>
      </w:tr>
      <w:tr>
        <w:trPr>
          <w:gridAfter w:val="1"/>
          <w:wAfter w:w="33" w:type="dxa"/>
          <w:cantSplit/>
        </w:trPr>
        <w:tc>
          <w:tcPr>
            <w:tcW w:w="2173" w:type="dxa"/>
          </w:tcPr>
          <w:p>
            <w:pPr>
              <w:pStyle w:val="yTableNAm"/>
            </w:pPr>
            <w:r>
              <w:rPr>
                <w:szCs w:val="22"/>
              </w:rPr>
              <w:t>Dunsborough</w:t>
            </w:r>
          </w:p>
        </w:tc>
        <w:tc>
          <w:tcPr>
            <w:tcW w:w="2173" w:type="dxa"/>
            <w:vAlign w:val="bottom"/>
          </w:tcPr>
          <w:p>
            <w:pPr>
              <w:pStyle w:val="yTableNAm"/>
              <w:jc w:val="center"/>
              <w:rPr>
                <w:rFonts w:ascii="Arial" w:hAnsi="Arial"/>
                <w:b/>
              </w:rPr>
            </w:pPr>
            <w:r>
              <w:t>6.731</w:t>
            </w:r>
          </w:p>
        </w:tc>
        <w:tc>
          <w:tcPr>
            <w:tcW w:w="2174" w:type="dxa"/>
            <w:vAlign w:val="bottom"/>
          </w:tcPr>
          <w:p>
            <w:pPr>
              <w:pStyle w:val="yTableNAm"/>
              <w:jc w:val="center"/>
              <w:rPr>
                <w:rFonts w:ascii="Arial" w:hAnsi="Arial"/>
                <w:b/>
              </w:rPr>
            </w:pPr>
            <w:r>
              <w:t>5.655</w:t>
            </w:r>
          </w:p>
        </w:tc>
      </w:tr>
      <w:tr>
        <w:trPr>
          <w:gridAfter w:val="1"/>
          <w:wAfter w:w="33" w:type="dxa"/>
          <w:cantSplit/>
        </w:trPr>
        <w:tc>
          <w:tcPr>
            <w:tcW w:w="2173" w:type="dxa"/>
          </w:tcPr>
          <w:p>
            <w:pPr>
              <w:pStyle w:val="yTableNAm"/>
            </w:pPr>
            <w:r>
              <w:rPr>
                <w:szCs w:val="22"/>
              </w:rPr>
              <w:t>Eaton</w:t>
            </w:r>
          </w:p>
        </w:tc>
        <w:tc>
          <w:tcPr>
            <w:tcW w:w="2173" w:type="dxa"/>
            <w:vAlign w:val="bottom"/>
          </w:tcPr>
          <w:p>
            <w:pPr>
              <w:pStyle w:val="yTableNAm"/>
              <w:jc w:val="center"/>
              <w:rPr>
                <w:rFonts w:ascii="Arial" w:hAnsi="Arial"/>
                <w:b/>
              </w:rPr>
            </w:pPr>
            <w:r>
              <w:t>10.315</w:t>
            </w:r>
          </w:p>
        </w:tc>
        <w:tc>
          <w:tcPr>
            <w:tcW w:w="2174" w:type="dxa"/>
            <w:vAlign w:val="bottom"/>
          </w:tcPr>
          <w:p>
            <w:pPr>
              <w:pStyle w:val="yTableNAm"/>
              <w:jc w:val="center"/>
              <w:rPr>
                <w:rFonts w:ascii="Arial" w:hAnsi="Arial"/>
                <w:b/>
              </w:rPr>
            </w:pPr>
            <w:r>
              <w:t>5.660</w:t>
            </w:r>
          </w:p>
        </w:tc>
      </w:tr>
      <w:tr>
        <w:trPr>
          <w:gridAfter w:val="1"/>
          <w:wAfter w:w="33" w:type="dxa"/>
          <w:cantSplit/>
        </w:trPr>
        <w:tc>
          <w:tcPr>
            <w:tcW w:w="2173" w:type="dxa"/>
          </w:tcPr>
          <w:p>
            <w:pPr>
              <w:pStyle w:val="yTableNAm"/>
            </w:pPr>
            <w:r>
              <w:rPr>
                <w:szCs w:val="22"/>
              </w:rPr>
              <w:t>Eneabba</w:t>
            </w:r>
          </w:p>
        </w:tc>
        <w:tc>
          <w:tcPr>
            <w:tcW w:w="2173" w:type="dxa"/>
            <w:vAlign w:val="bottom"/>
          </w:tcPr>
          <w:p>
            <w:pPr>
              <w:pStyle w:val="yTableNAm"/>
              <w:jc w:val="center"/>
              <w:rPr>
                <w:rFonts w:ascii="Arial" w:hAnsi="Arial"/>
                <w:b/>
              </w:rPr>
            </w:pPr>
            <w:r>
              <w:t>11.222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Esperance</w:t>
            </w:r>
          </w:p>
        </w:tc>
        <w:tc>
          <w:tcPr>
            <w:tcW w:w="2173" w:type="dxa"/>
            <w:vAlign w:val="bottom"/>
          </w:tcPr>
          <w:p>
            <w:pPr>
              <w:pStyle w:val="yTableNAm"/>
              <w:jc w:val="center"/>
              <w:rPr>
                <w:rFonts w:ascii="Arial" w:hAnsi="Arial"/>
                <w:b/>
              </w:rPr>
            </w:pPr>
            <w:r>
              <w:t>7.593</w:t>
            </w:r>
          </w:p>
        </w:tc>
        <w:tc>
          <w:tcPr>
            <w:tcW w:w="2174" w:type="dxa"/>
            <w:vAlign w:val="bottom"/>
          </w:tcPr>
          <w:p>
            <w:pPr>
              <w:pStyle w:val="yTableNAm"/>
              <w:jc w:val="center"/>
              <w:rPr>
                <w:rFonts w:ascii="Arial" w:hAnsi="Arial"/>
                <w:b/>
              </w:rPr>
            </w:pPr>
            <w:r>
              <w:t>6.675</w:t>
            </w:r>
          </w:p>
        </w:tc>
      </w:tr>
      <w:tr>
        <w:trPr>
          <w:gridAfter w:val="1"/>
          <w:wAfter w:w="33" w:type="dxa"/>
          <w:cantSplit/>
        </w:trPr>
        <w:tc>
          <w:tcPr>
            <w:tcW w:w="2173" w:type="dxa"/>
          </w:tcPr>
          <w:p>
            <w:pPr>
              <w:pStyle w:val="yTableNAm"/>
            </w:pPr>
            <w:r>
              <w:rPr>
                <w:szCs w:val="22"/>
              </w:rPr>
              <w:t>Exmouth</w:t>
            </w:r>
          </w:p>
        </w:tc>
        <w:tc>
          <w:tcPr>
            <w:tcW w:w="2173" w:type="dxa"/>
            <w:vAlign w:val="bottom"/>
          </w:tcPr>
          <w:p>
            <w:pPr>
              <w:pStyle w:val="yTableNAm"/>
              <w:jc w:val="center"/>
              <w:rPr>
                <w:rFonts w:ascii="Arial" w:hAnsi="Arial"/>
                <w:b/>
              </w:rPr>
            </w:pPr>
            <w:r>
              <w:t>3.949</w:t>
            </w:r>
          </w:p>
        </w:tc>
        <w:tc>
          <w:tcPr>
            <w:tcW w:w="2174" w:type="dxa"/>
            <w:vAlign w:val="bottom"/>
          </w:tcPr>
          <w:p>
            <w:pPr>
              <w:pStyle w:val="yTableNAm"/>
              <w:jc w:val="center"/>
              <w:rPr>
                <w:rFonts w:ascii="Arial" w:hAnsi="Arial"/>
                <w:b/>
              </w:rPr>
            </w:pPr>
            <w:r>
              <w:t>1.562</w:t>
            </w:r>
          </w:p>
        </w:tc>
      </w:tr>
      <w:tr>
        <w:trPr>
          <w:gridAfter w:val="1"/>
          <w:wAfter w:w="33" w:type="dxa"/>
          <w:cantSplit/>
        </w:trPr>
        <w:tc>
          <w:tcPr>
            <w:tcW w:w="2173" w:type="dxa"/>
          </w:tcPr>
          <w:p>
            <w:pPr>
              <w:pStyle w:val="yTableNAm"/>
            </w:pPr>
            <w:r>
              <w:rPr>
                <w:szCs w:val="22"/>
              </w:rPr>
              <w:t>Fitzroy Crossing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11.526</w:t>
            </w:r>
          </w:p>
        </w:tc>
      </w:tr>
      <w:tr>
        <w:trPr>
          <w:gridAfter w:val="1"/>
          <w:wAfter w:w="33" w:type="dxa"/>
          <w:cantSplit/>
        </w:trPr>
        <w:tc>
          <w:tcPr>
            <w:tcW w:w="2173" w:type="dxa"/>
          </w:tcPr>
          <w:p>
            <w:pPr>
              <w:pStyle w:val="yTableNAm"/>
            </w:pPr>
            <w:r>
              <w:rPr>
                <w:szCs w:val="22"/>
              </w:rPr>
              <w:t>Geraldton</w:t>
            </w:r>
          </w:p>
        </w:tc>
        <w:tc>
          <w:tcPr>
            <w:tcW w:w="2173" w:type="dxa"/>
            <w:vAlign w:val="bottom"/>
          </w:tcPr>
          <w:p>
            <w:pPr>
              <w:pStyle w:val="yTableNAm"/>
              <w:jc w:val="center"/>
              <w:rPr>
                <w:rFonts w:ascii="Arial" w:hAnsi="Arial"/>
                <w:b/>
              </w:rPr>
            </w:pPr>
            <w:r>
              <w:t>7.192</w:t>
            </w:r>
          </w:p>
        </w:tc>
        <w:tc>
          <w:tcPr>
            <w:tcW w:w="2174" w:type="dxa"/>
            <w:vAlign w:val="bottom"/>
          </w:tcPr>
          <w:p>
            <w:pPr>
              <w:pStyle w:val="yTableNAm"/>
              <w:jc w:val="center"/>
              <w:rPr>
                <w:rFonts w:ascii="Arial" w:hAnsi="Arial"/>
                <w:b/>
              </w:rPr>
            </w:pPr>
            <w:r>
              <w:t>6.429</w:t>
            </w:r>
          </w:p>
        </w:tc>
      </w:tr>
      <w:tr>
        <w:trPr>
          <w:gridAfter w:val="1"/>
          <w:wAfter w:w="33" w:type="dxa"/>
          <w:cantSplit/>
        </w:trPr>
        <w:tc>
          <w:tcPr>
            <w:tcW w:w="2173" w:type="dxa"/>
          </w:tcPr>
          <w:p>
            <w:pPr>
              <w:pStyle w:val="yTableNAm"/>
            </w:pPr>
            <w:r>
              <w:rPr>
                <w:szCs w:val="22"/>
              </w:rPr>
              <w:t>Gnarabup</w:t>
            </w:r>
          </w:p>
        </w:tc>
        <w:tc>
          <w:tcPr>
            <w:tcW w:w="2173" w:type="dxa"/>
            <w:vAlign w:val="bottom"/>
          </w:tcPr>
          <w:p>
            <w:pPr>
              <w:pStyle w:val="yTableNAm"/>
              <w:jc w:val="center"/>
              <w:rPr>
                <w:rFonts w:ascii="Arial" w:hAnsi="Arial"/>
                <w:b/>
              </w:rPr>
            </w:pPr>
            <w:r>
              <w:t>6.265</w:t>
            </w:r>
          </w:p>
        </w:tc>
        <w:tc>
          <w:tcPr>
            <w:tcW w:w="2174" w:type="dxa"/>
            <w:vAlign w:val="bottom"/>
          </w:tcPr>
          <w:p>
            <w:pPr>
              <w:pStyle w:val="yTableNAm"/>
              <w:jc w:val="center"/>
              <w:rPr>
                <w:rFonts w:ascii="Arial" w:hAnsi="Arial"/>
                <w:b/>
              </w:rPr>
            </w:pPr>
            <w:r>
              <w:t>6.304</w:t>
            </w:r>
          </w:p>
        </w:tc>
      </w:tr>
      <w:tr>
        <w:trPr>
          <w:gridAfter w:val="1"/>
          <w:wAfter w:w="33" w:type="dxa"/>
          <w:cantSplit/>
        </w:trPr>
        <w:tc>
          <w:tcPr>
            <w:tcW w:w="2173" w:type="dxa"/>
          </w:tcPr>
          <w:p>
            <w:pPr>
              <w:pStyle w:val="yTableNAm"/>
            </w:pPr>
            <w:r>
              <w:rPr>
                <w:szCs w:val="22"/>
              </w:rPr>
              <w:t>Gnowangerup</w:t>
            </w:r>
          </w:p>
        </w:tc>
        <w:tc>
          <w:tcPr>
            <w:tcW w:w="2173" w:type="dxa"/>
            <w:vAlign w:val="bottom"/>
          </w:tcPr>
          <w:p>
            <w:pPr>
              <w:pStyle w:val="yTableNAm"/>
              <w:jc w:val="center"/>
              <w:rPr>
                <w:rFonts w:ascii="Arial" w:hAnsi="Arial"/>
                <w:b/>
              </w:rPr>
            </w:pPr>
            <w:r>
              <w:t>9.557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Greenhead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7.880</w:t>
            </w:r>
          </w:p>
        </w:tc>
      </w:tr>
      <w:tr>
        <w:trPr>
          <w:gridAfter w:val="1"/>
          <w:wAfter w:w="33" w:type="dxa"/>
          <w:cantSplit/>
        </w:trPr>
        <w:tc>
          <w:tcPr>
            <w:tcW w:w="2173" w:type="dxa"/>
          </w:tcPr>
          <w:p>
            <w:pPr>
              <w:pStyle w:val="yTableNAm"/>
            </w:pPr>
            <w:r>
              <w:rPr>
                <w:szCs w:val="22"/>
              </w:rPr>
              <w:t>Halls Creek</w:t>
            </w:r>
          </w:p>
        </w:tc>
        <w:tc>
          <w:tcPr>
            <w:tcW w:w="2173" w:type="dxa"/>
            <w:vAlign w:val="bottom"/>
          </w:tcPr>
          <w:p>
            <w:pPr>
              <w:pStyle w:val="yTableNAm"/>
              <w:jc w:val="center"/>
              <w:rPr>
                <w:rFonts w:ascii="Arial" w:hAnsi="Arial"/>
                <w:b/>
              </w:rPr>
            </w:pPr>
            <w:r>
              <w:t>11.721</w:t>
            </w:r>
          </w:p>
        </w:tc>
        <w:tc>
          <w:tcPr>
            <w:tcW w:w="2174" w:type="dxa"/>
            <w:vAlign w:val="bottom"/>
          </w:tcPr>
          <w:p>
            <w:pPr>
              <w:pStyle w:val="yTableNAm"/>
              <w:jc w:val="center"/>
              <w:rPr>
                <w:rFonts w:ascii="Arial" w:hAnsi="Arial"/>
                <w:b/>
              </w:rPr>
            </w:pPr>
            <w:r>
              <w:t>9.970</w:t>
            </w:r>
          </w:p>
        </w:tc>
      </w:tr>
      <w:tr>
        <w:trPr>
          <w:gridAfter w:val="1"/>
          <w:wAfter w:w="33" w:type="dxa"/>
          <w:cantSplit/>
        </w:trPr>
        <w:tc>
          <w:tcPr>
            <w:tcW w:w="2173" w:type="dxa"/>
          </w:tcPr>
          <w:p>
            <w:pPr>
              <w:pStyle w:val="yTableNAm"/>
            </w:pPr>
            <w:r>
              <w:rPr>
                <w:szCs w:val="22"/>
              </w:rPr>
              <w:t>Harvey</w:t>
            </w:r>
          </w:p>
        </w:tc>
        <w:tc>
          <w:tcPr>
            <w:tcW w:w="2173" w:type="dxa"/>
            <w:vAlign w:val="bottom"/>
          </w:tcPr>
          <w:p>
            <w:pPr>
              <w:pStyle w:val="yTableNAm"/>
              <w:jc w:val="center"/>
              <w:rPr>
                <w:rFonts w:ascii="Arial" w:hAnsi="Arial"/>
                <w:b/>
              </w:rPr>
            </w:pPr>
            <w:r>
              <w:t>7.426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Hopetoun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Horrocks</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8.465</w:t>
            </w:r>
          </w:p>
        </w:tc>
      </w:tr>
      <w:tr>
        <w:trPr>
          <w:gridAfter w:val="1"/>
          <w:wAfter w:w="33" w:type="dxa"/>
          <w:cantSplit/>
        </w:trPr>
        <w:tc>
          <w:tcPr>
            <w:tcW w:w="2173" w:type="dxa"/>
          </w:tcPr>
          <w:p>
            <w:pPr>
              <w:pStyle w:val="yTableNAm"/>
            </w:pPr>
            <w:r>
              <w:rPr>
                <w:szCs w:val="22"/>
              </w:rPr>
              <w:t>Jurien Bay</w:t>
            </w:r>
          </w:p>
        </w:tc>
        <w:tc>
          <w:tcPr>
            <w:tcW w:w="2173" w:type="dxa"/>
            <w:vAlign w:val="bottom"/>
          </w:tcPr>
          <w:p>
            <w:pPr>
              <w:pStyle w:val="yTableNAm"/>
              <w:jc w:val="center"/>
              <w:rPr>
                <w:rFonts w:ascii="Arial" w:hAnsi="Arial"/>
                <w:b/>
              </w:rPr>
            </w:pPr>
            <w:r>
              <w:t>8.440</w:t>
            </w:r>
          </w:p>
        </w:tc>
        <w:tc>
          <w:tcPr>
            <w:tcW w:w="2174" w:type="dxa"/>
            <w:vAlign w:val="bottom"/>
          </w:tcPr>
          <w:p>
            <w:pPr>
              <w:pStyle w:val="yTableNAm"/>
              <w:jc w:val="center"/>
              <w:rPr>
                <w:rFonts w:ascii="Arial" w:hAnsi="Arial"/>
                <w:b/>
              </w:rPr>
            </w:pPr>
            <w:r>
              <w:t>7.214</w:t>
            </w:r>
          </w:p>
        </w:tc>
      </w:tr>
      <w:tr>
        <w:trPr>
          <w:gridAfter w:val="1"/>
          <w:wAfter w:w="33" w:type="dxa"/>
          <w:cantSplit/>
        </w:trPr>
        <w:tc>
          <w:tcPr>
            <w:tcW w:w="2173" w:type="dxa"/>
          </w:tcPr>
          <w:p>
            <w:pPr>
              <w:pStyle w:val="yTableNAm"/>
            </w:pPr>
            <w:r>
              <w:rPr>
                <w:szCs w:val="22"/>
              </w:rPr>
              <w:t>Kalbarri</w:t>
            </w:r>
          </w:p>
        </w:tc>
        <w:tc>
          <w:tcPr>
            <w:tcW w:w="2173" w:type="dxa"/>
            <w:vAlign w:val="bottom"/>
          </w:tcPr>
          <w:p>
            <w:pPr>
              <w:pStyle w:val="yTableNAm"/>
              <w:jc w:val="center"/>
              <w:rPr>
                <w:rFonts w:ascii="Arial" w:hAnsi="Arial"/>
                <w:b/>
              </w:rPr>
            </w:pPr>
            <w:r>
              <w:t>8.765</w:t>
            </w:r>
          </w:p>
        </w:tc>
        <w:tc>
          <w:tcPr>
            <w:tcW w:w="2174" w:type="dxa"/>
            <w:vAlign w:val="bottom"/>
          </w:tcPr>
          <w:p>
            <w:pPr>
              <w:pStyle w:val="yTableNAm"/>
              <w:jc w:val="center"/>
              <w:rPr>
                <w:rFonts w:ascii="Arial" w:hAnsi="Arial"/>
                <w:b/>
              </w:rPr>
            </w:pPr>
            <w:r>
              <w:t>10.015</w:t>
            </w:r>
          </w:p>
        </w:tc>
      </w:tr>
      <w:tr>
        <w:trPr>
          <w:gridAfter w:val="1"/>
          <w:wAfter w:w="33" w:type="dxa"/>
          <w:cantSplit/>
        </w:trPr>
        <w:tc>
          <w:tcPr>
            <w:tcW w:w="2173" w:type="dxa"/>
          </w:tcPr>
          <w:p>
            <w:pPr>
              <w:pStyle w:val="yTableNAm"/>
            </w:pPr>
            <w:r>
              <w:rPr>
                <w:szCs w:val="22"/>
              </w:rPr>
              <w:t>Kambalda</w:t>
            </w:r>
          </w:p>
        </w:tc>
        <w:tc>
          <w:tcPr>
            <w:tcW w:w="2173" w:type="dxa"/>
            <w:vAlign w:val="bottom"/>
          </w:tcPr>
          <w:p>
            <w:pPr>
              <w:pStyle w:val="yTableNAm"/>
              <w:jc w:val="center"/>
              <w:rPr>
                <w:rFonts w:ascii="Arial" w:hAnsi="Arial"/>
                <w:b/>
              </w:rPr>
            </w:pPr>
            <w:r>
              <w:t>6.982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Karratha</w:t>
            </w:r>
          </w:p>
        </w:tc>
        <w:tc>
          <w:tcPr>
            <w:tcW w:w="2173" w:type="dxa"/>
            <w:vAlign w:val="bottom"/>
          </w:tcPr>
          <w:p>
            <w:pPr>
              <w:pStyle w:val="yTableNAm"/>
              <w:jc w:val="center"/>
              <w:rPr>
                <w:rFonts w:ascii="Arial" w:hAnsi="Arial"/>
                <w:b/>
              </w:rPr>
            </w:pPr>
            <w:r>
              <w:t>0.982</w:t>
            </w:r>
          </w:p>
        </w:tc>
        <w:tc>
          <w:tcPr>
            <w:tcW w:w="2174" w:type="dxa"/>
            <w:vAlign w:val="bottom"/>
          </w:tcPr>
          <w:p>
            <w:pPr>
              <w:pStyle w:val="yTableNAm"/>
              <w:jc w:val="center"/>
              <w:rPr>
                <w:rFonts w:ascii="Arial" w:hAnsi="Arial"/>
                <w:b/>
              </w:rPr>
            </w:pPr>
            <w:r>
              <w:t>3.405</w:t>
            </w:r>
          </w:p>
        </w:tc>
      </w:tr>
      <w:tr>
        <w:trPr>
          <w:gridAfter w:val="1"/>
          <w:wAfter w:w="33" w:type="dxa"/>
          <w:cantSplit/>
        </w:trPr>
        <w:tc>
          <w:tcPr>
            <w:tcW w:w="2173" w:type="dxa"/>
          </w:tcPr>
          <w:p>
            <w:pPr>
              <w:pStyle w:val="yTableNAm"/>
            </w:pPr>
            <w:r>
              <w:rPr>
                <w:szCs w:val="22"/>
              </w:rPr>
              <w:t>Katanning</w:t>
            </w:r>
          </w:p>
        </w:tc>
        <w:tc>
          <w:tcPr>
            <w:tcW w:w="2173" w:type="dxa"/>
            <w:vAlign w:val="bottom"/>
          </w:tcPr>
          <w:p>
            <w:pPr>
              <w:pStyle w:val="yTableNAm"/>
              <w:jc w:val="center"/>
              <w:rPr>
                <w:rFonts w:ascii="Arial" w:hAnsi="Arial"/>
                <w:b/>
              </w:rPr>
            </w:pPr>
            <w:r>
              <w:t>7.052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Kellerberrin</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Kojonup</w:t>
            </w:r>
          </w:p>
        </w:tc>
        <w:tc>
          <w:tcPr>
            <w:tcW w:w="2173" w:type="dxa"/>
            <w:vAlign w:val="bottom"/>
          </w:tcPr>
          <w:p>
            <w:pPr>
              <w:pStyle w:val="yTableNAm"/>
              <w:jc w:val="center"/>
              <w:rPr>
                <w:rFonts w:ascii="Arial" w:hAnsi="Arial"/>
                <w:b/>
              </w:rPr>
            </w:pPr>
            <w:r>
              <w:t>10.080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lastRenderedPageBreak/>
              <w:t>Kulin</w:t>
            </w:r>
          </w:p>
        </w:tc>
        <w:tc>
          <w:tcPr>
            <w:tcW w:w="2173" w:type="dxa"/>
            <w:vAlign w:val="bottom"/>
          </w:tcPr>
          <w:p>
            <w:pPr>
              <w:pStyle w:val="yTableNAm"/>
              <w:jc w:val="center"/>
              <w:rPr>
                <w:rFonts w:ascii="Arial" w:hAnsi="Arial"/>
                <w:b/>
              </w:rPr>
            </w:pPr>
            <w:r>
              <w:t>9.678</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Kununurra</w:t>
            </w:r>
          </w:p>
        </w:tc>
        <w:tc>
          <w:tcPr>
            <w:tcW w:w="2173" w:type="dxa"/>
            <w:vAlign w:val="bottom"/>
          </w:tcPr>
          <w:p>
            <w:pPr>
              <w:pStyle w:val="yTableNAm"/>
              <w:jc w:val="center"/>
              <w:rPr>
                <w:rFonts w:ascii="Arial" w:hAnsi="Arial"/>
                <w:b/>
              </w:rPr>
            </w:pPr>
            <w:r>
              <w:t>4.382</w:t>
            </w:r>
          </w:p>
        </w:tc>
        <w:tc>
          <w:tcPr>
            <w:tcW w:w="2174" w:type="dxa"/>
            <w:vAlign w:val="bottom"/>
          </w:tcPr>
          <w:p>
            <w:pPr>
              <w:pStyle w:val="yTableNAm"/>
              <w:jc w:val="center"/>
              <w:rPr>
                <w:rFonts w:ascii="Arial" w:hAnsi="Arial"/>
                <w:b/>
              </w:rPr>
            </w:pPr>
            <w:r>
              <w:t>6.120</w:t>
            </w:r>
          </w:p>
        </w:tc>
      </w:tr>
      <w:tr>
        <w:trPr>
          <w:gridAfter w:val="1"/>
          <w:wAfter w:w="33" w:type="dxa"/>
          <w:cantSplit/>
        </w:trPr>
        <w:tc>
          <w:tcPr>
            <w:tcW w:w="2173" w:type="dxa"/>
          </w:tcPr>
          <w:p>
            <w:pPr>
              <w:pStyle w:val="yTableNAm"/>
            </w:pPr>
            <w:r>
              <w:rPr>
                <w:szCs w:val="22"/>
              </w:rPr>
              <w:t>Lancelin</w:t>
            </w:r>
          </w:p>
        </w:tc>
        <w:tc>
          <w:tcPr>
            <w:tcW w:w="2173" w:type="dxa"/>
            <w:vAlign w:val="bottom"/>
          </w:tcPr>
          <w:p>
            <w:pPr>
              <w:pStyle w:val="yTableNAm"/>
              <w:jc w:val="center"/>
              <w:rPr>
                <w:rFonts w:ascii="Arial" w:hAnsi="Arial"/>
                <w:b/>
              </w:rPr>
            </w:pPr>
            <w:r>
              <w:t>7.791</w:t>
            </w:r>
          </w:p>
        </w:tc>
        <w:tc>
          <w:tcPr>
            <w:tcW w:w="2174" w:type="dxa"/>
            <w:vAlign w:val="bottom"/>
          </w:tcPr>
          <w:p>
            <w:pPr>
              <w:pStyle w:val="yTableNAm"/>
              <w:jc w:val="center"/>
              <w:rPr>
                <w:rFonts w:ascii="Arial" w:hAnsi="Arial"/>
                <w:b/>
              </w:rPr>
            </w:pPr>
            <w:r>
              <w:t>3.179</w:t>
            </w:r>
          </w:p>
        </w:tc>
      </w:tr>
      <w:tr>
        <w:trPr>
          <w:gridAfter w:val="1"/>
          <w:wAfter w:w="33" w:type="dxa"/>
          <w:cantSplit/>
        </w:trPr>
        <w:tc>
          <w:tcPr>
            <w:tcW w:w="2173" w:type="dxa"/>
          </w:tcPr>
          <w:p>
            <w:pPr>
              <w:pStyle w:val="yTableNAm"/>
            </w:pPr>
            <w:r>
              <w:rPr>
                <w:szCs w:val="22"/>
              </w:rPr>
              <w:t>Laverton</w:t>
            </w:r>
          </w:p>
        </w:tc>
        <w:tc>
          <w:tcPr>
            <w:tcW w:w="2173" w:type="dxa"/>
            <w:vAlign w:val="bottom"/>
          </w:tcPr>
          <w:p>
            <w:pPr>
              <w:pStyle w:val="yTableNAm"/>
              <w:jc w:val="center"/>
              <w:rPr>
                <w:rFonts w:ascii="Arial" w:hAnsi="Arial"/>
                <w:b/>
              </w:rPr>
            </w:pPr>
            <w:r>
              <w:t>10.136</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Ledge Point</w:t>
            </w:r>
          </w:p>
        </w:tc>
        <w:tc>
          <w:tcPr>
            <w:tcW w:w="2173" w:type="dxa"/>
            <w:vAlign w:val="bottom"/>
          </w:tcPr>
          <w:p>
            <w:pPr>
              <w:pStyle w:val="yTableNAm"/>
              <w:jc w:val="center"/>
              <w:rPr>
                <w:rFonts w:ascii="Arial" w:hAnsi="Arial"/>
                <w:b/>
              </w:rPr>
            </w:pPr>
            <w:r>
              <w:t>5.841</w:t>
            </w:r>
          </w:p>
        </w:tc>
        <w:tc>
          <w:tcPr>
            <w:tcW w:w="2174" w:type="dxa"/>
            <w:vAlign w:val="bottom"/>
          </w:tcPr>
          <w:p>
            <w:pPr>
              <w:pStyle w:val="yTableNAm"/>
              <w:jc w:val="center"/>
              <w:rPr>
                <w:rFonts w:ascii="Arial" w:hAnsi="Arial"/>
                <w:b/>
              </w:rPr>
            </w:pPr>
            <w:r>
              <w:t>3.946</w:t>
            </w:r>
          </w:p>
        </w:tc>
      </w:tr>
      <w:tr>
        <w:trPr>
          <w:gridAfter w:val="1"/>
          <w:wAfter w:w="33" w:type="dxa"/>
          <w:cantSplit/>
        </w:trPr>
        <w:tc>
          <w:tcPr>
            <w:tcW w:w="2173" w:type="dxa"/>
          </w:tcPr>
          <w:p>
            <w:pPr>
              <w:pStyle w:val="yTableNAm"/>
            </w:pPr>
            <w:r>
              <w:rPr>
                <w:szCs w:val="22"/>
              </w:rPr>
              <w:t>Leeman</w:t>
            </w:r>
          </w:p>
        </w:tc>
        <w:tc>
          <w:tcPr>
            <w:tcW w:w="2173" w:type="dxa"/>
            <w:vAlign w:val="bottom"/>
          </w:tcPr>
          <w:p>
            <w:pPr>
              <w:pStyle w:val="yTableNAm"/>
              <w:jc w:val="center"/>
              <w:rPr>
                <w:rFonts w:ascii="Arial" w:hAnsi="Arial"/>
                <w:b/>
              </w:rPr>
            </w:pPr>
            <w:r>
              <w:t>8.789</w:t>
            </w:r>
          </w:p>
        </w:tc>
        <w:tc>
          <w:tcPr>
            <w:tcW w:w="2174" w:type="dxa"/>
            <w:vAlign w:val="bottom"/>
          </w:tcPr>
          <w:p>
            <w:pPr>
              <w:pStyle w:val="yTableNAm"/>
              <w:jc w:val="center"/>
              <w:rPr>
                <w:rFonts w:ascii="Arial" w:hAnsi="Arial"/>
                <w:b/>
              </w:rPr>
            </w:pPr>
            <w:r>
              <w:t>7.132</w:t>
            </w:r>
          </w:p>
        </w:tc>
      </w:tr>
      <w:tr>
        <w:trPr>
          <w:gridAfter w:val="1"/>
          <w:wAfter w:w="33" w:type="dxa"/>
          <w:cantSplit/>
        </w:trPr>
        <w:tc>
          <w:tcPr>
            <w:tcW w:w="2173" w:type="dxa"/>
          </w:tcPr>
          <w:p>
            <w:pPr>
              <w:pStyle w:val="yTableNAm"/>
            </w:pPr>
            <w:r>
              <w:rPr>
                <w:szCs w:val="22"/>
              </w:rPr>
              <w:t>Leonora</w:t>
            </w:r>
          </w:p>
        </w:tc>
        <w:tc>
          <w:tcPr>
            <w:tcW w:w="2173" w:type="dxa"/>
            <w:vAlign w:val="bottom"/>
          </w:tcPr>
          <w:p>
            <w:pPr>
              <w:pStyle w:val="yTableNAm"/>
              <w:jc w:val="center"/>
              <w:rPr>
                <w:rFonts w:ascii="Arial" w:hAnsi="Arial"/>
                <w:b/>
              </w:rPr>
            </w:pPr>
            <w:r>
              <w:t>9.544</w:t>
            </w:r>
          </w:p>
        </w:tc>
        <w:tc>
          <w:tcPr>
            <w:tcW w:w="2174" w:type="dxa"/>
            <w:vAlign w:val="bottom"/>
          </w:tcPr>
          <w:p>
            <w:pPr>
              <w:pStyle w:val="yTableNAm"/>
              <w:jc w:val="center"/>
              <w:rPr>
                <w:rFonts w:ascii="Arial" w:hAnsi="Arial"/>
                <w:b/>
              </w:rPr>
            </w:pPr>
            <w:r>
              <w:t>11.948</w:t>
            </w:r>
          </w:p>
        </w:tc>
      </w:tr>
      <w:tr>
        <w:trPr>
          <w:gridAfter w:val="1"/>
          <w:wAfter w:w="33" w:type="dxa"/>
          <w:cantSplit/>
        </w:trPr>
        <w:tc>
          <w:tcPr>
            <w:tcW w:w="2173" w:type="dxa"/>
          </w:tcPr>
          <w:p>
            <w:pPr>
              <w:pStyle w:val="yTableNAm"/>
            </w:pPr>
            <w:r>
              <w:rPr>
                <w:szCs w:val="22"/>
              </w:rPr>
              <w:t>Mandurah</w:t>
            </w:r>
          </w:p>
        </w:tc>
        <w:tc>
          <w:tcPr>
            <w:tcW w:w="2173" w:type="dxa"/>
            <w:vAlign w:val="bottom"/>
          </w:tcPr>
          <w:p>
            <w:pPr>
              <w:pStyle w:val="yTableNAm"/>
              <w:jc w:val="center"/>
              <w:rPr>
                <w:rFonts w:ascii="Arial" w:hAnsi="Arial"/>
                <w:b/>
              </w:rPr>
            </w:pPr>
            <w:r>
              <w:t>5.384</w:t>
            </w:r>
          </w:p>
        </w:tc>
        <w:tc>
          <w:tcPr>
            <w:tcW w:w="2174" w:type="dxa"/>
            <w:vAlign w:val="bottom"/>
          </w:tcPr>
          <w:p>
            <w:pPr>
              <w:pStyle w:val="yTableNAm"/>
              <w:jc w:val="center"/>
              <w:rPr>
                <w:rFonts w:ascii="Arial" w:hAnsi="Arial"/>
                <w:b/>
              </w:rPr>
            </w:pPr>
            <w:r>
              <w:t>6.333</w:t>
            </w:r>
          </w:p>
        </w:tc>
      </w:tr>
      <w:tr>
        <w:trPr>
          <w:gridAfter w:val="1"/>
          <w:wAfter w:w="33" w:type="dxa"/>
          <w:cantSplit/>
        </w:trPr>
        <w:tc>
          <w:tcPr>
            <w:tcW w:w="2173" w:type="dxa"/>
          </w:tcPr>
          <w:p>
            <w:pPr>
              <w:pStyle w:val="yTableNAm"/>
            </w:pPr>
            <w:r>
              <w:rPr>
                <w:szCs w:val="22"/>
              </w:rPr>
              <w:t>Manjimup</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9.229</w:t>
            </w:r>
          </w:p>
        </w:tc>
      </w:tr>
      <w:tr>
        <w:trPr>
          <w:gridAfter w:val="1"/>
          <w:wAfter w:w="33" w:type="dxa"/>
          <w:cantSplit/>
        </w:trPr>
        <w:tc>
          <w:tcPr>
            <w:tcW w:w="2173" w:type="dxa"/>
          </w:tcPr>
          <w:p>
            <w:pPr>
              <w:pStyle w:val="yTableNAm"/>
            </w:pPr>
            <w:r>
              <w:rPr>
                <w:szCs w:val="22"/>
              </w:rPr>
              <w:t>Margaret River</w:t>
            </w:r>
          </w:p>
        </w:tc>
        <w:tc>
          <w:tcPr>
            <w:tcW w:w="2173" w:type="dxa"/>
            <w:vAlign w:val="bottom"/>
          </w:tcPr>
          <w:p>
            <w:pPr>
              <w:pStyle w:val="yTableNAm"/>
              <w:jc w:val="center"/>
              <w:rPr>
                <w:rFonts w:ascii="Arial" w:hAnsi="Arial"/>
                <w:b/>
              </w:rPr>
            </w:pPr>
            <w:r>
              <w:t>8.341</w:t>
            </w:r>
          </w:p>
        </w:tc>
        <w:tc>
          <w:tcPr>
            <w:tcW w:w="2174" w:type="dxa"/>
            <w:vAlign w:val="bottom"/>
          </w:tcPr>
          <w:p>
            <w:pPr>
              <w:pStyle w:val="yTableNAm"/>
              <w:jc w:val="center"/>
              <w:rPr>
                <w:rFonts w:ascii="Arial" w:hAnsi="Arial"/>
                <w:b/>
              </w:rPr>
            </w:pPr>
            <w:r>
              <w:t>7.083</w:t>
            </w:r>
          </w:p>
        </w:tc>
      </w:tr>
      <w:tr>
        <w:trPr>
          <w:gridAfter w:val="1"/>
          <w:wAfter w:w="33" w:type="dxa"/>
          <w:cantSplit/>
        </w:trPr>
        <w:tc>
          <w:tcPr>
            <w:tcW w:w="2173" w:type="dxa"/>
          </w:tcPr>
          <w:p>
            <w:pPr>
              <w:pStyle w:val="yTableNAm"/>
            </w:pPr>
            <w:r>
              <w:rPr>
                <w:szCs w:val="22"/>
              </w:rPr>
              <w:t>Meckering</w:t>
            </w:r>
          </w:p>
        </w:tc>
        <w:tc>
          <w:tcPr>
            <w:tcW w:w="2173" w:type="dxa"/>
            <w:vAlign w:val="bottom"/>
          </w:tcPr>
          <w:p>
            <w:pPr>
              <w:pStyle w:val="yTableNAm"/>
              <w:jc w:val="center"/>
              <w:rPr>
                <w:rFonts w:ascii="Arial" w:hAnsi="Arial"/>
                <w:b/>
              </w:rPr>
            </w:pPr>
            <w:r>
              <w:t>10.761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Merredin</w:t>
            </w:r>
          </w:p>
        </w:tc>
        <w:tc>
          <w:tcPr>
            <w:tcW w:w="2173" w:type="dxa"/>
            <w:vAlign w:val="bottom"/>
          </w:tcPr>
          <w:p>
            <w:pPr>
              <w:pStyle w:val="yTableNAm"/>
              <w:jc w:val="center"/>
              <w:rPr>
                <w:rFonts w:ascii="Arial" w:hAnsi="Arial"/>
                <w:b/>
              </w:rPr>
            </w:pPr>
            <w:r>
              <w:t>8.455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Mount Barker</w:t>
            </w:r>
          </w:p>
        </w:tc>
        <w:tc>
          <w:tcPr>
            <w:tcW w:w="2173" w:type="dxa"/>
            <w:vAlign w:val="bottom"/>
          </w:tcPr>
          <w:p>
            <w:pPr>
              <w:pStyle w:val="yTableNAm"/>
              <w:jc w:val="center"/>
              <w:rPr>
                <w:rFonts w:ascii="Arial" w:hAnsi="Arial"/>
                <w:b/>
              </w:rPr>
            </w:pPr>
            <w:r>
              <w:t>11.900</w:t>
            </w:r>
          </w:p>
        </w:tc>
        <w:tc>
          <w:tcPr>
            <w:tcW w:w="2174" w:type="dxa"/>
            <w:vAlign w:val="bottom"/>
          </w:tcPr>
          <w:p>
            <w:pPr>
              <w:pStyle w:val="yTableNAm"/>
              <w:jc w:val="center"/>
              <w:rPr>
                <w:rFonts w:ascii="Arial" w:hAnsi="Arial"/>
                <w:b/>
              </w:rPr>
            </w:pPr>
            <w:r>
              <w:t>6.358</w:t>
            </w:r>
          </w:p>
        </w:tc>
      </w:tr>
      <w:tr>
        <w:trPr>
          <w:gridAfter w:val="1"/>
          <w:wAfter w:w="33" w:type="dxa"/>
          <w:cantSplit/>
        </w:trPr>
        <w:tc>
          <w:tcPr>
            <w:tcW w:w="2173" w:type="dxa"/>
          </w:tcPr>
          <w:p>
            <w:pPr>
              <w:pStyle w:val="yTableNAm"/>
            </w:pPr>
            <w:r>
              <w:rPr>
                <w:szCs w:val="22"/>
              </w:rPr>
              <w:t>Mukinbudin</w:t>
            </w:r>
          </w:p>
        </w:tc>
        <w:tc>
          <w:tcPr>
            <w:tcW w:w="2173" w:type="dxa"/>
            <w:vAlign w:val="bottom"/>
          </w:tcPr>
          <w:p>
            <w:pPr>
              <w:pStyle w:val="yTableNAm"/>
              <w:jc w:val="center"/>
              <w:rPr>
                <w:rFonts w:ascii="Arial" w:hAnsi="Arial"/>
                <w:b/>
              </w:rPr>
            </w:pPr>
            <w:r>
              <w:t>9.583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Nannup</w:t>
            </w:r>
          </w:p>
        </w:tc>
        <w:tc>
          <w:tcPr>
            <w:tcW w:w="2173" w:type="dxa"/>
            <w:vAlign w:val="bottom"/>
          </w:tcPr>
          <w:p>
            <w:pPr>
              <w:pStyle w:val="yTableNAm"/>
              <w:jc w:val="center"/>
              <w:rPr>
                <w:rFonts w:ascii="Arial" w:hAnsi="Arial"/>
                <w:b/>
              </w:rPr>
            </w:pPr>
            <w:r>
              <w:t>10.670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Narembeen</w:t>
            </w:r>
          </w:p>
        </w:tc>
        <w:tc>
          <w:tcPr>
            <w:tcW w:w="2173" w:type="dxa"/>
            <w:vAlign w:val="bottom"/>
          </w:tcPr>
          <w:p>
            <w:pPr>
              <w:pStyle w:val="yTableNAm"/>
              <w:jc w:val="center"/>
              <w:rPr>
                <w:rFonts w:ascii="Arial" w:hAnsi="Arial"/>
                <w:b/>
              </w:rPr>
            </w:pPr>
            <w:r>
              <w:t>11.857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Narrogin</w:t>
            </w:r>
          </w:p>
        </w:tc>
        <w:tc>
          <w:tcPr>
            <w:tcW w:w="2173" w:type="dxa"/>
            <w:vAlign w:val="bottom"/>
          </w:tcPr>
          <w:p>
            <w:pPr>
              <w:pStyle w:val="yTableNAm"/>
              <w:jc w:val="center"/>
              <w:rPr>
                <w:rFonts w:ascii="Arial" w:hAnsi="Arial"/>
                <w:b/>
              </w:rPr>
            </w:pPr>
            <w:r>
              <w:t>5.647</w:t>
            </w:r>
          </w:p>
        </w:tc>
        <w:tc>
          <w:tcPr>
            <w:tcW w:w="2174" w:type="dxa"/>
            <w:vAlign w:val="bottom"/>
          </w:tcPr>
          <w:p>
            <w:pPr>
              <w:pStyle w:val="yTableNAm"/>
              <w:jc w:val="center"/>
              <w:rPr>
                <w:rFonts w:ascii="Arial" w:hAnsi="Arial"/>
                <w:b/>
              </w:rPr>
            </w:pPr>
            <w:r>
              <w:t>8.844</w:t>
            </w:r>
          </w:p>
        </w:tc>
      </w:tr>
      <w:tr>
        <w:trPr>
          <w:gridAfter w:val="1"/>
          <w:wAfter w:w="33" w:type="dxa"/>
          <w:cantSplit/>
        </w:trPr>
        <w:tc>
          <w:tcPr>
            <w:tcW w:w="2173" w:type="dxa"/>
          </w:tcPr>
          <w:p>
            <w:pPr>
              <w:pStyle w:val="yTableNAm"/>
            </w:pPr>
            <w:r>
              <w:rPr>
                <w:szCs w:val="22"/>
              </w:rPr>
              <w:t>Newdegate</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Newman</w:t>
            </w:r>
          </w:p>
        </w:tc>
        <w:tc>
          <w:tcPr>
            <w:tcW w:w="2173" w:type="dxa"/>
            <w:vAlign w:val="bottom"/>
          </w:tcPr>
          <w:p>
            <w:pPr>
              <w:pStyle w:val="yTableNAm"/>
              <w:jc w:val="center"/>
              <w:rPr>
                <w:rFonts w:ascii="Arial" w:hAnsi="Arial"/>
                <w:b/>
              </w:rPr>
            </w:pPr>
            <w:r>
              <w:t>0.883</w:t>
            </w:r>
          </w:p>
        </w:tc>
        <w:tc>
          <w:tcPr>
            <w:tcW w:w="2174" w:type="dxa"/>
            <w:vAlign w:val="bottom"/>
          </w:tcPr>
          <w:p>
            <w:pPr>
              <w:pStyle w:val="yTableNAm"/>
              <w:jc w:val="center"/>
              <w:rPr>
                <w:rFonts w:ascii="Arial" w:hAnsi="Arial"/>
                <w:b/>
              </w:rPr>
            </w:pPr>
            <w:r>
              <w:t>0.767</w:t>
            </w:r>
          </w:p>
        </w:tc>
      </w:tr>
      <w:tr>
        <w:trPr>
          <w:gridAfter w:val="1"/>
          <w:wAfter w:w="33" w:type="dxa"/>
          <w:cantSplit/>
        </w:trPr>
        <w:tc>
          <w:tcPr>
            <w:tcW w:w="2173" w:type="dxa"/>
          </w:tcPr>
          <w:p>
            <w:pPr>
              <w:pStyle w:val="yTableNAm"/>
            </w:pPr>
            <w:r>
              <w:rPr>
                <w:szCs w:val="22"/>
              </w:rPr>
              <w:t>Northam</w:t>
            </w:r>
          </w:p>
        </w:tc>
        <w:tc>
          <w:tcPr>
            <w:tcW w:w="2173" w:type="dxa"/>
            <w:vAlign w:val="bottom"/>
          </w:tcPr>
          <w:p>
            <w:pPr>
              <w:pStyle w:val="yTableNAm"/>
              <w:jc w:val="center"/>
              <w:rPr>
                <w:rFonts w:ascii="Arial" w:hAnsi="Arial"/>
                <w:b/>
              </w:rPr>
            </w:pPr>
            <w:r>
              <w:t>7.961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Onslow</w:t>
            </w:r>
          </w:p>
        </w:tc>
        <w:tc>
          <w:tcPr>
            <w:tcW w:w="2173" w:type="dxa"/>
            <w:vAlign w:val="bottom"/>
          </w:tcPr>
          <w:p>
            <w:pPr>
              <w:pStyle w:val="yTableNAm"/>
              <w:jc w:val="center"/>
              <w:rPr>
                <w:rFonts w:ascii="Arial" w:hAnsi="Arial"/>
                <w:b/>
              </w:rPr>
            </w:pPr>
            <w:r>
              <w:t>11.148</w:t>
            </w:r>
          </w:p>
        </w:tc>
        <w:tc>
          <w:tcPr>
            <w:tcW w:w="2174" w:type="dxa"/>
            <w:vAlign w:val="bottom"/>
          </w:tcPr>
          <w:p>
            <w:pPr>
              <w:pStyle w:val="yTableNAm"/>
              <w:jc w:val="center"/>
              <w:rPr>
                <w:rFonts w:ascii="Arial" w:hAnsi="Arial"/>
                <w:b/>
              </w:rPr>
            </w:pPr>
            <w:r>
              <w:t>2.532</w:t>
            </w:r>
          </w:p>
        </w:tc>
      </w:tr>
      <w:tr>
        <w:trPr>
          <w:gridAfter w:val="1"/>
          <w:wAfter w:w="33" w:type="dxa"/>
          <w:cantSplit/>
        </w:trPr>
        <w:tc>
          <w:tcPr>
            <w:tcW w:w="2173" w:type="dxa"/>
          </w:tcPr>
          <w:p>
            <w:pPr>
              <w:pStyle w:val="yTableNAm"/>
            </w:pPr>
            <w:r>
              <w:rPr>
                <w:szCs w:val="22"/>
              </w:rPr>
              <w:t>Pemberton</w:t>
            </w:r>
          </w:p>
        </w:tc>
        <w:tc>
          <w:tcPr>
            <w:tcW w:w="2173" w:type="dxa"/>
            <w:vAlign w:val="bottom"/>
          </w:tcPr>
          <w:p>
            <w:pPr>
              <w:pStyle w:val="yTableNAm"/>
              <w:jc w:val="center"/>
              <w:rPr>
                <w:rFonts w:ascii="Arial" w:hAnsi="Arial"/>
                <w:b/>
              </w:rPr>
            </w:pPr>
            <w:r>
              <w:t>11.645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Pingelly</w:t>
            </w:r>
          </w:p>
        </w:tc>
        <w:tc>
          <w:tcPr>
            <w:tcW w:w="2173" w:type="dxa"/>
            <w:vAlign w:val="bottom"/>
          </w:tcPr>
          <w:p>
            <w:pPr>
              <w:pStyle w:val="yTableNAm"/>
              <w:jc w:val="center"/>
              <w:rPr>
                <w:rFonts w:ascii="Arial" w:hAnsi="Arial"/>
                <w:b/>
              </w:rPr>
            </w:pPr>
            <w:r>
              <w:t>9.857</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Pinjarra</w:t>
            </w:r>
          </w:p>
        </w:tc>
        <w:tc>
          <w:tcPr>
            <w:tcW w:w="2173" w:type="dxa"/>
            <w:vAlign w:val="bottom"/>
          </w:tcPr>
          <w:p>
            <w:pPr>
              <w:pStyle w:val="yTableNAm"/>
              <w:jc w:val="center"/>
              <w:rPr>
                <w:rFonts w:ascii="Arial" w:hAnsi="Arial"/>
                <w:b/>
              </w:rPr>
            </w:pPr>
            <w:r>
              <w:t>6.948</w:t>
            </w:r>
          </w:p>
        </w:tc>
        <w:tc>
          <w:tcPr>
            <w:tcW w:w="2174" w:type="dxa"/>
            <w:vAlign w:val="bottom"/>
          </w:tcPr>
          <w:p>
            <w:pPr>
              <w:pStyle w:val="yTableNAm"/>
              <w:jc w:val="center"/>
              <w:rPr>
                <w:rFonts w:ascii="Arial" w:hAnsi="Arial"/>
                <w:b/>
              </w:rPr>
            </w:pPr>
            <w:r>
              <w:t>4.064</w:t>
            </w:r>
          </w:p>
        </w:tc>
      </w:tr>
      <w:tr>
        <w:trPr>
          <w:gridAfter w:val="1"/>
          <w:wAfter w:w="33" w:type="dxa"/>
          <w:cantSplit/>
        </w:trPr>
        <w:tc>
          <w:tcPr>
            <w:tcW w:w="2173" w:type="dxa"/>
          </w:tcPr>
          <w:p>
            <w:pPr>
              <w:pStyle w:val="yTableNAm"/>
            </w:pPr>
            <w:r>
              <w:rPr>
                <w:szCs w:val="22"/>
              </w:rPr>
              <w:lastRenderedPageBreak/>
              <w:t>Port Hedland</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2.356</w:t>
            </w:r>
          </w:p>
        </w:tc>
      </w:tr>
      <w:tr>
        <w:trPr>
          <w:gridAfter w:val="1"/>
          <w:wAfter w:w="33" w:type="dxa"/>
          <w:cantSplit/>
        </w:trPr>
        <w:tc>
          <w:tcPr>
            <w:tcW w:w="2173" w:type="dxa"/>
          </w:tcPr>
          <w:p>
            <w:pPr>
              <w:pStyle w:val="yTableNAm"/>
            </w:pPr>
            <w:r>
              <w:rPr>
                <w:szCs w:val="22"/>
              </w:rPr>
              <w:t>Quairading</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10.399</w:t>
            </w:r>
          </w:p>
        </w:tc>
      </w:tr>
      <w:tr>
        <w:trPr>
          <w:gridAfter w:val="1"/>
          <w:wAfter w:w="33" w:type="dxa"/>
          <w:cantSplit/>
        </w:trPr>
        <w:tc>
          <w:tcPr>
            <w:tcW w:w="2173" w:type="dxa"/>
          </w:tcPr>
          <w:p>
            <w:pPr>
              <w:pStyle w:val="yTableNAm"/>
            </w:pPr>
            <w:r>
              <w:rPr>
                <w:szCs w:val="22"/>
              </w:rPr>
              <w:t>Roebourne</w:t>
            </w:r>
          </w:p>
        </w:tc>
        <w:tc>
          <w:tcPr>
            <w:tcW w:w="2173" w:type="dxa"/>
            <w:vAlign w:val="bottom"/>
          </w:tcPr>
          <w:p>
            <w:pPr>
              <w:pStyle w:val="yTableNAm"/>
              <w:jc w:val="center"/>
              <w:rPr>
                <w:rFonts w:ascii="Arial" w:hAnsi="Arial"/>
                <w:b/>
              </w:rPr>
            </w:pPr>
            <w:r>
              <w:t>7.579</w:t>
            </w:r>
          </w:p>
        </w:tc>
        <w:tc>
          <w:tcPr>
            <w:tcW w:w="2174" w:type="dxa"/>
            <w:vAlign w:val="bottom"/>
          </w:tcPr>
          <w:p>
            <w:pPr>
              <w:pStyle w:val="yTableNAm"/>
              <w:jc w:val="center"/>
              <w:rPr>
                <w:rFonts w:ascii="Arial" w:hAnsi="Arial"/>
                <w:b/>
              </w:rPr>
            </w:pPr>
            <w:r>
              <w:t>9.148</w:t>
            </w:r>
          </w:p>
        </w:tc>
      </w:tr>
      <w:tr>
        <w:trPr>
          <w:gridAfter w:val="1"/>
          <w:wAfter w:w="33" w:type="dxa"/>
          <w:cantSplit/>
        </w:trPr>
        <w:tc>
          <w:tcPr>
            <w:tcW w:w="2173" w:type="dxa"/>
          </w:tcPr>
          <w:p>
            <w:pPr>
              <w:pStyle w:val="yTableNAm"/>
            </w:pPr>
            <w:r>
              <w:rPr>
                <w:szCs w:val="22"/>
              </w:rPr>
              <w:t>Seabird</w:t>
            </w:r>
          </w:p>
        </w:tc>
        <w:tc>
          <w:tcPr>
            <w:tcW w:w="2173" w:type="dxa"/>
            <w:vAlign w:val="bottom"/>
          </w:tcPr>
          <w:p>
            <w:pPr>
              <w:pStyle w:val="yTableNAm"/>
              <w:jc w:val="center"/>
              <w:rPr>
                <w:rFonts w:ascii="Arial" w:hAnsi="Arial"/>
                <w:b/>
              </w:rPr>
            </w:pPr>
            <w:r>
              <w:t>8.914</w:t>
            </w:r>
          </w:p>
        </w:tc>
        <w:tc>
          <w:tcPr>
            <w:tcW w:w="2174" w:type="dxa"/>
            <w:vAlign w:val="bottom"/>
          </w:tcPr>
          <w:p>
            <w:pPr>
              <w:pStyle w:val="yTableNAm"/>
              <w:jc w:val="center"/>
              <w:rPr>
                <w:rFonts w:ascii="Arial" w:hAnsi="Arial"/>
                <w:b/>
              </w:rPr>
            </w:pPr>
            <w:r>
              <w:t>6.511</w:t>
            </w:r>
          </w:p>
        </w:tc>
      </w:tr>
      <w:tr>
        <w:tblPrEx>
          <w:tblCellMar>
            <w:left w:w="108" w:type="dxa"/>
            <w:right w:w="108" w:type="dxa"/>
          </w:tblCellMar>
        </w:tblPrEx>
        <w:trPr>
          <w:cantSplit/>
        </w:trPr>
        <w:tc>
          <w:tcPr>
            <w:tcW w:w="2173" w:type="dxa"/>
          </w:tcPr>
          <w:p>
            <w:pPr>
              <w:pStyle w:val="yTableNAm"/>
            </w:pPr>
            <w:r>
              <w:rPr>
                <w:szCs w:val="22"/>
              </w:rPr>
              <w:t>Tambellup</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Three Springs</w:t>
            </w:r>
          </w:p>
        </w:tc>
        <w:tc>
          <w:tcPr>
            <w:tcW w:w="2173" w:type="dxa"/>
            <w:vAlign w:val="bottom"/>
          </w:tcPr>
          <w:p>
            <w:pPr>
              <w:pStyle w:val="yTableNAm"/>
              <w:jc w:val="center"/>
              <w:rPr>
                <w:rFonts w:ascii="Arial" w:hAnsi="Arial"/>
                <w:b/>
              </w:rPr>
            </w:pPr>
            <w:r>
              <w:t>8.272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Toodyay</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8.547</w:t>
            </w:r>
          </w:p>
        </w:tc>
      </w:tr>
      <w:tr>
        <w:trPr>
          <w:gridAfter w:val="1"/>
          <w:wAfter w:w="33" w:type="dxa"/>
          <w:cantSplit/>
        </w:trPr>
        <w:tc>
          <w:tcPr>
            <w:tcW w:w="2173" w:type="dxa"/>
          </w:tcPr>
          <w:p>
            <w:pPr>
              <w:pStyle w:val="yTableNAm"/>
            </w:pPr>
            <w:r>
              <w:rPr>
                <w:szCs w:val="22"/>
              </w:rPr>
              <w:t>Wagin</w:t>
            </w:r>
          </w:p>
        </w:tc>
        <w:tc>
          <w:tcPr>
            <w:tcW w:w="2173" w:type="dxa"/>
            <w:vAlign w:val="bottom"/>
          </w:tcPr>
          <w:p>
            <w:pPr>
              <w:pStyle w:val="yTableNAm"/>
              <w:jc w:val="center"/>
              <w:rPr>
                <w:rFonts w:ascii="Arial" w:hAnsi="Arial"/>
                <w:b/>
              </w:rPr>
            </w:pPr>
            <w:r>
              <w:t>11.263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Walpole</w:t>
            </w:r>
          </w:p>
        </w:tc>
        <w:tc>
          <w:tcPr>
            <w:tcW w:w="2173" w:type="dxa"/>
            <w:vAlign w:val="bottom"/>
          </w:tcPr>
          <w:p>
            <w:pPr>
              <w:pStyle w:val="yTableNAm"/>
              <w:jc w:val="center"/>
              <w:rPr>
                <w:rFonts w:ascii="Arial" w:hAnsi="Arial"/>
                <w:b/>
              </w:rPr>
            </w:pPr>
            <w:r>
              <w:t>12.000</w:t>
            </w:r>
          </w:p>
        </w:tc>
        <w:tc>
          <w:tcPr>
            <w:tcW w:w="2174" w:type="dxa"/>
            <w:vAlign w:val="bottom"/>
          </w:tcPr>
          <w:p>
            <w:pPr>
              <w:pStyle w:val="yTableNAm"/>
              <w:jc w:val="center"/>
              <w:rPr>
                <w:rFonts w:ascii="Arial" w:hAnsi="Arial"/>
                <w:b/>
              </w:rPr>
            </w:pPr>
            <w:r>
              <w:t>11.503</w:t>
            </w:r>
          </w:p>
        </w:tc>
      </w:tr>
      <w:tr>
        <w:trPr>
          <w:gridAfter w:val="1"/>
          <w:wAfter w:w="33" w:type="dxa"/>
          <w:cantSplit/>
        </w:trPr>
        <w:tc>
          <w:tcPr>
            <w:tcW w:w="2173" w:type="dxa"/>
          </w:tcPr>
          <w:p>
            <w:pPr>
              <w:pStyle w:val="yTableNAm"/>
            </w:pPr>
            <w:r>
              <w:rPr>
                <w:szCs w:val="22"/>
              </w:rPr>
              <w:t>Waroona</w:t>
            </w:r>
          </w:p>
        </w:tc>
        <w:tc>
          <w:tcPr>
            <w:tcW w:w="2173" w:type="dxa"/>
            <w:vAlign w:val="bottom"/>
          </w:tcPr>
          <w:p>
            <w:pPr>
              <w:pStyle w:val="yTableNAm"/>
              <w:jc w:val="center"/>
              <w:rPr>
                <w:rFonts w:ascii="Arial" w:hAnsi="Arial"/>
                <w:b/>
              </w:rPr>
            </w:pPr>
            <w:r>
              <w:t>5.332</w:t>
            </w:r>
          </w:p>
        </w:tc>
        <w:tc>
          <w:tcPr>
            <w:tcW w:w="2174" w:type="dxa"/>
            <w:vAlign w:val="bottom"/>
          </w:tcPr>
          <w:p>
            <w:pPr>
              <w:pStyle w:val="yTableNAm"/>
              <w:jc w:val="center"/>
              <w:rPr>
                <w:rFonts w:ascii="Arial" w:hAnsi="Arial"/>
                <w:b/>
              </w:rPr>
            </w:pPr>
            <w:r>
              <w:t>7.771</w:t>
            </w:r>
          </w:p>
        </w:tc>
      </w:tr>
      <w:tr>
        <w:trPr>
          <w:gridAfter w:val="1"/>
          <w:wAfter w:w="33" w:type="dxa"/>
          <w:cantSplit/>
        </w:trPr>
        <w:tc>
          <w:tcPr>
            <w:tcW w:w="2173" w:type="dxa"/>
          </w:tcPr>
          <w:p>
            <w:pPr>
              <w:pStyle w:val="yTableNAm"/>
            </w:pPr>
            <w:r>
              <w:rPr>
                <w:szCs w:val="22"/>
              </w:rPr>
              <w:t>Wickham</w:t>
            </w:r>
          </w:p>
        </w:tc>
        <w:tc>
          <w:tcPr>
            <w:tcW w:w="2173" w:type="dxa"/>
            <w:vAlign w:val="bottom"/>
          </w:tcPr>
          <w:p>
            <w:pPr>
              <w:pStyle w:val="yTableNAm"/>
              <w:jc w:val="center"/>
              <w:rPr>
                <w:rFonts w:ascii="Arial" w:hAnsi="Arial"/>
                <w:b/>
              </w:rPr>
            </w:pPr>
            <w:r>
              <w:t>5.141</w:t>
            </w:r>
          </w:p>
        </w:tc>
        <w:tc>
          <w:tcPr>
            <w:tcW w:w="2174" w:type="dxa"/>
            <w:vAlign w:val="bottom"/>
          </w:tcPr>
          <w:p>
            <w:pPr>
              <w:pStyle w:val="yTableNAm"/>
              <w:jc w:val="center"/>
              <w:rPr>
                <w:rFonts w:ascii="Arial" w:hAnsi="Arial"/>
                <w:b/>
              </w:rPr>
            </w:pPr>
            <w:r>
              <w:t>5.772</w:t>
            </w:r>
          </w:p>
        </w:tc>
      </w:tr>
      <w:tr>
        <w:trPr>
          <w:gridAfter w:val="1"/>
          <w:wAfter w:w="33" w:type="dxa"/>
          <w:cantSplit/>
        </w:trPr>
        <w:tc>
          <w:tcPr>
            <w:tcW w:w="2173" w:type="dxa"/>
          </w:tcPr>
          <w:p>
            <w:pPr>
              <w:pStyle w:val="yTableNAm"/>
            </w:pPr>
            <w:r>
              <w:rPr>
                <w:szCs w:val="22"/>
              </w:rPr>
              <w:t>Williams</w:t>
            </w:r>
          </w:p>
        </w:tc>
        <w:tc>
          <w:tcPr>
            <w:tcW w:w="2173" w:type="dxa"/>
            <w:vAlign w:val="bottom"/>
          </w:tcPr>
          <w:p>
            <w:pPr>
              <w:pStyle w:val="yTableNAm"/>
              <w:jc w:val="center"/>
              <w:rPr>
                <w:rFonts w:ascii="Arial" w:hAnsi="Arial"/>
                <w:b/>
              </w:rPr>
            </w:pPr>
            <w:r>
              <w:t>7.820</w:t>
            </w:r>
          </w:p>
        </w:tc>
        <w:tc>
          <w:tcPr>
            <w:tcW w:w="2174" w:type="dxa"/>
            <w:vAlign w:val="bottom"/>
          </w:tcPr>
          <w:p>
            <w:pPr>
              <w:pStyle w:val="yTableNAm"/>
              <w:jc w:val="center"/>
              <w:rPr>
                <w:rFonts w:ascii="Arial" w:hAnsi="Arial"/>
                <w:b/>
              </w:rPr>
            </w:pPr>
            <w:r>
              <w:t>9.324</w:t>
            </w:r>
          </w:p>
        </w:tc>
      </w:tr>
      <w:tr>
        <w:tblPrEx>
          <w:tblCellMar>
            <w:left w:w="108" w:type="dxa"/>
            <w:right w:w="108" w:type="dxa"/>
          </w:tblCellMar>
        </w:tblPrEx>
        <w:trPr>
          <w:cantSplit/>
        </w:trPr>
        <w:tc>
          <w:tcPr>
            <w:tcW w:w="2173" w:type="dxa"/>
          </w:tcPr>
          <w:p>
            <w:pPr>
              <w:pStyle w:val="yTableNAm"/>
            </w:pPr>
            <w:r>
              <w:rPr>
                <w:szCs w:val="22"/>
              </w:rPr>
              <w:t>Wiluna</w:t>
            </w:r>
          </w:p>
        </w:tc>
        <w:tc>
          <w:tcPr>
            <w:tcW w:w="2173" w:type="dxa"/>
            <w:vAlign w:val="bottom"/>
          </w:tcPr>
          <w:p>
            <w:pPr>
              <w:pStyle w:val="yTableNAm"/>
              <w:jc w:val="center"/>
              <w:rPr>
                <w:rFonts w:ascii="Arial" w:hAnsi="Arial"/>
                <w:b/>
              </w:rPr>
            </w:pPr>
            <w:r>
              <w:t>12.000</w:t>
            </w:r>
          </w:p>
        </w:tc>
        <w:tc>
          <w:tcPr>
            <w:tcW w:w="2207" w:type="dxa"/>
            <w:gridSpan w:val="2"/>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Wongan Hills</w:t>
            </w:r>
          </w:p>
        </w:tc>
        <w:tc>
          <w:tcPr>
            <w:tcW w:w="2173" w:type="dxa"/>
            <w:vAlign w:val="bottom"/>
          </w:tcPr>
          <w:p>
            <w:pPr>
              <w:pStyle w:val="yTableNAm"/>
              <w:jc w:val="center"/>
              <w:rPr>
                <w:rFonts w:ascii="Arial" w:hAnsi="Arial"/>
                <w:b/>
              </w:rPr>
            </w:pPr>
            <w:r>
              <w:t>9.805</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Wundowie</w:t>
            </w:r>
          </w:p>
        </w:tc>
        <w:tc>
          <w:tcPr>
            <w:tcW w:w="2173" w:type="dxa"/>
            <w:vAlign w:val="bottom"/>
          </w:tcPr>
          <w:p>
            <w:pPr>
              <w:pStyle w:val="yTableNAm"/>
              <w:jc w:val="center"/>
              <w:rPr>
                <w:rFonts w:ascii="Arial" w:hAnsi="Arial"/>
                <w:b/>
              </w:rPr>
            </w:pPr>
            <w:r>
              <w:t>8.864</w:t>
            </w:r>
          </w:p>
        </w:tc>
        <w:tc>
          <w:tcPr>
            <w:tcW w:w="2174" w:type="dxa"/>
            <w:vAlign w:val="bottom"/>
          </w:tcPr>
          <w:p>
            <w:pPr>
              <w:pStyle w:val="yTableNAm"/>
              <w:jc w:val="center"/>
              <w:rPr>
                <w:rFonts w:ascii="Arial" w:hAnsi="Arial"/>
                <w:b/>
              </w:rPr>
            </w:pPr>
            <w:r>
              <w:t>9.280</w:t>
            </w:r>
          </w:p>
        </w:tc>
      </w:tr>
      <w:tr>
        <w:trPr>
          <w:gridAfter w:val="1"/>
          <w:wAfter w:w="33" w:type="dxa"/>
          <w:cantSplit/>
        </w:trPr>
        <w:tc>
          <w:tcPr>
            <w:tcW w:w="2173" w:type="dxa"/>
          </w:tcPr>
          <w:p>
            <w:pPr>
              <w:pStyle w:val="yTableNAm"/>
            </w:pPr>
            <w:r>
              <w:rPr>
                <w:szCs w:val="22"/>
              </w:rPr>
              <w:t>Wyalkatchem</w:t>
            </w:r>
          </w:p>
        </w:tc>
        <w:tc>
          <w:tcPr>
            <w:tcW w:w="2173" w:type="dxa"/>
            <w:vAlign w:val="bottom"/>
          </w:tcPr>
          <w:p>
            <w:pPr>
              <w:pStyle w:val="yTableNAm"/>
              <w:jc w:val="center"/>
              <w:rPr>
                <w:rFonts w:ascii="Arial" w:hAnsi="Arial"/>
                <w:b/>
              </w:rPr>
            </w:pPr>
            <w:r>
              <w:t>8.741</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Wyndham</w:t>
            </w:r>
          </w:p>
        </w:tc>
        <w:tc>
          <w:tcPr>
            <w:tcW w:w="2173" w:type="dxa"/>
            <w:vAlign w:val="bottom"/>
          </w:tcPr>
          <w:p>
            <w:pPr>
              <w:pStyle w:val="yTableNAm"/>
              <w:jc w:val="center"/>
              <w:rPr>
                <w:rFonts w:ascii="Arial" w:hAnsi="Arial"/>
                <w:b/>
              </w:rPr>
            </w:pPr>
            <w:r>
              <w:t>8.952</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Pr>
          <w:p>
            <w:pPr>
              <w:pStyle w:val="yTableNAm"/>
            </w:pPr>
            <w:r>
              <w:rPr>
                <w:szCs w:val="22"/>
              </w:rPr>
              <w:t>York</w:t>
            </w:r>
          </w:p>
        </w:tc>
        <w:tc>
          <w:tcPr>
            <w:tcW w:w="2173" w:type="dxa"/>
            <w:vAlign w:val="bottom"/>
          </w:tcPr>
          <w:p>
            <w:pPr>
              <w:pStyle w:val="yTableNAm"/>
              <w:jc w:val="center"/>
              <w:rPr>
                <w:rFonts w:ascii="Arial" w:hAnsi="Arial"/>
                <w:b/>
              </w:rPr>
            </w:pPr>
            <w:r>
              <w:t>9.193</w:t>
            </w:r>
          </w:p>
        </w:tc>
        <w:tc>
          <w:tcPr>
            <w:tcW w:w="2174" w:type="dxa"/>
            <w:vAlign w:val="bottom"/>
          </w:tcPr>
          <w:p>
            <w:pPr>
              <w:pStyle w:val="yTableNAm"/>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pPr>
            <w:r>
              <w:rPr>
                <w:szCs w:val="22"/>
              </w:rPr>
              <w:t>Yunderup</w:t>
            </w:r>
          </w:p>
        </w:tc>
        <w:tc>
          <w:tcPr>
            <w:tcW w:w="2173" w:type="dxa"/>
            <w:tcBorders>
              <w:bottom w:val="single" w:sz="4" w:space="0" w:color="auto"/>
            </w:tcBorders>
            <w:vAlign w:val="bottom"/>
          </w:tcPr>
          <w:p>
            <w:pPr>
              <w:pStyle w:val="yTableNAm"/>
              <w:jc w:val="center"/>
              <w:rPr>
                <w:rFonts w:ascii="Arial" w:hAnsi="Arial"/>
                <w:b/>
              </w:rPr>
            </w:pPr>
            <w:r>
              <w:t>6.486</w:t>
            </w:r>
          </w:p>
        </w:tc>
        <w:tc>
          <w:tcPr>
            <w:tcW w:w="2174" w:type="dxa"/>
            <w:tcBorders>
              <w:bottom w:val="single" w:sz="4" w:space="0" w:color="auto"/>
            </w:tcBorders>
            <w:vAlign w:val="bottom"/>
          </w:tcPr>
          <w:p>
            <w:pPr>
              <w:pStyle w:val="yTableNAm"/>
              <w:jc w:val="center"/>
              <w:rPr>
                <w:rFonts w:ascii="Arial" w:hAnsi="Arial"/>
                <w:b/>
              </w:rPr>
            </w:pPr>
            <w:r>
              <w:t>5.771</w:t>
            </w:r>
          </w:p>
        </w:tc>
      </w:tr>
    </w:tbl>
    <w:p>
      <w:pPr>
        <w:pStyle w:val="yFootnotesection"/>
      </w:pPr>
      <w:r>
        <w:tab/>
        <w:t>[Division 2 inserted in Gazette 19 Jun 2013 p. 2374-9.]</w:t>
      </w:r>
    </w:p>
    <w:p>
      <w:pPr>
        <w:pStyle w:val="yHeading3"/>
      </w:pPr>
      <w:bookmarkStart w:id="66" w:name="_Toc84424793"/>
      <w:r>
        <w:rPr>
          <w:rStyle w:val="CharSDivNo"/>
        </w:rPr>
        <w:t>Division 3</w:t>
      </w:r>
      <w:r>
        <w:t> — </w:t>
      </w:r>
      <w:r>
        <w:rPr>
          <w:rStyle w:val="CharSDivText"/>
        </w:rPr>
        <w:t>Variable charges</w:t>
      </w:r>
      <w:bookmarkEnd w:id="66"/>
    </w:p>
    <w:p>
      <w:pPr>
        <w:pStyle w:val="yFootnoteheading"/>
        <w:spacing w:after="120"/>
      </w:pPr>
      <w:r>
        <w:tab/>
        <w:t>[Heading inserted in Gazette 19 Jun 2013 p. 2379.]</w:t>
      </w:r>
    </w:p>
    <w:tbl>
      <w:tblPr>
        <w:tblW w:w="0" w:type="auto"/>
        <w:tblInd w:w="534" w:type="dxa"/>
        <w:tblLook w:val="0000" w:firstRow="0" w:lastRow="0" w:firstColumn="0" w:lastColumn="0" w:noHBand="0" w:noVBand="0"/>
      </w:tblPr>
      <w:tblGrid>
        <w:gridCol w:w="836"/>
        <w:gridCol w:w="4166"/>
        <w:gridCol w:w="1561"/>
      </w:tblGrid>
      <w:tr>
        <w:trPr>
          <w:cantSplit/>
        </w:trPr>
        <w:tc>
          <w:tcPr>
            <w:tcW w:w="850" w:type="dxa"/>
          </w:tcPr>
          <w:p>
            <w:pPr>
              <w:pStyle w:val="yTableNAm"/>
            </w:pPr>
            <w:r>
              <w:rPr>
                <w:b/>
              </w:rPr>
              <w:t>11.</w:t>
            </w:r>
          </w:p>
        </w:tc>
        <w:tc>
          <w:tcPr>
            <w:tcW w:w="5812" w:type="dxa"/>
            <w:gridSpan w:val="2"/>
          </w:tcPr>
          <w:p>
            <w:pPr>
              <w:pStyle w:val="yTableNAm"/>
            </w:pPr>
            <w:r>
              <w:rPr>
                <w:b/>
              </w:rPr>
              <w:t>Industrial waste discharged into a sewer of the Corporation pursuant to a permit</w:t>
            </w:r>
          </w:p>
        </w:tc>
      </w:tr>
      <w:tr>
        <w:trPr>
          <w:cantSplit/>
        </w:trPr>
        <w:tc>
          <w:tcPr>
            <w:tcW w:w="850" w:type="dxa"/>
          </w:tcPr>
          <w:p>
            <w:pPr>
              <w:pStyle w:val="zyTableNAm"/>
              <w:rPr>
                <w:szCs w:val="22"/>
              </w:rPr>
            </w:pPr>
          </w:p>
        </w:tc>
        <w:tc>
          <w:tcPr>
            <w:tcW w:w="4236" w:type="dxa"/>
          </w:tcPr>
          <w:p>
            <w:pPr>
              <w:pStyle w:val="yTableNAm"/>
            </w:pPr>
            <w:r>
              <w:t>For industrial waste discharged into a sewer of the Corporation pursuant to a permit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850" w:type="dxa"/>
          </w:tcPr>
          <w:p>
            <w:pPr>
              <w:pStyle w:val="zyTableNAm"/>
              <w:keepNext/>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850" w:type="dxa"/>
          </w:tcPr>
          <w:p>
            <w:pPr>
              <w:pStyle w:val="zyTableNAm"/>
              <w:rPr>
                <w:szCs w:val="22"/>
              </w:rPr>
            </w:pPr>
          </w:p>
        </w:tc>
        <w:tc>
          <w:tcPr>
            <w:tcW w:w="4236" w:type="dxa"/>
          </w:tcPr>
          <w:p>
            <w:pPr>
              <w:pStyle w:val="yTableNAm"/>
              <w:tabs>
                <w:tab w:val="clear" w:pos="567"/>
                <w:tab w:val="left" w:pos="884"/>
                <w:tab w:val="left" w:pos="1279"/>
                <w:tab w:val="right" w:leader="dot" w:pos="4003"/>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r>
        <w:trPr>
          <w:cantSplit/>
        </w:trPr>
        <w:tc>
          <w:tcPr>
            <w:tcW w:w="850" w:type="dxa"/>
          </w:tcPr>
          <w:p>
            <w:pPr>
              <w:pStyle w:val="yTableNAm"/>
            </w:pPr>
            <w:r>
              <w:rPr>
                <w:b/>
                <w:bCs/>
              </w:rPr>
              <w:t>12.</w:t>
            </w:r>
          </w:p>
        </w:tc>
        <w:tc>
          <w:tcPr>
            <w:tcW w:w="5812" w:type="dxa"/>
            <w:gridSpan w:val="2"/>
          </w:tcPr>
          <w:p>
            <w:pPr>
              <w:pStyle w:val="yTableNAm"/>
            </w:pPr>
            <w:r>
              <w:rPr>
                <w:b/>
                <w:bCs/>
              </w:rPr>
              <w:t>Effluent discharged from a septic tank effluent pumping system into a sewer of the Corporation</w:t>
            </w:r>
          </w:p>
        </w:tc>
      </w:tr>
      <w:tr>
        <w:trPr>
          <w:cantSplit/>
        </w:trPr>
        <w:tc>
          <w:tcPr>
            <w:tcW w:w="850" w:type="dxa"/>
          </w:tcPr>
          <w:p>
            <w:pPr>
              <w:pStyle w:val="yTableNAm"/>
              <w:widowControl w:val="0"/>
              <w:rPr>
                <w:szCs w:val="22"/>
              </w:rPr>
            </w:pPr>
          </w:p>
        </w:tc>
        <w:tc>
          <w:tcPr>
            <w:tcW w:w="4236" w:type="dxa"/>
          </w:tcPr>
          <w:p>
            <w:pPr>
              <w:pStyle w:val="yTableNAm"/>
              <w:widowControl w:val="0"/>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r>
        <w:trPr>
          <w:cantSplit/>
        </w:trPr>
        <w:tc>
          <w:tcPr>
            <w:tcW w:w="850" w:type="dxa"/>
          </w:tcPr>
          <w:p>
            <w:pPr>
              <w:pStyle w:val="yTableNAm"/>
            </w:pPr>
            <w:r>
              <w:rPr>
                <w:b/>
                <w:bCs/>
              </w:rPr>
              <w:t>13A.</w:t>
            </w:r>
          </w:p>
        </w:tc>
        <w:tc>
          <w:tcPr>
            <w:tcW w:w="5812" w:type="dxa"/>
            <w:gridSpan w:val="2"/>
          </w:tcPr>
          <w:p>
            <w:pPr>
              <w:pStyle w:val="yTableNAm"/>
            </w:pPr>
            <w:r>
              <w:rPr>
                <w:b/>
                <w:bCs/>
              </w:rPr>
              <w:t>Industrial waste discharged from an open area</w:t>
            </w:r>
          </w:p>
        </w:tc>
      </w:tr>
      <w:tr>
        <w:trPr>
          <w:cantSplit/>
        </w:trPr>
        <w:tc>
          <w:tcPr>
            <w:tcW w:w="850" w:type="dxa"/>
          </w:tcPr>
          <w:p>
            <w:pPr>
              <w:pStyle w:val="yTableNAm"/>
              <w:keepNext/>
              <w:keepLines/>
              <w:widowControl w:val="0"/>
              <w:rPr>
                <w:szCs w:val="22"/>
              </w:rPr>
            </w:pPr>
          </w:p>
        </w:tc>
        <w:tc>
          <w:tcPr>
            <w:tcW w:w="4236" w:type="dxa"/>
          </w:tcPr>
          <w:p>
            <w:pPr>
              <w:pStyle w:val="yTableNAm"/>
              <w:widowControl w:val="0"/>
              <w:tabs>
                <w:tab w:val="right" w:leader="dot" w:pos="5103"/>
              </w:tabs>
              <w:rPr>
                <w:rFonts w:ascii="Arial" w:hAnsi="Arial"/>
                <w:b/>
              </w:rPr>
            </w:pPr>
            <w:r>
              <w:t xml:space="preserve">Discharge of industrial waste from an open area pursuant to permit that has effect for the period of 12 months commencing on the day of issue or renewal of the </w:t>
            </w:r>
            <w:r>
              <w:rPr>
                <w:szCs w:val="22"/>
              </w:rPr>
              <w:t>permit</w:t>
            </w:r>
            <w:r>
              <w:tab/>
            </w:r>
          </w:p>
        </w:tc>
        <w:tc>
          <w:tcPr>
            <w:tcW w:w="1576" w:type="dxa"/>
            <w:vAlign w:val="bottom"/>
          </w:tcPr>
          <w:p>
            <w:pPr>
              <w:pStyle w:val="yTableNAm"/>
            </w:pPr>
            <w:r>
              <w:br/>
            </w:r>
            <w:r>
              <w:br/>
            </w:r>
            <w:r>
              <w:br/>
              <w:t>$1.45/square meter of the open area</w:t>
            </w:r>
          </w:p>
        </w:tc>
      </w:tr>
    </w:tbl>
    <w:p>
      <w:pPr>
        <w:pStyle w:val="yFootnotesection"/>
      </w:pPr>
      <w:r>
        <w:tab/>
        <w:t>[Division 3 inserted in Gazette 19 Jun 2013 p. 2379-84.]</w:t>
      </w:r>
    </w:p>
    <w:p>
      <w:pPr>
        <w:pStyle w:val="yHeading3"/>
      </w:pPr>
      <w:bookmarkStart w:id="67" w:name="_Toc84424794"/>
      <w:r>
        <w:rPr>
          <w:rStyle w:val="CharSDivNo"/>
        </w:rPr>
        <w:t>Division 4</w:t>
      </w:r>
      <w:r>
        <w:t> — </w:t>
      </w:r>
      <w:r>
        <w:rPr>
          <w:rStyle w:val="CharSDivText"/>
        </w:rPr>
        <w:t>Metropolitan combined charges</w:t>
      </w:r>
      <w:bookmarkEnd w:id="67"/>
    </w:p>
    <w:p>
      <w:pPr>
        <w:pStyle w:val="yFootnoteheading"/>
        <w:spacing w:after="120"/>
      </w:pPr>
      <w:r>
        <w:tab/>
        <w:t>[Heading inserted in Gazette 19 Jun 2013 p. 2384.]</w:t>
      </w:r>
    </w:p>
    <w:p>
      <w:pPr>
        <w:pStyle w:val="yMiscellaneousBody"/>
        <w:tabs>
          <w:tab w:val="left" w:pos="709"/>
        </w:tabs>
        <w:ind w:left="714" w:hanging="714"/>
      </w:pPr>
      <w:r>
        <w:rPr>
          <w:b/>
          <w:bCs/>
        </w:rPr>
        <w:lastRenderedPageBreak/>
        <w:t>13.</w:t>
      </w:r>
      <w:r>
        <w:rPr>
          <w:b/>
          <w:bCs/>
        </w:rPr>
        <w:tab/>
        <w:t>Metropolitan non</w:t>
      </w:r>
      <w:r>
        <w:rPr>
          <w:b/>
          <w:bCs/>
        </w:rPr>
        <w:noBreakHyphen/>
        <w:t>residential (other than vacant land)</w:t>
      </w:r>
    </w:p>
    <w:p>
      <w:pPr>
        <w:pStyle w:val="yMiscellaneousBody"/>
        <w:tabs>
          <w:tab w:val="left" w:pos="798"/>
        </w:tabs>
        <w:ind w:left="784" w:hanging="784"/>
      </w:pPr>
      <w:r>
        <w:tab/>
        <w:t xml:space="preserve">In respect of </w:t>
      </w:r>
      <w:r>
        <w:rPr>
          <w:snapToGrid w:val="0"/>
        </w:rPr>
        <w:t>land</w:t>
      </w:r>
      <w:r>
        <w:t xml:space="preserve"> in the metropolitan area that is not — </w:t>
      </w:r>
    </w:p>
    <w:p>
      <w:pPr>
        <w:pStyle w:val="yMiscellaneousBody"/>
        <w:tabs>
          <w:tab w:val="left" w:pos="993"/>
          <w:tab w:val="left" w:pos="1560"/>
        </w:tabs>
        <w:ind w:left="1560" w:hanging="1560"/>
      </w:pPr>
      <w:r>
        <w:tab/>
        <w:t>(a)</w:t>
      </w:r>
      <w:r>
        <w:tab/>
        <w:t>comprised in a residential property; and</w:t>
      </w:r>
    </w:p>
    <w:p>
      <w:pPr>
        <w:pStyle w:val="yMiscellaneousBody"/>
        <w:tabs>
          <w:tab w:val="left" w:pos="993"/>
          <w:tab w:val="left" w:pos="1560"/>
        </w:tabs>
        <w:ind w:left="1560" w:hanging="1560"/>
      </w:pPr>
      <w:r>
        <w:tab/>
        <w:t>(b)</w:t>
      </w:r>
      <w:r>
        <w:tab/>
        <w:t>referred to in item 1, 3, 4, 5, 14, 15 or 16,</w:t>
      </w:r>
    </w:p>
    <w:p>
      <w:pPr>
        <w:pStyle w:val="yMiscellaneousBody"/>
        <w:tabs>
          <w:tab w:val="left" w:pos="798"/>
        </w:tabs>
        <w:ind w:left="784" w:hanging="784"/>
      </w:pP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ind w:left="1985" w:hanging="1985"/>
      </w:pPr>
      <w:r>
        <w:tab/>
      </w:r>
      <w:r>
        <w:rPr>
          <w:b/>
        </w:rPr>
        <w:t>N</w:t>
      </w:r>
      <w:r>
        <w:t xml:space="preserve"> &gt; </w:t>
      </w:r>
      <w:r>
        <w:rPr>
          <w:b/>
        </w:rPr>
        <w:t>W</w:t>
      </w:r>
      <w:r>
        <w:t>,</w:t>
      </w:r>
    </w:p>
    <w:p>
      <w:pPr>
        <w:pStyle w:val="yMiscellaneousBody"/>
        <w:tabs>
          <w:tab w:val="left" w:pos="1418"/>
        </w:tabs>
        <w:ind w:left="1418" w:hanging="1418"/>
      </w:pPr>
      <w:r>
        <w:tab/>
        <w:t xml:space="preserve">then — </w:t>
      </w:r>
    </w:p>
    <w:p>
      <w:pPr>
        <w:pStyle w:val="yMiscellaneousBody"/>
        <w:tabs>
          <w:tab w:val="left" w:pos="1985"/>
        </w:tabs>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lastRenderedPageBreak/>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MiscellaneousBody"/>
        <w:tabs>
          <w:tab w:val="left" w:pos="709"/>
        </w:tabs>
        <w:ind w:left="714" w:hanging="714"/>
        <w:rPr>
          <w:b/>
          <w:bCs/>
        </w:rPr>
      </w:pPr>
      <w:r>
        <w:rPr>
          <w:b/>
          <w:bCs/>
        </w:rPr>
        <w:t>14.</w:t>
      </w:r>
      <w:r>
        <w:rPr>
          <w:b/>
          <w:bCs/>
        </w:rPr>
        <w:tab/>
        <w:t>Metropolitan Government trading organisation and non</w:t>
      </w:r>
      <w:r>
        <w:rPr>
          <w:b/>
          <w:bCs/>
        </w:rPr>
        <w:noBreakHyphen/>
        <w:t>commercial Government property</w:t>
      </w:r>
    </w:p>
    <w:p>
      <w:pPr>
        <w:pStyle w:val="yMiscellaneousBody"/>
        <w:tabs>
          <w:tab w:val="left" w:pos="798"/>
        </w:tabs>
        <w:ind w:left="784" w:hanging="784"/>
      </w:pP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51"/>
        </w:tabs>
      </w:pPr>
      <w:r>
        <w:tab/>
      </w:r>
      <w:r>
        <w:rPr>
          <w:b/>
        </w:rPr>
        <w:t>Y</w:t>
      </w:r>
      <w:r>
        <w:t xml:space="preserve"> + </w:t>
      </w:r>
      <w:r>
        <w:rPr>
          <w:b/>
        </w:rPr>
        <w:t>Q</w:t>
      </w:r>
    </w:p>
    <w:p>
      <w:pPr>
        <w:pStyle w:val="yMiscellaneousBody"/>
        <w:tabs>
          <w:tab w:val="left" w:pos="798"/>
        </w:tabs>
        <w:ind w:left="784" w:hanging="784"/>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709"/>
        </w:tabs>
        <w:ind w:left="714" w:hanging="714"/>
        <w:rPr>
          <w:b/>
          <w:bCs/>
        </w:rPr>
      </w:pPr>
      <w:r>
        <w:rPr>
          <w:b/>
          <w:bCs/>
        </w:rPr>
        <w:t>15.</w:t>
      </w:r>
      <w:r>
        <w:rPr>
          <w:b/>
          <w:bCs/>
        </w:rPr>
        <w:tab/>
        <w:t>Metropolitan non strata</w:t>
      </w:r>
      <w:r>
        <w:rPr>
          <w:b/>
          <w:bCs/>
        </w:rPr>
        <w:noBreakHyphen/>
        <w:t>titled caravan park with long</w:t>
      </w:r>
      <w:r>
        <w:rPr>
          <w:b/>
          <w:bCs/>
        </w:rPr>
        <w:noBreakHyphen/>
        <w:t>term residential caravan bays</w:t>
      </w:r>
    </w:p>
    <w:p>
      <w:pPr>
        <w:pStyle w:val="yMiscellaneousBody"/>
        <w:tabs>
          <w:tab w:val="left" w:pos="798"/>
        </w:tabs>
        <w:ind w:left="784" w:hanging="784"/>
      </w:pP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lastRenderedPageBreak/>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26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x </w:t>
      </w:r>
      <w:r>
        <w:rPr>
          <w:b/>
        </w:rPr>
        <w:t>S</w:t>
      </w:r>
    </w:p>
    <w:p>
      <w:pPr>
        <w:pStyle w:val="yMiscellaneousBody"/>
        <w:tabs>
          <w:tab w:val="left" w:pos="2268"/>
        </w:tabs>
      </w:pPr>
      <w:r>
        <w:lastRenderedPageBreak/>
        <w:tab/>
        <w:t xml:space="preserve">where — </w:t>
      </w:r>
    </w:p>
    <w:p>
      <w:pPr>
        <w:pStyle w:val="yMiscellaneousBody"/>
        <w:tabs>
          <w:tab w:val="left" w:pos="2410"/>
          <w:tab w:val="left" w:pos="2977"/>
        </w:tabs>
        <w:ind w:left="2977" w:hanging="2977"/>
      </w:pPr>
      <w:r>
        <w:tab/>
      </w:r>
      <w:r>
        <w:rPr>
          <w:b/>
        </w:rPr>
        <w:t>A</w:t>
      </w:r>
      <w:r>
        <w:t xml:space="preserve"> =</w:t>
      </w:r>
      <w:r>
        <w:tab/>
        <w:t>the amount payable in the 2012/2013 year;</w:t>
      </w:r>
    </w:p>
    <w:p>
      <w:pPr>
        <w:pStyle w:val="yMiscellaneousBody"/>
        <w:tabs>
          <w:tab w:val="left" w:pos="2410"/>
          <w:tab w:val="left" w:pos="2977"/>
        </w:tabs>
        <w:ind w:left="2977" w:hanging="2977"/>
      </w:pPr>
      <w:r>
        <w:tab/>
      </w:r>
      <w:r>
        <w:rPr>
          <w:b/>
        </w:rPr>
        <w:t>S</w:t>
      </w:r>
      <w:r>
        <w:t xml:space="preserve"> =</w:t>
      </w:r>
      <w:r>
        <w:tab/>
        <w:t>1.120;</w:t>
      </w:r>
    </w:p>
    <w:p>
      <w:pPr>
        <w:pStyle w:val="yMiscellaneousBody"/>
        <w:tabs>
          <w:tab w:val="left" w:pos="2410"/>
          <w:tab w:val="left" w:pos="2977"/>
        </w:tabs>
        <w:ind w:left="2977" w:hanging="2977"/>
      </w:pPr>
      <w:r>
        <w:tab/>
      </w:r>
      <w:r>
        <w:rPr>
          <w:b/>
        </w:rPr>
        <w:t>N</w:t>
      </w:r>
      <w:r>
        <w:t xml:space="preserve"> =</w:t>
      </w:r>
      <w:r>
        <w:tab/>
        <w:t>the discharge volume for the 2013/2014 year;</w:t>
      </w:r>
    </w:p>
    <w:p>
      <w:pPr>
        <w:pStyle w:val="yMiscellaneousBody"/>
        <w:tabs>
          <w:tab w:val="left" w:pos="2410"/>
          <w:tab w:val="left" w:pos="2977"/>
        </w:tabs>
        <w:ind w:left="2977" w:hanging="2977"/>
      </w:pPr>
      <w:r>
        <w:tab/>
      </w:r>
      <w:r>
        <w:rPr>
          <w:b/>
        </w:rPr>
        <w:t>W</w:t>
      </w:r>
      <w:r>
        <w:t xml:space="preserve"> =</w:t>
      </w:r>
      <w:r>
        <w:tab/>
        <w:t>the discharge volume for the 2012/2013 year;</w:t>
      </w:r>
    </w:p>
    <w:p>
      <w:pPr>
        <w:pStyle w:val="yMiscellaneousBody"/>
        <w:tabs>
          <w:tab w:val="left" w:pos="2410"/>
          <w:tab w:val="left" w:pos="2977"/>
        </w:tabs>
        <w:ind w:left="2977" w:hanging="2977"/>
      </w:pPr>
      <w:r>
        <w:tab/>
      </w:r>
      <w:r>
        <w:rPr>
          <w:b/>
        </w:rPr>
        <w:t>I</w:t>
      </w:r>
      <w:r>
        <w:t xml:space="preserve"> =</w:t>
      </w:r>
      <w:r>
        <w:tab/>
        <w:t>2.8376.</w:t>
      </w:r>
    </w:p>
    <w:p>
      <w:pPr>
        <w:pStyle w:val="yMiscellaneousBody"/>
        <w:tabs>
          <w:tab w:val="left" w:pos="709"/>
        </w:tabs>
        <w:ind w:left="714" w:hanging="714"/>
        <w:rPr>
          <w:b/>
          <w:bCs/>
        </w:rPr>
      </w:pPr>
      <w:r>
        <w:rPr>
          <w:b/>
          <w:bCs/>
        </w:rPr>
        <w:t>16.</w:t>
      </w:r>
      <w:r>
        <w:rPr>
          <w:b/>
          <w:bCs/>
        </w:rPr>
        <w:tab/>
        <w:t>Metropolitan nursing home</w:t>
      </w:r>
    </w:p>
    <w:p>
      <w:pPr>
        <w:pStyle w:val="yMiscellaneousBody"/>
        <w:tabs>
          <w:tab w:val="left" w:pos="798"/>
        </w:tabs>
        <w:ind w:left="784" w:hanging="784"/>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51" w:hanging="851"/>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51" w:hanging="851"/>
        <w:rPr>
          <w:b/>
        </w:rPr>
      </w:pPr>
      <w:r>
        <w:tab/>
      </w:r>
      <w:r>
        <w:rPr>
          <w:b/>
        </w:rPr>
        <w:t>R</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lastRenderedPageBreak/>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MiscellaneousBody"/>
        <w:tabs>
          <w:tab w:val="left" w:pos="709"/>
        </w:tabs>
        <w:ind w:left="714" w:hanging="714"/>
        <w:rPr>
          <w:b/>
          <w:bCs/>
        </w:rPr>
      </w:pPr>
      <w:r>
        <w:rPr>
          <w:b/>
          <w:bCs/>
        </w:rPr>
        <w:t>17.</w:t>
      </w:r>
      <w:r>
        <w:rPr>
          <w:b/>
          <w:bCs/>
        </w:rPr>
        <w:tab/>
        <w:t>Certain metropolitan strata</w:t>
      </w:r>
      <w:r>
        <w:rPr>
          <w:b/>
          <w:bCs/>
        </w:rPr>
        <w:noBreakHyphen/>
        <w:t>titled units</w:t>
      </w:r>
    </w:p>
    <w:p>
      <w:pPr>
        <w:pStyle w:val="yMiscellaneousBody"/>
        <w:tabs>
          <w:tab w:val="left" w:pos="798"/>
        </w:tabs>
        <w:ind w:left="784" w:hanging="784"/>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51" w:hanging="851"/>
      </w:pPr>
      <w:r>
        <w:tab/>
      </w:r>
      <w:r>
        <w:rPr>
          <w:b/>
        </w:rPr>
        <w:t>T</w:t>
      </w:r>
      <w:r>
        <w:t xml:space="preserve"> + </w:t>
      </w:r>
      <w:r>
        <w:rPr>
          <w:b/>
        </w:rPr>
        <w:t>Q</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68" w:name="_Toc84424795"/>
      <w:r>
        <w:rPr>
          <w:rStyle w:val="CharSDivNo"/>
        </w:rPr>
        <w:t>Division 5</w:t>
      </w:r>
      <w:r>
        <w:rPr>
          <w:b w:val="0"/>
        </w:rPr>
        <w:t> — </w:t>
      </w:r>
      <w:r>
        <w:rPr>
          <w:rStyle w:val="CharSDivText"/>
        </w:rPr>
        <w:t>Computation of combined metropolitan charges</w:t>
      </w:r>
      <w:bookmarkEnd w:id="68"/>
    </w:p>
    <w:p>
      <w:pPr>
        <w:pStyle w:val="yFootnoteheading"/>
        <w:spacing w:after="120"/>
      </w:pPr>
      <w:r>
        <w:tab/>
        <w:t>[Heading inserted in Gazette 19 Jun 2013 p. 2389.]</w:t>
      </w:r>
    </w:p>
    <w:p>
      <w:pPr>
        <w:pStyle w:val="yMiscellaneousBody"/>
      </w:pPr>
      <w:r>
        <w:rPr>
          <w:b/>
          <w:bCs/>
        </w:rPr>
        <w:t>18.</w:t>
      </w:r>
      <w:r>
        <w:rPr>
          <w:b/>
          <w:bCs/>
        </w:rPr>
        <w:tab/>
        <w:t>Formula for annual charge</w:t>
      </w:r>
    </w:p>
    <w:p>
      <w:pPr>
        <w:pStyle w:val="yMiscellaneousBody"/>
        <w:tabs>
          <w:tab w:val="left" w:pos="798"/>
        </w:tabs>
        <w:ind w:left="784" w:hanging="784"/>
      </w:pPr>
      <w:r>
        <w:tab/>
        <w:t xml:space="preserve">For the purposes of Division 4, the annual charge (P) is calculated according to the following formula — </w:t>
      </w:r>
    </w:p>
    <w:p>
      <w:pPr>
        <w:pStyle w:val="yMiscellaneousBody"/>
        <w:tabs>
          <w:tab w:val="left" w:pos="851"/>
        </w:tabs>
        <w:ind w:left="851" w:hanging="851"/>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51" w:hanging="851"/>
        <w:rPr>
          <w:b/>
        </w:rPr>
      </w:pPr>
      <w:r>
        <w:tab/>
      </w:r>
      <w:r>
        <w:rPr>
          <w:b/>
        </w:rPr>
        <w:t>X</w:t>
      </w:r>
    </w:p>
    <w:p>
      <w:pPr>
        <w:pStyle w:val="yMiscellaneousBody"/>
        <w:tabs>
          <w:tab w:val="left" w:pos="851"/>
        </w:tabs>
        <w:ind w:left="851" w:hanging="851"/>
      </w:pPr>
      <w:r>
        <w:lastRenderedPageBreak/>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51" w:hanging="851"/>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rPr>
              <w:t>No. of fixtures</w:t>
            </w:r>
          </w:p>
        </w:tc>
        <w:tc>
          <w:tcPr>
            <w:tcW w:w="2268" w:type="dxa"/>
            <w:tcBorders>
              <w:top w:val="single" w:sz="4" w:space="0" w:color="auto"/>
              <w:bottom w:val="single" w:sz="4" w:space="0" w:color="auto"/>
            </w:tcBorders>
          </w:tcPr>
          <w:p>
            <w:pPr>
              <w:pStyle w:val="yTableNAm"/>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MiscellaneousBody"/>
      </w:pPr>
      <w:r>
        <w:rPr>
          <w:b/>
          <w:bCs/>
        </w:rPr>
        <w:t>19.</w:t>
      </w:r>
      <w:r>
        <w:rPr>
          <w:b/>
          <w:bCs/>
        </w:rPr>
        <w:tab/>
        <w:t>Formula for quantity charge</w:t>
      </w:r>
    </w:p>
    <w:p>
      <w:pPr>
        <w:pStyle w:val="yMiscellaneousBody"/>
        <w:tabs>
          <w:tab w:val="left" w:pos="798"/>
        </w:tabs>
        <w:ind w:left="784" w:hanging="784"/>
      </w:pPr>
      <w:r>
        <w:tab/>
        <w:t xml:space="preserve">For the purposes of Division 4, the quantity charge (Q) is calculated in accordance with the following formula — </w:t>
      </w:r>
    </w:p>
    <w:p>
      <w:pPr>
        <w:pStyle w:val="yMiscellaneousBody"/>
        <w:tabs>
          <w:tab w:val="left" w:pos="851"/>
        </w:tabs>
        <w:ind w:left="851" w:hanging="851"/>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51" w:hanging="851"/>
      </w:pPr>
      <w:r>
        <w:tab/>
        <w:t>nil</w:t>
      </w:r>
    </w:p>
    <w:p>
      <w:pPr>
        <w:pStyle w:val="yMiscellaneousBody"/>
        <w:tabs>
          <w:tab w:val="left" w:pos="851"/>
        </w:tabs>
        <w:ind w:left="851" w:hanging="851"/>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51" w:hanging="851"/>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51" w:hanging="851"/>
      </w:pPr>
      <w:r>
        <w:lastRenderedPageBreak/>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MiscellaneousBody"/>
        <w:rPr>
          <w:b/>
          <w:bCs/>
        </w:rPr>
      </w:pPr>
      <w:r>
        <w:rPr>
          <w:b/>
          <w:bCs/>
        </w:rPr>
        <w:t>20.</w:t>
      </w:r>
      <w:r>
        <w:rPr>
          <w:b/>
          <w:bCs/>
        </w:rPr>
        <w:tab/>
        <w:t>Discharge allowance</w:t>
      </w:r>
    </w:p>
    <w:p>
      <w:pPr>
        <w:pStyle w:val="yMiscellaneousBody"/>
        <w:tabs>
          <w:tab w:val="left" w:pos="798"/>
        </w:tabs>
        <w:ind w:left="784" w:hanging="784"/>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701"/>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69" w:name="_Toc84424796"/>
      <w:r>
        <w:rPr>
          <w:rStyle w:val="CharSDivNo"/>
        </w:rPr>
        <w:lastRenderedPageBreak/>
        <w:t>Division 6</w:t>
      </w:r>
      <w:r>
        <w:t> — </w:t>
      </w:r>
      <w:r>
        <w:rPr>
          <w:rStyle w:val="CharSDivText"/>
        </w:rPr>
        <w:t>Service charges for industrial waste</w:t>
      </w:r>
      <w:bookmarkEnd w:id="69"/>
    </w:p>
    <w:p>
      <w:pPr>
        <w:pStyle w:val="yFootnoteheading"/>
        <w:spacing w:after="120"/>
      </w:pPr>
      <w:r>
        <w:tab/>
        <w:t>[Heading inserted in Gazette 19 Jun 2013 p. 2391.]</w:t>
      </w:r>
    </w:p>
    <w:tbl>
      <w:tblPr>
        <w:tblW w:w="0" w:type="auto"/>
        <w:tblInd w:w="534" w:type="dxa"/>
        <w:tblLayout w:type="fixed"/>
        <w:tblLook w:val="0000" w:firstRow="0" w:lastRow="0" w:firstColumn="0" w:lastColumn="0" w:noHBand="0" w:noVBand="0"/>
      </w:tblPr>
      <w:tblGrid>
        <w:gridCol w:w="850"/>
        <w:gridCol w:w="4212"/>
        <w:gridCol w:w="14"/>
        <w:gridCol w:w="1444"/>
      </w:tblGrid>
      <w:tr>
        <w:trPr>
          <w:cantSplit/>
        </w:trPr>
        <w:tc>
          <w:tcPr>
            <w:tcW w:w="850" w:type="dxa"/>
          </w:tcPr>
          <w:p>
            <w:pPr>
              <w:pStyle w:val="yTableNAm"/>
              <w:rPr>
                <w:snapToGrid w:val="0"/>
              </w:rPr>
            </w:pPr>
            <w:r>
              <w:rPr>
                <w:b/>
                <w:bCs/>
                <w:snapToGrid w:val="0"/>
                <w:szCs w:val="22"/>
              </w:rPr>
              <w:t>21.</w:t>
            </w:r>
          </w:p>
        </w:tc>
        <w:tc>
          <w:tcPr>
            <w:tcW w:w="5670" w:type="dxa"/>
            <w:gridSpan w:val="3"/>
          </w:tcPr>
          <w:p>
            <w:pPr>
              <w:pStyle w:val="yTableNAm"/>
              <w:rPr>
                <w:snapToGrid w:val="0"/>
              </w:rPr>
            </w:pPr>
            <w:r>
              <w:rPr>
                <w:b/>
                <w:bCs/>
                <w:snapToGrid w:val="0"/>
                <w:szCs w:val="22"/>
              </w:rPr>
              <w:t>Inspection — routine programme</w:t>
            </w: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an inspection for a routine programme </w:t>
            </w:r>
            <w:r>
              <w:rPr>
                <w:spacing w:val="-1"/>
                <w:szCs w:val="22"/>
              </w:rPr>
              <w:tab/>
            </w:r>
          </w:p>
        </w:tc>
        <w:tc>
          <w:tcPr>
            <w:tcW w:w="1444" w:type="dxa"/>
            <w:vAlign w:val="bottom"/>
          </w:tcPr>
          <w:p>
            <w:pPr>
              <w:pStyle w:val="yTableNAm"/>
            </w:pPr>
            <w:r>
              <w:rPr>
                <w:spacing w:val="-1"/>
                <w:szCs w:val="22"/>
              </w:rPr>
              <w:t>$134.75/hour</w:t>
            </w:r>
          </w:p>
        </w:tc>
      </w:tr>
      <w:tr>
        <w:tc>
          <w:tcPr>
            <w:tcW w:w="850" w:type="dxa"/>
          </w:tcPr>
          <w:p>
            <w:pPr>
              <w:pStyle w:val="yTableNAm"/>
              <w:rPr>
                <w:snapToGrid w:val="0"/>
              </w:rPr>
            </w:pPr>
            <w:r>
              <w:rPr>
                <w:b/>
                <w:bCs/>
                <w:snapToGrid w:val="0"/>
                <w:szCs w:val="22"/>
              </w:rPr>
              <w:t>22.</w:t>
            </w:r>
          </w:p>
        </w:tc>
        <w:tc>
          <w:tcPr>
            <w:tcW w:w="4226" w:type="dxa"/>
            <w:gridSpan w:val="2"/>
          </w:tcPr>
          <w:p>
            <w:pPr>
              <w:pStyle w:val="yTableNAm"/>
              <w:tabs>
                <w:tab w:val="right" w:leader="dot" w:pos="4253"/>
              </w:tabs>
              <w:rPr>
                <w:b/>
                <w:bCs/>
                <w:snapToGrid w:val="0"/>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meter reading for a routine programme </w:t>
            </w:r>
            <w:r>
              <w:rPr>
                <w:spacing w:val="-1"/>
                <w:szCs w:val="22"/>
              </w:rPr>
              <w:tab/>
            </w:r>
          </w:p>
        </w:tc>
        <w:tc>
          <w:tcPr>
            <w:tcW w:w="1444" w:type="dxa"/>
            <w:vAlign w:val="bottom"/>
          </w:tcPr>
          <w:p>
            <w:pPr>
              <w:pStyle w:val="yTableNAm"/>
            </w:pPr>
            <w:r>
              <w:rPr>
                <w:spacing w:val="-1"/>
                <w:szCs w:val="22"/>
              </w:rPr>
              <w:t>$24.60</w:t>
            </w:r>
          </w:p>
        </w:tc>
      </w:tr>
      <w:tr>
        <w:tc>
          <w:tcPr>
            <w:tcW w:w="850" w:type="dxa"/>
          </w:tcPr>
          <w:p>
            <w:pPr>
              <w:pStyle w:val="yTableNAm"/>
              <w:rPr>
                <w:snapToGrid w:val="0"/>
              </w:rPr>
            </w:pPr>
            <w:r>
              <w:rPr>
                <w:b/>
                <w:bCs/>
                <w:snapToGrid w:val="0"/>
                <w:szCs w:val="22"/>
              </w:rPr>
              <w:t>23.</w:t>
            </w:r>
          </w:p>
        </w:tc>
        <w:tc>
          <w:tcPr>
            <w:tcW w:w="4226" w:type="dxa"/>
            <w:gridSpan w:val="2"/>
          </w:tcPr>
          <w:p>
            <w:pPr>
              <w:pStyle w:val="yTableNAm"/>
              <w:rPr>
                <w:snapToGrid w:val="0"/>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For each grab sample for a routine programme</w:t>
            </w:r>
            <w:r>
              <w:rPr>
                <w:szCs w:val="22"/>
              </w:rPr>
              <w:t xml:space="preserve"> </w:t>
            </w:r>
            <w:r>
              <w:rPr>
                <w:szCs w:val="22"/>
              </w:rPr>
              <w:tab/>
            </w:r>
          </w:p>
        </w:tc>
        <w:tc>
          <w:tcPr>
            <w:tcW w:w="1444" w:type="dxa"/>
            <w:vAlign w:val="bottom"/>
          </w:tcPr>
          <w:p>
            <w:pPr>
              <w:pStyle w:val="yTableNAm"/>
            </w:pPr>
            <w:r>
              <w:rPr>
                <w:spacing w:val="-1"/>
                <w:szCs w:val="22"/>
              </w:rPr>
              <w:t>$286.00</w:t>
            </w:r>
          </w:p>
        </w:tc>
      </w:tr>
      <w:tr>
        <w:tc>
          <w:tcPr>
            <w:tcW w:w="850" w:type="dxa"/>
          </w:tcPr>
          <w:p>
            <w:pPr>
              <w:pStyle w:val="yTableNAm"/>
              <w:rPr>
                <w:snapToGrid w:val="0"/>
              </w:rPr>
            </w:pPr>
            <w:r>
              <w:rPr>
                <w:b/>
                <w:bCs/>
                <w:snapToGrid w:val="0"/>
                <w:szCs w:val="22"/>
              </w:rPr>
              <w:t>24.</w:t>
            </w:r>
          </w:p>
        </w:tc>
        <w:tc>
          <w:tcPr>
            <w:tcW w:w="4226" w:type="dxa"/>
            <w:gridSpan w:val="2"/>
          </w:tcPr>
          <w:p>
            <w:pPr>
              <w:pStyle w:val="yTableNAm"/>
              <w:rPr>
                <w:snapToGrid w:val="0"/>
              </w:rPr>
            </w:pPr>
            <w:r>
              <w:rPr>
                <w:b/>
                <w:bCs/>
                <w:snapToGrid w:val="0"/>
                <w:szCs w:val="22"/>
              </w:rPr>
              <w:t>Composite samples — routine programme</w:t>
            </w:r>
          </w:p>
        </w:tc>
        <w:tc>
          <w:tcPr>
            <w:tcW w:w="1444" w:type="dxa"/>
            <w:vAlign w:val="bottom"/>
          </w:tcPr>
          <w:p>
            <w:pPr>
              <w:pStyle w:val="yTableNAm"/>
            </w:pPr>
          </w:p>
        </w:tc>
      </w:tr>
      <w:tr>
        <w:tc>
          <w:tcPr>
            <w:tcW w:w="850" w:type="dxa"/>
          </w:tcPr>
          <w:p>
            <w:pPr>
              <w:pStyle w:val="yTableNAm"/>
              <w:keepNext/>
              <w:keepLines/>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 routine programme </w:t>
            </w:r>
            <w:r>
              <w:rPr>
                <w:spacing w:val="-1"/>
                <w:szCs w:val="22"/>
              </w:rPr>
              <w:tab/>
            </w:r>
          </w:p>
        </w:tc>
        <w:tc>
          <w:tcPr>
            <w:tcW w:w="1444" w:type="dxa"/>
            <w:vAlign w:val="bottom"/>
          </w:tcPr>
          <w:p>
            <w:pPr>
              <w:pStyle w:val="yTableNAm"/>
            </w:pPr>
            <w:r>
              <w:rPr>
                <w:spacing w:val="-1"/>
                <w:szCs w:val="22"/>
              </w:rPr>
              <w:t>$672.10</w:t>
            </w:r>
          </w:p>
        </w:tc>
      </w:tr>
      <w:tr>
        <w:tc>
          <w:tcPr>
            <w:tcW w:w="850" w:type="dxa"/>
          </w:tcPr>
          <w:p>
            <w:pPr>
              <w:pStyle w:val="yTableNAm"/>
              <w:rPr>
                <w:snapToGrid w:val="0"/>
              </w:rPr>
            </w:pPr>
            <w:r>
              <w:rPr>
                <w:b/>
                <w:bCs/>
                <w:snapToGrid w:val="0"/>
                <w:szCs w:val="22"/>
              </w:rPr>
              <w:t>25.</w:t>
            </w:r>
          </w:p>
        </w:tc>
        <w:tc>
          <w:tcPr>
            <w:tcW w:w="4226" w:type="dxa"/>
            <w:gridSpan w:val="2"/>
          </w:tcPr>
          <w:p>
            <w:pPr>
              <w:pStyle w:val="yTableNAm"/>
              <w:rPr>
                <w:snapToGrid w:val="0"/>
              </w:rPr>
            </w:pPr>
            <w:r>
              <w:rPr>
                <w:b/>
                <w:bCs/>
                <w:snapToGrid w:val="0"/>
                <w:szCs w:val="22"/>
              </w:rPr>
              <w:t>Establishment charge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p>
        </w:tc>
        <w:tc>
          <w:tcPr>
            <w:tcW w:w="1444" w:type="dxa"/>
            <w:vAlign w:val="bottom"/>
          </w:tcPr>
          <w:p>
            <w:pPr>
              <w:pStyle w:val="yTableNAm"/>
            </w:pPr>
            <w:r>
              <w:rPr>
                <w:spacing w:val="-1"/>
                <w:szCs w:val="22"/>
              </w:rPr>
              <w:t>$122.50/hour</w:t>
            </w:r>
          </w:p>
        </w:tc>
      </w:tr>
      <w:tr>
        <w:tc>
          <w:tcPr>
            <w:tcW w:w="850" w:type="dxa"/>
          </w:tcPr>
          <w:p>
            <w:pPr>
              <w:pStyle w:val="yTableNAm"/>
              <w:rPr>
                <w:snapToGrid w:val="0"/>
              </w:rPr>
            </w:pPr>
            <w:r>
              <w:rPr>
                <w:b/>
                <w:bCs/>
                <w:snapToGrid w:val="0"/>
                <w:szCs w:val="22"/>
              </w:rPr>
              <w:t>26.</w:t>
            </w:r>
          </w:p>
        </w:tc>
        <w:tc>
          <w:tcPr>
            <w:tcW w:w="4226" w:type="dxa"/>
            <w:gridSpan w:val="2"/>
          </w:tcPr>
          <w:p>
            <w:pPr>
              <w:pStyle w:val="yTableNAm"/>
              <w:rPr>
                <w:snapToGrid w:val="0"/>
              </w:rPr>
            </w:pPr>
            <w:r>
              <w:rPr>
                <w:b/>
                <w:bCs/>
                <w:snapToGrid w:val="0"/>
                <w:szCs w:val="22"/>
              </w:rPr>
              <w:t>Product evaluation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Product evaluation for an unscheduled visit </w:t>
            </w:r>
            <w:r>
              <w:rPr>
                <w:spacing w:val="-1"/>
                <w:szCs w:val="22"/>
              </w:rPr>
              <w:tab/>
            </w:r>
          </w:p>
        </w:tc>
        <w:tc>
          <w:tcPr>
            <w:tcW w:w="1444" w:type="dxa"/>
            <w:vAlign w:val="bottom"/>
          </w:tcPr>
          <w:p>
            <w:pPr>
              <w:pStyle w:val="yTableNAm"/>
            </w:pPr>
            <w:r>
              <w:rPr>
                <w:spacing w:val="-1"/>
                <w:szCs w:val="22"/>
              </w:rPr>
              <w:t>$153.30/hour</w:t>
            </w:r>
          </w:p>
        </w:tc>
      </w:tr>
      <w:tr>
        <w:tc>
          <w:tcPr>
            <w:tcW w:w="850" w:type="dxa"/>
          </w:tcPr>
          <w:p>
            <w:pPr>
              <w:pStyle w:val="yTableNAm"/>
              <w:rPr>
                <w:snapToGrid w:val="0"/>
              </w:rPr>
            </w:pPr>
            <w:r>
              <w:rPr>
                <w:b/>
                <w:bCs/>
                <w:snapToGrid w:val="0"/>
                <w:szCs w:val="22"/>
              </w:rPr>
              <w:t>27.</w:t>
            </w:r>
          </w:p>
        </w:tc>
        <w:tc>
          <w:tcPr>
            <w:tcW w:w="4226" w:type="dxa"/>
            <w:gridSpan w:val="2"/>
          </w:tcPr>
          <w:p>
            <w:pPr>
              <w:pStyle w:val="yTableNAm"/>
              <w:rPr>
                <w:snapToGrid w:val="0"/>
              </w:rPr>
            </w:pPr>
            <w:r>
              <w:rPr>
                <w:b/>
                <w:bCs/>
                <w:snapToGrid w:val="0"/>
                <w:szCs w:val="22"/>
              </w:rPr>
              <w:t>Grab samples — 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grab sample for an unscheduled visit </w:t>
            </w:r>
            <w:r>
              <w:rPr>
                <w:spacing w:val="-1"/>
                <w:szCs w:val="22"/>
              </w:rPr>
              <w:tab/>
            </w:r>
          </w:p>
        </w:tc>
        <w:tc>
          <w:tcPr>
            <w:tcW w:w="1444" w:type="dxa"/>
            <w:vAlign w:val="bottom"/>
          </w:tcPr>
          <w:p>
            <w:pPr>
              <w:pStyle w:val="yTableNAm"/>
            </w:pPr>
            <w:r>
              <w:rPr>
                <w:spacing w:val="-1"/>
                <w:szCs w:val="22"/>
              </w:rPr>
              <w:t>At cost</w:t>
            </w:r>
          </w:p>
        </w:tc>
      </w:tr>
      <w:tr>
        <w:tc>
          <w:tcPr>
            <w:tcW w:w="850" w:type="dxa"/>
          </w:tcPr>
          <w:p>
            <w:pPr>
              <w:pStyle w:val="yTableNAm"/>
              <w:rPr>
                <w:snapToGrid w:val="0"/>
              </w:rPr>
            </w:pPr>
            <w:r>
              <w:rPr>
                <w:b/>
                <w:bCs/>
                <w:snapToGrid w:val="0"/>
                <w:szCs w:val="22"/>
              </w:rPr>
              <w:t>28.</w:t>
            </w:r>
          </w:p>
        </w:tc>
        <w:tc>
          <w:tcPr>
            <w:tcW w:w="4226" w:type="dxa"/>
            <w:gridSpan w:val="2"/>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pPr>
          </w:p>
        </w:tc>
      </w:tr>
      <w:tr>
        <w:tc>
          <w:tcPr>
            <w:tcW w:w="850" w:type="dxa"/>
          </w:tcPr>
          <w:p>
            <w:pPr>
              <w:pStyle w:val="yTableNAm"/>
              <w:rPr>
                <w:szCs w:val="22"/>
              </w:rPr>
            </w:pPr>
          </w:p>
        </w:tc>
        <w:tc>
          <w:tcPr>
            <w:tcW w:w="4226" w:type="dxa"/>
            <w:gridSpan w:val="2"/>
          </w:tcPr>
          <w:p>
            <w:pPr>
              <w:pStyle w:val="yTableNAm"/>
              <w:tabs>
                <w:tab w:val="clear" w:pos="567"/>
                <w:tab w:val="right" w:leader="dot" w:pos="4003"/>
              </w:tabs>
              <w:rPr>
                <w:rFonts w:ascii="Arial" w:hAnsi="Arial"/>
                <w:b/>
              </w:rPr>
            </w:pPr>
            <w:r>
              <w:rPr>
                <w:spacing w:val="-1"/>
                <w:szCs w:val="22"/>
              </w:rPr>
              <w:t xml:space="preserve">For each composite sample for an unscheduled visit </w:t>
            </w:r>
            <w:r>
              <w:rPr>
                <w:spacing w:val="-1"/>
                <w:szCs w:val="22"/>
              </w:rPr>
              <w:tab/>
            </w:r>
          </w:p>
        </w:tc>
        <w:tc>
          <w:tcPr>
            <w:tcW w:w="1444" w:type="dxa"/>
            <w:vAlign w:val="bottom"/>
          </w:tcPr>
          <w:p>
            <w:pPr>
              <w:pStyle w:val="yTableNAm"/>
            </w:pPr>
            <w:r>
              <w:rPr>
                <w:spacing w:val="-1"/>
                <w:szCs w:val="22"/>
              </w:rPr>
              <w:t>At cost</w:t>
            </w:r>
          </w:p>
        </w:tc>
      </w:tr>
      <w:tr>
        <w:trPr>
          <w:cantSplit/>
        </w:trPr>
        <w:tc>
          <w:tcPr>
            <w:tcW w:w="850" w:type="dxa"/>
          </w:tcPr>
          <w:p>
            <w:pPr>
              <w:pStyle w:val="yTableNAm"/>
              <w:rPr>
                <w:snapToGrid w:val="0"/>
              </w:rPr>
            </w:pPr>
            <w:r>
              <w:rPr>
                <w:b/>
                <w:bCs/>
                <w:snapToGrid w:val="0"/>
                <w:szCs w:val="22"/>
              </w:rPr>
              <w:t>29.</w:t>
            </w:r>
          </w:p>
        </w:tc>
        <w:tc>
          <w:tcPr>
            <w:tcW w:w="5670" w:type="dxa"/>
            <w:gridSpan w:val="3"/>
          </w:tcPr>
          <w:p>
            <w:pPr>
              <w:pStyle w:val="yTableNAm"/>
              <w:rPr>
                <w:snapToGrid w:val="0"/>
              </w:rPr>
            </w:pPr>
            <w:r>
              <w:rPr>
                <w:b/>
                <w:bCs/>
                <w:snapToGrid w:val="0"/>
                <w:szCs w:val="22"/>
              </w:rPr>
              <w:t>Non</w:t>
            </w:r>
            <w:r>
              <w:rPr>
                <w:b/>
                <w:bCs/>
                <w:snapToGrid w:val="0"/>
                <w:szCs w:val="22"/>
              </w:rPr>
              <w:noBreakHyphen/>
              <w:t>permit holders discharging industrial waste</w:t>
            </w:r>
          </w:p>
        </w:tc>
      </w:tr>
      <w:tr>
        <w:tc>
          <w:tcPr>
            <w:tcW w:w="850" w:type="dxa"/>
          </w:tcPr>
          <w:p>
            <w:pPr>
              <w:pStyle w:val="yTableNAm"/>
              <w:rPr>
                <w:szCs w:val="22"/>
              </w:rPr>
            </w:pPr>
          </w:p>
        </w:tc>
        <w:tc>
          <w:tcPr>
            <w:tcW w:w="4212" w:type="dxa"/>
          </w:tcPr>
          <w:p>
            <w:pPr>
              <w:pStyle w:val="yTableNAm"/>
              <w:tabs>
                <w:tab w:val="clear" w:pos="567"/>
                <w:tab w:val="right" w:leader="dot" w:pos="4003"/>
              </w:tabs>
              <w:rPr>
                <w:rFonts w:ascii="Arial" w:hAnsi="Arial"/>
                <w:b/>
              </w:rPr>
            </w:pPr>
            <w:r>
              <w:rPr>
                <w:spacing w:val="-1"/>
                <w:szCs w:val="22"/>
              </w:rPr>
              <w:t>For a one</w:t>
            </w:r>
            <w:r>
              <w:rPr>
                <w:spacing w:val="-1"/>
                <w:szCs w:val="22"/>
              </w:rPr>
              <w:noBreakHyphen/>
              <w:t xml:space="preserve">off discharge of industrial waste by a person who does not hold an industrial waste permit </w:t>
            </w:r>
            <w:r>
              <w:rPr>
                <w:spacing w:val="-1"/>
                <w:szCs w:val="22"/>
              </w:rPr>
              <w:tab/>
            </w:r>
          </w:p>
        </w:tc>
        <w:tc>
          <w:tcPr>
            <w:tcW w:w="1458" w:type="dxa"/>
            <w:gridSpan w:val="2"/>
            <w:vAlign w:val="bottom"/>
          </w:tcPr>
          <w:p>
            <w:pPr>
              <w:pStyle w:val="yTableNAm"/>
            </w:pPr>
            <w:r>
              <w:rPr>
                <w:spacing w:val="-1"/>
                <w:szCs w:val="22"/>
              </w:rPr>
              <w:t>$122.50/hour</w:t>
            </w:r>
          </w:p>
        </w:tc>
      </w:tr>
      <w:tr>
        <w:tc>
          <w:tcPr>
            <w:tcW w:w="850" w:type="dxa"/>
          </w:tcPr>
          <w:p>
            <w:pPr>
              <w:pStyle w:val="yTableNAm"/>
              <w:rPr>
                <w:b/>
                <w:szCs w:val="22"/>
              </w:rPr>
            </w:pPr>
            <w:r>
              <w:rPr>
                <w:b/>
                <w:szCs w:val="22"/>
              </w:rPr>
              <w:t>30.</w:t>
            </w:r>
          </w:p>
        </w:tc>
        <w:tc>
          <w:tcPr>
            <w:tcW w:w="4212" w:type="dxa"/>
          </w:tcPr>
          <w:p>
            <w:pPr>
              <w:pStyle w:val="yTableNAm"/>
            </w:pPr>
            <w:r>
              <w:rPr>
                <w:b/>
                <w:spacing w:val="-1"/>
                <w:szCs w:val="22"/>
              </w:rPr>
              <w:t>(Not used)</w:t>
            </w:r>
          </w:p>
        </w:tc>
        <w:tc>
          <w:tcPr>
            <w:tcW w:w="1458" w:type="dxa"/>
            <w:gridSpan w:val="2"/>
            <w:vAlign w:val="bottom"/>
          </w:tcPr>
          <w:p>
            <w:pPr>
              <w:pStyle w:val="yTableNAm"/>
            </w:pPr>
          </w:p>
        </w:tc>
      </w:tr>
    </w:tbl>
    <w:p>
      <w:pPr>
        <w:pStyle w:val="yFootnotesection"/>
      </w:pPr>
      <w:r>
        <w:tab/>
        <w:t>[Division 6 inserted in Gazette 19 Jun 2013 p. 2391-2.]</w:t>
      </w:r>
    </w:p>
    <w:p>
      <w:pPr>
        <w:pStyle w:val="yHeading3"/>
      </w:pPr>
      <w:bookmarkStart w:id="70" w:name="_Toc84424797"/>
      <w:r>
        <w:rPr>
          <w:rStyle w:val="CharSDivNo"/>
        </w:rPr>
        <w:lastRenderedPageBreak/>
        <w:t>Division 7</w:t>
      </w:r>
      <w:r>
        <w:t> — </w:t>
      </w:r>
      <w:r>
        <w:rPr>
          <w:rStyle w:val="CharSDivText"/>
        </w:rPr>
        <w:t>Combined charges for country</w:t>
      </w:r>
      <w:bookmarkEnd w:id="70"/>
    </w:p>
    <w:p>
      <w:pPr>
        <w:pStyle w:val="yFootnoteheading"/>
        <w:spacing w:after="120"/>
      </w:pPr>
      <w:r>
        <w:tab/>
        <w:t>[Heading inserted in Gazette 19 Jun 2013 p. 2392.]</w:t>
      </w:r>
    </w:p>
    <w:p>
      <w:pPr>
        <w:pStyle w:val="yMiscellaneousBody"/>
        <w:tabs>
          <w:tab w:val="left" w:pos="709"/>
        </w:tabs>
        <w:ind w:left="714" w:hanging="714"/>
      </w:pPr>
      <w:r>
        <w:rPr>
          <w:b/>
        </w:rPr>
        <w:t>31.</w:t>
      </w:r>
      <w:r>
        <w:rPr>
          <w:b/>
        </w:rPr>
        <w:tab/>
        <w:t>Country non</w:t>
      </w:r>
      <w:r>
        <w:rPr>
          <w:b/>
        </w:rPr>
        <w:noBreakHyphen/>
        <w:t>residential or commercial residential property, Government trading organisations and non</w:t>
      </w:r>
      <w:r>
        <w:rPr>
          <w:b/>
        </w:rPr>
        <w:noBreakHyphen/>
        <w:t>commercial Government property</w:t>
      </w:r>
    </w:p>
    <w:p>
      <w:pPr>
        <w:pStyle w:val="yMiscellaneousBody"/>
        <w:tabs>
          <w:tab w:val="left" w:pos="798"/>
        </w:tabs>
        <w:ind w:left="784" w:hanging="784"/>
      </w:pPr>
      <w:r>
        <w:tab/>
        <w:t>In respect of land in a country sewerage area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tabs>
          <w:tab w:val="left" w:pos="851"/>
        </w:tabs>
        <w:ind w:left="851" w:hanging="851"/>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51" w:hanging="851"/>
      </w:pPr>
      <w:r>
        <w:tab/>
      </w:r>
      <w:r>
        <w:rPr>
          <w:b/>
        </w:rPr>
        <w:t>P</w:t>
      </w:r>
      <w:r>
        <w:t xml:space="preserve"> + </w:t>
      </w:r>
      <w:r>
        <w:rPr>
          <w:b/>
        </w:rPr>
        <w:t>Q</w:t>
      </w:r>
    </w:p>
    <w:p>
      <w:pPr>
        <w:pStyle w:val="yMiscellaneousBody"/>
        <w:tabs>
          <w:tab w:val="left" w:pos="851"/>
        </w:tabs>
        <w:ind w:left="851" w:hanging="851"/>
      </w:pPr>
      <w:r>
        <w:tab/>
        <w:t xml:space="preserve">or if — </w:t>
      </w:r>
    </w:p>
    <w:p>
      <w:pPr>
        <w:pStyle w:val="yMiscellaneousBody"/>
        <w:tabs>
          <w:tab w:val="left" w:pos="851"/>
        </w:tabs>
        <w:ind w:left="851" w:hanging="851"/>
      </w:pPr>
      <w:r>
        <w:tab/>
        <w:t>(</w:t>
      </w:r>
      <w:r>
        <w:rPr>
          <w:b/>
        </w:rPr>
        <w:t>P</w:t>
      </w:r>
      <w:r>
        <w:t xml:space="preserve"> + </w:t>
      </w:r>
      <w:r>
        <w:rPr>
          <w:b/>
        </w:rPr>
        <w:t>Q</w:t>
      </w:r>
      <w:r>
        <w:t xml:space="preserve">) &gt; </w:t>
      </w:r>
      <w:r>
        <w:rPr>
          <w:b/>
        </w:rPr>
        <w:t>R</w:t>
      </w:r>
      <w:r>
        <w:t>; and</w:t>
      </w:r>
    </w:p>
    <w:p>
      <w:pPr>
        <w:pStyle w:val="yMiscellaneousBody"/>
        <w:tabs>
          <w:tab w:val="left" w:pos="851"/>
        </w:tabs>
        <w:ind w:left="851" w:hanging="851"/>
      </w:pPr>
      <w:r>
        <w:tab/>
      </w:r>
      <w:r>
        <w:rPr>
          <w:b/>
        </w:rPr>
        <w:t>N</w:t>
      </w:r>
      <w:r>
        <w:t xml:space="preserve"> </w:t>
      </w:r>
      <w:r>
        <w:sym w:font="Symbol" w:char="F0A3"/>
      </w:r>
      <w:r>
        <w:t xml:space="preserve"> </w:t>
      </w:r>
      <w:r>
        <w:rPr>
          <w:b/>
        </w:rPr>
        <w:t>W</w:t>
      </w:r>
      <w:r>
        <w:t>,</w:t>
      </w:r>
    </w:p>
    <w:p>
      <w:pPr>
        <w:pStyle w:val="yMiscellaneousBody"/>
        <w:tabs>
          <w:tab w:val="left" w:pos="851"/>
        </w:tabs>
        <w:ind w:left="851" w:hanging="851"/>
      </w:pPr>
      <w:r>
        <w:tab/>
        <w:t xml:space="preserve">then — </w:t>
      </w:r>
    </w:p>
    <w:p>
      <w:pPr>
        <w:pStyle w:val="yMiscellaneousBody"/>
        <w:tabs>
          <w:tab w:val="left" w:pos="851"/>
        </w:tabs>
        <w:ind w:left="851" w:hanging="851"/>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tabs>
          <w:tab w:val="left" w:pos="851"/>
        </w:tabs>
        <w:ind w:left="851" w:hanging="851"/>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MiscellaneousBody"/>
        <w:tabs>
          <w:tab w:val="left" w:pos="709"/>
        </w:tabs>
        <w:ind w:left="714" w:hanging="714"/>
        <w:rPr>
          <w:b/>
        </w:rPr>
      </w:pPr>
      <w:r>
        <w:rPr>
          <w:b/>
        </w:rPr>
        <w:lastRenderedPageBreak/>
        <w:t>32.</w:t>
      </w:r>
      <w:r>
        <w:rPr>
          <w:b/>
        </w:rPr>
        <w:tab/>
        <w:t>Country non strata</w:t>
      </w:r>
      <w:r>
        <w:rPr>
          <w:b/>
        </w:rPr>
        <w:noBreakHyphen/>
        <w:t>titled caravan park with long</w:t>
      </w:r>
      <w:r>
        <w:rPr>
          <w:b/>
        </w:rPr>
        <w:noBreakHyphen/>
        <w:t>term residential caravan bays</w:t>
      </w:r>
    </w:p>
    <w:p>
      <w:pPr>
        <w:pStyle w:val="yMiscellaneousBody"/>
        <w:tabs>
          <w:tab w:val="left" w:pos="798"/>
        </w:tabs>
        <w:ind w:left="784" w:hanging="784"/>
      </w:pPr>
      <w:r>
        <w:tab/>
        <w:t>In respect of a caravan park in a country sewerage area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tabs>
          <w:tab w:val="left" w:pos="798"/>
        </w:tabs>
        <w:ind w:left="784" w:hanging="784"/>
      </w:pPr>
      <w:r>
        <w:tab/>
        <w:t xml:space="preserve">the charge payable in accordance with the following formula — </w:t>
      </w:r>
    </w:p>
    <w:p>
      <w:pPr>
        <w:pStyle w:val="yMiscellaneousBody"/>
        <w:tabs>
          <w:tab w:val="left" w:pos="798"/>
        </w:tabs>
        <w:ind w:left="784" w:hanging="784"/>
      </w:pPr>
      <w:r>
        <w:tab/>
      </w:r>
      <w:r>
        <w:rPr>
          <w:b/>
        </w:rPr>
        <w:t>AA</w:t>
      </w:r>
      <w:r>
        <w:t xml:space="preserve"> + </w:t>
      </w:r>
      <w:r>
        <w:rPr>
          <w:b/>
        </w:rPr>
        <w:t>AB</w:t>
      </w:r>
    </w:p>
    <w:p>
      <w:pPr>
        <w:pStyle w:val="yMiscellaneousBody"/>
        <w:tabs>
          <w:tab w:val="left" w:pos="798"/>
        </w:tabs>
        <w:ind w:left="784" w:hanging="784"/>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lastRenderedPageBreak/>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MiscellaneousBody"/>
        <w:tabs>
          <w:tab w:val="left" w:pos="709"/>
        </w:tabs>
        <w:ind w:left="714" w:hanging="714"/>
        <w:rPr>
          <w:b/>
        </w:rPr>
      </w:pPr>
      <w:r>
        <w:rPr>
          <w:b/>
        </w:rPr>
        <w:t>33.</w:t>
      </w:r>
      <w:r>
        <w:rPr>
          <w:b/>
        </w:rPr>
        <w:tab/>
        <w:t>Country nursing home</w:t>
      </w:r>
    </w:p>
    <w:p>
      <w:pPr>
        <w:pStyle w:val="yMiscellaneousBody"/>
        <w:tabs>
          <w:tab w:val="left" w:pos="798"/>
        </w:tabs>
        <w:ind w:left="784" w:hanging="784"/>
      </w:pPr>
      <w:r>
        <w:tab/>
        <w:t>In respect of a nursing home in a country sewerage area, not being a nursing home which is, or is part of, an aged home, the charge is calculated in accordance with the following formula —</w:t>
      </w:r>
    </w:p>
    <w:p>
      <w:pPr>
        <w:pStyle w:val="yMiscellaneousBody"/>
        <w:tabs>
          <w:tab w:val="left" w:pos="798"/>
        </w:tabs>
        <w:ind w:left="784" w:hanging="784"/>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or if (</w:t>
      </w:r>
      <w:r>
        <w:rPr>
          <w:b/>
        </w:rPr>
        <w:t>T</w:t>
      </w:r>
      <w:r>
        <w:t xml:space="preserve"> + </w:t>
      </w:r>
      <w:r>
        <w:rPr>
          <w:b/>
        </w:rPr>
        <w:t>Q</w:t>
      </w:r>
      <w:r>
        <w:t xml:space="preserve">) &gt; </w:t>
      </w:r>
      <w:r>
        <w:rPr>
          <w:b/>
        </w:rPr>
        <w:t>R</w:t>
      </w:r>
      <w:r>
        <w:t xml:space="preserve">, then — </w:t>
      </w:r>
    </w:p>
    <w:p>
      <w:pPr>
        <w:pStyle w:val="yMiscellaneousBody"/>
        <w:tabs>
          <w:tab w:val="left" w:pos="798"/>
        </w:tabs>
        <w:ind w:left="784" w:hanging="784"/>
        <w:rPr>
          <w:b/>
        </w:rPr>
      </w:pPr>
      <w:r>
        <w:tab/>
      </w:r>
      <w:r>
        <w:rPr>
          <w:b/>
        </w:rPr>
        <w:t>R</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lastRenderedPageBreak/>
        <w:tab/>
      </w:r>
      <w:r>
        <w:rPr>
          <w:b/>
        </w:rPr>
        <w:t>R</w:t>
      </w:r>
      <w:r>
        <w:t xml:space="preserve"> =</w:t>
      </w:r>
      <w:r>
        <w:tab/>
        <w:t>the charge calculated in accordance with the formula in item 35.</w:t>
      </w:r>
    </w:p>
    <w:p>
      <w:pPr>
        <w:pStyle w:val="yMiscellaneousBody"/>
        <w:tabs>
          <w:tab w:val="left" w:pos="709"/>
        </w:tabs>
        <w:ind w:left="714" w:hanging="714"/>
        <w:rPr>
          <w:b/>
        </w:rPr>
      </w:pPr>
      <w:r>
        <w:rPr>
          <w:b/>
        </w:rPr>
        <w:t>34.</w:t>
      </w:r>
      <w:r>
        <w:rPr>
          <w:b/>
        </w:rPr>
        <w:tab/>
        <w:t>Certain country strata</w:t>
      </w:r>
      <w:r>
        <w:rPr>
          <w:b/>
        </w:rPr>
        <w:noBreakHyphen/>
        <w:t>titled units</w:t>
      </w:r>
    </w:p>
    <w:p>
      <w:pPr>
        <w:pStyle w:val="yMiscellaneousBody"/>
        <w:tabs>
          <w:tab w:val="left" w:pos="798"/>
        </w:tabs>
        <w:ind w:left="784" w:hanging="784"/>
      </w:pPr>
      <w:r>
        <w:tab/>
        <w:t>In respect of country non</w:t>
      </w:r>
      <w:r>
        <w:noBreakHyphen/>
        <w:t xml:space="preserve">residential or commercial residential property that is in a country sewerage area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tabs>
          <w:tab w:val="left" w:pos="798"/>
        </w:tabs>
        <w:ind w:left="784" w:hanging="784"/>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tabs>
          <w:tab w:val="left" w:pos="798"/>
        </w:tabs>
        <w:ind w:left="784" w:hanging="784"/>
      </w:pPr>
      <w:r>
        <w:tab/>
      </w:r>
      <w:r>
        <w:rPr>
          <w:b/>
        </w:rPr>
        <w:t>T</w:t>
      </w:r>
      <w:r>
        <w:t xml:space="preserve"> + </w:t>
      </w:r>
      <w:r>
        <w:rPr>
          <w:b/>
        </w:rPr>
        <w:t>Q</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709"/>
        </w:tabs>
        <w:ind w:left="714" w:hanging="714"/>
        <w:rPr>
          <w:b/>
        </w:rPr>
      </w:pPr>
      <w:r>
        <w:rPr>
          <w:b/>
        </w:rPr>
        <w:t>35.</w:t>
      </w:r>
      <w:r>
        <w:rPr>
          <w:b/>
        </w:rPr>
        <w:tab/>
        <w:t>Limit on increase</w:t>
      </w:r>
    </w:p>
    <w:p>
      <w:pPr>
        <w:pStyle w:val="yMiscellaneousBody"/>
        <w:tabs>
          <w:tab w:val="left" w:pos="798"/>
        </w:tabs>
        <w:ind w:left="784" w:hanging="784"/>
      </w:pPr>
      <w:r>
        <w:tab/>
        <w:t>For the purposes of this Division, the maximum charge (</w:t>
      </w:r>
      <w:r>
        <w:rPr>
          <w:b/>
          <w:i/>
        </w:rPr>
        <w:t>R</w:t>
      </w:r>
      <w:r>
        <w:t xml:space="preserve">) is calculated in accordance with the following formula — </w:t>
      </w:r>
    </w:p>
    <w:p>
      <w:pPr>
        <w:pStyle w:val="yMiscellaneousBody"/>
        <w:tabs>
          <w:tab w:val="left" w:pos="798"/>
        </w:tabs>
        <w:ind w:left="784" w:hanging="784"/>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tabs>
          <w:tab w:val="left" w:pos="798"/>
        </w:tabs>
        <w:ind w:left="784" w:hanging="784"/>
      </w:pPr>
      <w:r>
        <w:tab/>
        <w:t>if (</w:t>
      </w:r>
      <w:r>
        <w:rPr>
          <w:b/>
        </w:rPr>
        <w:t>A</w:t>
      </w:r>
      <w:r>
        <w:t xml:space="preserve"> (</w:t>
      </w:r>
      <w:r>
        <w:rPr>
          <w:b/>
        </w:rPr>
        <w:t>S</w:t>
      </w:r>
      <w:r>
        <w:t>) &gt; (</w:t>
      </w:r>
      <w:r>
        <w:rPr>
          <w:b/>
        </w:rPr>
        <w:t>A</w:t>
      </w:r>
      <w:r>
        <w:t xml:space="preserve"> + </w:t>
      </w:r>
      <w:r>
        <w:rPr>
          <w:b/>
        </w:rPr>
        <w:t>J</w:t>
      </w:r>
      <w:r>
        <w:t>), then</w:t>
      </w:r>
    </w:p>
    <w:p>
      <w:pPr>
        <w:pStyle w:val="yMiscellaneousBody"/>
        <w:tabs>
          <w:tab w:val="left" w:pos="798"/>
        </w:tabs>
        <w:ind w:left="784" w:hanging="784"/>
      </w:pPr>
      <w:r>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tabs>
          <w:tab w:val="left" w:pos="798"/>
        </w:tabs>
        <w:ind w:left="784" w:hanging="784"/>
      </w:pPr>
      <w:r>
        <w:tab/>
        <w:t>(</w:t>
      </w:r>
      <w:r>
        <w:rPr>
          <w:b/>
        </w:rPr>
        <w:t>A</w:t>
      </w:r>
      <w:r>
        <w:t xml:space="preserve"> + </w:t>
      </w:r>
      <w:r>
        <w:rPr>
          <w:b/>
        </w:rPr>
        <w:t>J</w:t>
      </w:r>
      <w:r>
        <w:t>)</w:t>
      </w:r>
    </w:p>
    <w:p>
      <w:pPr>
        <w:pStyle w:val="yMiscellaneousBody"/>
        <w:tabs>
          <w:tab w:val="left" w:pos="798"/>
        </w:tabs>
        <w:ind w:left="784" w:hanging="784"/>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tabs>
          <w:tab w:val="left" w:pos="798"/>
        </w:tabs>
        <w:ind w:left="784" w:hanging="784"/>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tabs>
          <w:tab w:val="left" w:pos="798"/>
        </w:tabs>
        <w:ind w:left="784" w:hanging="784"/>
      </w:pPr>
      <w:r>
        <w:lastRenderedPageBreak/>
        <w:tab/>
        <w:t>(</w:t>
      </w:r>
      <w:r>
        <w:rPr>
          <w:b/>
        </w:rPr>
        <w:t>A</w:t>
      </w:r>
      <w:r>
        <w:t xml:space="preserve"> </w:t>
      </w:r>
      <w:r>
        <w:sym w:font="Symbol" w:char="F0B4"/>
      </w:r>
      <w:r>
        <w:t xml:space="preserve"> </w:t>
      </w:r>
      <w:r>
        <w:rPr>
          <w:b/>
        </w:rPr>
        <w:t>S</w:t>
      </w:r>
      <w:r>
        <w:t>)</w:t>
      </w:r>
    </w:p>
    <w:p>
      <w:pPr>
        <w:pStyle w:val="yMiscellaneousBody"/>
        <w:tabs>
          <w:tab w:val="left" w:pos="798"/>
        </w:tabs>
        <w:ind w:left="784" w:hanging="78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tabs>
          <w:tab w:val="left" w:pos="798"/>
        </w:tabs>
        <w:ind w:left="784" w:hanging="784"/>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w:t>
      </w:r>
    </w:p>
    <w:p>
      <w:pPr>
        <w:pStyle w:val="yHeading3"/>
      </w:pPr>
      <w:bookmarkStart w:id="71" w:name="_Toc84424798"/>
      <w:r>
        <w:t>Division 8 — Computation of combined charges for country</w:t>
      </w:r>
      <w:bookmarkEnd w:id="71"/>
    </w:p>
    <w:p>
      <w:pPr>
        <w:pStyle w:val="yFootnoteheading"/>
        <w:spacing w:after="120"/>
      </w:pPr>
      <w:r>
        <w:tab/>
        <w:t>[Heading inserted in Gazette 19 Jun 2013 p. 2396.]</w:t>
      </w:r>
    </w:p>
    <w:p>
      <w:pPr>
        <w:pStyle w:val="yMiscellaneousBody"/>
        <w:tabs>
          <w:tab w:val="left" w:pos="709"/>
        </w:tabs>
        <w:ind w:left="714" w:hanging="714"/>
      </w:pPr>
      <w:r>
        <w:rPr>
          <w:b/>
        </w:rPr>
        <w:t>36.</w:t>
      </w:r>
      <w:r>
        <w:rPr>
          <w:b/>
        </w:rPr>
        <w:tab/>
        <w:t>Formula for annual charge</w:t>
      </w:r>
    </w:p>
    <w:p>
      <w:pPr>
        <w:pStyle w:val="yMiscellaneousBody"/>
        <w:tabs>
          <w:tab w:val="left" w:pos="798"/>
        </w:tabs>
        <w:ind w:left="784" w:hanging="784"/>
      </w:pPr>
      <w:r>
        <w:tab/>
        <w:t>For the purposes of Division 7, the annual charge (</w:t>
      </w:r>
      <w:r>
        <w:rPr>
          <w:b/>
          <w:i/>
        </w:rPr>
        <w:t>P</w:t>
      </w:r>
      <w:r>
        <w:t xml:space="preserve">) is calculated according to the following formula — </w:t>
      </w:r>
    </w:p>
    <w:p>
      <w:pPr>
        <w:pStyle w:val="yMiscellaneousBody"/>
        <w:tabs>
          <w:tab w:val="left" w:pos="798"/>
        </w:tabs>
        <w:ind w:left="784" w:hanging="784"/>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798"/>
        </w:tabs>
        <w:ind w:left="784" w:hanging="784"/>
        <w:rPr>
          <w:b/>
        </w:rPr>
      </w:pPr>
      <w:r>
        <w:tab/>
      </w:r>
      <w:r>
        <w:rPr>
          <w:b/>
        </w:rPr>
        <w:t>X</w:t>
      </w:r>
    </w:p>
    <w:p>
      <w:pPr>
        <w:pStyle w:val="yMiscellaneousBody"/>
        <w:tabs>
          <w:tab w:val="left" w:pos="798"/>
        </w:tabs>
        <w:ind w:left="784" w:hanging="784"/>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798"/>
        </w:tabs>
        <w:ind w:left="784" w:hanging="784"/>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lastRenderedPageBreak/>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MiscellaneousBody"/>
      </w:pPr>
      <w:r>
        <w:rPr>
          <w:b/>
        </w:rPr>
        <w:t>37.</w:t>
      </w:r>
      <w:r>
        <w:rPr>
          <w:b/>
        </w:rPr>
        <w:tab/>
        <w:t>Formula for quantity charge</w:t>
      </w:r>
    </w:p>
    <w:p>
      <w:pPr>
        <w:pStyle w:val="yMiscellaneousBody"/>
        <w:tabs>
          <w:tab w:val="left" w:pos="798"/>
        </w:tabs>
        <w:ind w:left="784" w:hanging="784"/>
      </w:pPr>
      <w:r>
        <w:tab/>
        <w:t>For the purposes of Division 7, the quantity charge (</w:t>
      </w:r>
      <w:r>
        <w:rPr>
          <w:b/>
          <w:i/>
        </w:rPr>
        <w:t>Q</w:t>
      </w:r>
      <w:r>
        <w:t xml:space="preserve">) is calculated in accordance with the following formula — </w:t>
      </w:r>
    </w:p>
    <w:p>
      <w:pPr>
        <w:pStyle w:val="yMiscellaneousBody"/>
        <w:tabs>
          <w:tab w:val="left" w:pos="798"/>
        </w:tabs>
        <w:ind w:left="784" w:hanging="784"/>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798"/>
        </w:tabs>
        <w:ind w:left="784" w:hanging="784"/>
      </w:pPr>
      <w:r>
        <w:tab/>
        <w:t>nil</w:t>
      </w:r>
    </w:p>
    <w:p>
      <w:pPr>
        <w:pStyle w:val="yMiscellaneousBody"/>
        <w:tabs>
          <w:tab w:val="left" w:pos="798"/>
        </w:tabs>
        <w:ind w:left="784" w:hanging="784"/>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798"/>
        </w:tabs>
        <w:ind w:left="784" w:hanging="784"/>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798"/>
        </w:tabs>
        <w:ind w:left="784" w:hanging="784"/>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lastRenderedPageBreak/>
        <w:tab/>
      </w:r>
      <w:r>
        <w:rPr>
          <w:b/>
        </w:rPr>
        <w:t>I</w:t>
      </w:r>
      <w:r>
        <w:t xml:space="preserve"> =</w:t>
      </w:r>
      <w:r>
        <w:tab/>
        <w:t>2.8376,</w:t>
      </w:r>
    </w:p>
    <w:p>
      <w:pPr>
        <w:pStyle w:val="yMiscellaneousBody"/>
        <w:tabs>
          <w:tab w:val="left" w:pos="798"/>
        </w:tabs>
        <w:ind w:left="784" w:hanging="784"/>
      </w:pP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MiscellaneousBody"/>
        <w:rPr>
          <w:b/>
        </w:rPr>
      </w:pPr>
      <w:r>
        <w:rPr>
          <w:b/>
        </w:rPr>
        <w:t>38.</w:t>
      </w:r>
      <w:r>
        <w:rPr>
          <w:b/>
        </w:rPr>
        <w:tab/>
        <w:t>Discharge allowance</w:t>
      </w:r>
    </w:p>
    <w:p>
      <w:pPr>
        <w:pStyle w:val="yMiscellaneousBody"/>
        <w:tabs>
          <w:tab w:val="left" w:pos="798"/>
        </w:tabs>
        <w:ind w:left="784" w:hanging="784"/>
      </w:pP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lastRenderedPageBreak/>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pPr>
      <w:bookmarkStart w:id="72" w:name="_Toc84424799"/>
      <w:r>
        <w:rPr>
          <w:rStyle w:val="CharSchNo"/>
        </w:rPr>
        <w:lastRenderedPageBreak/>
        <w:t>Schedule 4</w:t>
      </w:r>
      <w:r>
        <w:t> — </w:t>
      </w:r>
      <w:r>
        <w:rPr>
          <w:rStyle w:val="CharSchText"/>
        </w:rPr>
        <w:t>Charges for drainage for 2013/2014</w:t>
      </w:r>
      <w:bookmarkEnd w:id="72"/>
    </w:p>
    <w:p>
      <w:pPr>
        <w:pStyle w:val="yShoulderClause"/>
      </w:pPr>
      <w:r>
        <w:t>[bl. 27]</w:t>
      </w:r>
    </w:p>
    <w:p>
      <w:pPr>
        <w:pStyle w:val="yFootnoteheading"/>
        <w:spacing w:after="120"/>
      </w:pPr>
      <w:r>
        <w:tab/>
        <w:t>[Heading inserted in Gazette 19 Jun 2013 p. 2399.]</w:t>
      </w:r>
    </w:p>
    <w:p>
      <w:pPr>
        <w:pStyle w:val="yHeading3"/>
      </w:pPr>
      <w:bookmarkStart w:id="73" w:name="_Toc84424800"/>
      <w:r>
        <w:rPr>
          <w:rStyle w:val="CharSDivNo"/>
        </w:rPr>
        <w:t>Division 1</w:t>
      </w:r>
      <w:r>
        <w:t> — </w:t>
      </w:r>
      <w:r>
        <w:rPr>
          <w:rStyle w:val="CharSDivText"/>
        </w:rPr>
        <w:t>Fixed charges</w:t>
      </w:r>
      <w:bookmarkEnd w:id="73"/>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5670" w:type="dxa"/>
            <w:gridSpan w:val="2"/>
          </w:tcPr>
          <w:p>
            <w:pPr>
              <w:pStyle w:val="yTableNAm"/>
            </w:pPr>
            <w:r>
              <w:rPr>
                <w:b/>
                <w:bCs/>
              </w:rPr>
              <w:t>Strata</w:t>
            </w:r>
            <w:r>
              <w:rPr>
                <w:b/>
                <w:bCs/>
              </w:rPr>
              <w:noBreakHyphen/>
              <w:t>titled caravan bay</w:t>
            </w:r>
          </w:p>
        </w:tc>
      </w:tr>
      <w:tr>
        <w:trPr>
          <w:cantSplit/>
        </w:trPr>
        <w:tc>
          <w:tcPr>
            <w:tcW w:w="850" w:type="dxa"/>
          </w:tcPr>
          <w:p>
            <w:pPr>
              <w:pStyle w:val="zyTableNAm"/>
              <w:keepNext/>
              <w:keepLines/>
            </w:pPr>
          </w:p>
        </w:tc>
        <w:tc>
          <w:tcPr>
            <w:tcW w:w="4235" w:type="dxa"/>
          </w:tcPr>
          <w:p>
            <w:pPr>
              <w:pStyle w:val="yTableNAm"/>
              <w:tabs>
                <w:tab w:val="right" w:leader="dot" w:pos="4003"/>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35" w:type="dxa"/>
          </w:tcPr>
          <w:p>
            <w:pPr>
              <w:pStyle w:val="yTableNAm"/>
            </w:pPr>
            <w:r>
              <w:br/>
            </w:r>
            <w:r>
              <w:br/>
              <w:t>$28.30</w:t>
            </w:r>
          </w:p>
        </w:tc>
      </w:tr>
      <w:tr>
        <w:trPr>
          <w:cantSplit/>
        </w:trPr>
        <w:tc>
          <w:tcPr>
            <w:tcW w:w="850" w:type="dxa"/>
          </w:tcPr>
          <w:p>
            <w:pPr>
              <w:pStyle w:val="yTableNAm"/>
            </w:pPr>
            <w:r>
              <w:rPr>
                <w:b/>
              </w:rPr>
              <w:t>2.</w:t>
            </w:r>
          </w:p>
        </w:tc>
        <w:tc>
          <w:tcPr>
            <w:tcW w:w="5670" w:type="dxa"/>
            <w:gridSpan w:val="2"/>
          </w:tcPr>
          <w:p>
            <w:pPr>
              <w:pStyle w:val="yTableNAm"/>
            </w:pPr>
            <w:r>
              <w:rPr>
                <w:b/>
                <w:bCs/>
              </w:rPr>
              <w:t>Strata</w:t>
            </w:r>
            <w:r>
              <w:rPr>
                <w:b/>
                <w:bCs/>
              </w:rPr>
              <w:noBreakHyphen/>
              <w:t>titled storage unit and strata</w:t>
            </w:r>
            <w:r>
              <w:rPr>
                <w:b/>
                <w:bCs/>
              </w:rPr>
              <w:noBreakHyphen/>
              <w:t>titled parking bay</w:t>
            </w:r>
          </w:p>
        </w:tc>
      </w:tr>
      <w:tr>
        <w:trPr>
          <w:cantSplit/>
        </w:trPr>
        <w:tc>
          <w:tcPr>
            <w:tcW w:w="850" w:type="dxa"/>
          </w:tcPr>
          <w:p>
            <w:pPr>
              <w:pStyle w:val="zyTableNAm"/>
            </w:pPr>
          </w:p>
        </w:tc>
        <w:tc>
          <w:tcPr>
            <w:tcW w:w="4235" w:type="dxa"/>
          </w:tcPr>
          <w:p>
            <w:pPr>
              <w:pStyle w:val="yTableNAm"/>
              <w:tabs>
                <w:tab w:val="right" w:leader="dot" w:pos="4003"/>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tcPr>
          <w:p>
            <w:pPr>
              <w:pStyle w:val="yTableNAm"/>
            </w:pPr>
            <w:r>
              <w:br/>
            </w:r>
            <w:r>
              <w:br/>
            </w:r>
            <w:r>
              <w:br/>
              <w:t>$10.55</w:t>
            </w:r>
          </w:p>
        </w:tc>
      </w:tr>
    </w:tbl>
    <w:p>
      <w:pPr>
        <w:pStyle w:val="yFootnotesection"/>
      </w:pPr>
      <w:r>
        <w:tab/>
        <w:t>[Division 1 inserted in Gazette 19 Jun 2013 p. 2399.]</w:t>
      </w:r>
    </w:p>
    <w:p>
      <w:pPr>
        <w:pStyle w:val="yHeading3"/>
      </w:pPr>
      <w:bookmarkStart w:id="74" w:name="_Toc84424801"/>
      <w:r>
        <w:t>Division 2 — Charges by way of rate</w:t>
      </w:r>
      <w:bookmarkEnd w:id="74"/>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pPr>
            <w:r>
              <w:rPr>
                <w:b/>
              </w:rPr>
              <w:t>3.</w:t>
            </w:r>
          </w:p>
        </w:tc>
        <w:tc>
          <w:tcPr>
            <w:tcW w:w="5670" w:type="dxa"/>
            <w:gridSpan w:val="2"/>
          </w:tcPr>
          <w:p>
            <w:pPr>
              <w:pStyle w:val="yTableNAm"/>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pPr>
            <w:r>
              <w:br/>
            </w:r>
            <w:r>
              <w:br/>
              <w:t>0.545 cents/</w:t>
            </w:r>
            <w:r>
              <w:br/>
              <w:t>$ of GRV</w:t>
            </w:r>
          </w:p>
        </w:tc>
      </w:tr>
      <w:tr>
        <w:trPr>
          <w:cantSplit/>
        </w:trPr>
        <w:tc>
          <w:tcPr>
            <w:tcW w:w="850" w:type="dxa"/>
          </w:tcPr>
          <w:p>
            <w:pPr>
              <w:pStyle w:val="zyTableNAm"/>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4.</w:t>
            </w:r>
          </w:p>
        </w:tc>
        <w:tc>
          <w:tcPr>
            <w:tcW w:w="5670" w:type="dxa"/>
            <w:gridSpan w:val="2"/>
          </w:tcPr>
          <w:p>
            <w:pPr>
              <w:pStyle w:val="yTableNAm"/>
            </w:pPr>
            <w:r>
              <w:rPr>
                <w:b/>
                <w:bCs/>
              </w:rPr>
              <w:t>Land in a drainage area classified as vacant land</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In respect of all land in a drainage area classified as vacant land </w:t>
            </w:r>
            <w:r>
              <w:tab/>
            </w:r>
          </w:p>
        </w:tc>
        <w:tc>
          <w:tcPr>
            <w:tcW w:w="1434" w:type="dxa"/>
            <w:vAlign w:val="bottom"/>
          </w:tcPr>
          <w:p>
            <w:pPr>
              <w:pStyle w:val="yTableNAm"/>
            </w:pPr>
            <w:r>
              <w:br/>
              <w:t>0.694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r>
        <w:trPr>
          <w:cantSplit/>
        </w:trPr>
        <w:tc>
          <w:tcPr>
            <w:tcW w:w="850" w:type="dxa"/>
          </w:tcPr>
          <w:p>
            <w:pPr>
              <w:pStyle w:val="yTableNAm"/>
            </w:pPr>
            <w:r>
              <w:rPr>
                <w:b/>
              </w:rPr>
              <w:t>5.</w:t>
            </w:r>
          </w:p>
        </w:tc>
        <w:tc>
          <w:tcPr>
            <w:tcW w:w="5670" w:type="dxa"/>
            <w:gridSpan w:val="2"/>
          </w:tcPr>
          <w:p>
            <w:pPr>
              <w:pStyle w:val="yTableNAm"/>
            </w:pPr>
            <w:r>
              <w:rPr>
                <w:b/>
                <w:bCs/>
              </w:rPr>
              <w:t>Land in a drainage area as referred to in by</w:t>
            </w:r>
            <w:r>
              <w:rPr>
                <w:b/>
                <w:bCs/>
              </w:rPr>
              <w:noBreakHyphen/>
              <w:t>law 27 other than land to which item 1, 2, 3 or 4 applies</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pPr>
            <w:r>
              <w:br/>
            </w:r>
            <w:r>
              <w:br/>
              <w:t>0.279 cents/</w:t>
            </w:r>
            <w:r>
              <w:br/>
              <w:t>$ of GRV</w:t>
            </w:r>
          </w:p>
        </w:tc>
      </w:tr>
      <w:tr>
        <w:trPr>
          <w:cantSplit/>
        </w:trPr>
        <w:tc>
          <w:tcPr>
            <w:tcW w:w="850" w:type="dxa"/>
          </w:tcPr>
          <w:p>
            <w:pPr>
              <w:pStyle w:val="zyTableNAm"/>
              <w:tabs>
                <w:tab w:val="right" w:leader="dot" w:pos="4253"/>
              </w:tabs>
            </w:pPr>
          </w:p>
        </w:tc>
        <w:tc>
          <w:tcPr>
            <w:tcW w:w="4236" w:type="dxa"/>
          </w:tcPr>
          <w:p>
            <w:pPr>
              <w:pStyle w:val="yTableNAm"/>
              <w:tabs>
                <w:tab w:val="right" w:leader="dot" w:pos="4003"/>
              </w:tabs>
              <w:rPr>
                <w:rFonts w:ascii="Arial" w:hAnsi="Arial"/>
                <w:b/>
              </w:rPr>
            </w:pPr>
            <w:r>
              <w:t xml:space="preserve">subject to a minimum in respect of any land the subject of a separate assessment of </w:t>
            </w:r>
            <w:r>
              <w:tab/>
            </w:r>
          </w:p>
        </w:tc>
        <w:tc>
          <w:tcPr>
            <w:tcW w:w="1434" w:type="dxa"/>
            <w:vAlign w:val="bottom"/>
          </w:tcPr>
          <w:p>
            <w:pPr>
              <w:pStyle w:val="yTableNAm"/>
            </w:pPr>
            <w:r>
              <w:t>$93.60</w:t>
            </w:r>
          </w:p>
        </w:tc>
      </w:tr>
    </w:tbl>
    <w:p>
      <w:pPr>
        <w:pStyle w:val="yFootnotesection"/>
      </w:pPr>
      <w:r>
        <w:tab/>
        <w:t>[Division 2 inserted in Gazette 19 Jun 2013 p. 2399-400.]</w:t>
      </w:r>
    </w:p>
    <w:p>
      <w:pPr>
        <w:pStyle w:val="yScheduleHeading"/>
      </w:pPr>
      <w:bookmarkStart w:id="75" w:name="_Toc84424802"/>
      <w:r>
        <w:rPr>
          <w:rStyle w:val="CharSchNo"/>
        </w:rPr>
        <w:lastRenderedPageBreak/>
        <w:t>Schedule 5</w:t>
      </w:r>
      <w:r>
        <w:rPr>
          <w:rStyle w:val="CharSDivNo"/>
        </w:rPr>
        <w:t> </w:t>
      </w:r>
      <w:r>
        <w:t>—</w:t>
      </w:r>
      <w:r>
        <w:rPr>
          <w:rStyle w:val="CharSDivText"/>
        </w:rPr>
        <w:t> </w:t>
      </w:r>
      <w:r>
        <w:rPr>
          <w:rStyle w:val="CharSchText"/>
        </w:rPr>
        <w:t>Charges for irrigation for 2013/2014</w:t>
      </w:r>
      <w:bookmarkEnd w:id="75"/>
    </w:p>
    <w:p>
      <w:pPr>
        <w:pStyle w:val="yShoulderClause"/>
      </w:pPr>
      <w:r>
        <w:t>[bl. 31]</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5670" w:type="dxa"/>
            <w:gridSpan w:val="2"/>
          </w:tcPr>
          <w:p>
            <w:pPr>
              <w:pStyle w:val="yTableNAm"/>
            </w:pPr>
            <w:r>
              <w:rPr>
                <w:b/>
                <w:bCs/>
              </w:rPr>
              <w:t>Ord Irrigation District</w:t>
            </w:r>
          </w:p>
        </w:tc>
      </w:tr>
      <w:tr>
        <w:trPr>
          <w:cantSplit/>
        </w:trPr>
        <w:tc>
          <w:tcPr>
            <w:tcW w:w="850" w:type="dxa"/>
          </w:tcPr>
          <w:p>
            <w:pPr>
              <w:pStyle w:val="zyTableNAm"/>
              <w:tabs>
                <w:tab w:val="right" w:leader="dot" w:pos="4253"/>
              </w:tabs>
            </w:pPr>
          </w:p>
        </w:tc>
        <w:tc>
          <w:tcPr>
            <w:tcW w:w="4235" w:type="dxa"/>
          </w:tcPr>
          <w:p>
            <w:pPr>
              <w:pStyle w:val="yTableNAm"/>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left" w:pos="290"/>
                <w:tab w:val="left" w:pos="884"/>
              </w:tabs>
              <w:ind w:left="884" w:hanging="850"/>
              <w:rPr>
                <w:rFonts w:ascii="Arial" w:hAnsi="Arial"/>
                <w:b/>
              </w:rPr>
            </w:pPr>
            <w:r>
              <w:tab/>
              <w:t>(a)</w:t>
            </w:r>
            <w:r>
              <w:tab/>
              <w:t xml:space="preserve">where the supply is assured </w:t>
            </w:r>
            <w:r>
              <w:tab/>
            </w:r>
          </w:p>
        </w:tc>
        <w:tc>
          <w:tcPr>
            <w:tcW w:w="1435" w:type="dxa"/>
          </w:tcPr>
          <w:p>
            <w:pPr>
              <w:pStyle w:val="yTableNAm"/>
            </w:pPr>
            <w:r>
              <w:t>$142.00</w:t>
            </w:r>
          </w:p>
        </w:tc>
      </w:tr>
      <w:tr>
        <w:trPr>
          <w:cantSplit/>
        </w:trPr>
        <w:tc>
          <w:tcPr>
            <w:tcW w:w="850" w:type="dxa"/>
          </w:tcPr>
          <w:p>
            <w:pPr>
              <w:pStyle w:val="zyTableNAm"/>
              <w:tabs>
                <w:tab w:val="right" w:leader="dot" w:pos="4253"/>
              </w:tabs>
            </w:pPr>
          </w:p>
        </w:tc>
        <w:tc>
          <w:tcPr>
            <w:tcW w:w="4235" w:type="dxa"/>
          </w:tcPr>
          <w:p>
            <w:pPr>
              <w:pStyle w:val="yTableNAm"/>
              <w:tabs>
                <w:tab w:val="clear" w:pos="567"/>
                <w:tab w:val="left" w:pos="290"/>
                <w:tab w:val="left" w:pos="884"/>
                <w:tab w:val="right" w:pos="4003"/>
              </w:tabs>
              <w:ind w:left="884" w:hanging="850"/>
              <w:rPr>
                <w:rFonts w:ascii="Arial" w:hAnsi="Arial"/>
                <w:b/>
              </w:rPr>
            </w:pPr>
            <w:r>
              <w:tab/>
              <w:t>(b)</w:t>
            </w:r>
            <w:r>
              <w:tab/>
              <w:t xml:space="preserve">where the supply is not assured </w:t>
            </w:r>
            <w:r>
              <w:tab/>
            </w:r>
          </w:p>
        </w:tc>
        <w:tc>
          <w:tcPr>
            <w:tcW w:w="1435" w:type="dxa"/>
          </w:tcPr>
          <w:p>
            <w:pPr>
              <w:pStyle w:val="yTableNAm"/>
            </w:pPr>
            <w:r>
              <w:t>$107.00</w:t>
            </w:r>
          </w:p>
        </w:tc>
      </w:tr>
    </w:tbl>
    <w:p>
      <w:pPr>
        <w:pStyle w:val="yFootnotesection"/>
      </w:pPr>
      <w:r>
        <w:tab/>
        <w:t>[Schedule 5 inserted in Gazette 19 Jun 2013 p. 2400.]</w:t>
      </w:r>
    </w:p>
    <w:p>
      <w:pPr>
        <w:pStyle w:val="yEdnoteschedule"/>
      </w:pPr>
      <w:r>
        <w:t>[Schedule 6 deleted in Gazette 19 Jun 2013 p. 2400.]</w:t>
      </w:r>
    </w:p>
    <w:p>
      <w:pPr>
        <w:sectPr>
          <w:headerReference w:type="even" r:id="rId28"/>
          <w:headerReference w:type="default" r:id="rId29"/>
          <w:headerReference w:type="first" r:id="rId30"/>
          <w:pgSz w:w="11907" w:h="16840" w:code="9"/>
          <w:pgMar w:top="2604" w:right="2405" w:bottom="3542" w:left="2405" w:header="706" w:footer="3380" w:gutter="0"/>
          <w:cols w:space="720"/>
          <w:noEndnote/>
          <w:docGrid w:linePitch="326"/>
        </w:sectPr>
      </w:pPr>
    </w:p>
    <w:p>
      <w:pPr>
        <w:pStyle w:val="yScheduleHeading"/>
      </w:pPr>
      <w:bookmarkStart w:id="76" w:name="_Toc84424803"/>
      <w:r>
        <w:rPr>
          <w:rStyle w:val="CharSchNo"/>
        </w:rPr>
        <w:lastRenderedPageBreak/>
        <w:t>Schedule 7</w:t>
      </w:r>
      <w:r>
        <w:rPr>
          <w:rStyle w:val="CharSDivNo"/>
        </w:rPr>
        <w:t> </w:t>
      </w:r>
      <w:r>
        <w:t>—</w:t>
      </w:r>
      <w:r>
        <w:rPr>
          <w:rStyle w:val="CharSDivText"/>
        </w:rPr>
        <w:t> </w:t>
      </w:r>
      <w:r>
        <w:rPr>
          <w:rStyle w:val="CharSchText"/>
        </w:rPr>
        <w:t>Concessional charges and interest rates</w:t>
      </w:r>
      <w:bookmarkEnd w:id="76"/>
    </w:p>
    <w:p>
      <w:pPr>
        <w:pStyle w:val="yShoulderClause"/>
      </w:pPr>
      <w:r>
        <w:t>[bl. 8, 8A and 9]</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pPr>
            <w:r>
              <w:rPr>
                <w:b/>
              </w:rPr>
              <w:t>1.</w:t>
            </w:r>
          </w:p>
        </w:tc>
        <w:tc>
          <w:tcPr>
            <w:tcW w:w="4235" w:type="dxa"/>
          </w:tcPr>
          <w:p>
            <w:pPr>
              <w:pStyle w:val="yTableNAm"/>
            </w:pPr>
            <w:r>
              <w:rPr>
                <w:b/>
                <w:bCs/>
              </w:rPr>
              <w:t>Concession (by</w:t>
            </w:r>
            <w:r>
              <w:rPr>
                <w:b/>
                <w:bCs/>
              </w:rPr>
              <w:noBreakHyphen/>
              <w:t>law 8A(2))</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water supply </w:t>
            </w:r>
            <w:r>
              <w:tab/>
            </w:r>
          </w:p>
        </w:tc>
        <w:tc>
          <w:tcPr>
            <w:tcW w:w="1435" w:type="dxa"/>
          </w:tcPr>
          <w:p>
            <w:pPr>
              <w:pStyle w:val="yTableNAm"/>
            </w:pPr>
            <w:r>
              <w:t>$98.19</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sewerage </w:t>
            </w:r>
            <w:r>
              <w:tab/>
            </w:r>
          </w:p>
        </w:tc>
        <w:tc>
          <w:tcPr>
            <w:tcW w:w="1435" w:type="dxa"/>
          </w:tcPr>
          <w:p>
            <w:pPr>
              <w:pStyle w:val="yTableNAm"/>
            </w:pPr>
            <w:r>
              <w:t>$195.13</w:t>
            </w: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 xml:space="preserve">Charge for drainage </w:t>
            </w:r>
            <w:r>
              <w:tab/>
            </w:r>
          </w:p>
        </w:tc>
        <w:tc>
          <w:tcPr>
            <w:tcW w:w="1435" w:type="dxa"/>
          </w:tcPr>
          <w:p>
            <w:pPr>
              <w:pStyle w:val="yTableNAm"/>
            </w:pPr>
            <w:r>
              <w:t>$25.51</w:t>
            </w:r>
          </w:p>
        </w:tc>
      </w:tr>
      <w:tr>
        <w:trPr>
          <w:cantSplit/>
        </w:trPr>
        <w:tc>
          <w:tcPr>
            <w:tcW w:w="850" w:type="dxa"/>
          </w:tcPr>
          <w:p>
            <w:pPr>
              <w:pStyle w:val="yTableNAm"/>
            </w:pPr>
            <w:r>
              <w:rPr>
                <w:b/>
              </w:rPr>
              <w:t>2.</w:t>
            </w:r>
          </w:p>
        </w:tc>
        <w:tc>
          <w:tcPr>
            <w:tcW w:w="4235" w:type="dxa"/>
          </w:tcPr>
          <w:p>
            <w:pPr>
              <w:pStyle w:val="yTableNAm"/>
            </w:pPr>
            <w:r>
              <w:rPr>
                <w:b/>
                <w:bCs/>
              </w:rPr>
              <w:t>Interest on overdue amounts (by</w:t>
            </w:r>
            <w:r>
              <w:rPr>
                <w:b/>
                <w:bCs/>
              </w:rPr>
              <w:noBreakHyphen/>
              <w:t>laws 8 and 9)</w:t>
            </w:r>
          </w:p>
        </w:tc>
        <w:tc>
          <w:tcPr>
            <w:tcW w:w="1435" w:type="dxa"/>
          </w:tcPr>
          <w:p>
            <w:pPr>
              <w:pStyle w:val="yTableNAm"/>
            </w:pPr>
          </w:p>
        </w:tc>
      </w:tr>
      <w:tr>
        <w:trPr>
          <w:cantSplit/>
        </w:trPr>
        <w:tc>
          <w:tcPr>
            <w:tcW w:w="850" w:type="dxa"/>
          </w:tcPr>
          <w:p>
            <w:pPr>
              <w:pStyle w:val="zyTableNAm"/>
              <w:tabs>
                <w:tab w:val="right" w:leader="dot" w:pos="4253"/>
              </w:tabs>
            </w:pPr>
          </w:p>
        </w:tc>
        <w:tc>
          <w:tcPr>
            <w:tcW w:w="4235" w:type="dxa"/>
          </w:tcPr>
          <w:p>
            <w:pPr>
              <w:pStyle w:val="yTableNAm"/>
              <w:tabs>
                <w:tab w:val="clear" w:pos="567"/>
                <w:tab w:val="right" w:leader="dot" w:pos="4003"/>
              </w:tabs>
              <w:rPr>
                <w:rFonts w:ascii="Arial" w:hAnsi="Arial"/>
                <w:b/>
              </w:rPr>
            </w:pPr>
            <w:r>
              <w:t>Interest on overdue amounts (by</w:t>
            </w:r>
            <w:r>
              <w:noBreakHyphen/>
              <w:t xml:space="preserve">laws 8 </w:t>
            </w:r>
            <w:r>
              <w:br/>
              <w:t xml:space="preserve">and 9) </w:t>
            </w:r>
            <w:r>
              <w:tab/>
            </w:r>
          </w:p>
        </w:tc>
        <w:tc>
          <w:tcPr>
            <w:tcW w:w="1435"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77" w:name="_Toc84424804"/>
      <w:r>
        <w:rPr>
          <w:rStyle w:val="CharSchNo"/>
        </w:rPr>
        <w:lastRenderedPageBreak/>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77"/>
    </w:p>
    <w:p>
      <w:pPr>
        <w:pStyle w:val="yShoulderClause"/>
      </w:pPr>
      <w:r>
        <w:t>[bl. 8B]</w:t>
      </w:r>
    </w:p>
    <w:p>
      <w:pPr>
        <w:pStyle w:val="yFootnoteheading"/>
        <w:spacing w:after="120"/>
      </w:pPr>
      <w:r>
        <w:tab/>
        <w:t>[Heading inserted in Gazette 19 Jun 2013 p. 2401.]</w:t>
      </w:r>
    </w:p>
    <w:tbl>
      <w:tblPr>
        <w:tblW w:w="0" w:type="auto"/>
        <w:tblInd w:w="426" w:type="dxa"/>
        <w:tblLayout w:type="fixed"/>
        <w:tblCellMar>
          <w:left w:w="284" w:type="dxa"/>
          <w:right w:w="284" w:type="dxa"/>
        </w:tblCellMar>
        <w:tblLook w:val="0000" w:firstRow="0" w:lastRow="0" w:firstColumn="0" w:lastColumn="0" w:noHBand="0" w:noVBand="0"/>
      </w:tblPr>
      <w:tblGrid>
        <w:gridCol w:w="709"/>
        <w:gridCol w:w="6099"/>
      </w:tblGrid>
      <w:tr>
        <w:trPr>
          <w:cantSplit/>
          <w:tblHeader/>
        </w:trPr>
        <w:tc>
          <w:tcPr>
            <w:tcW w:w="709" w:type="dxa"/>
          </w:tcPr>
          <w:p>
            <w:pPr>
              <w:pStyle w:val="yTableNAm"/>
              <w:ind w:right="-97"/>
              <w:rPr>
                <w:b/>
                <w:szCs w:val="22"/>
              </w:rPr>
            </w:pPr>
            <w:r>
              <w:rPr>
                <w:b/>
                <w:szCs w:val="22"/>
              </w:rPr>
              <w:t>1.</w:t>
            </w:r>
          </w:p>
        </w:tc>
        <w:tc>
          <w:tcPr>
            <w:tcW w:w="6099" w:type="dxa"/>
          </w:tcPr>
          <w:p>
            <w:pPr>
              <w:pStyle w:val="yTableNAm"/>
            </w:pPr>
            <w:r>
              <w:rPr>
                <w:b/>
              </w:rPr>
              <w:t>Annual charge (based on meter size)</w:t>
            </w:r>
          </w:p>
        </w:tc>
      </w:tr>
    </w:tbl>
    <w:p>
      <w:pPr>
        <w:pStyle w:val="yMiscellaneousBody"/>
      </w:pPr>
    </w:p>
    <w:tbl>
      <w:tblPr>
        <w:tblW w:w="0" w:type="auto"/>
        <w:tblInd w:w="426" w:type="dxa"/>
        <w:tblLayout w:type="fixed"/>
        <w:tblCellMar>
          <w:left w:w="284" w:type="dxa"/>
          <w:right w:w="284" w:type="dxa"/>
        </w:tblCellMar>
        <w:tblLook w:val="0000" w:firstRow="0" w:lastRow="0" w:firstColumn="0" w:lastColumn="0" w:noHBand="0" w:noVBand="0"/>
      </w:tblPr>
      <w:tblGrid>
        <w:gridCol w:w="3827"/>
        <w:gridCol w:w="2981"/>
      </w:tblGrid>
      <w:tr>
        <w:trPr>
          <w:cantSplit/>
          <w:tblHeader/>
        </w:trPr>
        <w:tc>
          <w:tcPr>
            <w:tcW w:w="3827" w:type="dxa"/>
            <w:tcBorders>
              <w:top w:val="single" w:sz="4" w:space="0" w:color="auto"/>
              <w:bottom w:val="single" w:sz="4" w:space="0" w:color="auto"/>
            </w:tcBorders>
          </w:tcPr>
          <w:p>
            <w:pPr>
              <w:pStyle w:val="yTableNAm"/>
              <w:jc w:val="center"/>
            </w:pPr>
            <w:r>
              <w:rPr>
                <w:b/>
                <w:bCs/>
              </w:rPr>
              <w:t>Meter size</w:t>
            </w:r>
            <w:r>
              <w:rPr>
                <w:b/>
                <w:bCs/>
              </w:rPr>
              <w:br/>
              <w:t>mm</w:t>
            </w:r>
          </w:p>
        </w:tc>
        <w:tc>
          <w:tcPr>
            <w:tcW w:w="2981" w:type="dxa"/>
            <w:tcBorders>
              <w:top w:val="single" w:sz="4" w:space="0" w:color="auto"/>
              <w:bottom w:val="single" w:sz="4" w:space="0" w:color="auto"/>
            </w:tcBorders>
          </w:tcPr>
          <w:p>
            <w:pPr>
              <w:pStyle w:val="yTableNAm"/>
              <w:jc w:val="center"/>
            </w:pPr>
            <w:r>
              <w:rPr>
                <w:b/>
                <w:bCs/>
              </w:rPr>
              <w:t>Charge</w:t>
            </w:r>
            <w:r>
              <w:rPr>
                <w:b/>
                <w:bCs/>
              </w:rPr>
              <w:br/>
              <w:t>$</w:t>
            </w:r>
          </w:p>
        </w:tc>
      </w:tr>
      <w:tr>
        <w:trPr>
          <w:cantSplit/>
        </w:trPr>
        <w:tc>
          <w:tcPr>
            <w:tcW w:w="3827" w:type="dxa"/>
          </w:tcPr>
          <w:p>
            <w:pPr>
              <w:pStyle w:val="yTableNAm"/>
              <w:jc w:val="center"/>
            </w:pPr>
            <w:r>
              <w:rPr>
                <w:spacing w:val="-2"/>
              </w:rPr>
              <w:t>20 or less</w:t>
            </w:r>
          </w:p>
        </w:tc>
        <w:tc>
          <w:tcPr>
            <w:tcW w:w="2981" w:type="dxa"/>
            <w:vAlign w:val="bottom"/>
          </w:tcPr>
          <w:p>
            <w:pPr>
              <w:pStyle w:val="yTableNAm"/>
              <w:jc w:val="center"/>
              <w:rPr>
                <w:rFonts w:ascii="Arial" w:hAnsi="Arial"/>
                <w:b/>
              </w:rPr>
            </w:pPr>
            <w:r>
              <w:rPr>
                <w:spacing w:val="-2"/>
              </w:rPr>
              <w:t>205.71</w:t>
            </w:r>
          </w:p>
        </w:tc>
      </w:tr>
      <w:tr>
        <w:trPr>
          <w:cantSplit/>
        </w:trPr>
        <w:tc>
          <w:tcPr>
            <w:tcW w:w="3827" w:type="dxa"/>
          </w:tcPr>
          <w:p>
            <w:pPr>
              <w:pStyle w:val="yTableNAm"/>
              <w:jc w:val="center"/>
              <w:rPr>
                <w:rFonts w:ascii="Arial" w:hAnsi="Arial"/>
                <w:b/>
              </w:rPr>
            </w:pPr>
            <w:r>
              <w:rPr>
                <w:spacing w:val="-2"/>
              </w:rPr>
              <w:t>25</w:t>
            </w:r>
          </w:p>
        </w:tc>
        <w:tc>
          <w:tcPr>
            <w:tcW w:w="2981" w:type="dxa"/>
            <w:vAlign w:val="bottom"/>
          </w:tcPr>
          <w:p>
            <w:pPr>
              <w:pStyle w:val="yTableNAm"/>
              <w:jc w:val="center"/>
              <w:rPr>
                <w:rFonts w:ascii="Arial" w:hAnsi="Arial"/>
                <w:b/>
              </w:rPr>
            </w:pPr>
            <w:r>
              <w:rPr>
                <w:spacing w:val="-2"/>
              </w:rPr>
              <w:t>321.42</w:t>
            </w:r>
          </w:p>
        </w:tc>
      </w:tr>
      <w:tr>
        <w:trPr>
          <w:cantSplit/>
        </w:trPr>
        <w:tc>
          <w:tcPr>
            <w:tcW w:w="3827" w:type="dxa"/>
          </w:tcPr>
          <w:p>
            <w:pPr>
              <w:pStyle w:val="yTableNAm"/>
              <w:jc w:val="center"/>
              <w:rPr>
                <w:rFonts w:ascii="Arial" w:hAnsi="Arial"/>
                <w:b/>
              </w:rPr>
            </w:pPr>
            <w:r>
              <w:rPr>
                <w:spacing w:val="-2"/>
              </w:rPr>
              <w:t>30</w:t>
            </w:r>
          </w:p>
        </w:tc>
        <w:tc>
          <w:tcPr>
            <w:tcW w:w="2981" w:type="dxa"/>
            <w:vAlign w:val="bottom"/>
          </w:tcPr>
          <w:p>
            <w:pPr>
              <w:pStyle w:val="yTableNAm"/>
              <w:jc w:val="center"/>
              <w:rPr>
                <w:rFonts w:ascii="Arial" w:hAnsi="Arial"/>
                <w:b/>
              </w:rPr>
            </w:pPr>
            <w:r>
              <w:rPr>
                <w:spacing w:val="-2"/>
              </w:rPr>
              <w:t>462.82</w:t>
            </w:r>
          </w:p>
        </w:tc>
      </w:tr>
      <w:tr>
        <w:trPr>
          <w:cantSplit/>
        </w:trPr>
        <w:tc>
          <w:tcPr>
            <w:tcW w:w="3827" w:type="dxa"/>
          </w:tcPr>
          <w:p>
            <w:pPr>
              <w:pStyle w:val="yTableNAm"/>
              <w:jc w:val="center"/>
              <w:rPr>
                <w:rFonts w:ascii="Arial" w:hAnsi="Arial"/>
                <w:b/>
              </w:rPr>
            </w:pPr>
            <w:r>
              <w:rPr>
                <w:spacing w:val="-2"/>
              </w:rPr>
              <w:t>40</w:t>
            </w:r>
          </w:p>
        </w:tc>
        <w:tc>
          <w:tcPr>
            <w:tcW w:w="2981" w:type="dxa"/>
            <w:vAlign w:val="bottom"/>
          </w:tcPr>
          <w:p>
            <w:pPr>
              <w:pStyle w:val="yTableNAm"/>
              <w:jc w:val="center"/>
              <w:rPr>
                <w:rFonts w:ascii="Arial" w:hAnsi="Arial"/>
                <w:b/>
              </w:rPr>
            </w:pPr>
            <w:r>
              <w:rPr>
                <w:spacing w:val="-2"/>
              </w:rPr>
              <w:t>822.83</w:t>
            </w:r>
          </w:p>
        </w:tc>
      </w:tr>
      <w:tr>
        <w:trPr>
          <w:cantSplit/>
        </w:trPr>
        <w:tc>
          <w:tcPr>
            <w:tcW w:w="3827" w:type="dxa"/>
          </w:tcPr>
          <w:p>
            <w:pPr>
              <w:pStyle w:val="yTableNAm"/>
              <w:jc w:val="center"/>
              <w:rPr>
                <w:rFonts w:ascii="Arial" w:hAnsi="Arial"/>
                <w:b/>
              </w:rPr>
            </w:pPr>
            <w:r>
              <w:rPr>
                <w:spacing w:val="-2"/>
              </w:rPr>
              <w:t>50</w:t>
            </w:r>
          </w:p>
        </w:tc>
        <w:tc>
          <w:tcPr>
            <w:tcW w:w="2981" w:type="dxa"/>
            <w:vAlign w:val="bottom"/>
          </w:tcPr>
          <w:p>
            <w:pPr>
              <w:pStyle w:val="yTableNAm"/>
              <w:jc w:val="center"/>
              <w:rPr>
                <w:rFonts w:ascii="Arial" w:hAnsi="Arial"/>
                <w:b/>
              </w:rPr>
            </w:pPr>
            <w:r>
              <w:rPr>
                <w:spacing w:val="-2"/>
              </w:rPr>
              <w:t>1 285.67</w:t>
            </w:r>
          </w:p>
        </w:tc>
      </w:tr>
      <w:tr>
        <w:trPr>
          <w:cantSplit/>
        </w:trPr>
        <w:tc>
          <w:tcPr>
            <w:tcW w:w="3827" w:type="dxa"/>
          </w:tcPr>
          <w:p>
            <w:pPr>
              <w:pStyle w:val="yTableNAm"/>
              <w:jc w:val="center"/>
              <w:rPr>
                <w:rFonts w:ascii="Arial" w:hAnsi="Arial"/>
                <w:b/>
              </w:rPr>
            </w:pPr>
            <w:r>
              <w:rPr>
                <w:spacing w:val="-2"/>
              </w:rPr>
              <w:t>70, 75, 80</w:t>
            </w:r>
          </w:p>
        </w:tc>
        <w:tc>
          <w:tcPr>
            <w:tcW w:w="2981" w:type="dxa"/>
            <w:vAlign w:val="bottom"/>
          </w:tcPr>
          <w:p>
            <w:pPr>
              <w:pStyle w:val="yTableNAm"/>
              <w:jc w:val="center"/>
              <w:rPr>
                <w:rFonts w:ascii="Arial" w:hAnsi="Arial"/>
                <w:b/>
              </w:rPr>
            </w:pPr>
            <w:r>
              <w:rPr>
                <w:spacing w:val="-2"/>
              </w:rPr>
              <w:t>3 291.31</w:t>
            </w:r>
          </w:p>
        </w:tc>
      </w:tr>
      <w:tr>
        <w:trPr>
          <w:cantSplit/>
        </w:trPr>
        <w:tc>
          <w:tcPr>
            <w:tcW w:w="3827" w:type="dxa"/>
          </w:tcPr>
          <w:p>
            <w:pPr>
              <w:pStyle w:val="yTableNAm"/>
              <w:jc w:val="center"/>
              <w:rPr>
                <w:rFonts w:ascii="Arial" w:hAnsi="Arial"/>
                <w:b/>
              </w:rPr>
            </w:pPr>
            <w:r>
              <w:rPr>
                <w:spacing w:val="-2"/>
              </w:rPr>
              <w:t>100</w:t>
            </w:r>
          </w:p>
        </w:tc>
        <w:tc>
          <w:tcPr>
            <w:tcW w:w="2981" w:type="dxa"/>
            <w:vAlign w:val="bottom"/>
          </w:tcPr>
          <w:p>
            <w:pPr>
              <w:pStyle w:val="yTableNAm"/>
              <w:jc w:val="center"/>
              <w:rPr>
                <w:rFonts w:ascii="Arial" w:hAnsi="Arial"/>
                <w:b/>
              </w:rPr>
            </w:pPr>
            <w:r>
              <w:rPr>
                <w:spacing w:val="-2"/>
              </w:rPr>
              <w:t>5 142.67</w:t>
            </w:r>
          </w:p>
        </w:tc>
      </w:tr>
      <w:tr>
        <w:trPr>
          <w:cantSplit/>
        </w:trPr>
        <w:tc>
          <w:tcPr>
            <w:tcW w:w="3827" w:type="dxa"/>
          </w:tcPr>
          <w:p>
            <w:pPr>
              <w:pStyle w:val="yTableNAm"/>
              <w:jc w:val="center"/>
              <w:rPr>
                <w:rFonts w:ascii="Arial" w:hAnsi="Arial"/>
                <w:b/>
              </w:rPr>
            </w:pPr>
            <w:r>
              <w:rPr>
                <w:spacing w:val="-2"/>
              </w:rPr>
              <w:t>140, 150</w:t>
            </w:r>
          </w:p>
        </w:tc>
        <w:tc>
          <w:tcPr>
            <w:tcW w:w="2981" w:type="dxa"/>
            <w:vAlign w:val="bottom"/>
          </w:tcPr>
          <w:p>
            <w:pPr>
              <w:pStyle w:val="yTableNAm"/>
              <w:jc w:val="center"/>
              <w:rPr>
                <w:rFonts w:ascii="Arial" w:hAnsi="Arial"/>
                <w:b/>
              </w:rPr>
            </w:pPr>
            <w:r>
              <w:rPr>
                <w:spacing w:val="-2"/>
              </w:rPr>
              <w:t>11 571.02</w:t>
            </w:r>
          </w:p>
        </w:tc>
      </w:tr>
      <w:tr>
        <w:trPr>
          <w:cantSplit/>
        </w:trPr>
        <w:tc>
          <w:tcPr>
            <w:tcW w:w="3827" w:type="dxa"/>
          </w:tcPr>
          <w:p>
            <w:pPr>
              <w:pStyle w:val="yTableNAm"/>
              <w:jc w:val="center"/>
              <w:rPr>
                <w:rFonts w:ascii="Arial" w:hAnsi="Arial"/>
                <w:b/>
              </w:rPr>
            </w:pPr>
            <w:r>
              <w:rPr>
                <w:spacing w:val="-2"/>
              </w:rPr>
              <w:t>200</w:t>
            </w:r>
          </w:p>
        </w:tc>
        <w:tc>
          <w:tcPr>
            <w:tcW w:w="2981" w:type="dxa"/>
            <w:vAlign w:val="bottom"/>
          </w:tcPr>
          <w:p>
            <w:pPr>
              <w:pStyle w:val="yTableNAm"/>
              <w:jc w:val="center"/>
              <w:rPr>
                <w:rFonts w:ascii="Arial" w:hAnsi="Arial"/>
                <w:b/>
              </w:rPr>
            </w:pPr>
            <w:r>
              <w:rPr>
                <w:spacing w:val="-2"/>
              </w:rPr>
              <w:t>20 570.70</w:t>
            </w:r>
          </w:p>
        </w:tc>
      </w:tr>
      <w:tr>
        <w:trPr>
          <w:cantSplit/>
        </w:trPr>
        <w:tc>
          <w:tcPr>
            <w:tcW w:w="3827" w:type="dxa"/>
          </w:tcPr>
          <w:p>
            <w:pPr>
              <w:pStyle w:val="yTableNAm"/>
              <w:jc w:val="center"/>
              <w:rPr>
                <w:rFonts w:ascii="Arial" w:hAnsi="Arial"/>
                <w:b/>
              </w:rPr>
            </w:pPr>
            <w:r>
              <w:rPr>
                <w:spacing w:val="-2"/>
              </w:rPr>
              <w:t>250</w:t>
            </w:r>
          </w:p>
        </w:tc>
        <w:tc>
          <w:tcPr>
            <w:tcW w:w="2981" w:type="dxa"/>
            <w:vAlign w:val="bottom"/>
          </w:tcPr>
          <w:p>
            <w:pPr>
              <w:pStyle w:val="yTableNAm"/>
              <w:jc w:val="center"/>
              <w:rPr>
                <w:rFonts w:ascii="Arial" w:hAnsi="Arial"/>
                <w:b/>
              </w:rPr>
            </w:pPr>
            <w:r>
              <w:rPr>
                <w:spacing w:val="-2"/>
              </w:rPr>
              <w:t>32 141.69</w:t>
            </w:r>
          </w:p>
        </w:tc>
      </w:tr>
      <w:tr>
        <w:trPr>
          <w:cantSplit/>
        </w:trPr>
        <w:tc>
          <w:tcPr>
            <w:tcW w:w="3827" w:type="dxa"/>
          </w:tcPr>
          <w:p>
            <w:pPr>
              <w:pStyle w:val="yTableNAm"/>
              <w:jc w:val="center"/>
              <w:rPr>
                <w:rFonts w:ascii="Arial" w:hAnsi="Arial"/>
                <w:b/>
              </w:rPr>
            </w:pPr>
            <w:r>
              <w:rPr>
                <w:spacing w:val="-2"/>
              </w:rPr>
              <w:t>300</w:t>
            </w:r>
          </w:p>
        </w:tc>
        <w:tc>
          <w:tcPr>
            <w:tcW w:w="2981" w:type="dxa"/>
            <w:vAlign w:val="bottom"/>
          </w:tcPr>
          <w:p>
            <w:pPr>
              <w:pStyle w:val="yTableNAm"/>
              <w:jc w:val="center"/>
              <w:rPr>
                <w:rFonts w:ascii="Arial" w:hAnsi="Arial"/>
                <w:b/>
              </w:rPr>
            </w:pPr>
            <w:r>
              <w:rPr>
                <w:spacing w:val="-2"/>
              </w:rPr>
              <w:t>46 284.07</w:t>
            </w:r>
          </w:p>
        </w:tc>
      </w:tr>
      <w:tr>
        <w:trPr>
          <w:cantSplit/>
        </w:trPr>
        <w:tc>
          <w:tcPr>
            <w:tcW w:w="3827" w:type="dxa"/>
          </w:tcPr>
          <w:p>
            <w:pPr>
              <w:pStyle w:val="yTableNAm"/>
              <w:jc w:val="center"/>
              <w:rPr>
                <w:rFonts w:ascii="Arial" w:hAnsi="Arial"/>
                <w:b/>
              </w:rPr>
            </w:pPr>
            <w:r>
              <w:rPr>
                <w:spacing w:val="-2"/>
              </w:rPr>
              <w:t>350</w:t>
            </w:r>
          </w:p>
        </w:tc>
        <w:tc>
          <w:tcPr>
            <w:tcW w:w="2981"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827"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981" w:type="dxa"/>
            <w:tcBorders>
              <w:bottom w:val="single" w:sz="4" w:space="0" w:color="auto"/>
            </w:tcBorders>
            <w:vAlign w:val="bottom"/>
          </w:tcPr>
          <w:p>
            <w:pPr>
              <w:pStyle w:val="yTableNAm"/>
              <w:jc w:val="center"/>
              <w:rPr>
                <w:rFonts w:ascii="Arial" w:hAnsi="Arial"/>
                <w:b/>
              </w:rPr>
            </w:pPr>
            <w:r>
              <w:rPr>
                <w:spacing w:val="-2"/>
              </w:rPr>
              <w:t>205.71</w:t>
            </w:r>
          </w:p>
        </w:tc>
      </w:tr>
    </w:tbl>
    <w:p>
      <w:pPr>
        <w:pStyle w:val="yMiscellaneousBody"/>
      </w:pPr>
    </w:p>
    <w:tbl>
      <w:tblPr>
        <w:tblW w:w="0" w:type="auto"/>
        <w:tblInd w:w="250" w:type="dxa"/>
        <w:tblLayout w:type="fixed"/>
        <w:tblLook w:val="0000" w:firstRow="0" w:lastRow="0" w:firstColumn="0" w:lastColumn="0" w:noHBand="0" w:noVBand="0"/>
      </w:tblPr>
      <w:tblGrid>
        <w:gridCol w:w="709"/>
        <w:gridCol w:w="4682"/>
        <w:gridCol w:w="1413"/>
      </w:tblGrid>
      <w:tr>
        <w:trPr>
          <w:cantSplit/>
        </w:trPr>
        <w:tc>
          <w:tcPr>
            <w:tcW w:w="709" w:type="dxa"/>
          </w:tcPr>
          <w:p>
            <w:pPr>
              <w:pStyle w:val="yTableNAm"/>
              <w:ind w:right="-97"/>
            </w:pPr>
            <w:r>
              <w:rPr>
                <w:b/>
                <w:szCs w:val="22"/>
              </w:rPr>
              <w:t>2.</w:t>
            </w:r>
          </w:p>
        </w:tc>
        <w:tc>
          <w:tcPr>
            <w:tcW w:w="6095" w:type="dxa"/>
            <w:gridSpan w:val="2"/>
          </w:tcPr>
          <w:p>
            <w:pPr>
              <w:pStyle w:val="yTableNAm"/>
              <w:ind w:right="-97"/>
              <w:rPr>
                <w:b/>
                <w:szCs w:val="22"/>
              </w:rPr>
            </w:pPr>
            <w:r>
              <w:rPr>
                <w:b/>
                <w:szCs w:val="22"/>
              </w:rPr>
              <w:t>Volume charge (c/kL)</w:t>
            </w:r>
          </w:p>
        </w:tc>
      </w:tr>
      <w:tr>
        <w:tc>
          <w:tcPr>
            <w:tcW w:w="709" w:type="dxa"/>
          </w:tcPr>
          <w:p>
            <w:pPr>
              <w:pStyle w:val="zyTableNAm"/>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(1)</w:t>
            </w:r>
            <w:r>
              <w:rPr>
                <w:szCs w:val="22"/>
              </w:rPr>
              <w:tab/>
              <w:t xml:space="preserve">Metropolitan </w:t>
            </w:r>
            <w:r>
              <w:rPr>
                <w:szCs w:val="22"/>
              </w:rPr>
              <w:tab/>
            </w:r>
          </w:p>
        </w:tc>
        <w:tc>
          <w:tcPr>
            <w:tcW w:w="1413" w:type="dxa"/>
          </w:tcPr>
          <w:p>
            <w:pPr>
              <w:pStyle w:val="yTableNAm"/>
            </w:pPr>
            <w:r>
              <w:rPr>
                <w:szCs w:val="22"/>
              </w:rPr>
              <w:t>204.3 cents</w:t>
            </w:r>
          </w:p>
        </w:tc>
      </w:tr>
      <w:tr>
        <w:tc>
          <w:tcPr>
            <w:tcW w:w="709" w:type="dxa"/>
          </w:tcPr>
          <w:p>
            <w:pPr>
              <w:pStyle w:val="zyTableNAm"/>
              <w:keepNext/>
              <w:tabs>
                <w:tab w:val="clear" w:pos="567"/>
                <w:tab w:val="left" w:pos="601"/>
                <w:tab w:val="right" w:leader="dot" w:pos="4253"/>
              </w:tabs>
              <w:ind w:left="601" w:hanging="601"/>
              <w:rPr>
                <w:szCs w:val="22"/>
              </w:rPr>
            </w:pPr>
          </w:p>
        </w:tc>
        <w:tc>
          <w:tcPr>
            <w:tcW w:w="4682"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3" w:type="dxa"/>
          </w:tcPr>
          <w:p>
            <w:pPr>
              <w:pStyle w:val="yTableNAm"/>
            </w:pPr>
          </w:p>
        </w:tc>
      </w:tr>
    </w:tbl>
    <w:p>
      <w:pPr>
        <w:rPr>
          <w:sz w:val="16"/>
          <w:szCs w:val="16"/>
        </w:rPr>
      </w:pPr>
    </w:p>
    <w:tbl>
      <w:tblPr>
        <w:tblW w:w="0" w:type="auto"/>
        <w:tblInd w:w="170" w:type="dxa"/>
        <w:tblLayout w:type="fixed"/>
        <w:tblCellMar>
          <w:left w:w="28" w:type="dxa"/>
          <w:right w:w="28" w:type="dxa"/>
        </w:tblCellMar>
        <w:tblLook w:val="0000" w:firstRow="0" w:lastRow="0" w:firstColumn="0" w:lastColumn="0" w:noHBand="0" w:noVBand="0"/>
      </w:tblPr>
      <w:tblGrid>
        <w:gridCol w:w="2138"/>
        <w:gridCol w:w="4525"/>
      </w:tblGrid>
      <w:tr>
        <w:trPr>
          <w:cantSplit/>
          <w:trHeight w:val="217"/>
          <w:tblHeader/>
        </w:trPr>
        <w:tc>
          <w:tcPr>
            <w:tcW w:w="2138" w:type="dxa"/>
            <w:tcBorders>
              <w:top w:val="single" w:sz="4" w:space="0" w:color="auto"/>
              <w:bottom w:val="single" w:sz="4" w:space="0" w:color="auto"/>
            </w:tcBorders>
          </w:tcPr>
          <w:p>
            <w:pPr>
              <w:pStyle w:val="yTableNAm"/>
            </w:pPr>
            <w:r>
              <w:rPr>
                <w:b/>
                <w:bCs/>
              </w:rPr>
              <w:t>Class</w:t>
            </w:r>
          </w:p>
        </w:tc>
        <w:tc>
          <w:tcPr>
            <w:tcW w:w="4525" w:type="dxa"/>
            <w:tcBorders>
              <w:top w:val="single" w:sz="4" w:space="0" w:color="auto"/>
              <w:bottom w:val="single" w:sz="4" w:space="0" w:color="auto"/>
            </w:tcBorders>
          </w:tcPr>
          <w:p>
            <w:pPr>
              <w:pStyle w:val="yTableNAm"/>
              <w:jc w:val="center"/>
            </w:pPr>
            <w:r>
              <w:rPr>
                <w:b/>
                <w:bCs/>
              </w:rPr>
              <w:t>Charge (c/kL)</w:t>
            </w:r>
          </w:p>
        </w:tc>
      </w:tr>
      <w:tr>
        <w:tc>
          <w:tcPr>
            <w:tcW w:w="2138" w:type="dxa"/>
            <w:tcBorders>
              <w:top w:val="single" w:sz="4" w:space="0" w:color="auto"/>
            </w:tcBorders>
          </w:tcPr>
          <w:p>
            <w:pPr>
              <w:pStyle w:val="yTableNAm"/>
            </w:pPr>
            <w:r>
              <w:rPr>
                <w:bCs/>
              </w:rPr>
              <w:t xml:space="preserve">Class 1 </w:t>
            </w:r>
          </w:p>
        </w:tc>
        <w:tc>
          <w:tcPr>
            <w:tcW w:w="4525" w:type="dxa"/>
            <w:tcBorders>
              <w:top w:val="single" w:sz="4" w:space="0" w:color="auto"/>
            </w:tcBorders>
            <w:vAlign w:val="bottom"/>
          </w:tcPr>
          <w:p>
            <w:pPr>
              <w:pStyle w:val="yTableNAm"/>
              <w:jc w:val="center"/>
              <w:rPr>
                <w:rFonts w:ascii="Arial" w:hAnsi="Arial"/>
                <w:b/>
              </w:rPr>
            </w:pPr>
            <w:r>
              <w:t>196.5</w:t>
            </w:r>
          </w:p>
        </w:tc>
      </w:tr>
      <w:tr>
        <w:tc>
          <w:tcPr>
            <w:tcW w:w="2138" w:type="dxa"/>
          </w:tcPr>
          <w:p>
            <w:pPr>
              <w:pStyle w:val="yTableNAm"/>
            </w:pPr>
            <w:r>
              <w:rPr>
                <w:bCs/>
              </w:rPr>
              <w:t xml:space="preserve">Class 2 </w:t>
            </w:r>
          </w:p>
        </w:tc>
        <w:tc>
          <w:tcPr>
            <w:tcW w:w="4525" w:type="dxa"/>
            <w:vAlign w:val="bottom"/>
          </w:tcPr>
          <w:p>
            <w:pPr>
              <w:pStyle w:val="yTableNAm"/>
              <w:jc w:val="center"/>
              <w:rPr>
                <w:rFonts w:ascii="Arial" w:hAnsi="Arial"/>
                <w:b/>
              </w:rPr>
            </w:pPr>
            <w:r>
              <w:t>214.0</w:t>
            </w:r>
          </w:p>
        </w:tc>
      </w:tr>
      <w:tr>
        <w:tc>
          <w:tcPr>
            <w:tcW w:w="2138" w:type="dxa"/>
          </w:tcPr>
          <w:p>
            <w:pPr>
              <w:pStyle w:val="yTableNAm"/>
            </w:pPr>
            <w:r>
              <w:rPr>
                <w:bCs/>
              </w:rPr>
              <w:t xml:space="preserve">Class 3 </w:t>
            </w:r>
          </w:p>
        </w:tc>
        <w:tc>
          <w:tcPr>
            <w:tcW w:w="4525" w:type="dxa"/>
            <w:vAlign w:val="bottom"/>
          </w:tcPr>
          <w:p>
            <w:pPr>
              <w:pStyle w:val="yTableNAm"/>
              <w:jc w:val="center"/>
              <w:rPr>
                <w:rFonts w:ascii="Arial" w:hAnsi="Arial"/>
                <w:b/>
              </w:rPr>
            </w:pPr>
            <w:r>
              <w:t>232.8</w:t>
            </w:r>
          </w:p>
        </w:tc>
      </w:tr>
      <w:tr>
        <w:tc>
          <w:tcPr>
            <w:tcW w:w="2138" w:type="dxa"/>
          </w:tcPr>
          <w:p>
            <w:pPr>
              <w:pStyle w:val="yTableNAm"/>
            </w:pPr>
            <w:r>
              <w:rPr>
                <w:bCs/>
              </w:rPr>
              <w:t xml:space="preserve">Class 4 </w:t>
            </w:r>
          </w:p>
        </w:tc>
        <w:tc>
          <w:tcPr>
            <w:tcW w:w="4525" w:type="dxa"/>
            <w:vAlign w:val="bottom"/>
          </w:tcPr>
          <w:p>
            <w:pPr>
              <w:pStyle w:val="yTableNAm"/>
              <w:jc w:val="center"/>
              <w:rPr>
                <w:rFonts w:ascii="Arial" w:hAnsi="Arial"/>
                <w:b/>
              </w:rPr>
            </w:pPr>
            <w:r>
              <w:t>253.6</w:t>
            </w:r>
          </w:p>
        </w:tc>
      </w:tr>
      <w:tr>
        <w:tc>
          <w:tcPr>
            <w:tcW w:w="2138" w:type="dxa"/>
          </w:tcPr>
          <w:p>
            <w:pPr>
              <w:pStyle w:val="yTableNAm"/>
            </w:pPr>
            <w:r>
              <w:rPr>
                <w:bCs/>
              </w:rPr>
              <w:t xml:space="preserve">Class 5 </w:t>
            </w:r>
          </w:p>
        </w:tc>
        <w:tc>
          <w:tcPr>
            <w:tcW w:w="4525" w:type="dxa"/>
            <w:vAlign w:val="bottom"/>
          </w:tcPr>
          <w:p>
            <w:pPr>
              <w:pStyle w:val="yTableNAm"/>
              <w:jc w:val="center"/>
              <w:rPr>
                <w:rFonts w:ascii="Arial" w:hAnsi="Arial"/>
                <w:b/>
              </w:rPr>
            </w:pPr>
            <w:r>
              <w:t>276.1</w:t>
            </w:r>
          </w:p>
        </w:tc>
      </w:tr>
      <w:tr>
        <w:tc>
          <w:tcPr>
            <w:tcW w:w="2138" w:type="dxa"/>
          </w:tcPr>
          <w:p>
            <w:pPr>
              <w:pStyle w:val="yTableNAm"/>
            </w:pPr>
            <w:r>
              <w:rPr>
                <w:bCs/>
              </w:rPr>
              <w:t xml:space="preserve">Class 6 </w:t>
            </w:r>
          </w:p>
        </w:tc>
        <w:tc>
          <w:tcPr>
            <w:tcW w:w="4525" w:type="dxa"/>
            <w:vAlign w:val="bottom"/>
          </w:tcPr>
          <w:p>
            <w:pPr>
              <w:pStyle w:val="yTableNAm"/>
              <w:jc w:val="center"/>
              <w:rPr>
                <w:rFonts w:ascii="Arial" w:hAnsi="Arial"/>
                <w:b/>
              </w:rPr>
            </w:pPr>
            <w:r>
              <w:t>300.7</w:t>
            </w:r>
          </w:p>
        </w:tc>
      </w:tr>
      <w:tr>
        <w:tc>
          <w:tcPr>
            <w:tcW w:w="2138" w:type="dxa"/>
          </w:tcPr>
          <w:p>
            <w:pPr>
              <w:pStyle w:val="yTableNAm"/>
            </w:pPr>
            <w:r>
              <w:rPr>
                <w:bCs/>
              </w:rPr>
              <w:t xml:space="preserve">Class 7 </w:t>
            </w:r>
          </w:p>
        </w:tc>
        <w:tc>
          <w:tcPr>
            <w:tcW w:w="4525" w:type="dxa"/>
            <w:vAlign w:val="bottom"/>
          </w:tcPr>
          <w:p>
            <w:pPr>
              <w:pStyle w:val="yTableNAm"/>
              <w:jc w:val="center"/>
              <w:rPr>
                <w:rFonts w:ascii="Arial" w:hAnsi="Arial"/>
                <w:b/>
              </w:rPr>
            </w:pPr>
            <w:r>
              <w:t>327.5</w:t>
            </w:r>
          </w:p>
        </w:tc>
      </w:tr>
      <w:tr>
        <w:tc>
          <w:tcPr>
            <w:tcW w:w="2138" w:type="dxa"/>
          </w:tcPr>
          <w:p>
            <w:pPr>
              <w:pStyle w:val="yTableNAm"/>
            </w:pPr>
            <w:r>
              <w:rPr>
                <w:bCs/>
              </w:rPr>
              <w:t xml:space="preserve">Class 8 </w:t>
            </w:r>
          </w:p>
        </w:tc>
        <w:tc>
          <w:tcPr>
            <w:tcW w:w="4525" w:type="dxa"/>
            <w:vAlign w:val="bottom"/>
          </w:tcPr>
          <w:p>
            <w:pPr>
              <w:pStyle w:val="yTableNAm"/>
              <w:jc w:val="center"/>
              <w:rPr>
                <w:rFonts w:ascii="Arial" w:hAnsi="Arial"/>
                <w:b/>
              </w:rPr>
            </w:pPr>
            <w:r>
              <w:t>356.6</w:t>
            </w:r>
          </w:p>
        </w:tc>
      </w:tr>
      <w:tr>
        <w:tc>
          <w:tcPr>
            <w:tcW w:w="2138" w:type="dxa"/>
          </w:tcPr>
          <w:p>
            <w:pPr>
              <w:pStyle w:val="yTableNAm"/>
            </w:pPr>
            <w:r>
              <w:rPr>
                <w:bCs/>
              </w:rPr>
              <w:t xml:space="preserve">Class 9 </w:t>
            </w:r>
          </w:p>
        </w:tc>
        <w:tc>
          <w:tcPr>
            <w:tcW w:w="4525" w:type="dxa"/>
            <w:vAlign w:val="bottom"/>
          </w:tcPr>
          <w:p>
            <w:pPr>
              <w:pStyle w:val="yTableNAm"/>
              <w:jc w:val="center"/>
              <w:rPr>
                <w:rFonts w:ascii="Arial" w:hAnsi="Arial"/>
                <w:b/>
              </w:rPr>
            </w:pPr>
            <w:r>
              <w:t>388.3</w:t>
            </w:r>
          </w:p>
        </w:tc>
      </w:tr>
      <w:tr>
        <w:tc>
          <w:tcPr>
            <w:tcW w:w="2138" w:type="dxa"/>
          </w:tcPr>
          <w:p>
            <w:pPr>
              <w:pStyle w:val="yTableNAm"/>
            </w:pPr>
            <w:r>
              <w:rPr>
                <w:bCs/>
              </w:rPr>
              <w:t xml:space="preserve">Class 10 </w:t>
            </w:r>
          </w:p>
        </w:tc>
        <w:tc>
          <w:tcPr>
            <w:tcW w:w="4525" w:type="dxa"/>
            <w:vAlign w:val="bottom"/>
          </w:tcPr>
          <w:p>
            <w:pPr>
              <w:pStyle w:val="yTableNAm"/>
              <w:jc w:val="center"/>
              <w:rPr>
                <w:rFonts w:ascii="Arial" w:hAnsi="Arial"/>
                <w:b/>
              </w:rPr>
            </w:pPr>
            <w:r>
              <w:t>422.9</w:t>
            </w:r>
          </w:p>
        </w:tc>
      </w:tr>
      <w:tr>
        <w:tc>
          <w:tcPr>
            <w:tcW w:w="2138" w:type="dxa"/>
          </w:tcPr>
          <w:p>
            <w:pPr>
              <w:pStyle w:val="yTableNAm"/>
            </w:pPr>
            <w:r>
              <w:rPr>
                <w:bCs/>
              </w:rPr>
              <w:t xml:space="preserve">Class 11 </w:t>
            </w:r>
          </w:p>
        </w:tc>
        <w:tc>
          <w:tcPr>
            <w:tcW w:w="4525" w:type="dxa"/>
            <w:vAlign w:val="bottom"/>
          </w:tcPr>
          <w:p>
            <w:pPr>
              <w:pStyle w:val="yTableNAm"/>
              <w:jc w:val="center"/>
              <w:rPr>
                <w:rFonts w:ascii="Arial" w:hAnsi="Arial"/>
                <w:b/>
              </w:rPr>
            </w:pPr>
            <w:r>
              <w:t>460.4</w:t>
            </w:r>
          </w:p>
        </w:tc>
      </w:tr>
      <w:tr>
        <w:tc>
          <w:tcPr>
            <w:tcW w:w="2138" w:type="dxa"/>
          </w:tcPr>
          <w:p>
            <w:pPr>
              <w:pStyle w:val="yTableNAm"/>
            </w:pPr>
            <w:r>
              <w:rPr>
                <w:bCs/>
              </w:rPr>
              <w:t xml:space="preserve">Class 12 </w:t>
            </w:r>
          </w:p>
        </w:tc>
        <w:tc>
          <w:tcPr>
            <w:tcW w:w="4525" w:type="dxa"/>
            <w:vAlign w:val="bottom"/>
          </w:tcPr>
          <w:p>
            <w:pPr>
              <w:pStyle w:val="yTableNAm"/>
              <w:jc w:val="center"/>
              <w:rPr>
                <w:rFonts w:ascii="Arial" w:hAnsi="Arial"/>
                <w:b/>
              </w:rPr>
            </w:pPr>
            <w:r>
              <w:t>501.4</w:t>
            </w:r>
          </w:p>
        </w:tc>
      </w:tr>
      <w:tr>
        <w:tc>
          <w:tcPr>
            <w:tcW w:w="2138" w:type="dxa"/>
          </w:tcPr>
          <w:p>
            <w:pPr>
              <w:pStyle w:val="yTableNAm"/>
            </w:pPr>
            <w:r>
              <w:rPr>
                <w:bCs/>
              </w:rPr>
              <w:t xml:space="preserve">Class 13 </w:t>
            </w:r>
          </w:p>
        </w:tc>
        <w:tc>
          <w:tcPr>
            <w:tcW w:w="4525" w:type="dxa"/>
            <w:vAlign w:val="bottom"/>
          </w:tcPr>
          <w:p>
            <w:pPr>
              <w:pStyle w:val="yTableNAm"/>
              <w:jc w:val="center"/>
              <w:rPr>
                <w:rFonts w:ascii="Arial" w:hAnsi="Arial"/>
                <w:b/>
              </w:rPr>
            </w:pPr>
            <w:r>
              <w:t>546.0</w:t>
            </w:r>
          </w:p>
        </w:tc>
      </w:tr>
      <w:tr>
        <w:tc>
          <w:tcPr>
            <w:tcW w:w="2138" w:type="dxa"/>
          </w:tcPr>
          <w:p>
            <w:pPr>
              <w:pStyle w:val="yTableNAm"/>
            </w:pPr>
            <w:r>
              <w:rPr>
                <w:bCs/>
              </w:rPr>
              <w:t xml:space="preserve">Class 14 </w:t>
            </w:r>
          </w:p>
        </w:tc>
        <w:tc>
          <w:tcPr>
            <w:tcW w:w="4525" w:type="dxa"/>
            <w:vAlign w:val="bottom"/>
          </w:tcPr>
          <w:p>
            <w:pPr>
              <w:pStyle w:val="yTableNAm"/>
              <w:jc w:val="center"/>
              <w:rPr>
                <w:rFonts w:ascii="Arial" w:hAnsi="Arial"/>
                <w:b/>
              </w:rPr>
            </w:pPr>
            <w:r>
              <w:t>594.6</w:t>
            </w:r>
          </w:p>
        </w:tc>
      </w:tr>
      <w:tr>
        <w:tc>
          <w:tcPr>
            <w:tcW w:w="2138" w:type="dxa"/>
            <w:tcBorders>
              <w:bottom w:val="single" w:sz="4" w:space="0" w:color="auto"/>
            </w:tcBorders>
          </w:tcPr>
          <w:p>
            <w:pPr>
              <w:pStyle w:val="yTableNAm"/>
            </w:pPr>
            <w:r>
              <w:rPr>
                <w:bCs/>
              </w:rPr>
              <w:t xml:space="preserve">Class 15 </w:t>
            </w:r>
          </w:p>
        </w:tc>
        <w:tc>
          <w:tcPr>
            <w:tcW w:w="4525"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31"/>
          <w:pgSz w:w="11907" w:h="16840" w:code="9"/>
          <w:pgMar w:top="2604" w:right="2405" w:bottom="3542" w:left="2405" w:header="706" w:footer="3380" w:gutter="0"/>
          <w:cols w:space="720"/>
          <w:noEndnote/>
          <w:docGrid w:linePitch="326"/>
        </w:sectPr>
      </w:pPr>
    </w:p>
    <w:p>
      <w:pPr>
        <w:pStyle w:val="yScheduleHeading"/>
      </w:pPr>
      <w:bookmarkStart w:id="78" w:name="_Toc84424805"/>
      <w:r>
        <w:rPr>
          <w:rStyle w:val="CharSchNo"/>
        </w:rPr>
        <w:lastRenderedPageBreak/>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78"/>
    </w:p>
    <w:p>
      <w:pPr>
        <w:pStyle w:val="yShoulderClause"/>
      </w:pPr>
      <w:r>
        <w:t>[bl. 17D(3)]</w:t>
      </w:r>
    </w:p>
    <w:p>
      <w:pPr>
        <w:pStyle w:val="yFootnoteheading"/>
        <w:spacing w:after="120"/>
      </w:pPr>
      <w:r>
        <w:tab/>
        <w:t>[Heading inserted in Gazette 19 Jun 2013 p. 2403.]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jc w:val="center"/>
            </w:pPr>
            <w:r>
              <w:rPr>
                <w:b/>
                <w:bCs/>
              </w:rPr>
              <w:t>Town/area</w:t>
            </w:r>
          </w:p>
        </w:tc>
        <w:tc>
          <w:tcPr>
            <w:tcW w:w="1800" w:type="dxa"/>
            <w:tcBorders>
              <w:top w:val="single" w:sz="4" w:space="0" w:color="auto"/>
              <w:left w:val="nil"/>
              <w:bottom w:val="single" w:sz="4" w:space="0" w:color="auto"/>
              <w:right w:val="nil"/>
            </w:tcBorders>
          </w:tcPr>
          <w:p>
            <w:pPr>
              <w:pStyle w:val="yTableNAm"/>
              <w:jc w:val="cente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r>
              <w:rPr>
                <w:szCs w:val="22"/>
              </w:rPr>
              <w:t>Albany</w:t>
            </w:r>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3</w:t>
            </w:r>
          </w:p>
        </w:tc>
        <w:tc>
          <w:tcPr>
            <w:tcW w:w="1800" w:type="dxa"/>
            <w:tcBorders>
              <w:top w:val="single" w:sz="4" w:space="0" w:color="auto"/>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Albany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Augusta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lastRenderedPageBreak/>
              <w:t>Borden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Bremer Bay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lastRenderedPageBreak/>
              <w:t>Condingup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Coral Bay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Cranbrook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Denmark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Derby</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lastRenderedPageBreak/>
              <w:t>Dumbleyung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Grass Valley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lastRenderedPageBreak/>
              <w:t>Highbury/Piesseville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Jurien Bay</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lastRenderedPageBreak/>
              <w:t>Kununoppin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r>
      <w:tr>
        <w:tc>
          <w:tcPr>
            <w:tcW w:w="3204" w:type="dxa"/>
            <w:tcBorders>
              <w:top w:val="nil"/>
              <w:left w:val="nil"/>
              <w:bottom w:val="nil"/>
              <w:right w:val="nil"/>
            </w:tcBorders>
            <w:vAlign w:val="center"/>
          </w:tcPr>
          <w:p>
            <w:pPr>
              <w:pStyle w:val="yTableNAm"/>
            </w:pPr>
            <w:r>
              <w:rPr>
                <w:szCs w:val="22"/>
              </w:rPr>
              <w:t>Lake Grace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Lake King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Margaret River</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Marvel Loch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lastRenderedPageBreak/>
              <w:t>Mount Barker</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Mount Magnet</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Mount Roe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7</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13</w:t>
            </w:r>
          </w:p>
        </w:tc>
      </w:tr>
      <w:tr>
        <w:tc>
          <w:tcPr>
            <w:tcW w:w="3204" w:type="dxa"/>
            <w:tcBorders>
              <w:top w:val="nil"/>
              <w:left w:val="nil"/>
              <w:bottom w:val="nil"/>
              <w:right w:val="nil"/>
            </w:tcBorders>
            <w:vAlign w:val="center"/>
          </w:tcPr>
          <w:p>
            <w:pPr>
              <w:pStyle w:val="yTableNAm"/>
            </w:pPr>
            <w:r>
              <w:rPr>
                <w:szCs w:val="22"/>
              </w:rPr>
              <w:t>North Dandalup</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lastRenderedPageBreak/>
              <w:t>Northampton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Park Ridge</w:t>
            </w:r>
          </w:p>
        </w:tc>
        <w:tc>
          <w:tcPr>
            <w:tcW w:w="1800" w:type="dxa"/>
            <w:tcBorders>
              <w:top w:val="nil"/>
              <w:left w:val="nil"/>
              <w:bottom w:val="nil"/>
              <w:right w:val="nil"/>
            </w:tcBorders>
            <w:vAlign w:val="bottom"/>
          </w:tcPr>
          <w:p>
            <w:pPr>
              <w:pStyle w:val="yTableNAm"/>
              <w:jc w:val="center"/>
              <w:rPr>
                <w:rFonts w:ascii="Arial" w:hAnsi="Arial"/>
                <w:b/>
              </w:rPr>
            </w:pPr>
            <w:r>
              <w:rPr>
                <w:szCs w:val="22"/>
              </w:rPr>
              <w:t>3</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Peppermint Grove Beach</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Preston Beach</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lastRenderedPageBreak/>
              <w:t>Ravensthorpe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South Hedland</w:t>
            </w:r>
          </w:p>
        </w:tc>
        <w:tc>
          <w:tcPr>
            <w:tcW w:w="1800" w:type="dxa"/>
            <w:tcBorders>
              <w:top w:val="nil"/>
              <w:left w:val="nil"/>
              <w:bottom w:val="nil"/>
              <w:right w:val="nil"/>
            </w:tcBorders>
            <w:vAlign w:val="bottom"/>
          </w:tcPr>
          <w:p>
            <w:pPr>
              <w:pStyle w:val="yTableNAm"/>
              <w:jc w:val="center"/>
              <w:rPr>
                <w:rFonts w:ascii="Arial" w:hAnsi="Arial"/>
                <w:b/>
              </w:rPr>
            </w:pPr>
            <w:r>
              <w:rPr>
                <w:szCs w:val="22"/>
              </w:rPr>
              <w:t>2</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9</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Walpole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lastRenderedPageBreak/>
              <w:t>Williams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Woodridge</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c>
          <w:tcPr>
            <w:tcW w:w="1800" w:type="dxa"/>
            <w:tcBorders>
              <w:top w:val="nil"/>
              <w:left w:val="nil"/>
              <w:bottom w:val="nil"/>
              <w:right w:val="nil"/>
            </w:tcBorders>
            <w:vAlign w:val="bottom"/>
          </w:tcPr>
          <w:p>
            <w:pPr>
              <w:pStyle w:val="yTableNAm"/>
              <w:jc w:val="center"/>
              <w:rPr>
                <w:rFonts w:ascii="Arial" w:hAnsi="Arial"/>
                <w:b/>
              </w:rPr>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14</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6</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12</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jc w:val="center"/>
              <w:rPr>
                <w:rFonts w:ascii="Arial" w:hAnsi="Arial"/>
                <w:b/>
              </w:rPr>
            </w:pPr>
            <w:r>
              <w:rPr>
                <w:szCs w:val="22"/>
              </w:rPr>
              <w:t>5</w:t>
            </w:r>
          </w:p>
        </w:tc>
        <w:tc>
          <w:tcPr>
            <w:tcW w:w="1800" w:type="dxa"/>
            <w:tcBorders>
              <w:top w:val="nil"/>
              <w:left w:val="nil"/>
              <w:bottom w:val="nil"/>
              <w:right w:val="nil"/>
            </w:tcBorders>
            <w:vAlign w:val="bottom"/>
          </w:tcPr>
          <w:p>
            <w:pPr>
              <w:pStyle w:val="yTableNAm"/>
              <w:jc w:val="center"/>
              <w:rPr>
                <w:rFonts w:ascii="Arial" w:hAnsi="Arial"/>
                <w:b/>
              </w:rPr>
            </w:pPr>
            <w:r>
              <w:rPr>
                <w:szCs w:val="22"/>
              </w:rPr>
              <w:t>15</w:t>
            </w:r>
          </w:p>
        </w:tc>
      </w:tr>
      <w:tr>
        <w:tc>
          <w:tcPr>
            <w:tcW w:w="3204" w:type="dxa"/>
            <w:tcBorders>
              <w:top w:val="nil"/>
              <w:left w:val="nil"/>
              <w:bottom w:val="nil"/>
              <w:right w:val="nil"/>
            </w:tcBorders>
            <w:vAlign w:val="center"/>
          </w:tcPr>
          <w:p>
            <w:pPr>
              <w:pStyle w:val="yTableNAm"/>
            </w:pPr>
            <w:r>
              <w:rPr>
                <w:szCs w:val="22"/>
              </w:rPr>
              <w:t>York</w:t>
            </w:r>
          </w:p>
        </w:tc>
        <w:tc>
          <w:tcPr>
            <w:tcW w:w="1800" w:type="dxa"/>
            <w:tcBorders>
              <w:top w:val="nil"/>
              <w:left w:val="nil"/>
              <w:bottom w:val="nil"/>
              <w:right w:val="nil"/>
            </w:tcBorders>
            <w:vAlign w:val="bottom"/>
          </w:tcPr>
          <w:p>
            <w:pPr>
              <w:pStyle w:val="yTableNAm"/>
              <w:jc w:val="center"/>
              <w:rPr>
                <w:rFonts w:ascii="Arial" w:hAnsi="Arial"/>
                <w:b/>
              </w:rPr>
            </w:pPr>
            <w:r>
              <w:rPr>
                <w:szCs w:val="22"/>
              </w:rPr>
              <w:t>4</w:t>
            </w:r>
          </w:p>
        </w:tc>
        <w:tc>
          <w:tcPr>
            <w:tcW w:w="1800" w:type="dxa"/>
            <w:tcBorders>
              <w:top w:val="nil"/>
              <w:left w:val="nil"/>
              <w:bottom w:val="nil"/>
              <w:right w:val="nil"/>
            </w:tcBorders>
            <w:vAlign w:val="bottom"/>
          </w:tcPr>
          <w:p>
            <w:pPr>
              <w:pStyle w:val="yTableNAm"/>
              <w:jc w:val="center"/>
              <w:rPr>
                <w:rFonts w:ascii="Arial" w:hAnsi="Arial"/>
                <w:b/>
              </w:rPr>
            </w:pPr>
            <w:r>
              <w:rPr>
                <w:szCs w:val="22"/>
              </w:rPr>
              <w:t>10</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5</w:t>
            </w:r>
          </w:p>
        </w:tc>
        <w:tc>
          <w:tcPr>
            <w:tcW w:w="1800" w:type="dxa"/>
            <w:tcBorders>
              <w:top w:val="nil"/>
              <w:left w:val="nil"/>
              <w:bottom w:val="single" w:sz="4" w:space="0" w:color="auto"/>
              <w:right w:val="nil"/>
            </w:tcBorders>
            <w:vAlign w:val="bottom"/>
          </w:tcPr>
          <w:p>
            <w:pPr>
              <w:pStyle w:val="yTableNAm"/>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79" w:name="_Toc84424806"/>
      <w:r>
        <w:rPr>
          <w:rStyle w:val="CharSchNo"/>
        </w:rPr>
        <w:lastRenderedPageBreak/>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79"/>
    </w:p>
    <w:p>
      <w:pPr>
        <w:pStyle w:val="yShoulderClause"/>
      </w:pPr>
      <w:r>
        <w:t>[bl. 17D(3)]</w:t>
      </w:r>
    </w:p>
    <w:p>
      <w:pPr>
        <w:pStyle w:val="yFootnoteheading"/>
        <w:spacing w:after="120"/>
      </w:pPr>
      <w:r>
        <w:tab/>
        <w:t>[Heading inserted in Gazette 19 Jun 2013 p. 2412.]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1800"/>
        <w:gridCol w:w="1800"/>
      </w:tblGrid>
      <w:tr>
        <w:trPr>
          <w:tblHeader/>
        </w:trPr>
        <w:tc>
          <w:tcPr>
            <w:tcW w:w="3204" w:type="dxa"/>
            <w:tcBorders>
              <w:top w:val="single" w:sz="4" w:space="0" w:color="auto"/>
              <w:left w:val="nil"/>
              <w:bottom w:val="single" w:sz="4" w:space="0" w:color="auto"/>
              <w:right w:val="nil"/>
            </w:tcBorders>
          </w:tcPr>
          <w:p>
            <w:pPr>
              <w:pStyle w:val="yTableNAm"/>
            </w:pPr>
            <w:r>
              <w:rPr>
                <w:b/>
                <w:bCs/>
              </w:rPr>
              <w:t>Town/area</w:t>
            </w:r>
          </w:p>
        </w:tc>
        <w:tc>
          <w:tcPr>
            <w:tcW w:w="1800" w:type="dxa"/>
            <w:tcBorders>
              <w:top w:val="single" w:sz="4" w:space="0" w:color="auto"/>
              <w:left w:val="nil"/>
              <w:bottom w:val="single" w:sz="4" w:space="0" w:color="auto"/>
              <w:right w:val="nil"/>
            </w:tcBorders>
          </w:tcPr>
          <w:p>
            <w:pPr>
              <w:pStyle w:val="yTableNAm"/>
            </w:pPr>
            <w:r>
              <w:rPr>
                <w:b/>
                <w:bCs/>
              </w:rPr>
              <w:t>Residential classification</w:t>
            </w:r>
          </w:p>
        </w:tc>
        <w:tc>
          <w:tcPr>
            <w:tcW w:w="1800" w:type="dxa"/>
            <w:tcBorders>
              <w:top w:val="single" w:sz="4" w:space="0" w:color="auto"/>
              <w:left w:val="nil"/>
              <w:bottom w:val="single" w:sz="4" w:space="0" w:color="auto"/>
              <w:right w:val="nil"/>
            </w:tcBorders>
          </w:tcPr>
          <w:p>
            <w:pPr>
              <w:pStyle w:val="yTableNAm"/>
            </w:pPr>
            <w:r>
              <w:rPr>
                <w:b/>
                <w:bCs/>
              </w:rPr>
              <w:t>Non</w:t>
            </w:r>
            <w:r>
              <w:rPr>
                <w:b/>
                <w:bCs/>
              </w:rPr>
              <w:noBreakHyphen/>
              <w:t>residential classification</w:t>
            </w:r>
          </w:p>
        </w:tc>
      </w:tr>
      <w:tr>
        <w:tc>
          <w:tcPr>
            <w:tcW w:w="3204" w:type="dxa"/>
            <w:tcBorders>
              <w:top w:val="single" w:sz="4" w:space="0" w:color="auto"/>
              <w:left w:val="nil"/>
              <w:bottom w:val="nil"/>
              <w:right w:val="nil"/>
            </w:tcBorders>
            <w:vAlign w:val="center"/>
          </w:tcPr>
          <w:p>
            <w:pPr>
              <w:pStyle w:val="yTableNAm"/>
            </w:pPr>
            <w:r>
              <w:rPr>
                <w:szCs w:val="22"/>
              </w:rPr>
              <w:t>Albany</w:t>
            </w:r>
          </w:p>
        </w:tc>
        <w:tc>
          <w:tcPr>
            <w:tcW w:w="1800" w:type="dxa"/>
            <w:tcBorders>
              <w:top w:val="single" w:sz="4" w:space="0" w:color="auto"/>
              <w:left w:val="nil"/>
              <w:bottom w:val="nil"/>
              <w:right w:val="nil"/>
            </w:tcBorders>
            <w:vAlign w:val="bottom"/>
          </w:tcPr>
          <w:p>
            <w:pPr>
              <w:pStyle w:val="yTableNAm"/>
            </w:pPr>
            <w:r>
              <w:rPr>
                <w:szCs w:val="22"/>
              </w:rPr>
              <w:t>3</w:t>
            </w:r>
          </w:p>
        </w:tc>
        <w:tc>
          <w:tcPr>
            <w:tcW w:w="1800" w:type="dxa"/>
            <w:tcBorders>
              <w:top w:val="single" w:sz="4" w:space="0" w:color="auto"/>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Albany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Allanooka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Allanson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Arrino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Arrowsmith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Augusta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Australind/Eaton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Badgingarra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Bakers Hill</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Balingup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Ballidu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Beacon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Bencubbin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Beverley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Bindi Bindi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Bindoon/Chittering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Binningup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Boddington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Bolgart</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lastRenderedPageBreak/>
              <w:t>Borden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Boyanup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Boyup Brook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Bremer Bay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Bridgetown/Hester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Broad Arrow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Brookton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Broome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Broomehill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Bruce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Brunswick/Burekup/Roelands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Bullaring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Bullfinch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Bunjil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Buntine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Burracoppin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Calingiri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Camballin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Capel</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Carnamah</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Carnarvon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Caron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Cervantes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Collie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Collie Farmlands</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lastRenderedPageBreak/>
              <w:t>Condingup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Coolgardie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Coomberdale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Coorow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Coral Bay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N/A</w:t>
            </w:r>
          </w:p>
        </w:tc>
      </w:tr>
      <w:tr>
        <w:tc>
          <w:tcPr>
            <w:tcW w:w="3204" w:type="dxa"/>
            <w:tcBorders>
              <w:top w:val="nil"/>
              <w:left w:val="nil"/>
              <w:bottom w:val="nil"/>
              <w:right w:val="nil"/>
            </w:tcBorders>
            <w:vAlign w:val="center"/>
          </w:tcPr>
          <w:p>
            <w:pPr>
              <w:pStyle w:val="yTableNAm"/>
            </w:pPr>
            <w:r>
              <w:rPr>
                <w:szCs w:val="22"/>
              </w:rPr>
              <w:t>Corrigin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Cowaramup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Cranbrook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Cuballing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Cunderdin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Dalwallinu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Dalyellup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Dandaragan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Dardanup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Darkan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Dathagnoorara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Denham (Saline)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Denmark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Derby</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Dongara/Denison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Donnybrook</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Doodlakine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Dowerin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Dudinin/Harrismith/Jitarning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lastRenderedPageBreak/>
              <w:t>Dumbleyung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Dunsborough/Yallingup</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Dwellingup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Eneabba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Eradu</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Esperance</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Exmouth</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Fitzroy Crossing</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Frankland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Gabbadah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Gascoyne Junction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Geraldton</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Gibson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Gingin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Gnarabup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Gnowangerup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Goomalling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Grass Patch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Grass Valley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Greenbushes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Greenhead</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Guilderton</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Halls Creek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Hamel/Waroona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4</w:t>
            </w:r>
          </w:p>
        </w:tc>
      </w:tr>
      <w:tr>
        <w:tc>
          <w:tcPr>
            <w:tcW w:w="3204" w:type="dxa"/>
            <w:tcBorders>
              <w:top w:val="nil"/>
              <w:left w:val="nil"/>
              <w:bottom w:val="nil"/>
              <w:right w:val="nil"/>
            </w:tcBorders>
            <w:vAlign w:val="center"/>
          </w:tcPr>
          <w:p>
            <w:pPr>
              <w:pStyle w:val="yTableNAm"/>
            </w:pPr>
            <w:r>
              <w:rPr>
                <w:szCs w:val="22"/>
              </w:rPr>
              <w:t>Harvey/Wokalup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lastRenderedPageBreak/>
              <w:t>Highbury/Piesseville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Hines Hill</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Hopetoun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Horrocks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Hyden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Jerramungup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Jurien Bay</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Kalannie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Kalbarri</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Kalgoorlie/Boulder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Kambalda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Karakin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Karlgarin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Karratha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6</w:t>
            </w:r>
          </w:p>
        </w:tc>
      </w:tr>
      <w:tr>
        <w:tc>
          <w:tcPr>
            <w:tcW w:w="3204" w:type="dxa"/>
            <w:tcBorders>
              <w:top w:val="nil"/>
              <w:left w:val="nil"/>
              <w:bottom w:val="nil"/>
              <w:right w:val="nil"/>
            </w:tcBorders>
            <w:vAlign w:val="center"/>
          </w:tcPr>
          <w:p>
            <w:pPr>
              <w:pStyle w:val="yTableNAm"/>
            </w:pPr>
            <w:r>
              <w:rPr>
                <w:szCs w:val="22"/>
              </w:rPr>
              <w:t>Katanning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Katanning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Kellerberrin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Kendenup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Kendenup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Kirup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Kojonup/Muradup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Kondinin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Koorda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Kukerin/Moulyinning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Kulin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lastRenderedPageBreak/>
              <w:t>Kununoppin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tcPr>
          <w:p>
            <w:pPr>
              <w:pStyle w:val="yTableNAm"/>
            </w:pPr>
            <w:r>
              <w:rPr>
                <w:szCs w:val="22"/>
              </w:rPr>
              <w:t>Kununurra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2</w:t>
            </w:r>
          </w:p>
        </w:tc>
      </w:tr>
      <w:tr>
        <w:tc>
          <w:tcPr>
            <w:tcW w:w="3204" w:type="dxa"/>
            <w:tcBorders>
              <w:top w:val="nil"/>
              <w:left w:val="nil"/>
              <w:bottom w:val="nil"/>
              <w:right w:val="nil"/>
            </w:tcBorders>
            <w:vAlign w:val="center"/>
          </w:tcPr>
          <w:p>
            <w:pPr>
              <w:pStyle w:val="yTableNAm"/>
            </w:pPr>
            <w:r>
              <w:rPr>
                <w:szCs w:val="22"/>
              </w:rPr>
              <w:t>Lake Grace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Lake King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Lancelin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Latham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Laverton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Ledge Point</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Leeman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Leonora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Mandurah</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Manjimup</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Marble Bar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Margaret River</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Marvel Loch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Meckering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Meekatharra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Menzies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Merredin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Merredin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Miling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Mingenew</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Moora</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3</w:t>
            </w:r>
          </w:p>
        </w:tc>
      </w:tr>
      <w:tr>
        <w:tc>
          <w:tcPr>
            <w:tcW w:w="3204" w:type="dxa"/>
            <w:tcBorders>
              <w:top w:val="nil"/>
              <w:left w:val="nil"/>
              <w:bottom w:val="nil"/>
              <w:right w:val="nil"/>
            </w:tcBorders>
            <w:vAlign w:val="center"/>
          </w:tcPr>
          <w:p>
            <w:pPr>
              <w:pStyle w:val="yTableNAm"/>
            </w:pPr>
            <w:r>
              <w:rPr>
                <w:szCs w:val="22"/>
              </w:rPr>
              <w:t>Moorine Rock</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Morawa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lastRenderedPageBreak/>
              <w:t>Mount Barker</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Mount Magnet</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Mount Roe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Mukinbudin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Mullalyup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Mullewa</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Mullewa Farmlands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Munglinup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Muntadgin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Myalup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Nabawa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Nannup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Narembeen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Narngulu</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Narrikup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Narrogin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Narrogin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New Norcia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Newdegate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Newman</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Nilgen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8</w:t>
            </w:r>
          </w:p>
        </w:tc>
      </w:tr>
      <w:tr>
        <w:tc>
          <w:tcPr>
            <w:tcW w:w="3204" w:type="dxa"/>
            <w:tcBorders>
              <w:top w:val="nil"/>
              <w:left w:val="nil"/>
              <w:bottom w:val="nil"/>
              <w:right w:val="nil"/>
            </w:tcBorders>
            <w:vAlign w:val="center"/>
          </w:tcPr>
          <w:p>
            <w:pPr>
              <w:pStyle w:val="yTableNAm"/>
            </w:pPr>
            <w:r>
              <w:rPr>
                <w:szCs w:val="22"/>
              </w:rPr>
              <w:t>Norseman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14</w:t>
            </w:r>
          </w:p>
        </w:tc>
      </w:tr>
      <w:tr>
        <w:tc>
          <w:tcPr>
            <w:tcW w:w="3204" w:type="dxa"/>
            <w:tcBorders>
              <w:top w:val="nil"/>
              <w:left w:val="nil"/>
              <w:bottom w:val="nil"/>
              <w:right w:val="nil"/>
            </w:tcBorders>
            <w:vAlign w:val="center"/>
          </w:tcPr>
          <w:p>
            <w:pPr>
              <w:pStyle w:val="yTableNAm"/>
            </w:pPr>
            <w:r>
              <w:rPr>
                <w:szCs w:val="22"/>
              </w:rPr>
              <w:t>North Dandalup</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t>Northam</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Northam Farmlands</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9</w:t>
            </w:r>
          </w:p>
        </w:tc>
      </w:tr>
      <w:tr>
        <w:tc>
          <w:tcPr>
            <w:tcW w:w="3204" w:type="dxa"/>
            <w:tcBorders>
              <w:top w:val="nil"/>
              <w:left w:val="nil"/>
              <w:bottom w:val="nil"/>
              <w:right w:val="nil"/>
            </w:tcBorders>
            <w:vAlign w:val="center"/>
          </w:tcPr>
          <w:p>
            <w:pPr>
              <w:pStyle w:val="yTableNAm"/>
            </w:pPr>
            <w:r>
              <w:rPr>
                <w:szCs w:val="22"/>
              </w:rPr>
              <w:lastRenderedPageBreak/>
              <w:t>Northampton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Northcliffe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Nullagine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Nungarin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Nyabing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Onslow</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Ora Banda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Park Ridge</w:t>
            </w:r>
          </w:p>
        </w:tc>
        <w:tc>
          <w:tcPr>
            <w:tcW w:w="1800" w:type="dxa"/>
            <w:tcBorders>
              <w:top w:val="nil"/>
              <w:left w:val="nil"/>
              <w:bottom w:val="nil"/>
              <w:right w:val="nil"/>
            </w:tcBorders>
            <w:vAlign w:val="bottom"/>
          </w:tcPr>
          <w:p>
            <w:pPr>
              <w:pStyle w:val="yTableNAm"/>
            </w:pPr>
            <w:r>
              <w:rPr>
                <w:szCs w:val="22"/>
              </w:rPr>
              <w:t>3</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Pemberton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Peppermint Grove Beach</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12</w:t>
            </w:r>
          </w:p>
        </w:tc>
      </w:tr>
      <w:tr>
        <w:tc>
          <w:tcPr>
            <w:tcW w:w="3204" w:type="dxa"/>
            <w:tcBorders>
              <w:top w:val="nil"/>
              <w:left w:val="nil"/>
              <w:bottom w:val="nil"/>
              <w:right w:val="nil"/>
            </w:tcBorders>
            <w:vAlign w:val="center"/>
          </w:tcPr>
          <w:p>
            <w:pPr>
              <w:pStyle w:val="yTableNAm"/>
            </w:pPr>
            <w:r>
              <w:rPr>
                <w:szCs w:val="22"/>
              </w:rPr>
              <w:t>Perenjori</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Pingaring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Pingelly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Pingrup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Pinjarra</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Pithara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Point Samson</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Popanyinning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Porongurup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Porongurup Farmlands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Port Hedland</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Preston Beach</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Quairading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Quinninup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lastRenderedPageBreak/>
              <w:t>Ravensthorpe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Rocky Gully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Roebourne</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Salmon Gums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Sandstone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Seabird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South Hedland</w:t>
            </w:r>
          </w:p>
        </w:tc>
        <w:tc>
          <w:tcPr>
            <w:tcW w:w="1800" w:type="dxa"/>
            <w:tcBorders>
              <w:top w:val="nil"/>
              <w:left w:val="nil"/>
              <w:bottom w:val="nil"/>
              <w:right w:val="nil"/>
            </w:tcBorders>
            <w:vAlign w:val="bottom"/>
          </w:tcPr>
          <w:p>
            <w:pPr>
              <w:pStyle w:val="yTableNAm"/>
            </w:pPr>
            <w:r>
              <w:rPr>
                <w:szCs w:val="22"/>
              </w:rPr>
              <w:t>2</w:t>
            </w:r>
          </w:p>
        </w:tc>
        <w:tc>
          <w:tcPr>
            <w:tcW w:w="1800" w:type="dxa"/>
            <w:tcBorders>
              <w:top w:val="nil"/>
              <w:left w:val="nil"/>
              <w:bottom w:val="nil"/>
              <w:right w:val="nil"/>
            </w:tcBorders>
            <w:vAlign w:val="bottom"/>
          </w:tcPr>
          <w:p>
            <w:pPr>
              <w:pStyle w:val="yTableNAm"/>
            </w:pPr>
            <w:r>
              <w:rPr>
                <w:szCs w:val="22"/>
              </w:rPr>
              <w:t>5</w:t>
            </w:r>
          </w:p>
        </w:tc>
      </w:tr>
      <w:tr>
        <w:tc>
          <w:tcPr>
            <w:tcW w:w="3204" w:type="dxa"/>
            <w:tcBorders>
              <w:top w:val="nil"/>
              <w:left w:val="nil"/>
              <w:bottom w:val="nil"/>
              <w:right w:val="nil"/>
            </w:tcBorders>
            <w:vAlign w:val="center"/>
          </w:tcPr>
          <w:p>
            <w:pPr>
              <w:pStyle w:val="yTableNAm"/>
            </w:pPr>
            <w:r>
              <w:rPr>
                <w:szCs w:val="22"/>
              </w:rPr>
              <w:t>Southern Cross</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Tambellup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Tammin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Three Springs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Tincurrin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Toodyay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Trayning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Varley</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Wagin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Walkaway</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Walpole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Wandering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Watheroo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Wellstead</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Westonia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Wickepin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Wickham</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10</w:t>
            </w:r>
          </w:p>
        </w:tc>
      </w:tr>
      <w:tr>
        <w:tc>
          <w:tcPr>
            <w:tcW w:w="3204" w:type="dxa"/>
            <w:tcBorders>
              <w:top w:val="nil"/>
              <w:left w:val="nil"/>
              <w:bottom w:val="nil"/>
              <w:right w:val="nil"/>
            </w:tcBorders>
            <w:vAlign w:val="center"/>
          </w:tcPr>
          <w:p>
            <w:pPr>
              <w:pStyle w:val="yTableNAm"/>
            </w:pPr>
            <w:r>
              <w:rPr>
                <w:szCs w:val="22"/>
              </w:rPr>
              <w:t>Widgiemooltha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lastRenderedPageBreak/>
              <w:t>Williams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Wiluna</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Wongan Hills</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Woodanilling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Woodridge</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nil"/>
              <w:right w:val="nil"/>
            </w:tcBorders>
            <w:vAlign w:val="center"/>
          </w:tcPr>
          <w:p>
            <w:pPr>
              <w:pStyle w:val="yTableNAm"/>
            </w:pPr>
            <w:r>
              <w:rPr>
                <w:szCs w:val="22"/>
              </w:rPr>
              <w:t>Wubin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Wundowie</w:t>
            </w:r>
          </w:p>
        </w:tc>
        <w:tc>
          <w:tcPr>
            <w:tcW w:w="1800" w:type="dxa"/>
            <w:tcBorders>
              <w:top w:val="nil"/>
              <w:left w:val="nil"/>
              <w:bottom w:val="nil"/>
              <w:right w:val="nil"/>
            </w:tcBorders>
            <w:vAlign w:val="bottom"/>
          </w:tcPr>
          <w:p>
            <w:pPr>
              <w:pStyle w:val="yTableNAm"/>
            </w:pPr>
            <w:r>
              <w:rPr>
                <w:szCs w:val="22"/>
              </w:rPr>
              <w:t>1</w:t>
            </w:r>
          </w:p>
        </w:tc>
        <w:tc>
          <w:tcPr>
            <w:tcW w:w="1800" w:type="dxa"/>
            <w:tcBorders>
              <w:top w:val="nil"/>
              <w:left w:val="nil"/>
              <w:bottom w:val="nil"/>
              <w:right w:val="nil"/>
            </w:tcBorders>
            <w:vAlign w:val="bottom"/>
          </w:tcPr>
          <w:p>
            <w:pPr>
              <w:pStyle w:val="yTableNAm"/>
            </w:pPr>
            <w:r>
              <w:rPr>
                <w:szCs w:val="22"/>
              </w:rPr>
              <w:t>1</w:t>
            </w:r>
          </w:p>
        </w:tc>
      </w:tr>
      <w:tr>
        <w:tc>
          <w:tcPr>
            <w:tcW w:w="3204" w:type="dxa"/>
            <w:tcBorders>
              <w:top w:val="nil"/>
              <w:left w:val="nil"/>
              <w:bottom w:val="nil"/>
              <w:right w:val="nil"/>
            </w:tcBorders>
            <w:vAlign w:val="center"/>
          </w:tcPr>
          <w:p>
            <w:pPr>
              <w:pStyle w:val="yTableNAm"/>
            </w:pPr>
            <w:r>
              <w:rPr>
                <w:szCs w:val="22"/>
              </w:rPr>
              <w:t>Wyalkatchem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Wyndham</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Yalgoo</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Yarloop/Wagerup</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7</w:t>
            </w:r>
          </w:p>
        </w:tc>
      </w:tr>
      <w:tr>
        <w:tc>
          <w:tcPr>
            <w:tcW w:w="3204" w:type="dxa"/>
            <w:tcBorders>
              <w:top w:val="nil"/>
              <w:left w:val="nil"/>
              <w:bottom w:val="nil"/>
              <w:right w:val="nil"/>
            </w:tcBorders>
            <w:vAlign w:val="center"/>
          </w:tcPr>
          <w:p>
            <w:pPr>
              <w:pStyle w:val="yTableNAm"/>
            </w:pPr>
            <w:r>
              <w:rPr>
                <w:szCs w:val="22"/>
              </w:rPr>
              <w:t>Yealering</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13</w:t>
            </w:r>
          </w:p>
        </w:tc>
      </w:tr>
      <w:tr>
        <w:tc>
          <w:tcPr>
            <w:tcW w:w="3204" w:type="dxa"/>
            <w:tcBorders>
              <w:top w:val="nil"/>
              <w:left w:val="nil"/>
              <w:bottom w:val="nil"/>
              <w:right w:val="nil"/>
            </w:tcBorders>
            <w:vAlign w:val="center"/>
          </w:tcPr>
          <w:p>
            <w:pPr>
              <w:pStyle w:val="yTableNAm"/>
            </w:pPr>
            <w:r>
              <w:rPr>
                <w:szCs w:val="22"/>
              </w:rPr>
              <w:t>Yerecoin</w:t>
            </w:r>
          </w:p>
        </w:tc>
        <w:tc>
          <w:tcPr>
            <w:tcW w:w="1800" w:type="dxa"/>
            <w:tcBorders>
              <w:top w:val="nil"/>
              <w:left w:val="nil"/>
              <w:bottom w:val="nil"/>
              <w:right w:val="nil"/>
            </w:tcBorders>
            <w:vAlign w:val="bottom"/>
          </w:tcPr>
          <w:p>
            <w:pPr>
              <w:pStyle w:val="yTableNAm"/>
            </w:pPr>
            <w:r>
              <w:rPr>
                <w:szCs w:val="22"/>
              </w:rPr>
              <w:t>5</w:t>
            </w:r>
          </w:p>
        </w:tc>
        <w:tc>
          <w:tcPr>
            <w:tcW w:w="1800" w:type="dxa"/>
            <w:tcBorders>
              <w:top w:val="nil"/>
              <w:left w:val="nil"/>
              <w:bottom w:val="nil"/>
              <w:right w:val="nil"/>
            </w:tcBorders>
            <w:vAlign w:val="bottom"/>
          </w:tcPr>
          <w:p>
            <w:pPr>
              <w:pStyle w:val="yTableNAm"/>
            </w:pPr>
            <w:r>
              <w:rPr>
                <w:szCs w:val="22"/>
              </w:rPr>
              <w:t>15</w:t>
            </w:r>
          </w:p>
        </w:tc>
      </w:tr>
      <w:tr>
        <w:tc>
          <w:tcPr>
            <w:tcW w:w="3204" w:type="dxa"/>
            <w:tcBorders>
              <w:top w:val="nil"/>
              <w:left w:val="nil"/>
              <w:bottom w:val="nil"/>
              <w:right w:val="nil"/>
            </w:tcBorders>
            <w:vAlign w:val="center"/>
          </w:tcPr>
          <w:p>
            <w:pPr>
              <w:pStyle w:val="yTableNAm"/>
            </w:pPr>
            <w:r>
              <w:rPr>
                <w:szCs w:val="22"/>
              </w:rPr>
              <w:t>York</w:t>
            </w:r>
          </w:p>
        </w:tc>
        <w:tc>
          <w:tcPr>
            <w:tcW w:w="1800" w:type="dxa"/>
            <w:tcBorders>
              <w:top w:val="nil"/>
              <w:left w:val="nil"/>
              <w:bottom w:val="nil"/>
              <w:right w:val="nil"/>
            </w:tcBorders>
            <w:vAlign w:val="bottom"/>
          </w:tcPr>
          <w:p>
            <w:pPr>
              <w:pStyle w:val="yTableNAm"/>
            </w:pPr>
            <w:r>
              <w:rPr>
                <w:szCs w:val="22"/>
              </w:rPr>
              <w:t>4</w:t>
            </w:r>
          </w:p>
        </w:tc>
        <w:tc>
          <w:tcPr>
            <w:tcW w:w="1800" w:type="dxa"/>
            <w:tcBorders>
              <w:top w:val="nil"/>
              <w:left w:val="nil"/>
              <w:bottom w:val="nil"/>
              <w:right w:val="nil"/>
            </w:tcBorders>
            <w:vAlign w:val="bottom"/>
          </w:tcPr>
          <w:p>
            <w:pPr>
              <w:pStyle w:val="yTableNAm"/>
            </w:pPr>
            <w:r>
              <w:rPr>
                <w:szCs w:val="22"/>
              </w:rPr>
              <w:t>11</w:t>
            </w:r>
          </w:p>
        </w:tc>
      </w:tr>
      <w:tr>
        <w:tc>
          <w:tcPr>
            <w:tcW w:w="3204" w:type="dxa"/>
            <w:tcBorders>
              <w:top w:val="nil"/>
              <w:left w:val="nil"/>
              <w:bottom w:val="single" w:sz="4" w:space="0" w:color="auto"/>
              <w:right w:val="nil"/>
            </w:tcBorders>
            <w:vAlign w:val="center"/>
          </w:tcPr>
          <w:p>
            <w:pPr>
              <w:pStyle w:val="yTableNAm"/>
            </w:pPr>
            <w:r>
              <w:rPr>
                <w:szCs w:val="22"/>
              </w:rPr>
              <w:t>Yuna</w:t>
            </w:r>
          </w:p>
        </w:tc>
        <w:tc>
          <w:tcPr>
            <w:tcW w:w="1800" w:type="dxa"/>
            <w:tcBorders>
              <w:top w:val="nil"/>
              <w:left w:val="nil"/>
              <w:bottom w:val="single" w:sz="4" w:space="0" w:color="auto"/>
              <w:right w:val="nil"/>
            </w:tcBorders>
            <w:vAlign w:val="bottom"/>
          </w:tcPr>
          <w:p>
            <w:pPr>
              <w:pStyle w:val="yTableNAm"/>
            </w:pPr>
            <w:r>
              <w:rPr>
                <w:szCs w:val="22"/>
              </w:rPr>
              <w:t>5</w:t>
            </w:r>
          </w:p>
        </w:tc>
        <w:tc>
          <w:tcPr>
            <w:tcW w:w="1800" w:type="dxa"/>
            <w:tcBorders>
              <w:top w:val="nil"/>
              <w:left w:val="nil"/>
              <w:bottom w:val="single" w:sz="4" w:space="0" w:color="auto"/>
              <w:right w:val="nil"/>
            </w:tcBorders>
            <w:vAlign w:val="bottom"/>
          </w:tcPr>
          <w:p>
            <w:pPr>
              <w:pStyle w:val="yTableNAm"/>
            </w:pPr>
            <w:r>
              <w:rPr>
                <w:szCs w:val="22"/>
              </w:rPr>
              <w:t>15</w:t>
            </w:r>
          </w:p>
        </w:tc>
      </w:tr>
    </w:tbl>
    <w:p>
      <w:pPr>
        <w:pStyle w:val="yFootnotesection"/>
      </w:pPr>
      <w:r>
        <w:tab/>
        <w:t>[Schedule 10 inserted in Gazette 19 Jun 2013 p. 2412-22.]</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80" w:name="_Toc84424807"/>
      <w:r>
        <w:lastRenderedPageBreak/>
        <w:t>Notes</w:t>
      </w:r>
      <w:bookmarkEnd w:id="80"/>
    </w:p>
    <w:p>
      <w:pPr>
        <w:pStyle w:val="nNote"/>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81" w:name="_Toc84424808"/>
      <w:r>
        <w:t>Compilation table</w:t>
      </w:r>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Water Authority (Charges) By</w:t>
            </w:r>
            <w:r>
              <w:rPr>
                <w:i/>
              </w:rPr>
              <w:noBreakHyphen/>
              <w:t>laws 1987</w:t>
            </w:r>
            <w:r>
              <w:rPr>
                <w:vertAlign w:val="superscript"/>
              </w:rPr>
              <w:t> 12</w:t>
            </w:r>
          </w:p>
        </w:tc>
        <w:tc>
          <w:tcPr>
            <w:tcW w:w="1276" w:type="dxa"/>
            <w:tcBorders>
              <w:top w:val="single" w:sz="8" w:space="0" w:color="auto"/>
            </w:tcBorders>
          </w:tcPr>
          <w:p>
            <w:pPr>
              <w:pStyle w:val="nTable"/>
              <w:spacing w:after="40"/>
            </w:pPr>
            <w:r>
              <w:t>14 Jul 1987 p. 2658</w:t>
            </w:r>
            <w:r>
              <w:noBreakHyphen/>
              <w:t>72</w:t>
            </w:r>
            <w:r>
              <w:br/>
              <w:t>(errata 24 Jul 1987 p. 2841)</w:t>
            </w:r>
          </w:p>
        </w:tc>
        <w:tc>
          <w:tcPr>
            <w:tcW w:w="2693" w:type="dxa"/>
            <w:tcBorders>
              <w:top w:val="single" w:sz="8" w:space="0" w:color="auto"/>
            </w:tcBorders>
          </w:tcPr>
          <w:p>
            <w:pPr>
              <w:pStyle w:val="nTable"/>
              <w:spacing w:after="40"/>
            </w:pPr>
            <w:r>
              <w:t>14 Jul 1987</w:t>
            </w:r>
          </w:p>
        </w:tc>
      </w:tr>
      <w:tr>
        <w:trPr>
          <w:cantSplit/>
        </w:trPr>
        <w:tc>
          <w:tcPr>
            <w:tcW w:w="3118" w:type="dxa"/>
          </w:tcPr>
          <w:p>
            <w:pPr>
              <w:pStyle w:val="nTable"/>
              <w:spacing w:after="40"/>
              <w:ind w:right="113"/>
            </w:pPr>
            <w:r>
              <w:rPr>
                <w:i/>
              </w:rPr>
              <w:t>Water Authority (Charges) Amendment By</w:t>
            </w:r>
            <w:r>
              <w:rPr>
                <w:i/>
              </w:rPr>
              <w:noBreakHyphen/>
              <w:t>laws 1987</w:t>
            </w:r>
          </w:p>
        </w:tc>
        <w:tc>
          <w:tcPr>
            <w:tcW w:w="1276" w:type="dxa"/>
          </w:tcPr>
          <w:p>
            <w:pPr>
              <w:pStyle w:val="nTable"/>
              <w:spacing w:after="40"/>
            </w:pPr>
            <w:r>
              <w:t>31 Jul 1987 p. 2884</w:t>
            </w:r>
          </w:p>
        </w:tc>
        <w:tc>
          <w:tcPr>
            <w:tcW w:w="2693" w:type="dxa"/>
          </w:tcPr>
          <w:p>
            <w:pPr>
              <w:pStyle w:val="nTable"/>
              <w:spacing w:after="40"/>
            </w:pPr>
            <w:r>
              <w:t>31 Jul 1987</w:t>
            </w:r>
          </w:p>
        </w:tc>
      </w:tr>
      <w:tr>
        <w:trPr>
          <w:cantSplit/>
        </w:trPr>
        <w:tc>
          <w:tcPr>
            <w:tcW w:w="3118" w:type="dxa"/>
          </w:tcPr>
          <w:p>
            <w:pPr>
              <w:pStyle w:val="nTable"/>
              <w:spacing w:after="40"/>
              <w:ind w:right="113"/>
            </w:pPr>
            <w:r>
              <w:rPr>
                <w:i/>
              </w:rPr>
              <w:t>Water Authority (Charges) Amendment By</w:t>
            </w:r>
            <w:r>
              <w:rPr>
                <w:i/>
              </w:rPr>
              <w:noBreakHyphen/>
              <w:t>laws 1988</w:t>
            </w:r>
          </w:p>
        </w:tc>
        <w:tc>
          <w:tcPr>
            <w:tcW w:w="1276" w:type="dxa"/>
          </w:tcPr>
          <w:p>
            <w:pPr>
              <w:pStyle w:val="nTable"/>
              <w:spacing w:after="40"/>
            </w:pPr>
            <w:r>
              <w:t>29 Jun 1988 p. 2112</w:t>
            </w:r>
            <w:r>
              <w:noBreakHyphen/>
              <w:t>22</w:t>
            </w:r>
          </w:p>
        </w:tc>
        <w:tc>
          <w:tcPr>
            <w:tcW w:w="2693" w:type="dxa"/>
          </w:tcPr>
          <w:p>
            <w:pPr>
              <w:pStyle w:val="nTable"/>
              <w:spacing w:after="40"/>
            </w:pPr>
            <w:r>
              <w:t>29 Jun 1988</w:t>
            </w:r>
          </w:p>
        </w:tc>
      </w:tr>
      <w:tr>
        <w:trPr>
          <w:cantSplit/>
        </w:trPr>
        <w:tc>
          <w:tcPr>
            <w:tcW w:w="3118" w:type="dxa"/>
          </w:tcPr>
          <w:p>
            <w:pPr>
              <w:pStyle w:val="nTable"/>
              <w:spacing w:after="40"/>
              <w:ind w:right="113"/>
            </w:pPr>
            <w:r>
              <w:rPr>
                <w:i/>
              </w:rPr>
              <w:t>Water Authority (Charges) Amendment By</w:t>
            </w:r>
            <w:r>
              <w:rPr>
                <w:i/>
              </w:rPr>
              <w:noBreakHyphen/>
              <w:t>laws (No. 2) 1988</w:t>
            </w:r>
          </w:p>
        </w:tc>
        <w:tc>
          <w:tcPr>
            <w:tcW w:w="1276" w:type="dxa"/>
          </w:tcPr>
          <w:p>
            <w:pPr>
              <w:pStyle w:val="nTable"/>
              <w:spacing w:after="40"/>
            </w:pPr>
            <w:r>
              <w:t>4 Jul 1988 p. 2178</w:t>
            </w:r>
          </w:p>
        </w:tc>
        <w:tc>
          <w:tcPr>
            <w:tcW w:w="2693" w:type="dxa"/>
          </w:tcPr>
          <w:p>
            <w:pPr>
              <w:pStyle w:val="nTable"/>
              <w:spacing w:after="40"/>
            </w:pPr>
            <w:r>
              <w:t>4 Jul 1988</w:t>
            </w:r>
          </w:p>
        </w:tc>
      </w:tr>
      <w:tr>
        <w:trPr>
          <w:cantSplit/>
        </w:trPr>
        <w:tc>
          <w:tcPr>
            <w:tcW w:w="3118" w:type="dxa"/>
          </w:tcPr>
          <w:p>
            <w:pPr>
              <w:pStyle w:val="nTable"/>
              <w:spacing w:after="40"/>
              <w:ind w:right="113"/>
            </w:pPr>
            <w:r>
              <w:rPr>
                <w:i/>
              </w:rPr>
              <w:t>Water Authority (Charges) Amendment By</w:t>
            </w:r>
            <w:r>
              <w:rPr>
                <w:i/>
              </w:rPr>
              <w:noBreakHyphen/>
              <w:t>laws (No. 3) 1988</w:t>
            </w:r>
          </w:p>
        </w:tc>
        <w:tc>
          <w:tcPr>
            <w:tcW w:w="1276" w:type="dxa"/>
          </w:tcPr>
          <w:p>
            <w:pPr>
              <w:pStyle w:val="nTable"/>
              <w:spacing w:after="40"/>
            </w:pPr>
            <w:r>
              <w:t>8 Jul 1988 p. 2387</w:t>
            </w:r>
          </w:p>
        </w:tc>
        <w:tc>
          <w:tcPr>
            <w:tcW w:w="2693" w:type="dxa"/>
          </w:tcPr>
          <w:p>
            <w:pPr>
              <w:pStyle w:val="nTable"/>
              <w:spacing w:after="40"/>
            </w:pPr>
            <w:r>
              <w:t>8 Jul 1988</w:t>
            </w:r>
          </w:p>
        </w:tc>
      </w:tr>
      <w:tr>
        <w:trPr>
          <w:cantSplit/>
        </w:trPr>
        <w:tc>
          <w:tcPr>
            <w:tcW w:w="3118" w:type="dxa"/>
          </w:tcPr>
          <w:p>
            <w:pPr>
              <w:pStyle w:val="nTable"/>
              <w:spacing w:after="40"/>
              <w:ind w:right="113"/>
            </w:pPr>
            <w:r>
              <w:rPr>
                <w:i/>
              </w:rPr>
              <w:t>Water Authority (Charges) Amendment By</w:t>
            </w:r>
            <w:r>
              <w:rPr>
                <w:i/>
              </w:rPr>
              <w:noBreakHyphen/>
              <w:t>laws (No. 4) 1988</w:t>
            </w:r>
          </w:p>
        </w:tc>
        <w:tc>
          <w:tcPr>
            <w:tcW w:w="1276" w:type="dxa"/>
          </w:tcPr>
          <w:p>
            <w:pPr>
              <w:pStyle w:val="nTable"/>
              <w:spacing w:after="40"/>
            </w:pPr>
            <w:r>
              <w:t>14 Oct 1988 p. 4174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Water Authority (Charges) Amendment By</w:t>
            </w:r>
            <w:r>
              <w:rPr>
                <w:i/>
              </w:rPr>
              <w:noBreakHyphen/>
              <w:t>laws (No. 5) 1988</w:t>
            </w:r>
          </w:p>
        </w:tc>
        <w:tc>
          <w:tcPr>
            <w:tcW w:w="1276" w:type="dxa"/>
          </w:tcPr>
          <w:p>
            <w:pPr>
              <w:pStyle w:val="nTable"/>
              <w:spacing w:after="40"/>
            </w:pPr>
            <w:r>
              <w:t>20 Jan 1989 p. 121</w:t>
            </w:r>
          </w:p>
        </w:tc>
        <w:tc>
          <w:tcPr>
            <w:tcW w:w="2693" w:type="dxa"/>
          </w:tcPr>
          <w:p>
            <w:pPr>
              <w:pStyle w:val="nTable"/>
              <w:spacing w:after="40"/>
            </w:pPr>
            <w:r>
              <w:t>20 Jan 1989</w:t>
            </w:r>
          </w:p>
        </w:tc>
      </w:tr>
      <w:tr>
        <w:trPr>
          <w:cantSplit/>
        </w:trPr>
        <w:tc>
          <w:tcPr>
            <w:tcW w:w="3118" w:type="dxa"/>
          </w:tcPr>
          <w:p>
            <w:pPr>
              <w:pStyle w:val="nTable"/>
              <w:spacing w:after="40"/>
              <w:ind w:right="113"/>
            </w:pPr>
            <w:r>
              <w:rPr>
                <w:i/>
              </w:rPr>
              <w:t>Water Authority (Charges) Amendment By</w:t>
            </w:r>
            <w:r>
              <w:rPr>
                <w:i/>
              </w:rPr>
              <w:noBreakHyphen/>
              <w:t>laws 1989</w:t>
            </w:r>
          </w:p>
        </w:tc>
        <w:tc>
          <w:tcPr>
            <w:tcW w:w="1276" w:type="dxa"/>
          </w:tcPr>
          <w:p>
            <w:pPr>
              <w:pStyle w:val="nTable"/>
              <w:spacing w:after="40"/>
            </w:pPr>
            <w:r>
              <w:t>10 Mar 1989 p. 712</w:t>
            </w:r>
          </w:p>
        </w:tc>
        <w:tc>
          <w:tcPr>
            <w:tcW w:w="2693" w:type="dxa"/>
          </w:tcPr>
          <w:p>
            <w:pPr>
              <w:pStyle w:val="nTable"/>
              <w:spacing w:after="40"/>
            </w:pPr>
            <w:r>
              <w:t>10 Mar 1989</w:t>
            </w:r>
          </w:p>
        </w:tc>
      </w:tr>
      <w:tr>
        <w:trPr>
          <w:cantSplit/>
        </w:trPr>
        <w:tc>
          <w:tcPr>
            <w:tcW w:w="3118" w:type="dxa"/>
          </w:tcPr>
          <w:p>
            <w:pPr>
              <w:pStyle w:val="nTable"/>
              <w:spacing w:after="40"/>
              <w:ind w:right="113"/>
            </w:pPr>
            <w:r>
              <w:rPr>
                <w:i/>
              </w:rPr>
              <w:t>Water Authority (Charges) Amendment By</w:t>
            </w:r>
            <w:r>
              <w:rPr>
                <w:i/>
              </w:rPr>
              <w:noBreakHyphen/>
              <w:t>laws (No. 2) 1989</w:t>
            </w:r>
          </w:p>
        </w:tc>
        <w:tc>
          <w:tcPr>
            <w:tcW w:w="1276" w:type="dxa"/>
          </w:tcPr>
          <w:p>
            <w:pPr>
              <w:pStyle w:val="nTable"/>
              <w:spacing w:after="40"/>
            </w:pPr>
            <w:r>
              <w:t>23 Jun 1989 p. 1824</w:t>
            </w:r>
          </w:p>
        </w:tc>
        <w:tc>
          <w:tcPr>
            <w:tcW w:w="2693" w:type="dxa"/>
          </w:tcPr>
          <w:p>
            <w:pPr>
              <w:pStyle w:val="nTable"/>
              <w:spacing w:after="40"/>
            </w:pPr>
            <w:r>
              <w:t>23 Jun 1989</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(No. 3) 1989</w:t>
            </w:r>
            <w:r>
              <w:rPr>
                <w:vertAlign w:val="superscript"/>
              </w:rPr>
              <w:t> 13</w:t>
            </w:r>
          </w:p>
        </w:tc>
        <w:tc>
          <w:tcPr>
            <w:tcW w:w="1276" w:type="dxa"/>
          </w:tcPr>
          <w:p>
            <w:pPr>
              <w:pStyle w:val="nTable"/>
              <w:spacing w:after="40"/>
            </w:pPr>
            <w:r>
              <w:t>29 Jun 1989 p. 1870</w:t>
            </w:r>
            <w:r>
              <w:noBreakHyphen/>
              <w:t>82</w:t>
            </w:r>
            <w:r>
              <w:br/>
              <w:t>(errata 7 Jul 1989 p. 2075)</w:t>
            </w:r>
          </w:p>
        </w:tc>
        <w:tc>
          <w:tcPr>
            <w:tcW w:w="2693" w:type="dxa"/>
          </w:tcPr>
          <w:p>
            <w:pPr>
              <w:pStyle w:val="nTable"/>
              <w:spacing w:after="40"/>
            </w:pPr>
            <w:r>
              <w:t>29 Jun 1989</w:t>
            </w:r>
          </w:p>
        </w:tc>
      </w:tr>
      <w:tr>
        <w:trPr>
          <w:cantSplit/>
        </w:trPr>
        <w:tc>
          <w:tcPr>
            <w:tcW w:w="3118" w:type="dxa"/>
          </w:tcPr>
          <w:p>
            <w:pPr>
              <w:pStyle w:val="nTable"/>
              <w:spacing w:after="40"/>
              <w:ind w:right="113"/>
            </w:pPr>
            <w:r>
              <w:rPr>
                <w:i/>
              </w:rPr>
              <w:t>Water Authority (Charges) Amendment By</w:t>
            </w:r>
            <w:r>
              <w:rPr>
                <w:i/>
              </w:rPr>
              <w:noBreakHyphen/>
              <w:t>laws (No. 4) 1989</w:t>
            </w:r>
          </w:p>
        </w:tc>
        <w:tc>
          <w:tcPr>
            <w:tcW w:w="1276" w:type="dxa"/>
          </w:tcPr>
          <w:p>
            <w:pPr>
              <w:pStyle w:val="nTable"/>
              <w:spacing w:after="40"/>
            </w:pPr>
            <w:r>
              <w:t>7 Jul 1989 p. 2077</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5) 1989</w:t>
            </w:r>
          </w:p>
        </w:tc>
        <w:tc>
          <w:tcPr>
            <w:tcW w:w="1276" w:type="dxa"/>
          </w:tcPr>
          <w:p>
            <w:pPr>
              <w:pStyle w:val="nTable"/>
              <w:spacing w:after="40"/>
            </w:pPr>
            <w:r>
              <w:t>7 Jul 1989 p. 2078</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6) 1989</w:t>
            </w:r>
          </w:p>
        </w:tc>
        <w:tc>
          <w:tcPr>
            <w:tcW w:w="1276" w:type="dxa"/>
          </w:tcPr>
          <w:p>
            <w:pPr>
              <w:pStyle w:val="nTable"/>
              <w:spacing w:after="40"/>
            </w:pPr>
            <w:r>
              <w:t>27 Oct 1989 p. 3898</w:t>
            </w:r>
            <w:r>
              <w:noBreakHyphen/>
              <w:t>9</w:t>
            </w:r>
          </w:p>
        </w:tc>
        <w:tc>
          <w:tcPr>
            <w:tcW w:w="2693" w:type="dxa"/>
          </w:tcPr>
          <w:p>
            <w:pPr>
              <w:pStyle w:val="nTable"/>
              <w:spacing w:after="40"/>
            </w:pPr>
            <w:r>
              <w:t>27 Oct 1989</w:t>
            </w:r>
          </w:p>
        </w:tc>
      </w:tr>
      <w:tr>
        <w:trPr>
          <w:cantSplit/>
        </w:trPr>
        <w:tc>
          <w:tcPr>
            <w:tcW w:w="3118" w:type="dxa"/>
          </w:tcPr>
          <w:p>
            <w:pPr>
              <w:pStyle w:val="nTable"/>
              <w:spacing w:after="40"/>
              <w:ind w:right="113"/>
            </w:pPr>
            <w:r>
              <w:rPr>
                <w:i/>
              </w:rPr>
              <w:lastRenderedPageBreak/>
              <w:t>Water Authority (Charges) Amendment By</w:t>
            </w:r>
            <w:r>
              <w:rPr>
                <w:i/>
              </w:rPr>
              <w:noBreakHyphen/>
              <w:t>laws (No. 7) 1989</w:t>
            </w:r>
          </w:p>
        </w:tc>
        <w:tc>
          <w:tcPr>
            <w:tcW w:w="1276" w:type="dxa"/>
          </w:tcPr>
          <w:p>
            <w:pPr>
              <w:pStyle w:val="nTable"/>
              <w:spacing w:after="40"/>
            </w:pPr>
            <w:r>
              <w:t>17 Nov 1989 p. 4117</w:t>
            </w:r>
          </w:p>
        </w:tc>
        <w:tc>
          <w:tcPr>
            <w:tcW w:w="2693" w:type="dxa"/>
          </w:tcPr>
          <w:p>
            <w:pPr>
              <w:pStyle w:val="nTable"/>
              <w:spacing w:after="40"/>
            </w:pPr>
            <w:r>
              <w:t>17 Nov 1989</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1990</w:t>
            </w:r>
            <w:r>
              <w:rPr>
                <w:vertAlign w:val="superscript"/>
              </w:rPr>
              <w:t> 14</w:t>
            </w:r>
          </w:p>
        </w:tc>
        <w:tc>
          <w:tcPr>
            <w:tcW w:w="1276" w:type="dxa"/>
          </w:tcPr>
          <w:p>
            <w:pPr>
              <w:pStyle w:val="nTable"/>
              <w:spacing w:after="40"/>
            </w:pPr>
            <w:r>
              <w:t>29 Jun 1990 p. 3226</w:t>
            </w:r>
            <w:r>
              <w:noBreakHyphen/>
              <w:t>40</w:t>
            </w:r>
            <w:r>
              <w:br/>
              <w:t>(errata 6 Jul 1990 p. 3317)</w:t>
            </w:r>
          </w:p>
        </w:tc>
        <w:tc>
          <w:tcPr>
            <w:tcW w:w="2693" w:type="dxa"/>
          </w:tcPr>
          <w:p>
            <w:pPr>
              <w:pStyle w:val="nTable"/>
              <w:spacing w:after="40"/>
            </w:pPr>
            <w:r>
              <w:t>29 Jun 1990</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1991</w:t>
            </w:r>
            <w:r>
              <w:rPr>
                <w:i/>
                <w:vertAlign w:val="superscript"/>
              </w:rPr>
              <w:t> </w:t>
            </w:r>
            <w:r>
              <w:rPr>
                <w:vertAlign w:val="superscript"/>
              </w:rPr>
              <w:t>15</w:t>
            </w:r>
          </w:p>
        </w:tc>
        <w:tc>
          <w:tcPr>
            <w:tcW w:w="1276" w:type="dxa"/>
          </w:tcPr>
          <w:p>
            <w:pPr>
              <w:pStyle w:val="nTable"/>
              <w:spacing w:after="40"/>
            </w:pPr>
            <w:r>
              <w:t>28 Jun 1991 p. 3267</w:t>
            </w:r>
            <w:r>
              <w:noBreakHyphen/>
              <w:t>80</w:t>
            </w:r>
            <w:r>
              <w:br/>
              <w:t>(errata 5 Jul 1991 p. 3379)</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Water Authority (Charges) Amendment By</w:t>
            </w:r>
            <w:r>
              <w:rPr>
                <w:i/>
              </w:rPr>
              <w:noBreakHyphen/>
              <w:t>laws (No. 2) 1991</w:t>
            </w:r>
          </w:p>
        </w:tc>
        <w:tc>
          <w:tcPr>
            <w:tcW w:w="1276" w:type="dxa"/>
          </w:tcPr>
          <w:p>
            <w:pPr>
              <w:pStyle w:val="nTable"/>
              <w:spacing w:after="40"/>
            </w:pPr>
            <w:r>
              <w:t>20 Sep 1991 p. 4952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Water Authority (Charges) Amendment By</w:t>
            </w:r>
            <w:r>
              <w:rPr>
                <w:i/>
              </w:rPr>
              <w:noBreakHyphen/>
              <w:t>laws (No. 3) 1991</w:t>
            </w:r>
          </w:p>
        </w:tc>
        <w:tc>
          <w:tcPr>
            <w:tcW w:w="1276" w:type="dxa"/>
          </w:tcPr>
          <w:p>
            <w:pPr>
              <w:pStyle w:val="nTable"/>
              <w:spacing w:after="40"/>
            </w:pPr>
            <w:r>
              <w:t>20 Sep 1991 p. 4954</w:t>
            </w:r>
            <w:r>
              <w:noBreakHyphen/>
              <w:t>5</w:t>
            </w:r>
          </w:p>
        </w:tc>
        <w:tc>
          <w:tcPr>
            <w:tcW w:w="2693" w:type="dxa"/>
          </w:tcPr>
          <w:p>
            <w:pPr>
              <w:pStyle w:val="nTable"/>
              <w:spacing w:after="40"/>
            </w:pPr>
            <w:r>
              <w:t>20 Sep 1991</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1992</w:t>
            </w:r>
            <w:r>
              <w:rPr>
                <w:i/>
                <w:vertAlign w:val="superscript"/>
              </w:rPr>
              <w:t> </w:t>
            </w:r>
            <w:r>
              <w:rPr>
                <w:vertAlign w:val="superscript"/>
              </w:rPr>
              <w:t>16</w:t>
            </w:r>
          </w:p>
        </w:tc>
        <w:tc>
          <w:tcPr>
            <w:tcW w:w="1276" w:type="dxa"/>
          </w:tcPr>
          <w:p>
            <w:pPr>
              <w:pStyle w:val="nTable"/>
              <w:spacing w:after="40"/>
            </w:pPr>
            <w:r>
              <w:t>28 Feb 1992 p. 1024</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2) 1992</w:t>
            </w:r>
          </w:p>
        </w:tc>
        <w:tc>
          <w:tcPr>
            <w:tcW w:w="1276" w:type="dxa"/>
          </w:tcPr>
          <w:p>
            <w:pPr>
              <w:pStyle w:val="nTable"/>
              <w:spacing w:after="40"/>
            </w:pPr>
            <w:r>
              <w:t>28 Feb 1992 p. 1025</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3) 1992</w:t>
            </w:r>
          </w:p>
        </w:tc>
        <w:tc>
          <w:tcPr>
            <w:tcW w:w="1276" w:type="dxa"/>
          </w:tcPr>
          <w:p>
            <w:pPr>
              <w:pStyle w:val="nTable"/>
              <w:spacing w:after="40"/>
            </w:pPr>
            <w:r>
              <w:t>1 May 1992 p. 1864</w:t>
            </w:r>
          </w:p>
        </w:tc>
        <w:tc>
          <w:tcPr>
            <w:tcW w:w="2693" w:type="dxa"/>
          </w:tcPr>
          <w:p>
            <w:pPr>
              <w:pStyle w:val="nTable"/>
              <w:spacing w:after="40"/>
            </w:pPr>
            <w:r>
              <w:t>1 May 1992</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(No. 4) 1992</w:t>
            </w:r>
            <w:r>
              <w:rPr>
                <w:vertAlign w:val="superscript"/>
              </w:rPr>
              <w:t> 17</w:t>
            </w:r>
          </w:p>
        </w:tc>
        <w:tc>
          <w:tcPr>
            <w:tcW w:w="1276" w:type="dxa"/>
          </w:tcPr>
          <w:p>
            <w:pPr>
              <w:pStyle w:val="nTable"/>
              <w:spacing w:after="40"/>
            </w:pPr>
            <w:r>
              <w:t>1 May 1992 p. 1865</w:t>
            </w:r>
          </w:p>
        </w:tc>
        <w:tc>
          <w:tcPr>
            <w:tcW w:w="2693" w:type="dxa"/>
          </w:tcPr>
          <w:p>
            <w:pPr>
              <w:pStyle w:val="nTable"/>
              <w:spacing w:after="40"/>
            </w:pPr>
            <w:r>
              <w:t>1 May 1992</w:t>
            </w:r>
          </w:p>
        </w:tc>
      </w:tr>
      <w:tr>
        <w:trPr>
          <w:cantSplit/>
        </w:trPr>
        <w:tc>
          <w:tcPr>
            <w:tcW w:w="3118" w:type="dxa"/>
          </w:tcPr>
          <w:p>
            <w:pPr>
              <w:pStyle w:val="nTable"/>
              <w:keepNext/>
              <w:keepLines/>
              <w:spacing w:after="40"/>
              <w:ind w:right="113"/>
            </w:pPr>
            <w:r>
              <w:rPr>
                <w:i/>
              </w:rPr>
              <w:t>Water Authority (Charges) Amendment By</w:t>
            </w:r>
            <w:r>
              <w:rPr>
                <w:i/>
              </w:rPr>
              <w:noBreakHyphen/>
              <w:t>laws (No. 5) 1992</w:t>
            </w:r>
          </w:p>
        </w:tc>
        <w:tc>
          <w:tcPr>
            <w:tcW w:w="1276" w:type="dxa"/>
          </w:tcPr>
          <w:p>
            <w:pPr>
              <w:pStyle w:val="nTable"/>
              <w:keepNext/>
              <w:keepLines/>
              <w:spacing w:after="40"/>
            </w:pPr>
            <w:r>
              <w:t>26 Jun 1992 p. 2812</w:t>
            </w:r>
            <w:r>
              <w:noBreakHyphen/>
              <w:t>31</w:t>
            </w:r>
          </w:p>
        </w:tc>
        <w:tc>
          <w:tcPr>
            <w:tcW w:w="2693" w:type="dxa"/>
          </w:tcPr>
          <w:p>
            <w:pPr>
              <w:pStyle w:val="nTable"/>
              <w:keepNext/>
              <w:keepLines/>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6) 1992</w:t>
            </w:r>
          </w:p>
        </w:tc>
        <w:tc>
          <w:tcPr>
            <w:tcW w:w="1276" w:type="dxa"/>
          </w:tcPr>
          <w:p>
            <w:pPr>
              <w:pStyle w:val="nTable"/>
              <w:spacing w:after="40"/>
            </w:pPr>
            <w:r>
              <w:t>26 Jun 1992 p. 2831</w:t>
            </w:r>
            <w:r>
              <w:noBreakHyphen/>
              <w:t>2</w:t>
            </w:r>
          </w:p>
        </w:tc>
        <w:tc>
          <w:tcPr>
            <w:tcW w:w="2693" w:type="dxa"/>
          </w:tcPr>
          <w:p>
            <w:pPr>
              <w:pStyle w:val="nTable"/>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7) 1992</w:t>
            </w:r>
          </w:p>
        </w:tc>
        <w:tc>
          <w:tcPr>
            <w:tcW w:w="1276" w:type="dxa"/>
          </w:tcPr>
          <w:p>
            <w:pPr>
              <w:pStyle w:val="nTable"/>
              <w:spacing w:after="40"/>
            </w:pPr>
            <w:r>
              <w:t>6 Jul 1992 p. 3079</w:t>
            </w:r>
          </w:p>
        </w:tc>
        <w:tc>
          <w:tcPr>
            <w:tcW w:w="2693" w:type="dxa"/>
          </w:tcPr>
          <w:p>
            <w:pPr>
              <w:pStyle w:val="nTable"/>
              <w:spacing w:after="40"/>
            </w:pPr>
            <w:r>
              <w:t>6 Jul 1992</w:t>
            </w:r>
          </w:p>
        </w:tc>
      </w:tr>
      <w:tr>
        <w:trPr>
          <w:cantSplit/>
        </w:trPr>
        <w:tc>
          <w:tcPr>
            <w:tcW w:w="3118" w:type="dxa"/>
          </w:tcPr>
          <w:p>
            <w:pPr>
              <w:pStyle w:val="nTable"/>
              <w:spacing w:after="40"/>
              <w:ind w:right="113"/>
            </w:pPr>
            <w:r>
              <w:rPr>
                <w:i/>
              </w:rPr>
              <w:t>Water Authority (Charges) Amendment By</w:t>
            </w:r>
            <w:r>
              <w:rPr>
                <w:i/>
              </w:rPr>
              <w:noBreakHyphen/>
              <w:t>laws (No. 8) 1992</w:t>
            </w:r>
          </w:p>
        </w:tc>
        <w:tc>
          <w:tcPr>
            <w:tcW w:w="1276" w:type="dxa"/>
          </w:tcPr>
          <w:p>
            <w:pPr>
              <w:pStyle w:val="nTable"/>
              <w:spacing w:after="40"/>
            </w:pPr>
            <w:r>
              <w:t>24 Jul 1992 p. 3660</w:t>
            </w:r>
            <w:r>
              <w:noBreakHyphen/>
              <w:t>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Water Authority (Charges) Amendment By</w:t>
            </w:r>
            <w:r>
              <w:rPr>
                <w:i/>
              </w:rPr>
              <w:noBreakHyphen/>
              <w:t>laws (No. 9) 1992</w:t>
            </w:r>
          </w:p>
        </w:tc>
        <w:tc>
          <w:tcPr>
            <w:tcW w:w="1276" w:type="dxa"/>
          </w:tcPr>
          <w:p>
            <w:pPr>
              <w:pStyle w:val="nTable"/>
              <w:spacing w:after="40"/>
            </w:pPr>
            <w:r>
              <w:t>31 Dec 1992 p. 6412</w:t>
            </w:r>
            <w:r>
              <w:noBreakHyphen/>
              <w:t>13</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Water Authority (Charges) Amendment By</w:t>
            </w:r>
            <w:r>
              <w:rPr>
                <w:i/>
              </w:rPr>
              <w:noBreakHyphen/>
              <w:t>laws 1993</w:t>
            </w:r>
          </w:p>
        </w:tc>
        <w:tc>
          <w:tcPr>
            <w:tcW w:w="1276" w:type="dxa"/>
          </w:tcPr>
          <w:p>
            <w:pPr>
              <w:pStyle w:val="nTable"/>
              <w:spacing w:after="40"/>
            </w:pPr>
            <w:r>
              <w:t>1 Jul 1993 p. 3214</w:t>
            </w:r>
            <w:r>
              <w:noBreakHyphen/>
              <w:t>36</w:t>
            </w:r>
          </w:p>
        </w:tc>
        <w:tc>
          <w:tcPr>
            <w:tcW w:w="2693" w:type="dxa"/>
          </w:tcPr>
          <w:p>
            <w:pPr>
              <w:pStyle w:val="nTable"/>
              <w:spacing w:after="40"/>
            </w:pPr>
            <w:r>
              <w:t>1 Jul 1993</w:t>
            </w:r>
          </w:p>
        </w:tc>
      </w:tr>
      <w:tr>
        <w:trPr>
          <w:cantSplit/>
        </w:trPr>
        <w:tc>
          <w:tcPr>
            <w:tcW w:w="3118" w:type="dxa"/>
          </w:tcPr>
          <w:p>
            <w:pPr>
              <w:pStyle w:val="nTable"/>
              <w:spacing w:after="40"/>
              <w:ind w:right="113"/>
            </w:pPr>
            <w:r>
              <w:rPr>
                <w:i/>
              </w:rPr>
              <w:t>Water Authority (Charges) Amendment By</w:t>
            </w:r>
            <w:r>
              <w:rPr>
                <w:i/>
              </w:rPr>
              <w:noBreakHyphen/>
              <w:t>laws (No. 2) 1993</w:t>
            </w:r>
          </w:p>
        </w:tc>
        <w:tc>
          <w:tcPr>
            <w:tcW w:w="1276" w:type="dxa"/>
          </w:tcPr>
          <w:p>
            <w:pPr>
              <w:pStyle w:val="nTable"/>
              <w:spacing w:after="40"/>
            </w:pPr>
            <w:r>
              <w:t>1 Jul 1993 p. 3236</w:t>
            </w:r>
            <w:r>
              <w:noBreakHyphen/>
              <w:t>7</w:t>
            </w:r>
          </w:p>
        </w:tc>
        <w:tc>
          <w:tcPr>
            <w:tcW w:w="2693" w:type="dxa"/>
          </w:tcPr>
          <w:p>
            <w:pPr>
              <w:pStyle w:val="nTable"/>
              <w:spacing w:after="40"/>
            </w:pPr>
            <w:r>
              <w:t>1 Jul 1993 (see bl. 2)</w:t>
            </w:r>
          </w:p>
        </w:tc>
      </w:tr>
      <w:tr>
        <w:trPr>
          <w:cantSplit/>
        </w:trPr>
        <w:tc>
          <w:tcPr>
            <w:tcW w:w="3118" w:type="dxa"/>
          </w:tcPr>
          <w:p>
            <w:pPr>
              <w:pStyle w:val="nTable"/>
              <w:spacing w:after="40"/>
              <w:ind w:right="113"/>
            </w:pPr>
            <w:r>
              <w:rPr>
                <w:i/>
              </w:rPr>
              <w:lastRenderedPageBreak/>
              <w:t>Water Authority (Charges) Amendment By</w:t>
            </w:r>
            <w:r>
              <w:rPr>
                <w:i/>
              </w:rPr>
              <w:noBreakHyphen/>
              <w:t>laws (No. 3) 1993</w:t>
            </w:r>
          </w:p>
        </w:tc>
        <w:tc>
          <w:tcPr>
            <w:tcW w:w="1276" w:type="dxa"/>
          </w:tcPr>
          <w:p>
            <w:pPr>
              <w:pStyle w:val="nTable"/>
              <w:spacing w:after="40"/>
            </w:pPr>
            <w:r>
              <w:t>27 Jul 1993 p. 4096</w:t>
            </w:r>
            <w:r>
              <w:noBreakHyphen/>
              <w:t>7</w:t>
            </w:r>
          </w:p>
        </w:tc>
        <w:tc>
          <w:tcPr>
            <w:tcW w:w="2693" w:type="dxa"/>
          </w:tcPr>
          <w:p>
            <w:pPr>
              <w:pStyle w:val="nTable"/>
              <w:spacing w:after="40"/>
            </w:pPr>
            <w:r>
              <w:t>27 Jul 1993</w:t>
            </w:r>
          </w:p>
        </w:tc>
      </w:tr>
      <w:tr>
        <w:trPr>
          <w:cantSplit/>
        </w:trPr>
        <w:tc>
          <w:tcPr>
            <w:tcW w:w="3118" w:type="dxa"/>
          </w:tcPr>
          <w:p>
            <w:pPr>
              <w:pStyle w:val="nTable"/>
              <w:spacing w:after="40"/>
              <w:ind w:right="113"/>
            </w:pPr>
            <w:r>
              <w:rPr>
                <w:i/>
              </w:rPr>
              <w:t>Water Authority (Charges) Amendment By</w:t>
            </w:r>
            <w:r>
              <w:rPr>
                <w:i/>
              </w:rPr>
              <w:noBreakHyphen/>
              <w:t>laws (No. 4) 1993</w:t>
            </w:r>
          </w:p>
        </w:tc>
        <w:tc>
          <w:tcPr>
            <w:tcW w:w="1276" w:type="dxa"/>
          </w:tcPr>
          <w:p>
            <w:pPr>
              <w:pStyle w:val="nTable"/>
              <w:spacing w:after="40"/>
            </w:pPr>
            <w:r>
              <w:t>28 Sep 1993 p. 5328</w:t>
            </w:r>
          </w:p>
        </w:tc>
        <w:tc>
          <w:tcPr>
            <w:tcW w:w="2693" w:type="dxa"/>
          </w:tcPr>
          <w:p>
            <w:pPr>
              <w:pStyle w:val="nTable"/>
              <w:spacing w:after="40"/>
            </w:pPr>
            <w:r>
              <w:t>28 Sep 1993</w:t>
            </w:r>
          </w:p>
        </w:tc>
      </w:tr>
      <w:tr>
        <w:trPr>
          <w:cantSplit/>
        </w:trPr>
        <w:tc>
          <w:tcPr>
            <w:tcW w:w="3118" w:type="dxa"/>
          </w:tcPr>
          <w:p>
            <w:pPr>
              <w:pStyle w:val="nTable"/>
              <w:spacing w:after="40"/>
              <w:ind w:right="113"/>
            </w:pPr>
            <w:r>
              <w:rPr>
                <w:i/>
              </w:rPr>
              <w:t>Water Authority (Charges) Amendment By</w:t>
            </w:r>
            <w:r>
              <w:rPr>
                <w:i/>
              </w:rPr>
              <w:noBreakHyphen/>
              <w:t>laws 1994</w:t>
            </w:r>
          </w:p>
        </w:tc>
        <w:tc>
          <w:tcPr>
            <w:tcW w:w="1276" w:type="dxa"/>
          </w:tcPr>
          <w:p>
            <w:pPr>
              <w:pStyle w:val="nTable"/>
              <w:spacing w:after="40"/>
            </w:pPr>
            <w:r>
              <w:t>4 Mar 1994 p. 900</w:t>
            </w:r>
            <w:r>
              <w:noBreakHyphen/>
              <w:t>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2) 1994</w:t>
            </w:r>
          </w:p>
        </w:tc>
        <w:tc>
          <w:tcPr>
            <w:tcW w:w="1276" w:type="dxa"/>
          </w:tcPr>
          <w:p>
            <w:pPr>
              <w:pStyle w:val="nTable"/>
              <w:spacing w:after="40"/>
            </w:pPr>
            <w:r>
              <w:t>4 Mar 1994 p. 901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3) 1994</w:t>
            </w:r>
          </w:p>
        </w:tc>
        <w:tc>
          <w:tcPr>
            <w:tcW w:w="1276" w:type="dxa"/>
          </w:tcPr>
          <w:p>
            <w:pPr>
              <w:pStyle w:val="nTable"/>
              <w:spacing w:after="40"/>
            </w:pPr>
            <w:r>
              <w:t>4 Mar 1994 p. 902</w:t>
            </w:r>
            <w:r>
              <w:noBreakHyphen/>
              <w:t>3</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6) 1994</w:t>
            </w:r>
          </w:p>
        </w:tc>
        <w:tc>
          <w:tcPr>
            <w:tcW w:w="1276" w:type="dxa"/>
          </w:tcPr>
          <w:p>
            <w:pPr>
              <w:pStyle w:val="nTable"/>
              <w:spacing w:after="40"/>
            </w:pPr>
            <w:r>
              <w:t>4 Mar 1994 p. 904</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7) 1994</w:t>
            </w:r>
          </w:p>
        </w:tc>
        <w:tc>
          <w:tcPr>
            <w:tcW w:w="1276" w:type="dxa"/>
          </w:tcPr>
          <w:p>
            <w:pPr>
              <w:pStyle w:val="nTable"/>
              <w:spacing w:after="40"/>
            </w:pPr>
            <w:r>
              <w:t>6 May 1994 p. 1934</w:t>
            </w:r>
          </w:p>
        </w:tc>
        <w:tc>
          <w:tcPr>
            <w:tcW w:w="2693" w:type="dxa"/>
          </w:tcPr>
          <w:p>
            <w:pPr>
              <w:pStyle w:val="nTable"/>
              <w:spacing w:after="40"/>
            </w:pPr>
            <w:r>
              <w:t>6 May 1994</w:t>
            </w:r>
          </w:p>
        </w:tc>
      </w:tr>
      <w:tr>
        <w:trPr>
          <w:cantSplit/>
        </w:trPr>
        <w:tc>
          <w:tcPr>
            <w:tcW w:w="3118" w:type="dxa"/>
          </w:tcPr>
          <w:p>
            <w:pPr>
              <w:pStyle w:val="nTable"/>
              <w:spacing w:after="40"/>
              <w:ind w:right="113"/>
            </w:pPr>
            <w:r>
              <w:rPr>
                <w:i/>
              </w:rPr>
              <w:t>Water Authority (Charges) Amendment By</w:t>
            </w:r>
            <w:r>
              <w:rPr>
                <w:i/>
              </w:rPr>
              <w:noBreakHyphen/>
              <w:t>laws (No. 8) 1994</w:t>
            </w:r>
          </w:p>
        </w:tc>
        <w:tc>
          <w:tcPr>
            <w:tcW w:w="1276" w:type="dxa"/>
          </w:tcPr>
          <w:p>
            <w:pPr>
              <w:pStyle w:val="nTable"/>
              <w:spacing w:after="40"/>
            </w:pPr>
            <w:r>
              <w:t>29 Jun 1994 p. 3171</w:t>
            </w:r>
            <w:r>
              <w:noBreakHyphen/>
              <w:t>200</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9) 1994</w:t>
            </w:r>
          </w:p>
        </w:tc>
        <w:tc>
          <w:tcPr>
            <w:tcW w:w="1276" w:type="dxa"/>
          </w:tcPr>
          <w:p>
            <w:pPr>
              <w:pStyle w:val="nTable"/>
              <w:spacing w:after="40"/>
            </w:pPr>
            <w:r>
              <w:t>16 Sep 1994 p. 4806</w:t>
            </w:r>
            <w:r>
              <w:noBreakHyphen/>
              <w:t>7</w:t>
            </w:r>
          </w:p>
        </w:tc>
        <w:tc>
          <w:tcPr>
            <w:tcW w:w="2693" w:type="dxa"/>
          </w:tcPr>
          <w:p>
            <w:pPr>
              <w:pStyle w:val="nTable"/>
              <w:spacing w:after="40"/>
            </w:pPr>
            <w:r>
              <w:t>16 Sep 1994</w:t>
            </w:r>
          </w:p>
        </w:tc>
      </w:tr>
      <w:tr>
        <w:trPr>
          <w:cantSplit/>
        </w:trPr>
        <w:tc>
          <w:tcPr>
            <w:tcW w:w="3118" w:type="dxa"/>
          </w:tcPr>
          <w:p>
            <w:pPr>
              <w:pStyle w:val="nTable"/>
              <w:spacing w:after="40"/>
              <w:ind w:right="113"/>
            </w:pPr>
            <w:r>
              <w:rPr>
                <w:i/>
              </w:rPr>
              <w:t>Water Authority (Charges) Amendment By</w:t>
            </w:r>
            <w:r>
              <w:rPr>
                <w:i/>
              </w:rPr>
              <w:noBreakHyphen/>
              <w:t>laws (No. 10) 1994</w:t>
            </w:r>
          </w:p>
        </w:tc>
        <w:tc>
          <w:tcPr>
            <w:tcW w:w="1276" w:type="dxa"/>
          </w:tcPr>
          <w:p>
            <w:pPr>
              <w:pStyle w:val="nTable"/>
              <w:spacing w:after="40"/>
            </w:pPr>
            <w:r>
              <w:t>28 Oct 1994 p. 5556</w:t>
            </w:r>
            <w:r>
              <w:noBreakHyphen/>
              <w:t>7</w:t>
            </w:r>
          </w:p>
        </w:tc>
        <w:tc>
          <w:tcPr>
            <w:tcW w:w="2693" w:type="dxa"/>
          </w:tcPr>
          <w:p>
            <w:pPr>
              <w:pStyle w:val="nTable"/>
              <w:spacing w:after="40"/>
            </w:pPr>
            <w:r>
              <w:t>28 Oct 1994</w:t>
            </w:r>
          </w:p>
        </w:tc>
      </w:tr>
      <w:tr>
        <w:trPr>
          <w:cantSplit/>
        </w:trPr>
        <w:tc>
          <w:tcPr>
            <w:tcW w:w="3118" w:type="dxa"/>
          </w:tcPr>
          <w:p>
            <w:pPr>
              <w:pStyle w:val="nTable"/>
              <w:spacing w:after="40"/>
              <w:ind w:right="113"/>
            </w:pPr>
            <w:r>
              <w:rPr>
                <w:i/>
              </w:rPr>
              <w:t>Water Authority (Charges) Amendment By</w:t>
            </w:r>
            <w:r>
              <w:rPr>
                <w:i/>
              </w:rPr>
              <w:noBreakHyphen/>
              <w:t>laws (No. 11) 1994</w:t>
            </w:r>
          </w:p>
        </w:tc>
        <w:tc>
          <w:tcPr>
            <w:tcW w:w="1276" w:type="dxa"/>
          </w:tcPr>
          <w:p>
            <w:pPr>
              <w:pStyle w:val="nTable"/>
              <w:spacing w:after="40"/>
            </w:pPr>
            <w:r>
              <w:t>30 Dec 1994 p. 7351</w:t>
            </w:r>
            <w:r>
              <w:noBreakHyphen/>
              <w:t>3</w:t>
            </w:r>
          </w:p>
        </w:tc>
        <w:tc>
          <w:tcPr>
            <w:tcW w:w="2693" w:type="dxa"/>
          </w:tcPr>
          <w:p>
            <w:pPr>
              <w:pStyle w:val="nTable"/>
              <w:spacing w:after="40"/>
            </w:pPr>
            <w:r>
              <w:t>30 Dec 1994</w:t>
            </w:r>
          </w:p>
        </w:tc>
      </w:tr>
      <w:tr>
        <w:trPr>
          <w:cantSplit/>
        </w:trPr>
        <w:tc>
          <w:tcPr>
            <w:tcW w:w="3118" w:type="dxa"/>
          </w:tcPr>
          <w:p>
            <w:pPr>
              <w:pStyle w:val="nTable"/>
              <w:spacing w:after="40"/>
              <w:ind w:right="113"/>
            </w:pPr>
            <w:r>
              <w:rPr>
                <w:i/>
              </w:rPr>
              <w:t>Water Authority (Charges) Amendment By</w:t>
            </w:r>
            <w:r>
              <w:rPr>
                <w:i/>
              </w:rPr>
              <w:noBreakHyphen/>
              <w:t>Laws 1995</w:t>
            </w:r>
          </w:p>
        </w:tc>
        <w:tc>
          <w:tcPr>
            <w:tcW w:w="1276" w:type="dxa"/>
          </w:tcPr>
          <w:p>
            <w:pPr>
              <w:pStyle w:val="nTable"/>
              <w:spacing w:after="40"/>
            </w:pPr>
            <w:r>
              <w:t>2 Jun 1995 p. 2215</w:t>
            </w:r>
          </w:p>
        </w:tc>
        <w:tc>
          <w:tcPr>
            <w:tcW w:w="2693" w:type="dxa"/>
          </w:tcPr>
          <w:p>
            <w:pPr>
              <w:pStyle w:val="nTable"/>
              <w:spacing w:after="40"/>
            </w:pPr>
            <w:r>
              <w:t>2 Jun 1995</w:t>
            </w:r>
          </w:p>
        </w:tc>
      </w:tr>
      <w:tr>
        <w:trPr>
          <w:cantSplit/>
        </w:trPr>
        <w:tc>
          <w:tcPr>
            <w:tcW w:w="3118" w:type="dxa"/>
          </w:tcPr>
          <w:p>
            <w:pPr>
              <w:pStyle w:val="nTable"/>
              <w:spacing w:after="40"/>
              <w:ind w:right="113"/>
            </w:pPr>
            <w:r>
              <w:rPr>
                <w:i/>
              </w:rPr>
              <w:t>Water Authority (Charges) Amendment By</w:t>
            </w:r>
            <w:r>
              <w:rPr>
                <w:i/>
              </w:rPr>
              <w:noBreakHyphen/>
              <w:t>laws (No. 2) 1995</w:t>
            </w:r>
          </w:p>
        </w:tc>
        <w:tc>
          <w:tcPr>
            <w:tcW w:w="1276" w:type="dxa"/>
          </w:tcPr>
          <w:p>
            <w:pPr>
              <w:pStyle w:val="nTable"/>
              <w:spacing w:after="40"/>
            </w:pPr>
            <w:r>
              <w:t>30 Jun 1995 p. 2735</w:t>
            </w:r>
            <w:r>
              <w:noBreakHyphen/>
              <w:t>66</w:t>
            </w:r>
          </w:p>
        </w:tc>
        <w:tc>
          <w:tcPr>
            <w:tcW w:w="2693" w:type="dxa"/>
          </w:tcPr>
          <w:p>
            <w:pPr>
              <w:pStyle w:val="nTable"/>
              <w:spacing w:after="40"/>
            </w:pPr>
            <w:r>
              <w:t>1 Jul 1995 (see bl. 2)</w:t>
            </w:r>
          </w:p>
        </w:tc>
      </w:tr>
      <w:tr>
        <w:trPr>
          <w:cantSplit/>
        </w:trPr>
        <w:tc>
          <w:tcPr>
            <w:tcW w:w="3118" w:type="dxa"/>
          </w:tcPr>
          <w:p>
            <w:pPr>
              <w:pStyle w:val="nTable"/>
              <w:spacing w:after="40"/>
              <w:ind w:right="113"/>
            </w:pPr>
            <w:r>
              <w:rPr>
                <w:i/>
              </w:rPr>
              <w:t>Water Authority (Charges) Amendment By</w:t>
            </w:r>
            <w:r>
              <w:rPr>
                <w:i/>
              </w:rPr>
              <w:noBreakHyphen/>
              <w:t>laws (No. 3) 1995</w:t>
            </w:r>
          </w:p>
        </w:tc>
        <w:tc>
          <w:tcPr>
            <w:tcW w:w="1276" w:type="dxa"/>
          </w:tcPr>
          <w:p>
            <w:pPr>
              <w:pStyle w:val="nTable"/>
              <w:spacing w:after="40"/>
            </w:pPr>
            <w:r>
              <w:t>17 Nov 1995 p. 5344</w:t>
            </w:r>
            <w:r>
              <w:noBreakHyphen/>
              <w:t>5</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4) 1995</w:t>
            </w:r>
          </w:p>
        </w:tc>
        <w:tc>
          <w:tcPr>
            <w:tcW w:w="1276" w:type="dxa"/>
          </w:tcPr>
          <w:p>
            <w:pPr>
              <w:pStyle w:val="nTable"/>
              <w:spacing w:after="40"/>
            </w:pPr>
            <w:r>
              <w:t>17 Nov 1995 p. 5345</w:t>
            </w:r>
            <w:r>
              <w:noBreakHyphen/>
              <w:t>6</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5) 1995</w:t>
            </w:r>
          </w:p>
        </w:tc>
        <w:tc>
          <w:tcPr>
            <w:tcW w:w="1276" w:type="dxa"/>
          </w:tcPr>
          <w:p>
            <w:pPr>
              <w:pStyle w:val="nTable"/>
              <w:spacing w:after="40"/>
            </w:pPr>
            <w:r>
              <w:t>17 Nov 1995 p. 5346</w:t>
            </w:r>
          </w:p>
        </w:tc>
        <w:tc>
          <w:tcPr>
            <w:tcW w:w="2693" w:type="dxa"/>
          </w:tcPr>
          <w:p>
            <w:pPr>
              <w:pStyle w:val="nTable"/>
              <w:spacing w:after="40"/>
            </w:pPr>
            <w:r>
              <w:t>17 Nov 1995</w:t>
            </w:r>
          </w:p>
        </w:tc>
      </w:tr>
      <w:tr>
        <w:trPr>
          <w:cantSplit/>
        </w:trPr>
        <w:tc>
          <w:tcPr>
            <w:tcW w:w="3118" w:type="dxa"/>
          </w:tcPr>
          <w:p>
            <w:pPr>
              <w:pStyle w:val="nTable"/>
              <w:spacing w:after="40"/>
              <w:ind w:right="113"/>
              <w:rPr>
                <w:i/>
              </w:rPr>
            </w:pPr>
            <w:r>
              <w:rPr>
                <w:i/>
              </w:rPr>
              <w:t>Water Agencies (Amendment and Repeal) By</w:t>
            </w:r>
            <w:r>
              <w:rPr>
                <w:i/>
              </w:rPr>
              <w:noBreakHyphen/>
              <w:t xml:space="preserve">laws 1995 </w:t>
            </w:r>
            <w:r>
              <w:t>Pt. 11</w:t>
            </w:r>
          </w:p>
        </w:tc>
        <w:tc>
          <w:tcPr>
            <w:tcW w:w="1276" w:type="dxa"/>
          </w:tcPr>
          <w:p>
            <w:pPr>
              <w:pStyle w:val="nTable"/>
              <w:spacing w:after="40"/>
              <w:ind w:right="113"/>
            </w:pPr>
            <w:r>
              <w:t>29 Dec 1995 p. 6305-32</w:t>
            </w:r>
          </w:p>
        </w:tc>
        <w:tc>
          <w:tcPr>
            <w:tcW w:w="2693" w:type="dxa"/>
          </w:tcPr>
          <w:p>
            <w:pPr>
              <w:pStyle w:val="nTable"/>
              <w:spacing w:after="40"/>
              <w:ind w:right="113"/>
            </w:pPr>
            <w:r>
              <w:t xml:space="preserve">1 Jan 1996 (see bl. 2 and </w:t>
            </w:r>
            <w:r>
              <w:rPr>
                <w:i/>
              </w:rPr>
              <w:t>Gazette</w:t>
            </w:r>
            <w:r>
              <w:t xml:space="preserve"> 29 Dec 1995 p. 6291)</w:t>
            </w:r>
          </w:p>
        </w:tc>
      </w:tr>
      <w:tr>
        <w:trPr>
          <w:cantSplit/>
        </w:trPr>
        <w:tc>
          <w:tcPr>
            <w:tcW w:w="3118" w:type="dxa"/>
          </w:tcPr>
          <w:p>
            <w:pPr>
              <w:pStyle w:val="nTable"/>
              <w:spacing w:after="40"/>
              <w:ind w:right="113"/>
            </w:pPr>
            <w:r>
              <w:rPr>
                <w:i/>
              </w:rPr>
              <w:t>Water Agencies (Charges) Amendment By</w:t>
            </w:r>
            <w:r>
              <w:rPr>
                <w:i/>
              </w:rPr>
              <w:noBreakHyphen/>
              <w:t>laws 1996</w:t>
            </w:r>
          </w:p>
        </w:tc>
        <w:tc>
          <w:tcPr>
            <w:tcW w:w="1276" w:type="dxa"/>
          </w:tcPr>
          <w:p>
            <w:pPr>
              <w:pStyle w:val="nTable"/>
              <w:spacing w:after="40"/>
            </w:pPr>
            <w:r>
              <w:t>21 May 1996 p. 2139</w:t>
            </w:r>
          </w:p>
        </w:tc>
        <w:tc>
          <w:tcPr>
            <w:tcW w:w="2693" w:type="dxa"/>
          </w:tcPr>
          <w:p>
            <w:pPr>
              <w:pStyle w:val="nTable"/>
              <w:spacing w:after="40"/>
            </w:pPr>
            <w:r>
              <w:t xml:space="preserve">21 May 1996 (see bl. 2 and </w:t>
            </w:r>
            <w:r>
              <w:rPr>
                <w:i/>
              </w:rPr>
              <w:t>Gazette</w:t>
            </w:r>
            <w:r>
              <w:t xml:space="preserve"> 21 May 1996 p. 2140)</w:t>
            </w:r>
          </w:p>
        </w:tc>
      </w:tr>
      <w:tr>
        <w:trPr>
          <w:cantSplit/>
        </w:trPr>
        <w:tc>
          <w:tcPr>
            <w:tcW w:w="3118" w:type="dxa"/>
          </w:tcPr>
          <w:p>
            <w:pPr>
              <w:pStyle w:val="nTable"/>
              <w:keepNext/>
              <w:spacing w:after="40"/>
              <w:ind w:right="113"/>
            </w:pPr>
            <w:r>
              <w:rPr>
                <w:i/>
              </w:rPr>
              <w:lastRenderedPageBreak/>
              <w:t>Water Agencies (Charges) Amendment By</w:t>
            </w:r>
            <w:r>
              <w:rPr>
                <w:i/>
              </w:rPr>
              <w:noBreakHyphen/>
              <w:t>laws (No. 2) 1996</w:t>
            </w:r>
          </w:p>
        </w:tc>
        <w:tc>
          <w:tcPr>
            <w:tcW w:w="1276" w:type="dxa"/>
          </w:tcPr>
          <w:p>
            <w:pPr>
              <w:pStyle w:val="nTable"/>
              <w:keepNext/>
              <w:spacing w:after="40"/>
            </w:pPr>
            <w:r>
              <w:t>28 Jun 1996 p. 3103</w:t>
            </w:r>
            <w:r>
              <w:noBreakHyphen/>
              <w:t>30</w:t>
            </w:r>
            <w:r>
              <w:br/>
              <w:t>(correction 9 Jul 1996 p. 3281)</w:t>
            </w:r>
          </w:p>
        </w:tc>
        <w:tc>
          <w:tcPr>
            <w:tcW w:w="2693" w:type="dxa"/>
          </w:tcPr>
          <w:p>
            <w:pPr>
              <w:pStyle w:val="nTable"/>
              <w:keepNext/>
              <w:spacing w:after="40"/>
            </w:pPr>
            <w:r>
              <w:t>1 Jul 1996 (see bl. 2)</w:t>
            </w:r>
          </w:p>
        </w:tc>
      </w:tr>
      <w:tr>
        <w:trPr>
          <w:cantSplit/>
        </w:trPr>
        <w:tc>
          <w:tcPr>
            <w:tcW w:w="3118" w:type="dxa"/>
          </w:tcPr>
          <w:p>
            <w:pPr>
              <w:pStyle w:val="nTable"/>
              <w:spacing w:after="40"/>
              <w:ind w:right="113"/>
            </w:pPr>
            <w:r>
              <w:rPr>
                <w:i/>
              </w:rPr>
              <w:t>Water Agencies (Charges) Amendment By</w:t>
            </w:r>
            <w:r>
              <w:rPr>
                <w:i/>
              </w:rPr>
              <w:noBreakHyphen/>
              <w:t>laws (No. 3) 1996</w:t>
            </w:r>
          </w:p>
        </w:tc>
        <w:tc>
          <w:tcPr>
            <w:tcW w:w="1276" w:type="dxa"/>
          </w:tcPr>
          <w:p>
            <w:pPr>
              <w:pStyle w:val="nTable"/>
              <w:spacing w:after="40"/>
            </w:pPr>
            <w:r>
              <w:t>5 Jul 1996 p. 3255</w:t>
            </w:r>
          </w:p>
        </w:tc>
        <w:tc>
          <w:tcPr>
            <w:tcW w:w="2693" w:type="dxa"/>
          </w:tcPr>
          <w:p>
            <w:pPr>
              <w:pStyle w:val="nTable"/>
              <w:spacing w:after="40"/>
            </w:pPr>
            <w:r>
              <w:t>5 Jul 1996</w:t>
            </w:r>
          </w:p>
        </w:tc>
      </w:tr>
      <w:tr>
        <w:trPr>
          <w:cantSplit/>
        </w:trPr>
        <w:tc>
          <w:tcPr>
            <w:tcW w:w="3118" w:type="dxa"/>
          </w:tcPr>
          <w:p>
            <w:pPr>
              <w:pStyle w:val="nTable"/>
              <w:spacing w:after="40"/>
              <w:ind w:right="113"/>
            </w:pPr>
            <w:r>
              <w:rPr>
                <w:i/>
              </w:rPr>
              <w:t>Water Agencies (Charges) Amendment By</w:t>
            </w:r>
            <w:r>
              <w:rPr>
                <w:i/>
              </w:rPr>
              <w:noBreakHyphen/>
              <w:t>laws (No. 4) 1996</w:t>
            </w:r>
          </w:p>
        </w:tc>
        <w:tc>
          <w:tcPr>
            <w:tcW w:w="1276" w:type="dxa"/>
          </w:tcPr>
          <w:p>
            <w:pPr>
              <w:pStyle w:val="nTable"/>
              <w:spacing w:after="40"/>
            </w:pPr>
            <w:r>
              <w:t>19 Jul 1996 p. 3489</w:t>
            </w:r>
            <w:r>
              <w:noBreakHyphen/>
              <w:t>90</w:t>
            </w:r>
          </w:p>
        </w:tc>
        <w:tc>
          <w:tcPr>
            <w:tcW w:w="2693" w:type="dxa"/>
          </w:tcPr>
          <w:p>
            <w:pPr>
              <w:pStyle w:val="nTable"/>
              <w:spacing w:after="40"/>
            </w:pPr>
            <w:r>
              <w:t>19 Jul 1996</w:t>
            </w:r>
          </w:p>
        </w:tc>
      </w:tr>
      <w:tr>
        <w:trPr>
          <w:cantSplit/>
        </w:trPr>
        <w:tc>
          <w:tcPr>
            <w:tcW w:w="3118" w:type="dxa"/>
          </w:tcPr>
          <w:p>
            <w:pPr>
              <w:pStyle w:val="nTable"/>
              <w:spacing w:after="40"/>
              <w:ind w:right="113"/>
            </w:pPr>
            <w:r>
              <w:rPr>
                <w:i/>
              </w:rPr>
              <w:t>Water Agencies (Charges) Amendment By</w:t>
            </w:r>
            <w:r>
              <w:rPr>
                <w:i/>
              </w:rPr>
              <w:noBreakHyphen/>
              <w:t>laws (No. 5) 1996</w:t>
            </w:r>
          </w:p>
        </w:tc>
        <w:tc>
          <w:tcPr>
            <w:tcW w:w="1276" w:type="dxa"/>
          </w:tcPr>
          <w:p>
            <w:pPr>
              <w:pStyle w:val="nTable"/>
              <w:spacing w:after="40"/>
            </w:pPr>
            <w:r>
              <w:t>23 Aug 1996 p. 4128</w:t>
            </w:r>
            <w:r>
              <w:noBreakHyphen/>
              <w:t>9</w:t>
            </w:r>
          </w:p>
        </w:tc>
        <w:tc>
          <w:tcPr>
            <w:tcW w:w="2693" w:type="dxa"/>
          </w:tcPr>
          <w:p>
            <w:pPr>
              <w:pStyle w:val="nTable"/>
              <w:spacing w:after="40"/>
            </w:pPr>
            <w:r>
              <w:t>23 Aug 1996</w:t>
            </w:r>
          </w:p>
        </w:tc>
      </w:tr>
      <w:tr>
        <w:trPr>
          <w:cantSplit/>
        </w:trPr>
        <w:tc>
          <w:tcPr>
            <w:tcW w:w="3118" w:type="dxa"/>
          </w:tcPr>
          <w:p>
            <w:pPr>
              <w:pStyle w:val="nTable"/>
              <w:spacing w:after="40"/>
              <w:ind w:right="113"/>
            </w:pPr>
            <w:r>
              <w:rPr>
                <w:i/>
              </w:rPr>
              <w:t>Water Agencies (Charges) Amendment By</w:t>
            </w:r>
            <w:r>
              <w:rPr>
                <w:i/>
              </w:rPr>
              <w:noBreakHyphen/>
              <w:t>laws (No. 6) 1996</w:t>
            </w:r>
          </w:p>
        </w:tc>
        <w:tc>
          <w:tcPr>
            <w:tcW w:w="1276" w:type="dxa"/>
          </w:tcPr>
          <w:p>
            <w:pPr>
              <w:pStyle w:val="nTable"/>
              <w:spacing w:after="40"/>
            </w:pPr>
            <w:r>
              <w:t>13 Sep 1996 p. 4606</w:t>
            </w:r>
          </w:p>
        </w:tc>
        <w:tc>
          <w:tcPr>
            <w:tcW w:w="2693" w:type="dxa"/>
          </w:tcPr>
          <w:p>
            <w:pPr>
              <w:pStyle w:val="nTable"/>
              <w:spacing w:after="40"/>
            </w:pPr>
            <w:r>
              <w:t>13 Sep 1996</w:t>
            </w:r>
          </w:p>
        </w:tc>
      </w:tr>
      <w:tr>
        <w:trPr>
          <w:cantSplit/>
        </w:trPr>
        <w:tc>
          <w:tcPr>
            <w:tcW w:w="3118" w:type="dxa"/>
          </w:tcPr>
          <w:p>
            <w:pPr>
              <w:pStyle w:val="nTable"/>
              <w:spacing w:after="40"/>
              <w:ind w:right="113"/>
            </w:pPr>
            <w:r>
              <w:rPr>
                <w:i/>
              </w:rPr>
              <w:t>Water Agencies (Charges) Amendment By</w:t>
            </w:r>
            <w:r>
              <w:rPr>
                <w:i/>
              </w:rPr>
              <w:noBreakHyphen/>
              <w:t>laws (No. 7) 1996</w:t>
            </w:r>
          </w:p>
        </w:tc>
        <w:tc>
          <w:tcPr>
            <w:tcW w:w="1276" w:type="dxa"/>
          </w:tcPr>
          <w:p>
            <w:pPr>
              <w:pStyle w:val="nTable"/>
              <w:spacing w:after="40"/>
            </w:pPr>
            <w:r>
              <w:t>7 Jan 1997 p. 63</w:t>
            </w:r>
          </w:p>
        </w:tc>
        <w:tc>
          <w:tcPr>
            <w:tcW w:w="2693" w:type="dxa"/>
          </w:tcPr>
          <w:p>
            <w:pPr>
              <w:pStyle w:val="nTable"/>
              <w:spacing w:after="40"/>
            </w:pPr>
            <w:r>
              <w:t>7 Jan 1997</w:t>
            </w:r>
          </w:p>
        </w:tc>
      </w:tr>
      <w:tr>
        <w:trPr>
          <w:cantSplit/>
        </w:trPr>
        <w:tc>
          <w:tcPr>
            <w:tcW w:w="3118" w:type="dxa"/>
          </w:tcPr>
          <w:p>
            <w:pPr>
              <w:pStyle w:val="nTable"/>
              <w:spacing w:after="40"/>
              <w:ind w:right="113"/>
            </w:pPr>
            <w:r>
              <w:rPr>
                <w:i/>
              </w:rPr>
              <w:t>Water Agencies (Charges) Amendment By</w:t>
            </w:r>
            <w:r>
              <w:rPr>
                <w:i/>
              </w:rPr>
              <w:noBreakHyphen/>
              <w:t>laws 1997</w:t>
            </w:r>
          </w:p>
        </w:tc>
        <w:tc>
          <w:tcPr>
            <w:tcW w:w="1276" w:type="dxa"/>
          </w:tcPr>
          <w:p>
            <w:pPr>
              <w:pStyle w:val="nTable"/>
              <w:spacing w:after="40"/>
            </w:pPr>
            <w:r>
              <w:t>7 Feb 1997 p. 779</w:t>
            </w:r>
          </w:p>
        </w:tc>
        <w:tc>
          <w:tcPr>
            <w:tcW w:w="2693" w:type="dxa"/>
          </w:tcPr>
          <w:p>
            <w:pPr>
              <w:pStyle w:val="nTable"/>
              <w:spacing w:after="40"/>
            </w:pPr>
            <w:r>
              <w:t>7 Feb 1997</w:t>
            </w:r>
          </w:p>
        </w:tc>
      </w:tr>
      <w:tr>
        <w:trPr>
          <w:cantSplit/>
        </w:trPr>
        <w:tc>
          <w:tcPr>
            <w:tcW w:w="3118" w:type="dxa"/>
          </w:tcPr>
          <w:p>
            <w:pPr>
              <w:pStyle w:val="nTable"/>
              <w:spacing w:after="40"/>
              <w:ind w:right="113"/>
            </w:pPr>
            <w:r>
              <w:rPr>
                <w:i/>
              </w:rPr>
              <w:t>Water Agencies (Charges) Amendment By</w:t>
            </w:r>
            <w:r>
              <w:rPr>
                <w:i/>
              </w:rPr>
              <w:noBreakHyphen/>
              <w:t>laws (No. 2) 1997</w:t>
            </w:r>
          </w:p>
        </w:tc>
        <w:tc>
          <w:tcPr>
            <w:tcW w:w="1276" w:type="dxa"/>
          </w:tcPr>
          <w:p>
            <w:pPr>
              <w:pStyle w:val="nTable"/>
              <w:spacing w:after="40"/>
            </w:pPr>
            <w:r>
              <w:t>13 May 1997 p. 2350</w:t>
            </w:r>
            <w:r>
              <w:noBreakHyphen/>
              <w:t>3</w:t>
            </w:r>
          </w:p>
        </w:tc>
        <w:tc>
          <w:tcPr>
            <w:tcW w:w="2693" w:type="dxa"/>
          </w:tcPr>
          <w:p>
            <w:pPr>
              <w:pStyle w:val="nTable"/>
              <w:spacing w:after="40"/>
            </w:pPr>
            <w:r>
              <w:t>13 May 1997</w:t>
            </w:r>
          </w:p>
        </w:tc>
      </w:tr>
      <w:tr>
        <w:trPr>
          <w:cantSplit/>
        </w:trPr>
        <w:tc>
          <w:tcPr>
            <w:tcW w:w="3118" w:type="dxa"/>
          </w:tcPr>
          <w:p>
            <w:pPr>
              <w:pStyle w:val="nTable"/>
              <w:spacing w:after="40"/>
              <w:ind w:right="113"/>
            </w:pPr>
            <w:r>
              <w:rPr>
                <w:i/>
              </w:rPr>
              <w:t>Water Agencies (Charges) Amendment By</w:t>
            </w:r>
            <w:r>
              <w:rPr>
                <w:i/>
              </w:rPr>
              <w:noBreakHyphen/>
              <w:t>laws (No. 4) 1997</w:t>
            </w:r>
          </w:p>
        </w:tc>
        <w:tc>
          <w:tcPr>
            <w:tcW w:w="1276" w:type="dxa"/>
          </w:tcPr>
          <w:p>
            <w:pPr>
              <w:pStyle w:val="nTable"/>
              <w:spacing w:after="40"/>
            </w:pPr>
            <w:r>
              <w:t>10 Jun 1997 p. 2669</w:t>
            </w:r>
            <w:r>
              <w:noBreakHyphen/>
              <w:t>70</w:t>
            </w:r>
          </w:p>
        </w:tc>
        <w:tc>
          <w:tcPr>
            <w:tcW w:w="2693" w:type="dxa"/>
          </w:tcPr>
          <w:p>
            <w:pPr>
              <w:pStyle w:val="nTable"/>
              <w:spacing w:after="40"/>
            </w:pPr>
            <w:r>
              <w:t>10 Jun 1997</w:t>
            </w:r>
          </w:p>
        </w:tc>
      </w:tr>
      <w:tr>
        <w:trPr>
          <w:cantSplit/>
        </w:trPr>
        <w:tc>
          <w:tcPr>
            <w:tcW w:w="3118" w:type="dxa"/>
          </w:tcPr>
          <w:p>
            <w:pPr>
              <w:pStyle w:val="nTable"/>
              <w:spacing w:after="40"/>
              <w:ind w:right="113"/>
            </w:pPr>
            <w:r>
              <w:rPr>
                <w:i/>
              </w:rPr>
              <w:t>Water Agencies (Charges) Amendment By</w:t>
            </w:r>
            <w:r>
              <w:rPr>
                <w:i/>
              </w:rPr>
              <w:noBreakHyphen/>
              <w:t>laws (No. 3) 1997</w:t>
            </w:r>
          </w:p>
        </w:tc>
        <w:tc>
          <w:tcPr>
            <w:tcW w:w="1276" w:type="dxa"/>
          </w:tcPr>
          <w:p>
            <w:pPr>
              <w:pStyle w:val="nTable"/>
              <w:spacing w:after="40"/>
            </w:pPr>
            <w:r>
              <w:t>27 Jun 1997 p. 3175</w:t>
            </w:r>
            <w:r>
              <w:noBreakHyphen/>
              <w:t>203</w:t>
            </w:r>
          </w:p>
        </w:tc>
        <w:tc>
          <w:tcPr>
            <w:tcW w:w="2693" w:type="dxa"/>
          </w:tcPr>
          <w:p>
            <w:pPr>
              <w:pStyle w:val="nTable"/>
              <w:spacing w:after="40"/>
            </w:pPr>
            <w:r>
              <w:t>1 Jul 1997 (see bl. 2)</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25 Aug 1997</w:t>
            </w:r>
            <w:r>
              <w:t xml:space="preserve"> </w:t>
            </w:r>
            <w:r>
              <w:br/>
              <w:t>(includes amendments listed above)</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5) 1997</w:t>
            </w:r>
            <w:r>
              <w:rPr>
                <w:i/>
                <w:vertAlign w:val="superscript"/>
              </w:rPr>
              <w:t xml:space="preserve"> </w:t>
            </w:r>
            <w:r>
              <w:rPr>
                <w:vertAlign w:val="superscript"/>
              </w:rPr>
              <w:t>18</w:t>
            </w:r>
          </w:p>
        </w:tc>
        <w:tc>
          <w:tcPr>
            <w:tcW w:w="1276" w:type="dxa"/>
          </w:tcPr>
          <w:p>
            <w:pPr>
              <w:pStyle w:val="nTable"/>
              <w:spacing w:after="40"/>
            </w:pPr>
            <w:r>
              <w:t>6 Jan 1998 p. 39</w:t>
            </w:r>
            <w:r>
              <w:noBreakHyphen/>
              <w:t>41</w:t>
            </w:r>
          </w:p>
        </w:tc>
        <w:tc>
          <w:tcPr>
            <w:tcW w:w="2693" w:type="dxa"/>
          </w:tcPr>
          <w:p>
            <w:pPr>
              <w:pStyle w:val="nTable"/>
              <w:spacing w:after="40"/>
            </w:pPr>
            <w:r>
              <w:t>6 Jan 1998</w:t>
            </w:r>
          </w:p>
        </w:tc>
      </w:tr>
      <w:tr>
        <w:trPr>
          <w:cantSplit/>
        </w:trPr>
        <w:tc>
          <w:tcPr>
            <w:tcW w:w="3118" w:type="dxa"/>
          </w:tcPr>
          <w:p>
            <w:pPr>
              <w:pStyle w:val="nTable"/>
              <w:spacing w:after="40"/>
              <w:ind w:right="113"/>
            </w:pPr>
            <w:r>
              <w:rPr>
                <w:i/>
              </w:rPr>
              <w:t>Water Agencies (Charges) Amendment By</w:t>
            </w:r>
            <w:r>
              <w:rPr>
                <w:i/>
              </w:rPr>
              <w:noBreakHyphen/>
              <w:t>laws 1998</w:t>
            </w:r>
          </w:p>
        </w:tc>
        <w:tc>
          <w:tcPr>
            <w:tcW w:w="1276" w:type="dxa"/>
          </w:tcPr>
          <w:p>
            <w:pPr>
              <w:pStyle w:val="nTable"/>
              <w:spacing w:after="40"/>
            </w:pPr>
            <w:r>
              <w:t>9 Apr 1998 p. 2035</w:t>
            </w:r>
          </w:p>
        </w:tc>
        <w:tc>
          <w:tcPr>
            <w:tcW w:w="2693" w:type="dxa"/>
          </w:tcPr>
          <w:p>
            <w:pPr>
              <w:pStyle w:val="nTable"/>
              <w:spacing w:after="40"/>
            </w:pPr>
            <w:r>
              <w:t>14 Apr 1998 (see bl. 2)</w:t>
            </w:r>
          </w:p>
        </w:tc>
      </w:tr>
      <w:tr>
        <w:trPr>
          <w:cantSplit/>
        </w:trPr>
        <w:tc>
          <w:tcPr>
            <w:tcW w:w="3118" w:type="dxa"/>
          </w:tcPr>
          <w:p>
            <w:pPr>
              <w:pStyle w:val="nTable"/>
              <w:keepNext/>
              <w:spacing w:after="40"/>
              <w:ind w:right="113"/>
            </w:pPr>
            <w:r>
              <w:rPr>
                <w:i/>
              </w:rPr>
              <w:t>Water Agencies (Charges) Amendment By</w:t>
            </w:r>
            <w:r>
              <w:rPr>
                <w:i/>
              </w:rPr>
              <w:noBreakHyphen/>
              <w:t>laws (No. 2) 1998</w:t>
            </w:r>
          </w:p>
        </w:tc>
        <w:tc>
          <w:tcPr>
            <w:tcW w:w="1276" w:type="dxa"/>
          </w:tcPr>
          <w:p>
            <w:pPr>
              <w:pStyle w:val="nTable"/>
              <w:keepNext/>
              <w:spacing w:after="40"/>
            </w:pPr>
            <w:r>
              <w:t>26 Jun 1998 p. 3399</w:t>
            </w:r>
            <w:r>
              <w:noBreakHyphen/>
              <w:t>415</w:t>
            </w:r>
          </w:p>
        </w:tc>
        <w:tc>
          <w:tcPr>
            <w:tcW w:w="2693" w:type="dxa"/>
          </w:tcPr>
          <w:p>
            <w:pPr>
              <w:pStyle w:val="nTable"/>
              <w:keepNext/>
              <w:spacing w:after="40"/>
            </w:pPr>
            <w:r>
              <w:t xml:space="preserve">1 Jul 1998 (see bl. 2) </w:t>
            </w:r>
          </w:p>
        </w:tc>
      </w:tr>
      <w:tr>
        <w:trPr>
          <w:cantSplit/>
        </w:trPr>
        <w:tc>
          <w:tcPr>
            <w:tcW w:w="3118" w:type="dxa"/>
          </w:tcPr>
          <w:p>
            <w:pPr>
              <w:pStyle w:val="nTable"/>
              <w:spacing w:after="40"/>
              <w:ind w:right="113"/>
            </w:pPr>
            <w:r>
              <w:rPr>
                <w:i/>
              </w:rPr>
              <w:t>Water Agencies (Charges) Amendment By</w:t>
            </w:r>
            <w:r>
              <w:rPr>
                <w:i/>
              </w:rPr>
              <w:noBreakHyphen/>
              <w:t>laws (No. 3) 1998</w:t>
            </w:r>
          </w:p>
        </w:tc>
        <w:tc>
          <w:tcPr>
            <w:tcW w:w="1276" w:type="dxa"/>
          </w:tcPr>
          <w:p>
            <w:pPr>
              <w:pStyle w:val="nTable"/>
              <w:spacing w:after="40"/>
            </w:pPr>
            <w:r>
              <w:t>26 Jun 1998 p. 3415</w:t>
            </w:r>
            <w:r>
              <w:noBreakHyphen/>
              <w:t>16</w:t>
            </w:r>
          </w:p>
        </w:tc>
        <w:tc>
          <w:tcPr>
            <w:tcW w:w="2693" w:type="dxa"/>
          </w:tcPr>
          <w:p>
            <w:pPr>
              <w:pStyle w:val="nTable"/>
              <w:spacing w:after="40"/>
            </w:pPr>
            <w:r>
              <w:t>26 Jun 1998</w:t>
            </w:r>
          </w:p>
        </w:tc>
      </w:tr>
      <w:tr>
        <w:trPr>
          <w:cantSplit/>
        </w:trPr>
        <w:tc>
          <w:tcPr>
            <w:tcW w:w="3118" w:type="dxa"/>
          </w:tcPr>
          <w:p>
            <w:pPr>
              <w:pStyle w:val="nTable"/>
              <w:spacing w:after="40"/>
              <w:ind w:right="113"/>
            </w:pPr>
            <w:r>
              <w:rPr>
                <w:i/>
              </w:rPr>
              <w:t>Water Agencies (Charges) Amendment By</w:t>
            </w:r>
            <w:r>
              <w:rPr>
                <w:i/>
              </w:rPr>
              <w:noBreakHyphen/>
              <w:t>laws (No. 4) 1998</w:t>
            </w:r>
          </w:p>
        </w:tc>
        <w:tc>
          <w:tcPr>
            <w:tcW w:w="1276" w:type="dxa"/>
          </w:tcPr>
          <w:p>
            <w:pPr>
              <w:pStyle w:val="nTable"/>
              <w:spacing w:after="40"/>
            </w:pPr>
            <w:r>
              <w:t>1 Jul 1998 p. 3561</w:t>
            </w:r>
          </w:p>
        </w:tc>
        <w:tc>
          <w:tcPr>
            <w:tcW w:w="2693" w:type="dxa"/>
          </w:tcPr>
          <w:p>
            <w:pPr>
              <w:pStyle w:val="nTable"/>
              <w:spacing w:after="40"/>
            </w:pPr>
            <w:r>
              <w:t xml:space="preserve">1 Jul 1998 (see bl. 2 and </w:t>
            </w:r>
            <w:r>
              <w:rPr>
                <w:i/>
              </w:rPr>
              <w:t>Gazette</w:t>
            </w:r>
            <w:r>
              <w:t xml:space="preserve"> 26 Jun 1998 p. 3399)</w:t>
            </w:r>
          </w:p>
        </w:tc>
      </w:tr>
      <w:tr>
        <w:trPr>
          <w:cantSplit/>
        </w:trPr>
        <w:tc>
          <w:tcPr>
            <w:tcW w:w="3118" w:type="dxa"/>
          </w:tcPr>
          <w:p>
            <w:pPr>
              <w:pStyle w:val="nTable"/>
              <w:spacing w:after="40"/>
              <w:ind w:right="113"/>
              <w:rPr>
                <w:i/>
              </w:rPr>
            </w:pPr>
            <w:r>
              <w:rPr>
                <w:i/>
              </w:rPr>
              <w:t>Water Agencies (Charges) Amendment By</w:t>
            </w:r>
            <w:r>
              <w:rPr>
                <w:i/>
              </w:rPr>
              <w:noBreakHyphen/>
              <w:t>laws (No. 5) 1998</w:t>
            </w:r>
          </w:p>
        </w:tc>
        <w:tc>
          <w:tcPr>
            <w:tcW w:w="1276" w:type="dxa"/>
          </w:tcPr>
          <w:p>
            <w:pPr>
              <w:pStyle w:val="nTable"/>
              <w:spacing w:after="40"/>
            </w:pPr>
            <w:r>
              <w:t>30 Oct 1998 p. 6017</w:t>
            </w:r>
            <w:r>
              <w:noBreakHyphen/>
              <w:t>18</w:t>
            </w:r>
          </w:p>
        </w:tc>
        <w:tc>
          <w:tcPr>
            <w:tcW w:w="2693" w:type="dxa"/>
          </w:tcPr>
          <w:p>
            <w:pPr>
              <w:pStyle w:val="nTable"/>
              <w:spacing w:after="40"/>
            </w:pPr>
            <w:r>
              <w:t>30 Oct 1998</w:t>
            </w:r>
          </w:p>
        </w:tc>
      </w:tr>
      <w:tr>
        <w:trPr>
          <w:cantSplit/>
        </w:trPr>
        <w:tc>
          <w:tcPr>
            <w:tcW w:w="3118" w:type="dxa"/>
          </w:tcPr>
          <w:p>
            <w:pPr>
              <w:pStyle w:val="nTable"/>
              <w:spacing w:after="40"/>
              <w:ind w:right="113"/>
              <w:rPr>
                <w:i/>
              </w:rPr>
            </w:pPr>
            <w:r>
              <w:rPr>
                <w:i/>
              </w:rPr>
              <w:t>Water Agencies (Charges) Amendment By</w:t>
            </w:r>
            <w:r>
              <w:rPr>
                <w:i/>
              </w:rPr>
              <w:noBreakHyphen/>
              <w:t>laws 1999</w:t>
            </w:r>
          </w:p>
        </w:tc>
        <w:tc>
          <w:tcPr>
            <w:tcW w:w="1276" w:type="dxa"/>
          </w:tcPr>
          <w:p>
            <w:pPr>
              <w:pStyle w:val="nTable"/>
              <w:spacing w:after="40"/>
            </w:pPr>
            <w:r>
              <w:t>7 May 1999 p. 1859</w:t>
            </w:r>
            <w:r>
              <w:noBreakHyphen/>
              <w:t>61</w:t>
            </w:r>
          </w:p>
        </w:tc>
        <w:tc>
          <w:tcPr>
            <w:tcW w:w="2693" w:type="dxa"/>
          </w:tcPr>
          <w:p>
            <w:pPr>
              <w:pStyle w:val="nTable"/>
              <w:spacing w:after="40"/>
            </w:pPr>
            <w:r>
              <w:t>7 May 1999</w:t>
            </w:r>
          </w:p>
        </w:tc>
      </w:tr>
      <w:tr>
        <w:trPr>
          <w:cantSplit/>
        </w:trPr>
        <w:tc>
          <w:tcPr>
            <w:tcW w:w="3118" w:type="dxa"/>
          </w:tcPr>
          <w:p>
            <w:pPr>
              <w:pStyle w:val="nTable"/>
              <w:spacing w:after="40"/>
              <w:ind w:right="113"/>
              <w:rPr>
                <w:i/>
              </w:rPr>
            </w:pPr>
            <w:r>
              <w:rPr>
                <w:i/>
              </w:rPr>
              <w:lastRenderedPageBreak/>
              <w:t>Water Agencies (Charges) Amendment By</w:t>
            </w:r>
            <w:r>
              <w:rPr>
                <w:i/>
              </w:rPr>
              <w:noBreakHyphen/>
              <w:t>laws (No. 3) 1999</w:t>
            </w:r>
          </w:p>
        </w:tc>
        <w:tc>
          <w:tcPr>
            <w:tcW w:w="1276" w:type="dxa"/>
          </w:tcPr>
          <w:p>
            <w:pPr>
              <w:pStyle w:val="nTable"/>
              <w:spacing w:after="40"/>
            </w:pPr>
            <w:r>
              <w:t>25 Jun 1999 p. 2742</w:t>
            </w:r>
          </w:p>
        </w:tc>
        <w:tc>
          <w:tcPr>
            <w:tcW w:w="2693" w:type="dxa"/>
          </w:tcPr>
          <w:p>
            <w:pPr>
              <w:pStyle w:val="nTable"/>
              <w:spacing w:after="40"/>
            </w:pPr>
            <w:r>
              <w:t>25 Jun 1999</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2) 1999</w:t>
            </w:r>
            <w:r>
              <w:rPr>
                <w:vertAlign w:val="superscript"/>
              </w:rPr>
              <w:t> 19</w:t>
            </w:r>
          </w:p>
        </w:tc>
        <w:tc>
          <w:tcPr>
            <w:tcW w:w="1276" w:type="dxa"/>
          </w:tcPr>
          <w:p>
            <w:pPr>
              <w:pStyle w:val="nTable"/>
              <w:spacing w:after="40"/>
            </w:pPr>
            <w:r>
              <w:t>29 Jun 1999 p. 2789</w:t>
            </w:r>
            <w:r>
              <w:noBreakHyphen/>
              <w:t>828</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(No. 4) 1999</w:t>
            </w:r>
          </w:p>
        </w:tc>
        <w:tc>
          <w:tcPr>
            <w:tcW w:w="1276" w:type="dxa"/>
          </w:tcPr>
          <w:p>
            <w:pPr>
              <w:pStyle w:val="nTable"/>
              <w:spacing w:after="40"/>
            </w:pPr>
            <w:r>
              <w:t xml:space="preserve">1 Jul 1999 </w:t>
            </w:r>
            <w:r>
              <w:br/>
              <w:t>p. 2907</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2000</w:t>
            </w:r>
          </w:p>
        </w:tc>
        <w:tc>
          <w:tcPr>
            <w:tcW w:w="1276" w:type="dxa"/>
          </w:tcPr>
          <w:p>
            <w:pPr>
              <w:pStyle w:val="nTable"/>
              <w:spacing w:after="40"/>
            </w:pPr>
            <w:r>
              <w:t>15 Feb 2000 p. 524</w:t>
            </w:r>
            <w:r>
              <w:noBreakHyphen/>
              <w:t>5</w:t>
            </w:r>
          </w:p>
        </w:tc>
        <w:tc>
          <w:tcPr>
            <w:tcW w:w="2693" w:type="dxa"/>
          </w:tcPr>
          <w:p>
            <w:pPr>
              <w:pStyle w:val="nTable"/>
              <w:spacing w:after="40"/>
            </w:pPr>
            <w:r>
              <w:t>15 Feb 2000</w:t>
            </w:r>
          </w:p>
        </w:tc>
      </w:tr>
      <w:tr>
        <w:trPr>
          <w:cantSplit/>
        </w:trPr>
        <w:tc>
          <w:tcPr>
            <w:tcW w:w="3118" w:type="dxa"/>
          </w:tcPr>
          <w:p>
            <w:pPr>
              <w:pStyle w:val="nTable"/>
              <w:spacing w:after="40"/>
              <w:ind w:right="113"/>
              <w:rPr>
                <w:i/>
              </w:rPr>
            </w:pPr>
            <w:r>
              <w:rPr>
                <w:i/>
              </w:rPr>
              <w:t>Water Agencies (Charges) Amendment By</w:t>
            </w:r>
            <w:r>
              <w:rPr>
                <w:i/>
              </w:rPr>
              <w:noBreakHyphen/>
              <w:t>laws (No. 2) 2000</w:t>
            </w:r>
          </w:p>
        </w:tc>
        <w:tc>
          <w:tcPr>
            <w:tcW w:w="1276" w:type="dxa"/>
          </w:tcPr>
          <w:p>
            <w:pPr>
              <w:pStyle w:val="nTable"/>
              <w:spacing w:after="40"/>
            </w:pPr>
            <w:r>
              <w:t>29 Jun 2000 p. 3323</w:t>
            </w:r>
            <w:r>
              <w:noBreakHyphen/>
              <w:t>63</w:t>
            </w:r>
          </w:p>
        </w:tc>
        <w:tc>
          <w:tcPr>
            <w:tcW w:w="2693" w:type="dxa"/>
          </w:tcPr>
          <w:p>
            <w:pPr>
              <w:pStyle w:val="nTable"/>
              <w:spacing w:after="40"/>
            </w:pPr>
            <w:r>
              <w:t>1 Jul 2000 (see bl. 2)</w:t>
            </w:r>
          </w:p>
        </w:tc>
      </w:tr>
      <w:tr>
        <w:trPr>
          <w:cantSplit/>
        </w:trPr>
        <w:tc>
          <w:tcPr>
            <w:tcW w:w="3118" w:type="dxa"/>
          </w:tcPr>
          <w:p>
            <w:pPr>
              <w:pStyle w:val="nTable"/>
              <w:spacing w:after="40"/>
              <w:ind w:right="113"/>
              <w:rPr>
                <w:i/>
              </w:rPr>
            </w:pPr>
            <w:r>
              <w:rPr>
                <w:i/>
              </w:rPr>
              <w:t>Water Agencies (Charges) Amendment By</w:t>
            </w:r>
            <w:r>
              <w:rPr>
                <w:i/>
              </w:rPr>
              <w:noBreakHyphen/>
              <w:t>laws 2001</w:t>
            </w:r>
          </w:p>
        </w:tc>
        <w:tc>
          <w:tcPr>
            <w:tcW w:w="1276" w:type="dxa"/>
          </w:tcPr>
          <w:p>
            <w:pPr>
              <w:pStyle w:val="nTable"/>
              <w:spacing w:after="40"/>
            </w:pPr>
            <w:r>
              <w:t>13 Feb 2001 p. 892</w:t>
            </w:r>
          </w:p>
        </w:tc>
        <w:tc>
          <w:tcPr>
            <w:tcW w:w="2693" w:type="dxa"/>
          </w:tcPr>
          <w:p>
            <w:pPr>
              <w:pStyle w:val="nTable"/>
              <w:spacing w:after="40"/>
            </w:pPr>
            <w:r>
              <w:t>13 Feb 2001</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16 Feb 2001</w:t>
            </w:r>
            <w:r>
              <w:rPr>
                <w:b/>
              </w:rPr>
              <w:br/>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2001</w:t>
            </w:r>
          </w:p>
        </w:tc>
        <w:tc>
          <w:tcPr>
            <w:tcW w:w="1276" w:type="dxa"/>
          </w:tcPr>
          <w:p>
            <w:pPr>
              <w:pStyle w:val="nTable"/>
              <w:spacing w:after="40"/>
            </w:pPr>
            <w:r>
              <w:t>29 Jun 2001 p. 3187</w:t>
            </w:r>
            <w:r>
              <w:noBreakHyphen/>
              <w:t>229</w:t>
            </w:r>
          </w:p>
        </w:tc>
        <w:tc>
          <w:tcPr>
            <w:tcW w:w="2693" w:type="dxa"/>
          </w:tcPr>
          <w:p>
            <w:pPr>
              <w:pStyle w:val="nTable"/>
              <w:spacing w:after="40"/>
            </w:pPr>
            <w:r>
              <w:t>1 Jul 2001 (see bl. 2)</w:t>
            </w:r>
          </w:p>
        </w:tc>
      </w:tr>
      <w:tr>
        <w:trPr>
          <w:cantSplit/>
        </w:trPr>
        <w:tc>
          <w:tcPr>
            <w:tcW w:w="3118" w:type="dxa"/>
          </w:tcPr>
          <w:p>
            <w:pPr>
              <w:pStyle w:val="nTable"/>
              <w:spacing w:after="40"/>
              <w:ind w:right="113"/>
              <w:rPr>
                <w:i/>
              </w:rPr>
            </w:pPr>
            <w:r>
              <w:rPr>
                <w:i/>
              </w:rPr>
              <w:t>Water Agencies (Charges) Amendment By</w:t>
            </w:r>
            <w:r>
              <w:rPr>
                <w:i/>
              </w:rPr>
              <w:noBreakHyphen/>
              <w:t>laws (No. 3) 2001</w:t>
            </w:r>
          </w:p>
        </w:tc>
        <w:tc>
          <w:tcPr>
            <w:tcW w:w="1276" w:type="dxa"/>
          </w:tcPr>
          <w:p>
            <w:pPr>
              <w:pStyle w:val="nTable"/>
              <w:spacing w:after="40"/>
            </w:pPr>
            <w:r>
              <w:t>7 Aug 2001 p. 4037</w:t>
            </w:r>
            <w:r>
              <w:noBreakHyphen/>
              <w:t>8</w:t>
            </w:r>
          </w:p>
        </w:tc>
        <w:tc>
          <w:tcPr>
            <w:tcW w:w="2693" w:type="dxa"/>
          </w:tcPr>
          <w:p>
            <w:pPr>
              <w:pStyle w:val="nTable"/>
              <w:spacing w:after="40"/>
            </w:pPr>
            <w:r>
              <w:t>7 Aug 2001</w:t>
            </w:r>
          </w:p>
        </w:tc>
      </w:tr>
      <w:tr>
        <w:trPr>
          <w:cantSplit/>
        </w:trPr>
        <w:tc>
          <w:tcPr>
            <w:tcW w:w="3118" w:type="dxa"/>
          </w:tcPr>
          <w:p>
            <w:pPr>
              <w:pStyle w:val="nTable"/>
              <w:spacing w:after="40"/>
              <w:ind w:right="113"/>
              <w:rPr>
                <w:i/>
              </w:rPr>
            </w:pPr>
            <w:r>
              <w:rPr>
                <w:i/>
              </w:rPr>
              <w:t>Water Agencies (Charges) Amendment By</w:t>
            </w:r>
            <w:r>
              <w:rPr>
                <w:i/>
              </w:rPr>
              <w:noBreakHyphen/>
              <w:t>laws (No. 4) 2001</w:t>
            </w:r>
          </w:p>
        </w:tc>
        <w:tc>
          <w:tcPr>
            <w:tcW w:w="1276" w:type="dxa"/>
          </w:tcPr>
          <w:p>
            <w:pPr>
              <w:pStyle w:val="nTable"/>
              <w:spacing w:after="40"/>
            </w:pPr>
            <w:r>
              <w:t>5 Oct 2001 p. 5478</w:t>
            </w:r>
            <w:r>
              <w:noBreakHyphen/>
              <w:t>9</w:t>
            </w:r>
          </w:p>
        </w:tc>
        <w:tc>
          <w:tcPr>
            <w:tcW w:w="2693" w:type="dxa"/>
          </w:tcPr>
          <w:p>
            <w:pPr>
              <w:pStyle w:val="nTable"/>
              <w:spacing w:after="40"/>
            </w:pPr>
            <w:r>
              <w:t>5 Oct 2001</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5) 2001</w:t>
            </w:r>
            <w:r>
              <w:rPr>
                <w:vertAlign w:val="superscript"/>
              </w:rPr>
              <w:t> 20</w:t>
            </w:r>
          </w:p>
        </w:tc>
        <w:tc>
          <w:tcPr>
            <w:tcW w:w="1276" w:type="dxa"/>
          </w:tcPr>
          <w:p>
            <w:pPr>
              <w:pStyle w:val="nTable"/>
              <w:spacing w:after="40"/>
            </w:pPr>
            <w:r>
              <w:t>22 Feb 2002 p. 767</w:t>
            </w:r>
            <w:r>
              <w:noBreakHyphen/>
              <w:t>9</w:t>
            </w:r>
          </w:p>
        </w:tc>
        <w:tc>
          <w:tcPr>
            <w:tcW w:w="2693" w:type="dxa"/>
          </w:tcPr>
          <w:p>
            <w:pPr>
              <w:pStyle w:val="nTable"/>
              <w:spacing w:after="40"/>
            </w:pPr>
            <w:r>
              <w:t>22 Feb 2002</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2002</w:t>
            </w:r>
            <w:r>
              <w:rPr>
                <w:vertAlign w:val="superscript"/>
              </w:rPr>
              <w:t> 21</w:t>
            </w:r>
          </w:p>
        </w:tc>
        <w:tc>
          <w:tcPr>
            <w:tcW w:w="1276" w:type="dxa"/>
          </w:tcPr>
          <w:p>
            <w:pPr>
              <w:pStyle w:val="nTable"/>
              <w:spacing w:after="40"/>
            </w:pPr>
            <w:r>
              <w:t>1 Mar 2002 p. 869</w:t>
            </w:r>
            <w:r>
              <w:noBreakHyphen/>
              <w:t>70</w:t>
            </w:r>
          </w:p>
        </w:tc>
        <w:tc>
          <w:tcPr>
            <w:tcW w:w="2693" w:type="dxa"/>
          </w:tcPr>
          <w:p>
            <w:pPr>
              <w:pStyle w:val="nTable"/>
              <w:spacing w:after="40"/>
            </w:pPr>
            <w:r>
              <w:t>1 Mar 2002</w:t>
            </w:r>
          </w:p>
        </w:tc>
      </w:tr>
      <w:tr>
        <w:trPr>
          <w:cantSplit/>
        </w:trPr>
        <w:tc>
          <w:tcPr>
            <w:tcW w:w="3118" w:type="dxa"/>
          </w:tcPr>
          <w:p>
            <w:pPr>
              <w:pStyle w:val="nTable"/>
              <w:spacing w:after="40"/>
              <w:ind w:right="113"/>
              <w:rPr>
                <w:i/>
              </w:rPr>
            </w:pPr>
            <w:r>
              <w:rPr>
                <w:i/>
              </w:rPr>
              <w:t>Water Agencies (Charges) Amendment By</w:t>
            </w:r>
            <w:r>
              <w:rPr>
                <w:i/>
              </w:rPr>
              <w:noBreakHyphen/>
              <w:t>laws (No. 2) 2002</w:t>
            </w:r>
          </w:p>
        </w:tc>
        <w:tc>
          <w:tcPr>
            <w:tcW w:w="1276" w:type="dxa"/>
          </w:tcPr>
          <w:p>
            <w:pPr>
              <w:pStyle w:val="nTable"/>
              <w:spacing w:after="40"/>
            </w:pPr>
            <w:r>
              <w:t>1 Mar 2002 p. 870</w:t>
            </w:r>
          </w:p>
        </w:tc>
        <w:tc>
          <w:tcPr>
            <w:tcW w:w="2693" w:type="dxa"/>
          </w:tcPr>
          <w:p>
            <w:pPr>
              <w:pStyle w:val="nTable"/>
              <w:spacing w:after="40"/>
            </w:pPr>
            <w:r>
              <w:t xml:space="preserve">1 Mar 2002 </w:t>
            </w:r>
          </w:p>
        </w:tc>
      </w:tr>
      <w:tr>
        <w:trPr>
          <w:cantSplit/>
        </w:trPr>
        <w:tc>
          <w:tcPr>
            <w:tcW w:w="3118" w:type="dxa"/>
          </w:tcPr>
          <w:p>
            <w:pPr>
              <w:pStyle w:val="nTable"/>
              <w:spacing w:after="40"/>
              <w:ind w:right="113"/>
              <w:rPr>
                <w:i/>
              </w:rPr>
            </w:pPr>
            <w:r>
              <w:rPr>
                <w:i/>
              </w:rPr>
              <w:t>Water Agencies (Charges) Amendment By</w:t>
            </w:r>
            <w:r>
              <w:rPr>
                <w:i/>
              </w:rPr>
              <w:noBreakHyphen/>
              <w:t>laws (No. 3) 2002</w:t>
            </w:r>
          </w:p>
        </w:tc>
        <w:tc>
          <w:tcPr>
            <w:tcW w:w="1276" w:type="dxa"/>
          </w:tcPr>
          <w:p>
            <w:pPr>
              <w:pStyle w:val="nTable"/>
              <w:spacing w:after="40"/>
            </w:pPr>
            <w:r>
              <w:t>1 Jul 2002 p. 3155</w:t>
            </w:r>
            <w:r>
              <w:noBreakHyphen/>
              <w:t>201</w:t>
            </w:r>
          </w:p>
        </w:tc>
        <w:tc>
          <w:tcPr>
            <w:tcW w:w="2693" w:type="dxa"/>
          </w:tcPr>
          <w:p>
            <w:pPr>
              <w:pStyle w:val="nTable"/>
              <w:spacing w:after="40"/>
            </w:pPr>
            <w:r>
              <w:t>1 Jul 2002</w:t>
            </w:r>
          </w:p>
        </w:tc>
      </w:tr>
      <w:tr>
        <w:trPr>
          <w:cantSplit/>
        </w:trPr>
        <w:tc>
          <w:tcPr>
            <w:tcW w:w="3118" w:type="dxa"/>
          </w:tcPr>
          <w:p>
            <w:pPr>
              <w:pStyle w:val="nTable"/>
              <w:spacing w:after="40"/>
              <w:ind w:right="113"/>
              <w:rPr>
                <w:i/>
              </w:rPr>
            </w:pPr>
            <w:r>
              <w:rPr>
                <w:i/>
              </w:rPr>
              <w:t>Water Agencies (Charges) Amendment By</w:t>
            </w:r>
            <w:r>
              <w:rPr>
                <w:i/>
              </w:rPr>
              <w:noBreakHyphen/>
              <w:t>laws 2003</w:t>
            </w:r>
          </w:p>
        </w:tc>
        <w:tc>
          <w:tcPr>
            <w:tcW w:w="1276" w:type="dxa"/>
          </w:tcPr>
          <w:p>
            <w:pPr>
              <w:pStyle w:val="nTable"/>
              <w:spacing w:after="40"/>
            </w:pPr>
            <w:r>
              <w:t>29 Apr 2003 p. 1293-4</w:t>
            </w:r>
          </w:p>
        </w:tc>
        <w:tc>
          <w:tcPr>
            <w:tcW w:w="2693" w:type="dxa"/>
          </w:tcPr>
          <w:p>
            <w:pPr>
              <w:pStyle w:val="nTable"/>
              <w:spacing w:after="40"/>
            </w:pPr>
            <w:r>
              <w:t>29 Apr 2003</w:t>
            </w:r>
          </w:p>
        </w:tc>
      </w:tr>
      <w:tr>
        <w:trPr>
          <w:cantSplit/>
        </w:trPr>
        <w:tc>
          <w:tcPr>
            <w:tcW w:w="7087" w:type="dxa"/>
            <w:gridSpan w:val="3"/>
          </w:tcPr>
          <w:p>
            <w:pPr>
              <w:pStyle w:val="nTable"/>
              <w:spacing w:after="40"/>
            </w:pPr>
            <w:r>
              <w:rPr>
                <w:b/>
              </w:rPr>
              <w:t xml:space="preserve">Reprint 3:  The </w:t>
            </w:r>
            <w:r>
              <w:rPr>
                <w:b/>
                <w:i/>
              </w:rPr>
              <w:t>Water Agencies (Charges) By</w:t>
            </w:r>
            <w:r>
              <w:rPr>
                <w:b/>
                <w:bCs/>
                <w:i/>
              </w:rPr>
              <w:noBreakHyphen/>
            </w:r>
            <w:r>
              <w:rPr>
                <w:b/>
                <w:i/>
              </w:rPr>
              <w:t>laws 1987</w:t>
            </w:r>
            <w:r>
              <w:rPr>
                <w:b/>
              </w:rPr>
              <w:t xml:space="preserve"> as at 9 May 2003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2003</w:t>
            </w:r>
          </w:p>
        </w:tc>
        <w:tc>
          <w:tcPr>
            <w:tcW w:w="1276" w:type="dxa"/>
          </w:tcPr>
          <w:p>
            <w:pPr>
              <w:pStyle w:val="nTable"/>
              <w:spacing w:after="40"/>
            </w:pPr>
            <w:r>
              <w:t>24 Jun 2003 p. 2273</w:t>
            </w:r>
          </w:p>
        </w:tc>
        <w:tc>
          <w:tcPr>
            <w:tcW w:w="2693" w:type="dxa"/>
          </w:tcPr>
          <w:p>
            <w:pPr>
              <w:pStyle w:val="nTable"/>
              <w:spacing w:after="40"/>
            </w:pPr>
            <w:r>
              <w:t>24 Jun 2003</w:t>
            </w:r>
          </w:p>
        </w:tc>
      </w:tr>
      <w:tr>
        <w:trPr>
          <w:cantSplit/>
        </w:trPr>
        <w:tc>
          <w:tcPr>
            <w:tcW w:w="3118" w:type="dxa"/>
          </w:tcPr>
          <w:p>
            <w:pPr>
              <w:pStyle w:val="nTable"/>
              <w:spacing w:after="40"/>
              <w:ind w:right="113"/>
              <w:rPr>
                <w:i/>
              </w:rPr>
            </w:pPr>
            <w:r>
              <w:rPr>
                <w:i/>
              </w:rPr>
              <w:t>Water Agencies (Charges) Amendment By</w:t>
            </w:r>
            <w:r>
              <w:rPr>
                <w:i/>
              </w:rPr>
              <w:noBreakHyphen/>
              <w:t>laws (No. 3) 2003</w:t>
            </w:r>
          </w:p>
        </w:tc>
        <w:tc>
          <w:tcPr>
            <w:tcW w:w="1276" w:type="dxa"/>
          </w:tcPr>
          <w:p>
            <w:pPr>
              <w:pStyle w:val="nTable"/>
              <w:spacing w:after="40"/>
            </w:pPr>
            <w:r>
              <w:t>27 Jun 2003 p. 2283-340</w:t>
            </w:r>
          </w:p>
        </w:tc>
        <w:tc>
          <w:tcPr>
            <w:tcW w:w="2693" w:type="dxa"/>
          </w:tcPr>
          <w:p>
            <w:pPr>
              <w:pStyle w:val="nTable"/>
              <w:spacing w:after="40"/>
            </w:pPr>
            <w:r>
              <w:t>1 Jul 2003 (see bl. 2)</w:t>
            </w:r>
          </w:p>
        </w:tc>
      </w:tr>
      <w:tr>
        <w:trPr>
          <w:cantSplit/>
        </w:trPr>
        <w:tc>
          <w:tcPr>
            <w:tcW w:w="3118" w:type="dxa"/>
          </w:tcPr>
          <w:p>
            <w:pPr>
              <w:pStyle w:val="nTable"/>
              <w:spacing w:after="40"/>
              <w:ind w:right="113"/>
              <w:rPr>
                <w:i/>
              </w:rPr>
            </w:pPr>
            <w:r>
              <w:rPr>
                <w:i/>
              </w:rPr>
              <w:t>Water Agencies (Charges) Amendment By</w:t>
            </w:r>
            <w:r>
              <w:rPr>
                <w:i/>
              </w:rPr>
              <w:noBreakHyphen/>
              <w:t>laws (No. 4) 2003</w:t>
            </w:r>
          </w:p>
        </w:tc>
        <w:tc>
          <w:tcPr>
            <w:tcW w:w="1276" w:type="dxa"/>
          </w:tcPr>
          <w:p>
            <w:pPr>
              <w:pStyle w:val="nTable"/>
              <w:spacing w:after="40"/>
            </w:pPr>
            <w:r>
              <w:t>9 Dec 2003 p. 5007-8</w:t>
            </w:r>
          </w:p>
        </w:tc>
        <w:tc>
          <w:tcPr>
            <w:tcW w:w="2693" w:type="dxa"/>
          </w:tcPr>
          <w:p>
            <w:pPr>
              <w:pStyle w:val="nTable"/>
              <w:spacing w:after="40"/>
            </w:pPr>
            <w:r>
              <w:t>9 Dec 2003</w:t>
            </w:r>
          </w:p>
        </w:tc>
      </w:tr>
      <w:tr>
        <w:trPr>
          <w:cantSplit/>
        </w:trPr>
        <w:tc>
          <w:tcPr>
            <w:tcW w:w="3118" w:type="dxa"/>
          </w:tcPr>
          <w:p>
            <w:pPr>
              <w:pStyle w:val="nTable"/>
              <w:spacing w:after="40"/>
              <w:ind w:right="113"/>
              <w:rPr>
                <w:i/>
              </w:rPr>
            </w:pPr>
            <w:r>
              <w:rPr>
                <w:i/>
              </w:rPr>
              <w:lastRenderedPageBreak/>
              <w:t>Water Agencies (Charges) Amendment By</w:t>
            </w:r>
            <w:r>
              <w:rPr>
                <w:i/>
              </w:rPr>
              <w:noBreakHyphen/>
              <w:t>laws 2004</w:t>
            </w:r>
          </w:p>
        </w:tc>
        <w:tc>
          <w:tcPr>
            <w:tcW w:w="1276" w:type="dxa"/>
          </w:tcPr>
          <w:p>
            <w:pPr>
              <w:pStyle w:val="nTable"/>
              <w:spacing w:after="40"/>
            </w:pPr>
            <w:r>
              <w:t>29 Jun 2004 p. 2467-96</w:t>
            </w:r>
          </w:p>
        </w:tc>
        <w:tc>
          <w:tcPr>
            <w:tcW w:w="2693" w:type="dxa"/>
          </w:tcPr>
          <w:p>
            <w:pPr>
              <w:pStyle w:val="nTable"/>
              <w:spacing w:after="40"/>
            </w:pPr>
            <w:r>
              <w:t>1 Jul 2004 (see bl. 2)</w:t>
            </w:r>
          </w:p>
        </w:tc>
      </w:tr>
      <w:tr>
        <w:trPr>
          <w:cantSplit/>
        </w:trPr>
        <w:tc>
          <w:tcPr>
            <w:tcW w:w="3118" w:type="dxa"/>
          </w:tcPr>
          <w:p>
            <w:pPr>
              <w:pStyle w:val="nTable"/>
              <w:spacing w:after="40"/>
              <w:ind w:right="113"/>
              <w:rPr>
                <w:i/>
              </w:rPr>
            </w:pPr>
            <w:r>
              <w:rPr>
                <w:i/>
              </w:rPr>
              <w:t>Water Agencies (Charges) Amendment By</w:t>
            </w:r>
            <w:r>
              <w:rPr>
                <w:i/>
              </w:rPr>
              <w:noBreakHyphen/>
              <w:t>laws (No. 2) 2004</w:t>
            </w:r>
          </w:p>
        </w:tc>
        <w:tc>
          <w:tcPr>
            <w:tcW w:w="1276" w:type="dxa"/>
          </w:tcPr>
          <w:p>
            <w:pPr>
              <w:pStyle w:val="nTable"/>
              <w:spacing w:after="40"/>
            </w:pPr>
            <w:r>
              <w:t>24 Dec 2004 p. 6157-8</w:t>
            </w:r>
          </w:p>
        </w:tc>
        <w:tc>
          <w:tcPr>
            <w:tcW w:w="2693" w:type="dxa"/>
          </w:tcPr>
          <w:p>
            <w:pPr>
              <w:pStyle w:val="nTable"/>
              <w:spacing w:after="40"/>
            </w:pPr>
            <w:r>
              <w:t>24 Dec 2004</w:t>
            </w:r>
          </w:p>
        </w:tc>
      </w:tr>
      <w:tr>
        <w:trPr>
          <w:cantSplit/>
        </w:trPr>
        <w:tc>
          <w:tcPr>
            <w:tcW w:w="3118" w:type="dxa"/>
          </w:tcPr>
          <w:p>
            <w:pPr>
              <w:pStyle w:val="nTable"/>
              <w:spacing w:after="40"/>
              <w:ind w:right="113"/>
              <w:rPr>
                <w:i/>
              </w:rPr>
            </w:pPr>
            <w:r>
              <w:rPr>
                <w:i/>
              </w:rPr>
              <w:t>Water Agencies (Charges) Amendment By</w:t>
            </w:r>
            <w:r>
              <w:rPr>
                <w:i/>
              </w:rPr>
              <w:noBreakHyphen/>
              <w:t>laws 2005</w:t>
            </w:r>
          </w:p>
        </w:tc>
        <w:tc>
          <w:tcPr>
            <w:tcW w:w="1276" w:type="dxa"/>
          </w:tcPr>
          <w:p>
            <w:pPr>
              <w:pStyle w:val="nTable"/>
              <w:spacing w:after="40"/>
            </w:pPr>
            <w:r>
              <w:t>13 May 2005 p. 2088</w:t>
            </w:r>
          </w:p>
        </w:tc>
        <w:tc>
          <w:tcPr>
            <w:tcW w:w="2693" w:type="dxa"/>
          </w:tcPr>
          <w:p>
            <w:pPr>
              <w:pStyle w:val="nTable"/>
              <w:spacing w:after="40"/>
            </w:pPr>
            <w:r>
              <w:t>13 May 2005</w:t>
            </w:r>
          </w:p>
        </w:tc>
      </w:tr>
      <w:tr>
        <w:trPr>
          <w:cantSplit/>
        </w:trPr>
        <w:tc>
          <w:tcPr>
            <w:tcW w:w="3118" w:type="dxa"/>
          </w:tcPr>
          <w:p>
            <w:pPr>
              <w:pStyle w:val="nTable"/>
              <w:spacing w:after="40"/>
              <w:ind w:right="113"/>
              <w:rPr>
                <w:i/>
              </w:rPr>
            </w:pPr>
            <w:r>
              <w:rPr>
                <w:i/>
              </w:rPr>
              <w:t>Water Agencies (Charges) Amendment By</w:t>
            </w:r>
            <w:r>
              <w:rPr>
                <w:i/>
              </w:rPr>
              <w:noBreakHyphen/>
              <w:t>laws (No. 3) 2005</w:t>
            </w:r>
          </w:p>
        </w:tc>
        <w:tc>
          <w:tcPr>
            <w:tcW w:w="1276" w:type="dxa"/>
          </w:tcPr>
          <w:p>
            <w:pPr>
              <w:pStyle w:val="nTable"/>
              <w:spacing w:after="40"/>
            </w:pPr>
            <w:r>
              <w:t>1 Jul 2005 p. 3008-9</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2) 2005</w:t>
            </w:r>
          </w:p>
        </w:tc>
        <w:tc>
          <w:tcPr>
            <w:tcW w:w="1276" w:type="dxa"/>
          </w:tcPr>
          <w:p>
            <w:pPr>
              <w:pStyle w:val="nTable"/>
              <w:spacing w:after="40"/>
            </w:pPr>
            <w:r>
              <w:t>1 Jul 2005 p. 3031-78</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4) 2005</w:t>
            </w:r>
          </w:p>
        </w:tc>
        <w:tc>
          <w:tcPr>
            <w:tcW w:w="1276" w:type="dxa"/>
          </w:tcPr>
          <w:p>
            <w:pPr>
              <w:pStyle w:val="nTable"/>
              <w:spacing w:after="40"/>
            </w:pPr>
            <w:r>
              <w:t>4 Nov 2005 p. 5321</w:t>
            </w:r>
          </w:p>
        </w:tc>
        <w:tc>
          <w:tcPr>
            <w:tcW w:w="2693" w:type="dxa"/>
          </w:tcPr>
          <w:p>
            <w:pPr>
              <w:pStyle w:val="nTable"/>
              <w:spacing w:after="40"/>
            </w:pPr>
            <w:r>
              <w:t>4 Nov 2005</w:t>
            </w:r>
          </w:p>
        </w:tc>
      </w:tr>
      <w:tr>
        <w:trPr>
          <w:cantSplit/>
        </w:trPr>
        <w:tc>
          <w:tcPr>
            <w:tcW w:w="7087" w:type="dxa"/>
            <w:gridSpan w:val="3"/>
          </w:tcPr>
          <w:p>
            <w:pPr>
              <w:pStyle w:val="nTable"/>
              <w:spacing w:after="40"/>
            </w:pPr>
            <w:r>
              <w:rPr>
                <w:b/>
              </w:rPr>
              <w:t xml:space="preserve">Reprint 4:  The </w:t>
            </w:r>
            <w:r>
              <w:rPr>
                <w:b/>
                <w:i/>
              </w:rPr>
              <w:t>Water Agencies (Charges) By</w:t>
            </w:r>
            <w:r>
              <w:rPr>
                <w:b/>
                <w:bCs/>
                <w:i/>
              </w:rPr>
              <w:noBreakHyphen/>
            </w:r>
            <w:r>
              <w:rPr>
                <w:b/>
                <w:i/>
              </w:rPr>
              <w:t>laws 1987</w:t>
            </w:r>
            <w:r>
              <w:rPr>
                <w:b/>
              </w:rPr>
              <w:t xml:space="preserve"> as at 31 Mar 2006 </w:t>
            </w:r>
            <w:r>
              <w:t>(includes amendments listed above)</w:t>
            </w:r>
          </w:p>
        </w:tc>
      </w:tr>
      <w:tr>
        <w:trPr>
          <w:cantSplit/>
        </w:trPr>
        <w:tc>
          <w:tcPr>
            <w:tcW w:w="3118" w:type="dxa"/>
          </w:tcPr>
          <w:p>
            <w:pPr>
              <w:pStyle w:val="nTable"/>
              <w:spacing w:after="40"/>
              <w:ind w:right="113"/>
            </w:pPr>
            <w:r>
              <w:rPr>
                <w:i/>
              </w:rPr>
              <w:t>Electricity Corporations (Consequential Amendments) Regulations 2006</w:t>
            </w:r>
            <w:r>
              <w:t xml:space="preserve"> r. 89</w:t>
            </w:r>
          </w:p>
        </w:tc>
        <w:tc>
          <w:tcPr>
            <w:tcW w:w="1276" w:type="dxa"/>
          </w:tcPr>
          <w:p>
            <w:pPr>
              <w:pStyle w:val="nTable"/>
              <w:spacing w:after="40"/>
            </w:pPr>
            <w:r>
              <w:t>31 Mar 2006 p. 1299-357</w:t>
            </w:r>
          </w:p>
        </w:tc>
        <w:tc>
          <w:tcPr>
            <w:tcW w:w="2693" w:type="dxa"/>
          </w:tcPr>
          <w:p>
            <w:pPr>
              <w:pStyle w:val="nTable"/>
              <w:spacing w:after="40"/>
            </w:pPr>
            <w:r>
              <w:t>1 Apr 2006 (see r. 2)</w:t>
            </w:r>
          </w:p>
        </w:tc>
      </w:tr>
      <w:tr>
        <w:trPr>
          <w:cantSplit/>
        </w:trPr>
        <w:tc>
          <w:tcPr>
            <w:tcW w:w="3118" w:type="dxa"/>
          </w:tcPr>
          <w:p>
            <w:pPr>
              <w:pStyle w:val="nTable"/>
              <w:spacing w:after="40"/>
              <w:ind w:right="113"/>
              <w:rPr>
                <w:i/>
              </w:rPr>
            </w:pPr>
            <w:r>
              <w:rPr>
                <w:i/>
              </w:rPr>
              <w:t>Water Agencies (Charges) Amendment By</w:t>
            </w:r>
            <w:r>
              <w:rPr>
                <w:i/>
              </w:rPr>
              <w:noBreakHyphen/>
              <w:t xml:space="preserve">laws 2006 </w:t>
            </w:r>
          </w:p>
        </w:tc>
        <w:tc>
          <w:tcPr>
            <w:tcW w:w="1276" w:type="dxa"/>
          </w:tcPr>
          <w:p>
            <w:pPr>
              <w:pStyle w:val="nTable"/>
              <w:spacing w:after="40"/>
            </w:pPr>
            <w:r>
              <w:t>30 Jun 2006 p. 2413</w:t>
            </w:r>
            <w:r>
              <w:noBreakHyphen/>
              <w:t>61</w:t>
            </w:r>
          </w:p>
        </w:tc>
        <w:tc>
          <w:tcPr>
            <w:tcW w:w="2693" w:type="dxa"/>
          </w:tcPr>
          <w:p>
            <w:pPr>
              <w:pStyle w:val="nTable"/>
              <w:spacing w:after="40"/>
            </w:pPr>
            <w:r>
              <w:t>1 Jul 2006 (see bl. 2)</w:t>
            </w:r>
          </w:p>
        </w:tc>
      </w:tr>
      <w:tr>
        <w:trPr>
          <w:cantSplit/>
        </w:trPr>
        <w:tc>
          <w:tcPr>
            <w:tcW w:w="3118" w:type="dxa"/>
          </w:tcPr>
          <w:p>
            <w:pPr>
              <w:pStyle w:val="nTable"/>
              <w:spacing w:after="40"/>
              <w:ind w:right="113"/>
              <w:rPr>
                <w:i/>
              </w:rPr>
            </w:pPr>
            <w:r>
              <w:rPr>
                <w:i/>
              </w:rPr>
              <w:t>Water Agencies (Charges) Amendment By</w:t>
            </w:r>
            <w:r>
              <w:rPr>
                <w:i/>
              </w:rPr>
              <w:noBreakHyphen/>
              <w:t>laws (No. 3) 2006</w:t>
            </w:r>
          </w:p>
        </w:tc>
        <w:tc>
          <w:tcPr>
            <w:tcW w:w="1276" w:type="dxa"/>
          </w:tcPr>
          <w:p>
            <w:pPr>
              <w:pStyle w:val="nTable"/>
              <w:spacing w:after="40"/>
            </w:pPr>
            <w:r>
              <w:t>14 Nov 2006 p. 4738</w:t>
            </w:r>
          </w:p>
        </w:tc>
        <w:tc>
          <w:tcPr>
            <w:tcW w:w="2693" w:type="dxa"/>
          </w:tcPr>
          <w:p>
            <w:pPr>
              <w:pStyle w:val="nTable"/>
              <w:spacing w:after="40"/>
            </w:pPr>
            <w:r>
              <w:t>14 Nov 2006</w:t>
            </w:r>
          </w:p>
        </w:tc>
      </w:tr>
      <w:tr>
        <w:trPr>
          <w:cantSplit/>
        </w:trPr>
        <w:tc>
          <w:tcPr>
            <w:tcW w:w="3118" w:type="dxa"/>
          </w:tcPr>
          <w:p>
            <w:pPr>
              <w:pStyle w:val="nTable"/>
              <w:spacing w:after="40"/>
              <w:ind w:right="113"/>
              <w:rPr>
                <w:i/>
              </w:rPr>
            </w:pPr>
            <w:r>
              <w:rPr>
                <w:i/>
              </w:rPr>
              <w:t>Water Agencies (Charges) Amendment By</w:t>
            </w:r>
            <w:r>
              <w:rPr>
                <w:i/>
              </w:rPr>
              <w:noBreakHyphen/>
              <w:t>laws 2007</w:t>
            </w:r>
          </w:p>
        </w:tc>
        <w:tc>
          <w:tcPr>
            <w:tcW w:w="1276" w:type="dxa"/>
          </w:tcPr>
          <w:p>
            <w:pPr>
              <w:pStyle w:val="nTable"/>
              <w:spacing w:after="40"/>
            </w:pPr>
            <w:r>
              <w:t>13 Apr 2007 p. 1686-8</w:t>
            </w:r>
          </w:p>
        </w:tc>
        <w:tc>
          <w:tcPr>
            <w:tcW w:w="2693" w:type="dxa"/>
          </w:tcPr>
          <w:p>
            <w:pPr>
              <w:pStyle w:val="nTable"/>
              <w:spacing w:after="40"/>
            </w:pPr>
            <w:r>
              <w:t>13 Apr 2007</w:t>
            </w:r>
          </w:p>
        </w:tc>
      </w:tr>
      <w:tr>
        <w:trPr>
          <w:cantSplit/>
        </w:trPr>
        <w:tc>
          <w:tcPr>
            <w:tcW w:w="3118" w:type="dxa"/>
          </w:tcPr>
          <w:p>
            <w:pPr>
              <w:pStyle w:val="nTable"/>
              <w:spacing w:after="40"/>
              <w:ind w:right="113"/>
              <w:rPr>
                <w:i/>
              </w:rPr>
            </w:pPr>
            <w:r>
              <w:rPr>
                <w:i/>
              </w:rPr>
              <w:t>Water Agencies (Charges) Amendment By</w:t>
            </w:r>
            <w:r>
              <w:rPr>
                <w:i/>
              </w:rPr>
              <w:noBreakHyphen/>
              <w:t>laws (No. 2) 2007</w:t>
            </w:r>
          </w:p>
        </w:tc>
        <w:tc>
          <w:tcPr>
            <w:tcW w:w="1276" w:type="dxa"/>
          </w:tcPr>
          <w:p>
            <w:pPr>
              <w:pStyle w:val="nTable"/>
              <w:spacing w:after="40"/>
            </w:pPr>
            <w:r>
              <w:t>29 Jun 2007 p. 3245-88</w:t>
            </w:r>
          </w:p>
        </w:tc>
        <w:tc>
          <w:tcPr>
            <w:tcW w:w="2693" w:type="dxa"/>
          </w:tcPr>
          <w:p>
            <w:pPr>
              <w:pStyle w:val="nTable"/>
              <w:spacing w:after="40"/>
            </w:pPr>
            <w:r>
              <w:t>bl. 1 and 2: 29 Jun 2007 (see bl. 2(a));</w:t>
            </w:r>
            <w:r>
              <w:br/>
              <w:t>By-laws other than bl. 1 and 2: 1 Jul 2007 (see bl. 2(b))</w:t>
            </w:r>
          </w:p>
        </w:tc>
      </w:tr>
      <w:tr>
        <w:trPr>
          <w:cantSplit/>
        </w:trPr>
        <w:tc>
          <w:tcPr>
            <w:tcW w:w="7087" w:type="dxa"/>
            <w:gridSpan w:val="3"/>
          </w:tcPr>
          <w:p>
            <w:pPr>
              <w:pStyle w:val="nTable"/>
              <w:spacing w:after="40"/>
            </w:pPr>
            <w:r>
              <w:rPr>
                <w:b/>
              </w:rPr>
              <w:t xml:space="preserve">Reprint 5:  The </w:t>
            </w:r>
            <w:r>
              <w:rPr>
                <w:b/>
                <w:i/>
              </w:rPr>
              <w:t>Water Agencies (Charges) By</w:t>
            </w:r>
            <w:r>
              <w:rPr>
                <w:b/>
                <w:bCs/>
                <w:i/>
              </w:rPr>
              <w:noBreakHyphen/>
            </w:r>
            <w:r>
              <w:rPr>
                <w:b/>
                <w:i/>
              </w:rPr>
              <w:t>laws 1987</w:t>
            </w:r>
            <w:r>
              <w:rPr>
                <w:b/>
              </w:rPr>
              <w:t xml:space="preserve"> as at 5 Oct 2007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4) 2007</w:t>
            </w:r>
          </w:p>
        </w:tc>
        <w:tc>
          <w:tcPr>
            <w:tcW w:w="1276" w:type="dxa"/>
          </w:tcPr>
          <w:p>
            <w:pPr>
              <w:pStyle w:val="nTable"/>
              <w:spacing w:after="40"/>
            </w:pPr>
            <w:r>
              <w:t>21 Dec 2007 p. 6349</w:t>
            </w:r>
          </w:p>
        </w:tc>
        <w:tc>
          <w:tcPr>
            <w:tcW w:w="2693" w:type="dxa"/>
          </w:tcPr>
          <w:p>
            <w:pPr>
              <w:pStyle w:val="nTable"/>
              <w:spacing w:after="40"/>
            </w:pPr>
            <w:r>
              <w:t>bl. 1 and 2: 21 Dec 2007 (see bl. 2(a));</w:t>
            </w:r>
            <w:r>
              <w:br/>
              <w:t>By-laws other than bl. 1 and 2: 22 Dec 2007 (see bl. 2(b))</w:t>
            </w:r>
          </w:p>
        </w:tc>
      </w:tr>
      <w:tr>
        <w:trPr>
          <w:cantSplit/>
        </w:trPr>
        <w:tc>
          <w:tcPr>
            <w:tcW w:w="3118" w:type="dxa"/>
          </w:tcPr>
          <w:p>
            <w:pPr>
              <w:pStyle w:val="nTable"/>
              <w:spacing w:after="40"/>
              <w:ind w:right="113"/>
              <w:rPr>
                <w:i/>
              </w:rPr>
            </w:pPr>
            <w:r>
              <w:rPr>
                <w:i/>
              </w:rPr>
              <w:t>Water Agencies (Charges) Amendment By</w:t>
            </w:r>
            <w:r>
              <w:rPr>
                <w:i/>
              </w:rPr>
              <w:noBreakHyphen/>
              <w:t>laws 2008</w:t>
            </w:r>
          </w:p>
        </w:tc>
        <w:tc>
          <w:tcPr>
            <w:tcW w:w="1276" w:type="dxa"/>
          </w:tcPr>
          <w:p>
            <w:pPr>
              <w:pStyle w:val="nTable"/>
              <w:spacing w:after="40"/>
            </w:pPr>
            <w:r>
              <w:t>27 Jun 2008 p. 2981</w:t>
            </w:r>
            <w:r>
              <w:noBreakHyphen/>
              <w:t>3048</w:t>
            </w:r>
          </w:p>
        </w:tc>
        <w:tc>
          <w:tcPr>
            <w:tcW w:w="2693" w:type="dxa"/>
          </w:tcPr>
          <w:p>
            <w:pPr>
              <w:pStyle w:val="nTable"/>
              <w:spacing w:after="40"/>
            </w:pPr>
            <w:r>
              <w:t>bl. 1 and 2: 27 Jun 2008 (see bl. 2(a));</w:t>
            </w:r>
            <w:r>
              <w:br/>
              <w:t>By-laws other than bl. 1 and 2: 1 Jul 2008 (see bl. 2(b))</w:t>
            </w:r>
          </w:p>
        </w:tc>
      </w:tr>
      <w:tr>
        <w:trPr>
          <w:cantSplit/>
        </w:trPr>
        <w:tc>
          <w:tcPr>
            <w:tcW w:w="3118" w:type="dxa"/>
          </w:tcPr>
          <w:p>
            <w:pPr>
              <w:pStyle w:val="nTable"/>
              <w:spacing w:after="40"/>
              <w:ind w:right="113"/>
              <w:rPr>
                <w:i/>
              </w:rPr>
            </w:pPr>
            <w:r>
              <w:rPr>
                <w:i/>
              </w:rPr>
              <w:lastRenderedPageBreak/>
              <w:t>Water Agencies (Charges) Amendment By</w:t>
            </w:r>
            <w:r>
              <w:rPr>
                <w:i/>
              </w:rPr>
              <w:noBreakHyphen/>
              <w:t>laws 2009</w:t>
            </w:r>
          </w:p>
        </w:tc>
        <w:tc>
          <w:tcPr>
            <w:tcW w:w="1276" w:type="dxa"/>
          </w:tcPr>
          <w:p>
            <w:pPr>
              <w:pStyle w:val="nTable"/>
              <w:spacing w:after="40"/>
            </w:pPr>
            <w:r>
              <w:t>19 Jun 2009 p. 2319-92</w:t>
            </w:r>
          </w:p>
        </w:tc>
        <w:tc>
          <w:tcPr>
            <w:tcW w:w="2693" w:type="dxa"/>
          </w:tcPr>
          <w:p>
            <w:pPr>
              <w:pStyle w:val="nTable"/>
              <w:spacing w:after="40"/>
            </w:pPr>
            <w:r>
              <w:t>bl. 1 and 2: 19 Jun 2009 (see bl. 2(a));</w:t>
            </w:r>
            <w:r>
              <w:br/>
              <w:t>By-laws other than bl. 1 and 2: 1 Jul 2009 (see bl. 2(b))</w:t>
            </w:r>
          </w:p>
        </w:tc>
      </w:tr>
      <w:tr>
        <w:trPr>
          <w:cantSplit/>
        </w:trPr>
        <w:tc>
          <w:tcPr>
            <w:tcW w:w="7087" w:type="dxa"/>
            <w:gridSpan w:val="3"/>
          </w:tcPr>
          <w:p>
            <w:pPr>
              <w:pStyle w:val="nTable"/>
              <w:spacing w:before="0" w:after="40"/>
            </w:pPr>
            <w:r>
              <w:rPr>
                <w:b/>
              </w:rPr>
              <w:t xml:space="preserve">Reprint 6:  The </w:t>
            </w:r>
            <w:r>
              <w:rPr>
                <w:b/>
                <w:i/>
              </w:rPr>
              <w:t>Water Agencies (Charges) By</w:t>
            </w:r>
            <w:r>
              <w:rPr>
                <w:b/>
                <w:bCs/>
                <w:i/>
              </w:rPr>
              <w:noBreakHyphen/>
            </w:r>
            <w:r>
              <w:rPr>
                <w:b/>
                <w:i/>
              </w:rPr>
              <w:t>laws 1987</w:t>
            </w:r>
            <w:r>
              <w:rPr>
                <w:b/>
              </w:rPr>
              <w:t xml:space="preserve"> as at 7 Aug 2009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2010</w:t>
            </w:r>
          </w:p>
        </w:tc>
        <w:tc>
          <w:tcPr>
            <w:tcW w:w="1276" w:type="dxa"/>
          </w:tcPr>
          <w:p>
            <w:pPr>
              <w:pStyle w:val="nTable"/>
              <w:spacing w:after="40"/>
            </w:pPr>
            <w:r>
              <w:t>25 Jun 2010 p. 2901</w:t>
            </w:r>
            <w:r>
              <w:noBreakHyphen/>
              <w:t>81</w:t>
            </w:r>
          </w:p>
        </w:tc>
        <w:tc>
          <w:tcPr>
            <w:tcW w:w="2693" w:type="dxa"/>
          </w:tcPr>
          <w:p>
            <w:pPr>
              <w:pStyle w:val="nTable"/>
              <w:spacing w:after="40"/>
            </w:pPr>
            <w:r>
              <w:t>bl. 1 and 2: 25 Jun 2010 (see bl. 2(a));</w:t>
            </w:r>
            <w:r>
              <w:br/>
              <w:t>By-laws other than bl. 1 and 2: 1 Jul 2010 (see bl. 2(b))</w:t>
            </w:r>
          </w:p>
        </w:tc>
      </w:tr>
      <w:tr>
        <w:trPr>
          <w:cantSplit/>
        </w:trPr>
        <w:tc>
          <w:tcPr>
            <w:tcW w:w="3118" w:type="dxa"/>
          </w:tcPr>
          <w:p>
            <w:pPr>
              <w:pStyle w:val="nTable"/>
              <w:spacing w:after="40"/>
              <w:ind w:right="113"/>
              <w:rPr>
                <w:i/>
              </w:rPr>
            </w:pPr>
            <w:r>
              <w:rPr>
                <w:i/>
              </w:rPr>
              <w:t>Water Agencies (Charges) Amendment By</w:t>
            </w:r>
            <w:r>
              <w:rPr>
                <w:i/>
              </w:rPr>
              <w:noBreakHyphen/>
              <w:t>laws (No. 2) 2010</w:t>
            </w:r>
          </w:p>
        </w:tc>
        <w:tc>
          <w:tcPr>
            <w:tcW w:w="1276" w:type="dxa"/>
          </w:tcPr>
          <w:p>
            <w:pPr>
              <w:pStyle w:val="nTable"/>
              <w:spacing w:after="40"/>
            </w:pPr>
            <w:r>
              <w:t>10 Sep 2010 p. 4350-1</w:t>
            </w:r>
          </w:p>
        </w:tc>
        <w:tc>
          <w:tcPr>
            <w:tcW w:w="2693" w:type="dxa"/>
          </w:tcPr>
          <w:p>
            <w:pPr>
              <w:pStyle w:val="nTable"/>
              <w:spacing w:after="40"/>
            </w:pPr>
            <w:r>
              <w:t>bl. 1 and 2: 10 Sep 2010 (see bl. 2(a));</w:t>
            </w:r>
            <w:r>
              <w:br/>
              <w:t>By-laws other than bl. 1 and 2: 11 Sep 2010 (see bl. 2(b))</w:t>
            </w:r>
          </w:p>
        </w:tc>
      </w:tr>
      <w:tr>
        <w:trPr>
          <w:cantSplit/>
        </w:trPr>
        <w:tc>
          <w:tcPr>
            <w:tcW w:w="3118" w:type="dxa"/>
          </w:tcPr>
          <w:p>
            <w:pPr>
              <w:pStyle w:val="nTable"/>
              <w:spacing w:after="40"/>
              <w:ind w:right="113"/>
              <w:rPr>
                <w:i/>
              </w:rPr>
            </w:pPr>
            <w:r>
              <w:rPr>
                <w:i/>
              </w:rPr>
              <w:t>Water Agencies (Charges) Amendment By</w:t>
            </w:r>
            <w:r>
              <w:rPr>
                <w:i/>
              </w:rPr>
              <w:noBreakHyphen/>
              <w:t>laws 2011</w:t>
            </w:r>
          </w:p>
        </w:tc>
        <w:tc>
          <w:tcPr>
            <w:tcW w:w="1276" w:type="dxa"/>
          </w:tcPr>
          <w:p>
            <w:pPr>
              <w:pStyle w:val="nTable"/>
              <w:spacing w:after="40"/>
            </w:pPr>
            <w:r>
              <w:t>23 Jun 2011 p. 2417-93</w:t>
            </w:r>
          </w:p>
        </w:tc>
        <w:tc>
          <w:tcPr>
            <w:tcW w:w="2693" w:type="dxa"/>
          </w:tcPr>
          <w:p>
            <w:pPr>
              <w:pStyle w:val="nTable"/>
              <w:spacing w:after="40"/>
            </w:pPr>
            <w:r>
              <w:t>bl. 1 and 2: 23 Jun 2011 (see bl. 2(a));</w:t>
            </w:r>
            <w:r>
              <w:br/>
              <w:t>By-laws other than bl. 1 and 2: 1 Jul 2011 (see bl. 2(b))</w:t>
            </w:r>
          </w:p>
        </w:tc>
      </w:tr>
      <w:tr>
        <w:trPr>
          <w:cantSplit/>
        </w:trPr>
        <w:tc>
          <w:tcPr>
            <w:tcW w:w="3118" w:type="dxa"/>
          </w:tcPr>
          <w:p>
            <w:pPr>
              <w:pStyle w:val="nTable"/>
              <w:spacing w:after="40"/>
              <w:ind w:right="113"/>
              <w:rPr>
                <w:i/>
              </w:rPr>
            </w:pPr>
            <w:r>
              <w:rPr>
                <w:i/>
              </w:rPr>
              <w:t>Water Agencies (Charges) Amendment By</w:t>
            </w:r>
            <w:r>
              <w:rPr>
                <w:i/>
              </w:rPr>
              <w:noBreakHyphen/>
              <w:t>laws 2012</w:t>
            </w:r>
          </w:p>
        </w:tc>
        <w:tc>
          <w:tcPr>
            <w:tcW w:w="1276" w:type="dxa"/>
          </w:tcPr>
          <w:p>
            <w:pPr>
              <w:pStyle w:val="nTable"/>
              <w:spacing w:after="40"/>
            </w:pPr>
            <w:r>
              <w:t>20 Jun 2012 p. 2693</w:t>
            </w:r>
            <w:r>
              <w:noBreakHyphen/>
              <w:t>774</w:t>
            </w:r>
          </w:p>
        </w:tc>
        <w:tc>
          <w:tcPr>
            <w:tcW w:w="2693" w:type="dxa"/>
          </w:tcPr>
          <w:p>
            <w:pPr>
              <w:pStyle w:val="nTable"/>
              <w:spacing w:after="40"/>
            </w:pPr>
            <w:r>
              <w:t>bl. 1 and 2: 20 Jun 2012 (see bl. 2(a));</w:t>
            </w:r>
            <w:r>
              <w:br/>
              <w:t>By-laws other than bl. 1 and 2: 1 Jul 2012 (see bl. 2(b))</w:t>
            </w:r>
          </w:p>
        </w:tc>
      </w:tr>
      <w:tr>
        <w:trPr>
          <w:cantSplit/>
        </w:trPr>
        <w:tc>
          <w:tcPr>
            <w:tcW w:w="3118" w:type="dxa"/>
            <w:tcBorders>
              <w:bottom w:val="single" w:sz="4" w:space="0" w:color="auto"/>
            </w:tcBorders>
          </w:tcPr>
          <w:p>
            <w:pPr>
              <w:pStyle w:val="nTable"/>
              <w:spacing w:after="40"/>
              <w:ind w:right="113"/>
              <w:rPr>
                <w:i/>
              </w:rPr>
            </w:pPr>
            <w:r>
              <w:rPr>
                <w:i/>
              </w:rPr>
              <w:t>Water Agencies (Charges) Amendment By</w:t>
            </w:r>
            <w:r>
              <w:rPr>
                <w:i/>
              </w:rPr>
              <w:noBreakHyphen/>
              <w:t>laws 2013</w:t>
            </w:r>
          </w:p>
        </w:tc>
        <w:tc>
          <w:tcPr>
            <w:tcW w:w="1276" w:type="dxa"/>
            <w:tcBorders>
              <w:bottom w:val="single" w:sz="4" w:space="0" w:color="auto"/>
            </w:tcBorders>
          </w:tcPr>
          <w:p>
            <w:pPr>
              <w:pStyle w:val="nTable"/>
              <w:spacing w:after="40"/>
            </w:pPr>
            <w:r>
              <w:t>19 Jun 2013 p. 2347-422</w:t>
            </w:r>
          </w:p>
        </w:tc>
        <w:tc>
          <w:tcPr>
            <w:tcW w:w="2693" w:type="dxa"/>
            <w:tcBorders>
              <w:bottom w:val="single" w:sz="4" w:space="0" w:color="auto"/>
            </w:tcBorders>
          </w:tcPr>
          <w:p>
            <w:pPr>
              <w:pStyle w:val="nTable"/>
              <w:spacing w:after="40"/>
              <w:rPr>
                <w:b/>
                <w:snapToGrid w:val="0"/>
                <w:spacing w:val="-2"/>
              </w:rPr>
            </w:pPr>
            <w:r>
              <w:t>bl. 1 and 2: 19 Jun 2013 (see bl. 2(a));</w:t>
            </w:r>
            <w:r>
              <w:br/>
              <w:t>By-laws other than bl. 1 and 2: 1 Jul 2013 (see bl. 2(b))</w:t>
            </w:r>
          </w:p>
        </w:tc>
      </w:tr>
    </w:tbl>
    <w:p>
      <w:pPr>
        <w:pStyle w:val="nNote"/>
        <w:tabs>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84424809"/>
      <w:r>
        <w:t>Provisions that have not come into operation</w:t>
      </w:r>
      <w:bookmarkEnd w:id="82"/>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319" w:type="dxa"/>
          </w:tcPr>
          <w:p>
            <w:pPr>
              <w:pStyle w:val="nTable"/>
              <w:spacing w:after="40"/>
              <w:rPr>
                <w:snapToGrid w:val="0"/>
              </w:rPr>
            </w:pPr>
            <w:r>
              <w:rPr>
                <w:i/>
                <w:snapToGrid w:val="0"/>
              </w:rPr>
              <w:t>Water Services Legislation Amendment and Repeal Act 2012</w:t>
            </w:r>
            <w:r>
              <w:rPr>
                <w:snapToGrid w:val="0"/>
              </w:rPr>
              <w:t xml:space="preserve"> s. 202(b)</w:t>
            </w:r>
            <w:r>
              <w:rPr>
                <w:snapToGrid w:val="0"/>
                <w:vertAlign w:val="superscript"/>
              </w:rPr>
              <w:t> 22</w:t>
            </w:r>
          </w:p>
        </w:tc>
        <w:tc>
          <w:tcPr>
            <w:tcW w:w="1118"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To be proclaimed (see s. 2(b))</w:t>
            </w:r>
          </w:p>
        </w:tc>
      </w:tr>
    </w:tbl>
    <w:p>
      <w:pPr>
        <w:pStyle w:val="nNote"/>
        <w:rPr>
          <w:snapToGrid w:val="0"/>
          <w:vertAlign w:val="superscript"/>
        </w:rPr>
      </w:pPr>
    </w:p>
    <w:p>
      <w:pPr>
        <w:pStyle w:val="nNote"/>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Note"/>
        <w:rPr>
          <w:snapToGrid w:val="0"/>
        </w:rPr>
      </w:pPr>
      <w:r>
        <w:rPr>
          <w:snapToGrid w:val="0"/>
          <w:vertAlign w:val="superscript"/>
        </w:rPr>
        <w:lastRenderedPageBreak/>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Note"/>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Note"/>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Note"/>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Note"/>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Note"/>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Note"/>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Note"/>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Note"/>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Note"/>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Note"/>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Note"/>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Note"/>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Note"/>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Note"/>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Note"/>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Note"/>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Note"/>
        <w:keepNext/>
        <w:keepLines/>
      </w:pPr>
      <w:r>
        <w:rPr>
          <w:vertAlign w:val="superscript"/>
        </w:rPr>
        <w:lastRenderedPageBreak/>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Note"/>
        <w:rPr>
          <w:snapToGrid w:val="0"/>
        </w:rPr>
      </w:pPr>
      <w:r>
        <w:rPr>
          <w:snapToGrid w:val="0"/>
          <w:vertAlign w:val="superscript"/>
        </w:rPr>
        <w:t>22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83" w:name="_Toc84424810"/>
      <w:r>
        <w:rPr>
          <w:sz w:val="28"/>
        </w:rPr>
        <w:lastRenderedPageBreak/>
        <w:t>Defined Terms</w:t>
      </w:r>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 w:name="DefinedTerms"/>
      <w:bookmarkEnd w:id="84"/>
      <w:r>
        <w:t>&gt;</w:t>
      </w:r>
      <w:r>
        <w:tab/>
        <w:t>2(3)</w:t>
      </w:r>
    </w:p>
    <w:p>
      <w:pPr>
        <w:pStyle w:val="DefinedTerms"/>
      </w:pPr>
      <w:r>
        <w:t>≤</w:t>
      </w:r>
      <w:r>
        <w:tab/>
        <w:t>2(3)</w:t>
      </w:r>
    </w:p>
    <w:p>
      <w:pPr>
        <w:pStyle w:val="DefinedTerms"/>
      </w:pPr>
      <w:r>
        <w:t>aged home</w:t>
      </w:r>
      <w:r>
        <w:tab/>
        <w:t>2(1)</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exempt land</w:t>
      </w:r>
      <w:r>
        <w:tab/>
        <w:t>5A</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lastRenderedPageBreak/>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iv</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v</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06-g0-02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w:r>
                <w:rPr>
                  <w:noProof/>
                </w:rPr>
                <w:t>Water Agencies (Charges) By-laws 1987</w:t>
              </w:r>
            </w:fldSimple>
          </w:p>
        </w:tc>
      </w:tr>
      <w:tr>
        <w:tc>
          <w:tcPr>
            <w:tcW w:w="1548" w:type="dxa"/>
          </w:tcPr>
          <w:p/>
        </w:tc>
        <w:tc>
          <w:tcPr>
            <w:tcW w:w="5715" w:type="dxa"/>
          </w:tcPr>
          <w:p/>
        </w:tc>
      </w:tr>
      <w:tr>
        <w:tc>
          <w:tcPr>
            <w:tcW w:w="1548" w:type="dxa"/>
          </w:tcPr>
          <w:p/>
        </w:tc>
        <w:tc>
          <w:tcPr>
            <w:tcW w:w="5715" w:type="dxa"/>
          </w:tcPr>
          <w:p/>
        </w:tc>
      </w:tr>
      <w:tr>
        <w:trPr>
          <w:cantSplit/>
        </w:trPr>
        <w:tc>
          <w:tcPr>
            <w:tcW w:w="7263" w:type="dxa"/>
            <w:gridSpan w:val="2"/>
          </w:tcPr>
          <w:p>
            <w:pPr>
              <w:ind w:right="17"/>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Water Agencies (Charges) By-laws 1987</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63" w:type="dxa"/>
            <w:gridSpan w:val="2"/>
          </w:tcPr>
          <w:p>
            <w:pPr>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Charges for irrigation for 2013/2014</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rPr>
        <w:b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Charges for irrigation for 2013/2014</w:t>
          </w:r>
          <w:r>
            <w:fldChar w:fldCharType="end"/>
          </w:r>
        </w:p>
      </w:tc>
    </w:tr>
    <w:tr>
      <w:tc>
        <w:tcPr>
          <w:tcW w:w="1548" w:type="dxa"/>
        </w:tcPr>
        <w:p>
          <w:pPr>
            <w:pStyle w:val="Header"/>
            <w:spacing w:before="40"/>
          </w:pPr>
          <w:r>
            <w:rPr>
              <w:b/>
              <w:bCs/>
            </w:rPr>
            <w:fldChar w:fldCharType="begin"/>
          </w:r>
          <w:r>
            <w:rPr>
              <w:b/>
              <w:bCs/>
            </w:rPr>
            <w:instrText xml:space="preserve"> STYLEREF CharSDivNo \* charformat</w:instrText>
          </w:r>
          <w:r>
            <w:rPr>
              <w:b/>
              <w:bCs/>
            </w:rPr>
            <w:fldChar w:fldCharType="end"/>
          </w:r>
        </w:p>
      </w:tc>
      <w:tc>
        <w:tcPr>
          <w:tcW w:w="5715" w:type="dxa"/>
        </w:tcPr>
        <w:p>
          <w:pPr>
            <w:pStyle w:val="Header"/>
            <w:spacing w:before="40"/>
          </w:pPr>
          <w:r>
            <w:fldChar w:fldCharType="begin"/>
          </w:r>
          <w:r>
            <w:instrText xml:space="preserve"> styleref CharSDivText </w:instrText>
          </w:r>
          <w:r>
            <w:fldChar w:fldCharType="end"/>
          </w: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8</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Water supply charges for Government trading organisations and non-commercial Government property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Water supply charges for Government trading organisations and non-commercial Government property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8</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CharPartText </w:instrText>
          </w:r>
          <w: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302"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bCs/>
            </w:rPr>
            <w:fldChar w:fldCharType="begin"/>
          </w:r>
          <w:r>
            <w:rPr>
              <w:b/>
              <w:bCs/>
            </w:rPr>
            <w:instrText xml:space="preserve"> STYLEREF CharSDivNo \* charformat</w:instrText>
          </w:r>
          <w:r>
            <w:rPr>
              <w:b/>
              <w:bCs/>
            </w:rPr>
            <w:fldChar w:fldCharType="separate"/>
          </w:r>
          <w:r>
            <w:rPr>
              <w:b/>
              <w:bCs/>
            </w:rPr>
            <w:t>Division 1</w:t>
          </w:r>
          <w:r>
            <w:rPr>
              <w:b/>
              <w:bCs/>
            </w:rPr>
            <w:fldChar w:fldCharType="end"/>
          </w:r>
        </w:p>
      </w:tc>
      <w:tc>
        <w:tcPr>
          <w:tcW w:w="5715" w:type="dxa"/>
        </w:tcPr>
        <w:p>
          <w:pPr>
            <w:pStyle w:val="Header"/>
            <w:spacing w:before="40"/>
          </w:pPr>
          <w:r>
            <w:fldChar w:fldCharType="begin"/>
          </w:r>
          <w:r>
            <w:instrText>styleref CharSDivText</w:instrText>
          </w:r>
          <w:r>
            <w:fldChar w:fldCharType="separate"/>
          </w:r>
          <w:r>
            <w:t>Fixed charges</w:t>
          </w:r>
          <w:r>
            <w:fldChar w:fldCharType="end"/>
          </w: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1"/>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6145550"/>
    <w:docVar w:name="WAFER_2021100614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6145550_GUID" w:val="bc4e149b-03dd-4dc6-aedd-14c13c0ead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7E467C1D-6567-4A72-A765-673C0CF9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DCF9-80CE-4388-8357-09A9319D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26990</Words>
  <Characters>124966</Characters>
  <Application>Microsoft Office Word</Application>
  <DocSecurity>0</DocSecurity>
  <Lines>6942</Lines>
  <Paragraphs>5239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1987 - 06-g0-02</dc:title>
  <dc:subject/>
  <dc:creator/>
  <cp:keywords/>
  <dc:description/>
  <cp:lastModifiedBy>Master Repository Process</cp:lastModifiedBy>
  <cp:revision>4</cp:revision>
  <cp:lastPrinted>2009-08-27T02:26:00Z</cp:lastPrinted>
  <dcterms:created xsi:type="dcterms:W3CDTF">2021-11-03T01:45:00Z</dcterms:created>
  <dcterms:modified xsi:type="dcterms:W3CDTF">2021-11-03T01:46:00Z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01 Jul 2013</vt:lpwstr>
  </property>
  <property fmtid="{D5CDD505-2E9C-101B-9397-08002B2CF9AE}" pid="8" name="Suffix">
    <vt:lpwstr>06-g0-02</vt:lpwstr>
  </property>
</Properties>
</file>